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A9A" w:rsidRDefault="004C0A9A" w:rsidP="004C0A9A">
      <w:pPr>
        <w:pBdr>
          <w:top w:val="single" w:sz="4" w:space="1" w:color="auto"/>
          <w:left w:val="single" w:sz="4" w:space="4" w:color="auto"/>
          <w:bottom w:val="single" w:sz="4" w:space="1" w:color="auto"/>
          <w:right w:val="single" w:sz="4" w:space="4" w:color="auto"/>
        </w:pBdr>
        <w:spacing w:after="0" w:line="240" w:lineRule="auto"/>
        <w:outlineLvl w:val="0"/>
        <w:rPr>
          <w:rFonts w:ascii="Arial" w:hAnsi="Arial" w:cs="Arial"/>
          <w:b/>
        </w:rPr>
      </w:pPr>
    </w:p>
    <w:p w:rsidR="00362F75" w:rsidRDefault="00362F75" w:rsidP="004C0A9A">
      <w:pPr>
        <w:pBdr>
          <w:top w:val="single" w:sz="4" w:space="1" w:color="auto"/>
          <w:left w:val="single" w:sz="4" w:space="4" w:color="auto"/>
          <w:bottom w:val="single" w:sz="4" w:space="1" w:color="auto"/>
          <w:right w:val="single" w:sz="4" w:space="4" w:color="auto"/>
        </w:pBdr>
        <w:spacing w:after="0" w:line="240" w:lineRule="auto"/>
        <w:outlineLvl w:val="0"/>
        <w:rPr>
          <w:rFonts w:ascii="Arial" w:hAnsi="Arial" w:cs="Arial"/>
          <w:b/>
        </w:rPr>
      </w:pPr>
    </w:p>
    <w:p w:rsidR="00362F75" w:rsidRPr="00EE0DE8" w:rsidRDefault="00362F75" w:rsidP="004C0A9A">
      <w:pPr>
        <w:pBdr>
          <w:top w:val="single" w:sz="4" w:space="1" w:color="auto"/>
          <w:left w:val="single" w:sz="4" w:space="4" w:color="auto"/>
          <w:bottom w:val="single" w:sz="4" w:space="1" w:color="auto"/>
          <w:right w:val="single" w:sz="4" w:space="4" w:color="auto"/>
        </w:pBdr>
        <w:spacing w:after="0" w:line="240" w:lineRule="auto"/>
        <w:outlineLvl w:val="0"/>
        <w:rPr>
          <w:rFonts w:ascii="Arial" w:hAnsi="Arial" w:cs="Arial"/>
          <w:b/>
        </w:rPr>
      </w:pPr>
    </w:p>
    <w:p w:rsidR="004C0A9A" w:rsidRPr="00EE0DE8" w:rsidRDefault="004C0A9A" w:rsidP="004C0A9A">
      <w:pPr>
        <w:pBdr>
          <w:top w:val="single" w:sz="4" w:space="1" w:color="auto"/>
          <w:left w:val="single" w:sz="4" w:space="4" w:color="auto"/>
          <w:bottom w:val="single" w:sz="4" w:space="1" w:color="auto"/>
          <w:right w:val="single" w:sz="4" w:space="4" w:color="auto"/>
        </w:pBdr>
        <w:spacing w:after="0" w:line="240" w:lineRule="auto"/>
        <w:outlineLvl w:val="0"/>
        <w:rPr>
          <w:rFonts w:ascii="Arial" w:hAnsi="Arial" w:cs="Arial"/>
          <w:b/>
        </w:rPr>
      </w:pPr>
    </w:p>
    <w:p w:rsidR="004C0A9A" w:rsidRPr="002C74A6" w:rsidRDefault="004C0A9A" w:rsidP="004C0A9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sz w:val="36"/>
          <w:szCs w:val="36"/>
        </w:rPr>
      </w:pPr>
      <w:r w:rsidRPr="002C74A6">
        <w:rPr>
          <w:rFonts w:ascii="Arial" w:hAnsi="Arial" w:cs="Arial"/>
          <w:b/>
          <w:sz w:val="36"/>
          <w:szCs w:val="36"/>
        </w:rPr>
        <w:t>18</w:t>
      </w:r>
      <w:r w:rsidR="00717C0B">
        <w:rPr>
          <w:rFonts w:ascii="Arial" w:hAnsi="Arial" w:cs="Arial"/>
          <w:b/>
          <w:sz w:val="36"/>
          <w:szCs w:val="36"/>
        </w:rPr>
        <w:t>3</w:t>
      </w:r>
      <w:r w:rsidR="002E4A7D" w:rsidRPr="002E4A7D">
        <w:rPr>
          <w:rFonts w:ascii="Arial" w:hAnsi="Arial" w:cs="Arial"/>
          <w:b/>
          <w:sz w:val="36"/>
          <w:szCs w:val="36"/>
          <w:vertAlign w:val="superscript"/>
        </w:rPr>
        <w:t>rd</w:t>
      </w:r>
      <w:r w:rsidR="002E4A7D">
        <w:rPr>
          <w:rFonts w:ascii="Arial" w:hAnsi="Arial" w:cs="Arial"/>
          <w:b/>
          <w:sz w:val="36"/>
          <w:szCs w:val="36"/>
        </w:rPr>
        <w:t xml:space="preserve"> </w:t>
      </w:r>
      <w:r w:rsidRPr="002C74A6">
        <w:rPr>
          <w:rFonts w:ascii="Arial" w:hAnsi="Arial" w:cs="Arial"/>
          <w:b/>
          <w:sz w:val="36"/>
          <w:szCs w:val="36"/>
        </w:rPr>
        <w:t>Meeting of</w:t>
      </w:r>
    </w:p>
    <w:p w:rsidR="004C0A9A" w:rsidRPr="002C74A6" w:rsidRDefault="004C0A9A" w:rsidP="004C0A9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sz w:val="36"/>
          <w:szCs w:val="36"/>
        </w:rPr>
      </w:pPr>
      <w:r w:rsidRPr="002C74A6">
        <w:rPr>
          <w:rFonts w:ascii="Arial" w:hAnsi="Arial" w:cs="Arial"/>
          <w:b/>
          <w:sz w:val="36"/>
          <w:szCs w:val="36"/>
        </w:rPr>
        <w:t xml:space="preserve">STATE LEVEL BANKERS` COMMITTEE OF </w:t>
      </w:r>
    </w:p>
    <w:p w:rsidR="004C0A9A" w:rsidRPr="002C74A6" w:rsidRDefault="004C0A9A" w:rsidP="004C0A9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sz w:val="36"/>
          <w:szCs w:val="36"/>
        </w:rPr>
      </w:pPr>
      <w:r w:rsidRPr="002C74A6">
        <w:rPr>
          <w:rFonts w:ascii="Arial" w:hAnsi="Arial" w:cs="Arial"/>
          <w:b/>
          <w:sz w:val="36"/>
          <w:szCs w:val="36"/>
        </w:rPr>
        <w:t>ANDHRA PRADESH</w:t>
      </w:r>
    </w:p>
    <w:p w:rsidR="004C0A9A" w:rsidRPr="002C74A6"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36"/>
          <w:szCs w:val="36"/>
        </w:rPr>
      </w:pPr>
    </w:p>
    <w:p w:rsidR="004C0A9A" w:rsidRPr="00EE0DE8"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p>
    <w:p w:rsidR="004C0A9A"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p>
    <w:p w:rsidR="0085024F" w:rsidRPr="00EE0DE8" w:rsidRDefault="0085024F"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p>
    <w:p w:rsidR="005446D6" w:rsidRDefault="005446D6"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p>
    <w:p w:rsidR="0085024F" w:rsidRPr="00EE0DE8" w:rsidRDefault="0085024F"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p>
    <w:p w:rsidR="004C0A9A" w:rsidRPr="00EE0DE8"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p>
    <w:p w:rsidR="004C0A9A" w:rsidRPr="00EE0DE8" w:rsidRDefault="004C0A9A" w:rsidP="004C0A9A">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p>
    <w:p w:rsidR="004C0A9A" w:rsidRPr="002C74A6" w:rsidRDefault="004C0A9A" w:rsidP="004C0A9A">
      <w:pPr>
        <w:pBdr>
          <w:top w:val="single" w:sz="4" w:space="1" w:color="auto"/>
          <w:left w:val="single" w:sz="4" w:space="4" w:color="auto"/>
          <w:bottom w:val="single" w:sz="4" w:space="1" w:color="auto"/>
          <w:right w:val="single" w:sz="4" w:space="4" w:color="auto"/>
        </w:pBdr>
        <w:jc w:val="center"/>
        <w:outlineLvl w:val="0"/>
        <w:rPr>
          <w:rFonts w:ascii="Arial" w:eastAsia="Arial Unicode MS" w:hAnsi="Arial" w:cs="Arial"/>
          <w:b/>
          <w:sz w:val="24"/>
          <w:szCs w:val="24"/>
        </w:rPr>
      </w:pPr>
      <w:r w:rsidRPr="002C74A6">
        <w:rPr>
          <w:rFonts w:ascii="Arial" w:eastAsia="Arial Unicode MS" w:hAnsi="Arial" w:cs="Arial"/>
          <w:b/>
          <w:sz w:val="24"/>
          <w:szCs w:val="24"/>
        </w:rPr>
        <w:t>Agenda &amp; Background Notes</w:t>
      </w:r>
    </w:p>
    <w:p w:rsidR="004C0A9A" w:rsidRPr="00EE0DE8" w:rsidRDefault="004C0A9A" w:rsidP="004C0A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
    <w:p w:rsidR="004C0A9A" w:rsidRPr="00EE0DE8"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eastAsia="Arial Unicode MS" w:hAnsi="Arial" w:cs="Arial"/>
          <w:sz w:val="28"/>
          <w:szCs w:val="28"/>
        </w:rPr>
      </w:pPr>
    </w:p>
    <w:p w:rsidR="004C0A9A" w:rsidRPr="00390C1C" w:rsidRDefault="004C0A9A" w:rsidP="0089614E">
      <w:pPr>
        <w:pBdr>
          <w:top w:val="single" w:sz="4" w:space="1" w:color="auto"/>
          <w:left w:val="single" w:sz="4" w:space="4" w:color="auto"/>
          <w:bottom w:val="single" w:sz="4" w:space="1" w:color="auto"/>
          <w:right w:val="single" w:sz="4" w:space="4" w:color="auto"/>
        </w:pBdr>
        <w:spacing w:after="0" w:line="240" w:lineRule="auto"/>
        <w:jc w:val="center"/>
        <w:rPr>
          <w:rFonts w:ascii="Arial" w:eastAsia="Arial Unicode MS" w:hAnsi="Arial" w:cs="Arial"/>
          <w:b/>
        </w:rPr>
      </w:pPr>
      <w:r w:rsidRPr="00390C1C">
        <w:rPr>
          <w:rFonts w:ascii="Arial" w:eastAsia="Arial Unicode MS" w:hAnsi="Arial" w:cs="Arial"/>
          <w:b/>
        </w:rPr>
        <w:t xml:space="preserve">Date:  </w:t>
      </w:r>
      <w:r w:rsidR="0079388A">
        <w:rPr>
          <w:rFonts w:ascii="Arial" w:eastAsia="Arial Unicode MS" w:hAnsi="Arial" w:cs="Arial"/>
          <w:b/>
        </w:rPr>
        <w:t xml:space="preserve"> </w:t>
      </w:r>
      <w:r w:rsidR="00502F0F">
        <w:rPr>
          <w:rFonts w:ascii="Arial" w:eastAsia="Arial Unicode MS" w:hAnsi="Arial" w:cs="Arial"/>
          <w:b/>
        </w:rPr>
        <w:t>29</w:t>
      </w:r>
      <w:r w:rsidRPr="00390C1C">
        <w:rPr>
          <w:rFonts w:ascii="Arial" w:eastAsia="Arial Unicode MS" w:hAnsi="Arial" w:cs="Arial"/>
          <w:b/>
        </w:rPr>
        <w:t>.</w:t>
      </w:r>
      <w:r w:rsidR="00EE337F">
        <w:rPr>
          <w:rFonts w:ascii="Arial" w:eastAsia="Arial Unicode MS" w:hAnsi="Arial" w:cs="Arial"/>
          <w:b/>
        </w:rPr>
        <w:t>0</w:t>
      </w:r>
      <w:r w:rsidR="00502F0F">
        <w:rPr>
          <w:rFonts w:ascii="Arial" w:eastAsia="Arial Unicode MS" w:hAnsi="Arial" w:cs="Arial"/>
          <w:b/>
        </w:rPr>
        <w:t>5</w:t>
      </w:r>
      <w:r w:rsidRPr="00390C1C">
        <w:rPr>
          <w:rFonts w:ascii="Arial" w:eastAsia="Arial Unicode MS" w:hAnsi="Arial" w:cs="Arial"/>
          <w:b/>
        </w:rPr>
        <w:t>.201</w:t>
      </w:r>
      <w:r w:rsidR="00EE337F">
        <w:rPr>
          <w:rFonts w:ascii="Arial" w:eastAsia="Arial Unicode MS" w:hAnsi="Arial" w:cs="Arial"/>
          <w:b/>
        </w:rPr>
        <w:t>4</w:t>
      </w:r>
      <w:r w:rsidRPr="00390C1C">
        <w:rPr>
          <w:rFonts w:ascii="Arial" w:eastAsia="Arial Unicode MS" w:hAnsi="Arial" w:cs="Arial"/>
          <w:b/>
        </w:rPr>
        <w:t xml:space="preserve"> - Time: </w:t>
      </w:r>
      <w:r w:rsidR="00E32C8F">
        <w:rPr>
          <w:rFonts w:ascii="Arial" w:eastAsia="Arial Unicode MS" w:hAnsi="Arial" w:cs="Arial"/>
          <w:b/>
        </w:rPr>
        <w:t>04</w:t>
      </w:r>
      <w:r w:rsidRPr="00390C1C">
        <w:rPr>
          <w:rFonts w:ascii="Arial" w:eastAsia="Arial Unicode MS" w:hAnsi="Arial" w:cs="Arial"/>
          <w:b/>
        </w:rPr>
        <w:t>.</w:t>
      </w:r>
      <w:r w:rsidR="002549B8">
        <w:rPr>
          <w:rFonts w:ascii="Arial" w:eastAsia="Arial Unicode MS" w:hAnsi="Arial" w:cs="Arial"/>
          <w:b/>
        </w:rPr>
        <w:t>0</w:t>
      </w:r>
      <w:r w:rsidRPr="00390C1C">
        <w:rPr>
          <w:rFonts w:ascii="Arial" w:eastAsia="Arial Unicode MS" w:hAnsi="Arial" w:cs="Arial"/>
          <w:b/>
        </w:rPr>
        <w:t xml:space="preserve">0 </w:t>
      </w:r>
      <w:r w:rsidR="002549B8">
        <w:rPr>
          <w:rFonts w:ascii="Arial" w:eastAsia="Arial Unicode MS" w:hAnsi="Arial" w:cs="Arial"/>
          <w:b/>
        </w:rPr>
        <w:t>pm</w:t>
      </w:r>
    </w:p>
    <w:p w:rsidR="004C0A9A" w:rsidRPr="00390C1C" w:rsidRDefault="004C0A9A" w:rsidP="003A490F">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Arial Unicode MS" w:hAnsi="Arial" w:cs="Arial"/>
          <w:b/>
        </w:rPr>
      </w:pPr>
      <w:r w:rsidRPr="00390C1C">
        <w:rPr>
          <w:rFonts w:ascii="Arial" w:eastAsia="Arial Unicode MS" w:hAnsi="Arial" w:cs="Arial"/>
          <w:b/>
        </w:rPr>
        <w:t>Venue</w:t>
      </w:r>
      <w:r w:rsidR="00D37E24" w:rsidRPr="00390C1C">
        <w:rPr>
          <w:rFonts w:ascii="Arial" w:eastAsia="Arial Unicode MS" w:hAnsi="Arial" w:cs="Arial"/>
          <w:b/>
        </w:rPr>
        <w:t>:</w:t>
      </w:r>
      <w:r w:rsidR="00D37E24">
        <w:rPr>
          <w:rFonts w:ascii="Arial" w:eastAsia="Arial Unicode MS" w:hAnsi="Arial" w:cs="Arial"/>
          <w:b/>
        </w:rPr>
        <w:t xml:space="preserve"> </w:t>
      </w:r>
      <w:r w:rsidRPr="00390C1C">
        <w:rPr>
          <w:rFonts w:ascii="Arial" w:eastAsia="Arial Unicode MS" w:hAnsi="Arial" w:cs="Arial"/>
          <w:b/>
        </w:rPr>
        <w:t>Hyderabad</w:t>
      </w:r>
    </w:p>
    <w:p w:rsidR="004C0A9A" w:rsidRPr="00390C1C"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eastAsia="Arial Unicode MS" w:hAnsi="Arial" w:cs="Arial"/>
          <w:b/>
        </w:rPr>
      </w:pPr>
    </w:p>
    <w:p w:rsidR="004C0A9A" w:rsidRPr="00390C1C"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eastAsia="Arial Unicode MS" w:hAnsi="Arial" w:cs="Arial"/>
          <w:b/>
        </w:rPr>
      </w:pPr>
    </w:p>
    <w:p w:rsidR="004C0A9A" w:rsidRPr="00EE0DE8" w:rsidRDefault="004C0A9A" w:rsidP="004C0A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
    <w:p w:rsidR="004C0A9A" w:rsidRPr="00EE0DE8" w:rsidRDefault="004C0A9A" w:rsidP="004C0A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
    <w:p w:rsidR="005446D6" w:rsidRPr="00EE0DE8" w:rsidRDefault="005446D6" w:rsidP="004C0A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
    <w:p w:rsidR="004C0A9A" w:rsidRPr="00EE0DE8" w:rsidRDefault="004C0A9A" w:rsidP="004C0A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
    <w:p w:rsidR="004C0A9A" w:rsidRPr="00EE0DE8" w:rsidRDefault="004C0A9A" w:rsidP="004C0A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
    <w:p w:rsidR="004C0A9A" w:rsidRPr="005471D5" w:rsidRDefault="004C0A9A" w:rsidP="004C0A9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sz w:val="28"/>
          <w:szCs w:val="28"/>
        </w:rPr>
      </w:pPr>
      <w:r w:rsidRPr="002C74A6">
        <w:rPr>
          <w:rFonts w:ascii="Gautami" w:hAnsi="Gautami" w:cs="Gautami"/>
          <w:noProof/>
          <w:sz w:val="28"/>
          <w:szCs w:val="28"/>
        </w:rPr>
        <w:t xml:space="preserve"> </w:t>
      </w:r>
      <w:r w:rsidRPr="005471D5">
        <w:rPr>
          <w:rFonts w:ascii="Arial" w:hAnsi="Arial" w:cs="Arial"/>
          <w:b/>
          <w:sz w:val="28"/>
          <w:szCs w:val="28"/>
        </w:rPr>
        <w:t>STATE LEVEL BANKERS` COMMITTEE OF A.P</w:t>
      </w:r>
    </w:p>
    <w:p w:rsidR="004C0A9A" w:rsidRPr="005471D5"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sidRPr="005471D5">
        <w:rPr>
          <w:rFonts w:ascii="Arial" w:hAnsi="Arial" w:cs="Arial"/>
          <w:noProof/>
          <w:sz w:val="28"/>
          <w:szCs w:val="28"/>
          <w:lang w:val="en-IN" w:eastAsia="en-IN"/>
        </w:rPr>
        <w:drawing>
          <wp:anchor distT="0" distB="0" distL="114300" distR="114300" simplePos="0" relativeHeight="251659264" behindDoc="0" locked="0" layoutInCell="1" allowOverlap="0">
            <wp:simplePos x="0" y="0"/>
            <wp:positionH relativeFrom="column">
              <wp:posOffset>2796083</wp:posOffset>
            </wp:positionH>
            <wp:positionV relativeFrom="paragraph">
              <wp:posOffset>2159</wp:posOffset>
            </wp:positionV>
            <wp:extent cx="288188" cy="256032"/>
            <wp:effectExtent l="19050" t="0" r="0" b="0"/>
            <wp:wrapNone/>
            <wp:docPr id="2" name="Picture 2" descr="http://credit/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redit/AB.JPG"/>
                    <pic:cNvPicPr>
                      <a:picLocks noChangeAspect="1" noChangeArrowheads="1"/>
                    </pic:cNvPicPr>
                  </pic:nvPicPr>
                  <pic:blipFill>
                    <a:blip r:embed="rId8" r:link="rId9"/>
                    <a:srcRect/>
                    <a:stretch>
                      <a:fillRect/>
                    </a:stretch>
                  </pic:blipFill>
                  <pic:spPr bwMode="auto">
                    <a:xfrm>
                      <a:off x="0" y="0"/>
                      <a:ext cx="290904" cy="258445"/>
                    </a:xfrm>
                    <a:prstGeom prst="rect">
                      <a:avLst/>
                    </a:prstGeom>
                    <a:noFill/>
                  </pic:spPr>
                </pic:pic>
              </a:graphicData>
            </a:graphic>
          </wp:anchor>
        </w:drawing>
      </w:r>
      <w:r w:rsidRPr="005471D5">
        <w:rPr>
          <w:rFonts w:ascii="Arial" w:hAnsi="Arial" w:cs="Arial"/>
          <w:b/>
          <w:sz w:val="28"/>
          <w:szCs w:val="28"/>
        </w:rPr>
        <w:t>CONVEN</w:t>
      </w:r>
      <w:r w:rsidR="008638DD" w:rsidRPr="005471D5">
        <w:rPr>
          <w:rFonts w:ascii="Arial" w:hAnsi="Arial" w:cs="Arial"/>
          <w:b/>
          <w:sz w:val="28"/>
          <w:szCs w:val="28"/>
        </w:rPr>
        <w:t>E</w:t>
      </w:r>
      <w:r w:rsidRPr="005471D5">
        <w:rPr>
          <w:rFonts w:ascii="Arial" w:hAnsi="Arial" w:cs="Arial"/>
          <w:b/>
          <w:sz w:val="28"/>
          <w:szCs w:val="28"/>
        </w:rPr>
        <w:t xml:space="preserve">R  </w:t>
      </w:r>
      <w:r w:rsidR="005471D5">
        <w:rPr>
          <w:rFonts w:ascii="Arial" w:hAnsi="Arial" w:cs="Arial"/>
          <w:b/>
          <w:sz w:val="28"/>
          <w:szCs w:val="28"/>
        </w:rPr>
        <w:t xml:space="preserve">    </w:t>
      </w:r>
      <w:r w:rsidRPr="005471D5">
        <w:rPr>
          <w:rFonts w:ascii="Arial" w:hAnsi="Arial" w:cs="Arial"/>
          <w:b/>
          <w:sz w:val="28"/>
          <w:szCs w:val="28"/>
        </w:rPr>
        <w:t>ANDHRA BANK</w:t>
      </w:r>
    </w:p>
    <w:p w:rsidR="004C0A9A" w:rsidRPr="002C74A6"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Gautami" w:hAnsi="Gautami" w:cs="Gautami"/>
          <w:b/>
          <w:sz w:val="28"/>
          <w:szCs w:val="28"/>
        </w:rPr>
      </w:pPr>
    </w:p>
    <w:p w:rsidR="004C0A9A" w:rsidRPr="00D2699C" w:rsidRDefault="004C0A9A" w:rsidP="004C0A9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sz w:val="24"/>
          <w:szCs w:val="24"/>
        </w:rPr>
      </w:pPr>
      <w:r w:rsidRPr="002C74A6">
        <w:rPr>
          <w:rFonts w:ascii="Gautami" w:hAnsi="Gautami" w:cs="Gautami"/>
          <w:b/>
          <w:sz w:val="28"/>
          <w:szCs w:val="28"/>
        </w:rPr>
        <w:t xml:space="preserve"> </w:t>
      </w:r>
      <w:r w:rsidRPr="00D2699C">
        <w:rPr>
          <w:rFonts w:ascii="Arial" w:hAnsi="Arial" w:cs="Arial"/>
          <w:b/>
          <w:sz w:val="24"/>
          <w:szCs w:val="24"/>
        </w:rPr>
        <w:t>Andhra Bank, Head Office, Dr.</w:t>
      </w:r>
      <w:r w:rsidR="00D628E9" w:rsidRPr="00D2699C">
        <w:rPr>
          <w:rFonts w:ascii="Arial" w:hAnsi="Arial" w:cs="Arial"/>
          <w:b/>
          <w:sz w:val="24"/>
          <w:szCs w:val="24"/>
        </w:rPr>
        <w:t xml:space="preserve"> </w:t>
      </w:r>
      <w:r w:rsidRPr="00D2699C">
        <w:rPr>
          <w:rFonts w:ascii="Arial" w:hAnsi="Arial" w:cs="Arial"/>
          <w:b/>
          <w:sz w:val="24"/>
          <w:szCs w:val="24"/>
        </w:rPr>
        <w:t>Pattabhi Bhavan, Saifabad, Hyderabad – 500 004</w:t>
      </w:r>
    </w:p>
    <w:p w:rsidR="004C0A9A" w:rsidRPr="00D2699C"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D2699C">
        <w:rPr>
          <w:rFonts w:ascii="Arial" w:hAnsi="Arial" w:cs="Arial"/>
          <w:b/>
          <w:sz w:val="24"/>
          <w:szCs w:val="24"/>
        </w:rPr>
        <w:t>Phone: 040-23231392, 23252375, 23252387</w:t>
      </w:r>
    </w:p>
    <w:p w:rsidR="004C0A9A" w:rsidRPr="00D2699C" w:rsidRDefault="004C0A9A" w:rsidP="004C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D2699C">
        <w:rPr>
          <w:rFonts w:ascii="Arial" w:hAnsi="Arial" w:cs="Arial"/>
          <w:b/>
          <w:sz w:val="24"/>
          <w:szCs w:val="24"/>
        </w:rPr>
        <w:t>Fax: 23232482</w:t>
      </w:r>
      <w:r w:rsidR="00F2487B" w:rsidRPr="00D2699C">
        <w:rPr>
          <w:rFonts w:ascii="Arial" w:hAnsi="Arial" w:cs="Arial"/>
          <w:b/>
          <w:sz w:val="24"/>
          <w:szCs w:val="24"/>
        </w:rPr>
        <w:t xml:space="preserve"> &amp; 23234583</w:t>
      </w:r>
    </w:p>
    <w:p w:rsidR="00051006" w:rsidRPr="002C74A6" w:rsidRDefault="004C0A9A" w:rsidP="004C0A9A">
      <w:pPr>
        <w:pBdr>
          <w:top w:val="single" w:sz="4" w:space="1" w:color="auto"/>
          <w:left w:val="single" w:sz="4" w:space="4" w:color="auto"/>
          <w:bottom w:val="single" w:sz="4" w:space="1" w:color="auto"/>
          <w:right w:val="single" w:sz="4" w:space="4" w:color="auto"/>
        </w:pBdr>
        <w:jc w:val="center"/>
        <w:rPr>
          <w:rFonts w:ascii="Gautami" w:hAnsi="Gautami" w:cs="Gautami"/>
          <w:b/>
          <w:sz w:val="28"/>
          <w:szCs w:val="28"/>
        </w:rPr>
      </w:pPr>
      <w:r w:rsidRPr="00D2699C">
        <w:rPr>
          <w:rFonts w:ascii="Arial" w:hAnsi="Arial" w:cs="Arial"/>
          <w:b/>
          <w:sz w:val="24"/>
          <w:szCs w:val="24"/>
        </w:rPr>
        <w:t xml:space="preserve">Email: </w:t>
      </w:r>
      <w:hyperlink r:id="rId10" w:history="1">
        <w:r w:rsidRPr="00D2699C">
          <w:rPr>
            <w:rStyle w:val="Hyperlink"/>
            <w:rFonts w:ascii="Arial" w:hAnsi="Arial" w:cs="Arial"/>
            <w:b/>
            <w:sz w:val="24"/>
            <w:szCs w:val="24"/>
          </w:rPr>
          <w:t>slbc@andhrabank.co.in</w:t>
        </w:r>
      </w:hyperlink>
      <w:r w:rsidRPr="002C74A6">
        <w:rPr>
          <w:rFonts w:ascii="Gautami" w:hAnsi="Gautami" w:cs="Gautami"/>
          <w:sz w:val="28"/>
          <w:szCs w:val="28"/>
        </w:rPr>
        <w:t xml:space="preserve"> </w:t>
      </w:r>
    </w:p>
    <w:p w:rsidR="00E65A0D" w:rsidRPr="00EE0DE8" w:rsidRDefault="00E65A0D" w:rsidP="004C0A9A">
      <w:pPr>
        <w:spacing w:after="0"/>
        <w:outlineLvl w:val="0"/>
        <w:rPr>
          <w:rFonts w:ascii="Arial" w:hAnsi="Arial" w:cs="Arial"/>
          <w:b/>
        </w:rPr>
      </w:pPr>
    </w:p>
    <w:p w:rsidR="00E65A0D" w:rsidRPr="0038447B" w:rsidRDefault="006B461B" w:rsidP="00E65A0D">
      <w:pPr>
        <w:shd w:val="clear" w:color="auto" w:fill="CCCCCC"/>
        <w:ind w:left="-90" w:right="-90"/>
        <w:jc w:val="center"/>
        <w:rPr>
          <w:rFonts w:ascii="Arial" w:hAnsi="Arial" w:cs="Arial"/>
          <w:b/>
        </w:rPr>
      </w:pPr>
      <w:r w:rsidRPr="0038447B">
        <w:rPr>
          <w:rFonts w:ascii="Arial" w:hAnsi="Arial" w:cs="Arial"/>
          <w:b/>
        </w:rPr>
        <w:lastRenderedPageBreak/>
        <w:t>18</w:t>
      </w:r>
      <w:r>
        <w:rPr>
          <w:rFonts w:ascii="Arial" w:hAnsi="Arial" w:cs="Arial"/>
          <w:b/>
        </w:rPr>
        <w:t>3</w:t>
      </w:r>
      <w:r w:rsidRPr="004131E7">
        <w:rPr>
          <w:rFonts w:ascii="Arial" w:hAnsi="Arial" w:cs="Arial"/>
          <w:b/>
          <w:vertAlign w:val="superscript"/>
        </w:rPr>
        <w:t>rd</w:t>
      </w:r>
      <w:r>
        <w:rPr>
          <w:rFonts w:ascii="Arial" w:hAnsi="Arial" w:cs="Arial"/>
          <w:b/>
        </w:rPr>
        <w:t xml:space="preserve"> </w:t>
      </w:r>
      <w:r w:rsidRPr="0038447B">
        <w:rPr>
          <w:rFonts w:ascii="Arial" w:hAnsi="Arial" w:cs="Arial"/>
          <w:b/>
        </w:rPr>
        <w:t>SLBC</w:t>
      </w:r>
      <w:r w:rsidR="00E65A0D" w:rsidRPr="0038447B">
        <w:rPr>
          <w:rFonts w:ascii="Arial" w:hAnsi="Arial" w:cs="Arial"/>
          <w:b/>
        </w:rPr>
        <w:t xml:space="preserve"> Meeting Agenda – Index</w:t>
      </w:r>
    </w:p>
    <w:p w:rsidR="004C0A9A" w:rsidRPr="0038447B" w:rsidRDefault="004C0A9A" w:rsidP="004C0A9A">
      <w:pPr>
        <w:spacing w:after="0"/>
        <w:outlineLvl w:val="0"/>
        <w:rPr>
          <w:rFonts w:ascii="Arial" w:hAnsi="Arial" w:cs="Arial"/>
          <w:b/>
        </w:rPr>
      </w:pPr>
      <w:r w:rsidRPr="0038447B">
        <w:rPr>
          <w:rFonts w:ascii="Arial" w:hAnsi="Arial" w:cs="Arial"/>
          <w:b/>
        </w:rPr>
        <w:t xml:space="preserve">01.       Adoption of Minutes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273"/>
        <w:gridCol w:w="832"/>
      </w:tblGrid>
      <w:tr w:rsidR="004C0A9A" w:rsidRPr="0038447B" w:rsidTr="006942B1">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S. No</w:t>
            </w:r>
          </w:p>
        </w:tc>
        <w:tc>
          <w:tcPr>
            <w:tcW w:w="4125"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Particulars</w:t>
            </w:r>
          </w:p>
        </w:tc>
        <w:tc>
          <w:tcPr>
            <w:tcW w:w="415"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4C0A9A" w:rsidRPr="0038447B" w:rsidTr="006942B1">
        <w:tc>
          <w:tcPr>
            <w:tcW w:w="459"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CF7E4E" w:rsidP="004C0A9A">
            <w:pPr>
              <w:spacing w:after="0"/>
              <w:rPr>
                <w:rFonts w:ascii="Arial" w:hAnsi="Arial" w:cs="Arial"/>
                <w:b/>
              </w:rPr>
            </w:pPr>
            <w:r w:rsidRPr="0038447B">
              <w:rPr>
                <w:rFonts w:ascii="Arial" w:hAnsi="Arial" w:cs="Arial"/>
              </w:rPr>
              <w:t xml:space="preserve">    </w:t>
            </w:r>
            <w:r w:rsidR="00FB660B" w:rsidRPr="0038447B">
              <w:rPr>
                <w:rFonts w:ascii="Arial" w:hAnsi="Arial" w:cs="Arial"/>
                <w:b/>
              </w:rPr>
              <w:t>A</w:t>
            </w:r>
          </w:p>
        </w:tc>
        <w:tc>
          <w:tcPr>
            <w:tcW w:w="4125" w:type="pct"/>
            <w:tcBorders>
              <w:top w:val="single" w:sz="4" w:space="0" w:color="auto"/>
              <w:left w:val="single" w:sz="4" w:space="0" w:color="auto"/>
              <w:bottom w:val="single" w:sz="4" w:space="0" w:color="auto"/>
              <w:right w:val="single" w:sz="4" w:space="0" w:color="auto"/>
            </w:tcBorders>
            <w:hideMark/>
          </w:tcPr>
          <w:p w:rsidR="004C0A9A" w:rsidRPr="0038447B" w:rsidRDefault="004C0A9A" w:rsidP="002A6CC5">
            <w:pPr>
              <w:autoSpaceDE w:val="0"/>
              <w:autoSpaceDN w:val="0"/>
              <w:adjustRightInd w:val="0"/>
              <w:spacing w:after="0"/>
              <w:jc w:val="both"/>
              <w:rPr>
                <w:rFonts w:ascii="Arial" w:hAnsi="Arial" w:cs="Arial"/>
              </w:rPr>
            </w:pPr>
            <w:r w:rsidRPr="0038447B">
              <w:rPr>
                <w:rFonts w:ascii="Arial" w:hAnsi="Arial" w:cs="Arial"/>
              </w:rPr>
              <w:t xml:space="preserve">Adoption of </w:t>
            </w:r>
            <w:r w:rsidR="00CC1F94">
              <w:rPr>
                <w:rFonts w:ascii="Arial" w:hAnsi="Arial" w:cs="Arial"/>
              </w:rPr>
              <w:t>m</w:t>
            </w:r>
            <w:r w:rsidRPr="0038447B">
              <w:rPr>
                <w:rFonts w:ascii="Arial" w:hAnsi="Arial" w:cs="Arial"/>
              </w:rPr>
              <w:t>inutes of 18</w:t>
            </w:r>
            <w:r w:rsidR="00717C0B">
              <w:rPr>
                <w:rFonts w:ascii="Arial" w:hAnsi="Arial" w:cs="Arial"/>
              </w:rPr>
              <w:t>2</w:t>
            </w:r>
            <w:r w:rsidR="00717C0B" w:rsidRPr="00717C0B">
              <w:rPr>
                <w:rFonts w:ascii="Arial" w:hAnsi="Arial" w:cs="Arial"/>
                <w:vertAlign w:val="superscript"/>
              </w:rPr>
              <w:t>nd</w:t>
            </w:r>
            <w:r w:rsidR="00717C0B">
              <w:rPr>
                <w:rFonts w:ascii="Arial" w:hAnsi="Arial" w:cs="Arial"/>
              </w:rPr>
              <w:t xml:space="preserve"> </w:t>
            </w:r>
            <w:r w:rsidRPr="0038447B">
              <w:rPr>
                <w:rFonts w:ascii="Arial" w:hAnsi="Arial" w:cs="Arial"/>
              </w:rPr>
              <w:t xml:space="preserve">SLBC </w:t>
            </w:r>
            <w:r w:rsidR="00CC1F94">
              <w:rPr>
                <w:rFonts w:ascii="Arial" w:hAnsi="Arial" w:cs="Arial"/>
              </w:rPr>
              <w:t>m</w:t>
            </w:r>
            <w:r w:rsidRPr="0038447B">
              <w:rPr>
                <w:rFonts w:ascii="Arial" w:hAnsi="Arial" w:cs="Arial"/>
              </w:rPr>
              <w:t>eeting held on 0</w:t>
            </w:r>
            <w:r w:rsidR="00D57990" w:rsidRPr="0038447B">
              <w:rPr>
                <w:rFonts w:ascii="Arial" w:hAnsi="Arial" w:cs="Arial"/>
              </w:rPr>
              <w:t>4</w:t>
            </w:r>
            <w:r w:rsidRPr="0038447B">
              <w:rPr>
                <w:rFonts w:ascii="Arial" w:hAnsi="Arial" w:cs="Arial"/>
              </w:rPr>
              <w:t>.0</w:t>
            </w:r>
            <w:r w:rsidR="00717C0B">
              <w:rPr>
                <w:rFonts w:ascii="Arial" w:hAnsi="Arial" w:cs="Arial"/>
              </w:rPr>
              <w:t>1</w:t>
            </w:r>
            <w:r w:rsidRPr="0038447B">
              <w:rPr>
                <w:rFonts w:ascii="Arial" w:hAnsi="Arial" w:cs="Arial"/>
              </w:rPr>
              <w:t>.201</w:t>
            </w:r>
            <w:r w:rsidR="00717C0B">
              <w:rPr>
                <w:rFonts w:ascii="Arial" w:hAnsi="Arial" w:cs="Arial"/>
              </w:rPr>
              <w:t>4</w:t>
            </w:r>
            <w:r w:rsidRPr="0038447B">
              <w:rPr>
                <w:rFonts w:ascii="Arial" w:hAnsi="Arial" w:cs="Arial"/>
              </w:rPr>
              <w:t xml:space="preserve"> &amp; Adoption of </w:t>
            </w:r>
            <w:r w:rsidR="00CC1F94">
              <w:rPr>
                <w:rFonts w:ascii="Arial" w:hAnsi="Arial" w:cs="Arial"/>
              </w:rPr>
              <w:t>m</w:t>
            </w:r>
            <w:r w:rsidRPr="0038447B">
              <w:rPr>
                <w:rFonts w:ascii="Arial" w:hAnsi="Arial" w:cs="Arial"/>
              </w:rPr>
              <w:t xml:space="preserve">inutes of other meetings of  SLBC held after </w:t>
            </w:r>
            <w:r w:rsidR="002A6CC5">
              <w:rPr>
                <w:rFonts w:ascii="Arial" w:hAnsi="Arial" w:cs="Arial"/>
              </w:rPr>
              <w:t>16</w:t>
            </w:r>
            <w:r w:rsidRPr="0038447B">
              <w:rPr>
                <w:rFonts w:ascii="Arial" w:hAnsi="Arial" w:cs="Arial"/>
              </w:rPr>
              <w:t>.</w:t>
            </w:r>
            <w:r w:rsidR="002A6CC5">
              <w:rPr>
                <w:rFonts w:ascii="Arial" w:hAnsi="Arial" w:cs="Arial"/>
              </w:rPr>
              <w:t>12</w:t>
            </w:r>
            <w:r w:rsidRPr="0038447B">
              <w:rPr>
                <w:rFonts w:ascii="Arial" w:hAnsi="Arial" w:cs="Arial"/>
              </w:rPr>
              <w:t>.201</w:t>
            </w:r>
            <w:r w:rsidR="002A6CC5">
              <w:rPr>
                <w:rFonts w:ascii="Arial" w:hAnsi="Arial" w:cs="Arial"/>
              </w:rPr>
              <w:t>3</w:t>
            </w:r>
          </w:p>
        </w:tc>
        <w:tc>
          <w:tcPr>
            <w:tcW w:w="415" w:type="pct"/>
            <w:tcBorders>
              <w:top w:val="single" w:sz="4" w:space="0" w:color="auto"/>
              <w:left w:val="single" w:sz="4" w:space="0" w:color="auto"/>
              <w:bottom w:val="single" w:sz="4" w:space="0" w:color="auto"/>
              <w:right w:val="single" w:sz="4" w:space="0" w:color="auto"/>
            </w:tcBorders>
          </w:tcPr>
          <w:p w:rsidR="004C0A9A" w:rsidRPr="0038447B" w:rsidRDefault="0095725E" w:rsidP="004C637D">
            <w:pPr>
              <w:spacing w:after="0"/>
              <w:jc w:val="center"/>
              <w:rPr>
                <w:rFonts w:ascii="Arial" w:hAnsi="Arial" w:cs="Arial"/>
                <w:b/>
              </w:rPr>
            </w:pPr>
            <w:r>
              <w:rPr>
                <w:rFonts w:ascii="Arial" w:hAnsi="Arial" w:cs="Arial"/>
                <w:b/>
              </w:rPr>
              <w:t>8</w:t>
            </w:r>
          </w:p>
        </w:tc>
      </w:tr>
    </w:tbl>
    <w:p w:rsidR="00F952E5" w:rsidRPr="0038447B" w:rsidRDefault="00F952E5" w:rsidP="004C0A9A">
      <w:pPr>
        <w:spacing w:after="0"/>
        <w:rPr>
          <w:rFonts w:ascii="Arial" w:hAnsi="Arial" w:cs="Arial"/>
          <w:b/>
        </w:rPr>
      </w:pPr>
    </w:p>
    <w:p w:rsidR="004C0A9A" w:rsidRPr="0038447B" w:rsidRDefault="004C0A9A" w:rsidP="004C0A9A">
      <w:pPr>
        <w:spacing w:after="0"/>
        <w:rPr>
          <w:rFonts w:ascii="Arial" w:hAnsi="Arial" w:cs="Arial"/>
          <w:b/>
        </w:rPr>
      </w:pPr>
      <w:r w:rsidRPr="0038447B">
        <w:rPr>
          <w:rFonts w:ascii="Arial" w:hAnsi="Arial" w:cs="Arial"/>
          <w:b/>
        </w:rPr>
        <w:t xml:space="preserve">02.      Banking Statistics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273"/>
        <w:gridCol w:w="832"/>
      </w:tblGrid>
      <w:tr w:rsidR="004C0A9A" w:rsidRPr="0038447B" w:rsidTr="002E3A27">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S. No</w:t>
            </w:r>
          </w:p>
        </w:tc>
        <w:tc>
          <w:tcPr>
            <w:tcW w:w="4126"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Particulars</w:t>
            </w:r>
          </w:p>
        </w:tc>
        <w:tc>
          <w:tcPr>
            <w:tcW w:w="415"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4C0A9A" w:rsidRPr="0038447B" w:rsidTr="002E3A27">
        <w:tc>
          <w:tcPr>
            <w:tcW w:w="459" w:type="pct"/>
            <w:tcBorders>
              <w:top w:val="single" w:sz="4" w:space="0" w:color="auto"/>
              <w:left w:val="single" w:sz="4" w:space="0" w:color="auto"/>
              <w:bottom w:val="single" w:sz="4" w:space="0" w:color="auto"/>
              <w:right w:val="single" w:sz="4" w:space="0" w:color="auto"/>
            </w:tcBorders>
            <w:hideMark/>
          </w:tcPr>
          <w:p w:rsidR="004C0A9A" w:rsidRPr="0038447B" w:rsidRDefault="00CF7E4E" w:rsidP="004C0A9A">
            <w:pPr>
              <w:spacing w:after="0"/>
              <w:rPr>
                <w:rFonts w:ascii="Arial" w:hAnsi="Arial" w:cs="Arial"/>
                <w:b/>
              </w:rPr>
            </w:pPr>
            <w:r w:rsidRPr="0038447B">
              <w:rPr>
                <w:rFonts w:ascii="Arial" w:hAnsi="Arial" w:cs="Arial"/>
              </w:rPr>
              <w:t xml:space="preserve">    </w:t>
            </w:r>
            <w:r w:rsidR="00FB660B" w:rsidRPr="0038447B">
              <w:rPr>
                <w:rFonts w:ascii="Arial" w:hAnsi="Arial" w:cs="Arial"/>
                <w:b/>
              </w:rPr>
              <w:t>A</w:t>
            </w:r>
          </w:p>
        </w:tc>
        <w:tc>
          <w:tcPr>
            <w:tcW w:w="4126" w:type="pct"/>
            <w:tcBorders>
              <w:top w:val="single" w:sz="4" w:space="0" w:color="auto"/>
              <w:left w:val="single" w:sz="4" w:space="0" w:color="auto"/>
              <w:bottom w:val="single" w:sz="4" w:space="0" w:color="auto"/>
              <w:right w:val="single" w:sz="4" w:space="0" w:color="auto"/>
            </w:tcBorders>
            <w:hideMark/>
          </w:tcPr>
          <w:p w:rsidR="004C0A9A" w:rsidRPr="0038447B" w:rsidRDefault="002E3A27" w:rsidP="002E3A27">
            <w:pPr>
              <w:autoSpaceDE w:val="0"/>
              <w:autoSpaceDN w:val="0"/>
              <w:adjustRightInd w:val="0"/>
              <w:spacing w:after="0"/>
              <w:rPr>
                <w:rFonts w:ascii="Arial" w:hAnsi="Arial" w:cs="Arial"/>
              </w:rPr>
            </w:pPr>
            <w:r w:rsidRPr="0038447B">
              <w:rPr>
                <w:rFonts w:ascii="Arial" w:hAnsi="Arial" w:cs="Arial"/>
              </w:rPr>
              <w:t>Banking at a Glance</w:t>
            </w:r>
          </w:p>
        </w:tc>
        <w:tc>
          <w:tcPr>
            <w:tcW w:w="415"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9</w:t>
            </w:r>
          </w:p>
        </w:tc>
      </w:tr>
      <w:tr w:rsidR="002E3A27" w:rsidRPr="0038447B" w:rsidTr="002E3A27">
        <w:tc>
          <w:tcPr>
            <w:tcW w:w="459" w:type="pct"/>
            <w:tcBorders>
              <w:top w:val="single" w:sz="4" w:space="0" w:color="auto"/>
              <w:left w:val="single" w:sz="4" w:space="0" w:color="auto"/>
              <w:bottom w:val="single" w:sz="4" w:space="0" w:color="auto"/>
              <w:right w:val="single" w:sz="4" w:space="0" w:color="auto"/>
            </w:tcBorders>
            <w:hideMark/>
          </w:tcPr>
          <w:p w:rsidR="002E3A27" w:rsidRPr="00B01602" w:rsidRDefault="00B01602" w:rsidP="004C0A9A">
            <w:pPr>
              <w:spacing w:after="0"/>
              <w:rPr>
                <w:rFonts w:ascii="Arial" w:hAnsi="Arial" w:cs="Arial"/>
                <w:b/>
              </w:rPr>
            </w:pPr>
            <w:r>
              <w:rPr>
                <w:rFonts w:ascii="Arial" w:hAnsi="Arial" w:cs="Arial"/>
              </w:rPr>
              <w:t xml:space="preserve">    </w:t>
            </w:r>
            <w:r w:rsidRPr="00B01602">
              <w:rPr>
                <w:rFonts w:ascii="Arial" w:hAnsi="Arial" w:cs="Arial"/>
                <w:b/>
              </w:rPr>
              <w:t>B</w:t>
            </w:r>
          </w:p>
        </w:tc>
        <w:tc>
          <w:tcPr>
            <w:tcW w:w="4126" w:type="pct"/>
            <w:tcBorders>
              <w:top w:val="single" w:sz="4" w:space="0" w:color="auto"/>
              <w:left w:val="single" w:sz="4" w:space="0" w:color="auto"/>
              <w:bottom w:val="single" w:sz="4" w:space="0" w:color="auto"/>
              <w:right w:val="single" w:sz="4" w:space="0" w:color="auto"/>
            </w:tcBorders>
            <w:hideMark/>
          </w:tcPr>
          <w:p w:rsidR="003D075C" w:rsidRPr="00A82396" w:rsidRDefault="002E3A27" w:rsidP="00A82396">
            <w:pPr>
              <w:autoSpaceDE w:val="0"/>
              <w:autoSpaceDN w:val="0"/>
              <w:adjustRightInd w:val="0"/>
              <w:spacing w:after="0"/>
              <w:rPr>
                <w:rFonts w:ascii="Arial" w:hAnsi="Arial" w:cs="Arial"/>
              </w:rPr>
            </w:pPr>
            <w:r w:rsidRPr="00A82396">
              <w:rPr>
                <w:rFonts w:ascii="Arial" w:hAnsi="Arial" w:cs="Arial"/>
              </w:rPr>
              <w:t>Banking Key Indicators</w:t>
            </w:r>
          </w:p>
        </w:tc>
        <w:tc>
          <w:tcPr>
            <w:tcW w:w="415" w:type="pct"/>
            <w:tcBorders>
              <w:top w:val="single" w:sz="4" w:space="0" w:color="auto"/>
              <w:left w:val="single" w:sz="4" w:space="0" w:color="auto"/>
              <w:bottom w:val="single" w:sz="4" w:space="0" w:color="auto"/>
              <w:right w:val="single" w:sz="4" w:space="0" w:color="auto"/>
            </w:tcBorders>
            <w:hideMark/>
          </w:tcPr>
          <w:p w:rsidR="002E3A27" w:rsidRPr="0038447B" w:rsidRDefault="0095725E" w:rsidP="004C0A9A">
            <w:pPr>
              <w:spacing w:after="0"/>
              <w:jc w:val="center"/>
              <w:rPr>
                <w:rFonts w:ascii="Arial" w:hAnsi="Arial" w:cs="Arial"/>
                <w:b/>
              </w:rPr>
            </w:pPr>
            <w:r>
              <w:rPr>
                <w:rFonts w:ascii="Arial" w:hAnsi="Arial" w:cs="Arial"/>
                <w:b/>
              </w:rPr>
              <w:t>10</w:t>
            </w:r>
          </w:p>
        </w:tc>
      </w:tr>
      <w:tr w:rsidR="008B3A4C" w:rsidRPr="0038447B" w:rsidTr="002E3A27">
        <w:tc>
          <w:tcPr>
            <w:tcW w:w="459" w:type="pct"/>
            <w:tcBorders>
              <w:top w:val="single" w:sz="4" w:space="0" w:color="auto"/>
              <w:left w:val="single" w:sz="4" w:space="0" w:color="auto"/>
              <w:bottom w:val="single" w:sz="4" w:space="0" w:color="auto"/>
              <w:right w:val="single" w:sz="4" w:space="0" w:color="auto"/>
            </w:tcBorders>
            <w:hideMark/>
          </w:tcPr>
          <w:p w:rsidR="008B3A4C" w:rsidRPr="008B3A4C" w:rsidRDefault="008B3A4C" w:rsidP="004C0A9A">
            <w:pPr>
              <w:spacing w:after="0"/>
              <w:rPr>
                <w:rFonts w:ascii="Arial" w:hAnsi="Arial" w:cs="Arial"/>
                <w:b/>
              </w:rPr>
            </w:pPr>
            <w:r w:rsidRPr="008B3A4C">
              <w:rPr>
                <w:rFonts w:ascii="Arial" w:hAnsi="Arial" w:cs="Arial"/>
                <w:b/>
              </w:rPr>
              <w:t xml:space="preserve">    C</w:t>
            </w:r>
          </w:p>
        </w:tc>
        <w:tc>
          <w:tcPr>
            <w:tcW w:w="4126" w:type="pct"/>
            <w:tcBorders>
              <w:top w:val="single" w:sz="4" w:space="0" w:color="auto"/>
              <w:left w:val="single" w:sz="4" w:space="0" w:color="auto"/>
              <w:bottom w:val="single" w:sz="4" w:space="0" w:color="auto"/>
              <w:right w:val="single" w:sz="4" w:space="0" w:color="auto"/>
            </w:tcBorders>
            <w:hideMark/>
          </w:tcPr>
          <w:p w:rsidR="003D075C" w:rsidRPr="003D075C" w:rsidRDefault="008B3A4C" w:rsidP="00A82396">
            <w:pPr>
              <w:autoSpaceDE w:val="0"/>
              <w:autoSpaceDN w:val="0"/>
              <w:adjustRightInd w:val="0"/>
              <w:spacing w:after="0"/>
              <w:rPr>
                <w:rFonts w:ascii="Arial" w:hAnsi="Arial" w:cs="Arial"/>
              </w:rPr>
            </w:pPr>
            <w:r w:rsidRPr="00A82396">
              <w:rPr>
                <w:rFonts w:ascii="Arial" w:hAnsi="Arial" w:cs="Arial"/>
              </w:rPr>
              <w:t>Statement of Priority Sector Advances</w:t>
            </w:r>
            <w:r w:rsidR="003D075C" w:rsidRPr="00A82396">
              <w:rPr>
                <w:rFonts w:ascii="Arial" w:hAnsi="Arial" w:cs="Arial"/>
              </w:rPr>
              <w:t>-Outstanding</w:t>
            </w:r>
          </w:p>
        </w:tc>
        <w:tc>
          <w:tcPr>
            <w:tcW w:w="415" w:type="pct"/>
            <w:tcBorders>
              <w:top w:val="single" w:sz="4" w:space="0" w:color="auto"/>
              <w:left w:val="single" w:sz="4" w:space="0" w:color="auto"/>
              <w:bottom w:val="single" w:sz="4" w:space="0" w:color="auto"/>
              <w:right w:val="single" w:sz="4" w:space="0" w:color="auto"/>
            </w:tcBorders>
            <w:hideMark/>
          </w:tcPr>
          <w:p w:rsidR="008B3A4C" w:rsidRPr="0038447B" w:rsidRDefault="0095725E" w:rsidP="004C0A9A">
            <w:pPr>
              <w:spacing w:after="0"/>
              <w:jc w:val="center"/>
              <w:rPr>
                <w:rFonts w:ascii="Arial" w:hAnsi="Arial" w:cs="Arial"/>
                <w:b/>
              </w:rPr>
            </w:pPr>
            <w:r>
              <w:rPr>
                <w:rFonts w:ascii="Arial" w:hAnsi="Arial" w:cs="Arial"/>
                <w:b/>
              </w:rPr>
              <w:t>11</w:t>
            </w:r>
          </w:p>
        </w:tc>
      </w:tr>
      <w:tr w:rsidR="002E3A27" w:rsidRPr="0038447B" w:rsidTr="002E3A27">
        <w:tc>
          <w:tcPr>
            <w:tcW w:w="459" w:type="pct"/>
            <w:tcBorders>
              <w:top w:val="single" w:sz="4" w:space="0" w:color="auto"/>
              <w:left w:val="single" w:sz="4" w:space="0" w:color="auto"/>
              <w:bottom w:val="single" w:sz="4" w:space="0" w:color="auto"/>
              <w:right w:val="single" w:sz="4" w:space="0" w:color="auto"/>
            </w:tcBorders>
            <w:hideMark/>
          </w:tcPr>
          <w:p w:rsidR="002E3A27" w:rsidRPr="0038447B" w:rsidRDefault="002E3A27" w:rsidP="004C0A9A">
            <w:pPr>
              <w:spacing w:after="0"/>
              <w:rPr>
                <w:rFonts w:ascii="Arial" w:hAnsi="Arial" w:cs="Arial"/>
              </w:rPr>
            </w:pPr>
          </w:p>
        </w:tc>
        <w:tc>
          <w:tcPr>
            <w:tcW w:w="4126" w:type="pct"/>
            <w:tcBorders>
              <w:top w:val="single" w:sz="4" w:space="0" w:color="auto"/>
              <w:left w:val="single" w:sz="4" w:space="0" w:color="auto"/>
              <w:bottom w:val="single" w:sz="4" w:space="0" w:color="auto"/>
              <w:right w:val="single" w:sz="4" w:space="0" w:color="auto"/>
            </w:tcBorders>
            <w:hideMark/>
          </w:tcPr>
          <w:p w:rsidR="002E3A27" w:rsidRPr="0038447B" w:rsidRDefault="002E3A27" w:rsidP="004C0A9A">
            <w:pPr>
              <w:autoSpaceDE w:val="0"/>
              <w:autoSpaceDN w:val="0"/>
              <w:adjustRightInd w:val="0"/>
              <w:spacing w:after="0"/>
              <w:rPr>
                <w:rFonts w:ascii="Arial" w:hAnsi="Arial" w:cs="Arial"/>
              </w:rPr>
            </w:pPr>
          </w:p>
        </w:tc>
        <w:tc>
          <w:tcPr>
            <w:tcW w:w="415" w:type="pct"/>
            <w:tcBorders>
              <w:top w:val="single" w:sz="4" w:space="0" w:color="auto"/>
              <w:left w:val="single" w:sz="4" w:space="0" w:color="auto"/>
              <w:bottom w:val="single" w:sz="4" w:space="0" w:color="auto"/>
              <w:right w:val="single" w:sz="4" w:space="0" w:color="auto"/>
            </w:tcBorders>
            <w:hideMark/>
          </w:tcPr>
          <w:p w:rsidR="002E3A27" w:rsidRPr="0038447B" w:rsidRDefault="002E3A27" w:rsidP="004C0A9A">
            <w:pPr>
              <w:spacing w:after="0"/>
              <w:jc w:val="center"/>
              <w:rPr>
                <w:rFonts w:ascii="Arial" w:hAnsi="Arial" w:cs="Arial"/>
                <w:b/>
              </w:rPr>
            </w:pPr>
          </w:p>
        </w:tc>
      </w:tr>
    </w:tbl>
    <w:p w:rsidR="00F952E5" w:rsidRPr="0038447B" w:rsidRDefault="00F952E5" w:rsidP="004C0A9A">
      <w:pPr>
        <w:spacing w:after="0"/>
        <w:rPr>
          <w:rFonts w:ascii="Arial" w:hAnsi="Arial" w:cs="Arial"/>
          <w:b/>
        </w:rPr>
      </w:pPr>
    </w:p>
    <w:p w:rsidR="004C0A9A" w:rsidRPr="0038447B" w:rsidRDefault="004C0A9A" w:rsidP="004C0A9A">
      <w:pPr>
        <w:spacing w:after="0"/>
        <w:rPr>
          <w:rFonts w:ascii="Arial" w:hAnsi="Arial" w:cs="Arial"/>
          <w:b/>
        </w:rPr>
      </w:pPr>
      <w:r w:rsidRPr="0038447B">
        <w:rPr>
          <w:rFonts w:ascii="Arial" w:hAnsi="Arial" w:cs="Arial"/>
          <w:b/>
        </w:rPr>
        <w:t>03.      Achievement of Annual Credit Plan 201</w:t>
      </w:r>
      <w:r w:rsidR="009F1A02" w:rsidRPr="0038447B">
        <w:rPr>
          <w:rFonts w:ascii="Arial" w:hAnsi="Arial" w:cs="Arial"/>
          <w:b/>
        </w:rPr>
        <w:t>3</w:t>
      </w:r>
      <w:r w:rsidRPr="0038447B">
        <w:rPr>
          <w:rFonts w:ascii="Arial" w:hAnsi="Arial" w:cs="Arial"/>
          <w:b/>
        </w:rPr>
        <w:t xml:space="preserve"> –1</w:t>
      </w:r>
      <w:r w:rsidR="009F1A02" w:rsidRPr="0038447B">
        <w:rPr>
          <w:rFonts w:ascii="Arial" w:hAnsi="Arial" w:cs="Arial"/>
          <w:b/>
        </w:rPr>
        <w:t>4</w:t>
      </w:r>
      <w:r w:rsidRPr="0038447B">
        <w:rPr>
          <w:rFonts w:ascii="Arial" w:hAnsi="Arial"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253"/>
        <w:gridCol w:w="852"/>
      </w:tblGrid>
      <w:tr w:rsidR="004C0A9A" w:rsidRPr="0038447B" w:rsidTr="002E4F19">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S. No</w:t>
            </w:r>
          </w:p>
        </w:tc>
        <w:tc>
          <w:tcPr>
            <w:tcW w:w="4116"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Particulars</w:t>
            </w:r>
          </w:p>
        </w:tc>
        <w:tc>
          <w:tcPr>
            <w:tcW w:w="425"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4C0A9A" w:rsidRPr="0038447B" w:rsidTr="002E4F19">
        <w:tc>
          <w:tcPr>
            <w:tcW w:w="459"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FB660B" w:rsidP="004C0A9A">
            <w:pPr>
              <w:spacing w:after="0"/>
              <w:jc w:val="center"/>
              <w:rPr>
                <w:rFonts w:ascii="Arial" w:hAnsi="Arial" w:cs="Arial"/>
                <w:b/>
              </w:rPr>
            </w:pPr>
            <w:r w:rsidRPr="0038447B">
              <w:rPr>
                <w:rFonts w:ascii="Arial" w:hAnsi="Arial" w:cs="Arial"/>
                <w:b/>
              </w:rPr>
              <w:t>A</w:t>
            </w:r>
          </w:p>
        </w:tc>
        <w:tc>
          <w:tcPr>
            <w:tcW w:w="4116" w:type="pct"/>
            <w:tcBorders>
              <w:top w:val="single" w:sz="4" w:space="0" w:color="auto"/>
              <w:left w:val="single" w:sz="4" w:space="0" w:color="auto"/>
              <w:bottom w:val="single" w:sz="4" w:space="0" w:color="auto"/>
              <w:right w:val="single" w:sz="4" w:space="0" w:color="auto"/>
            </w:tcBorders>
            <w:hideMark/>
          </w:tcPr>
          <w:p w:rsidR="003D075C" w:rsidRPr="003D075C" w:rsidRDefault="004C0A9A" w:rsidP="00D84E02">
            <w:pPr>
              <w:autoSpaceDE w:val="0"/>
              <w:autoSpaceDN w:val="0"/>
              <w:adjustRightInd w:val="0"/>
              <w:spacing w:after="0"/>
              <w:rPr>
                <w:rFonts w:ascii="Arial" w:hAnsi="Arial" w:cs="Arial"/>
              </w:rPr>
            </w:pPr>
            <w:r w:rsidRPr="00B554BA">
              <w:rPr>
                <w:rFonts w:ascii="Arial" w:hAnsi="Arial" w:cs="Arial"/>
              </w:rPr>
              <w:t xml:space="preserve">Achievement as </w:t>
            </w:r>
            <w:r w:rsidR="003D075C" w:rsidRPr="00B554BA">
              <w:rPr>
                <w:rFonts w:ascii="Arial" w:hAnsi="Arial" w:cs="Arial"/>
              </w:rPr>
              <w:t>on 31.</w:t>
            </w:r>
            <w:r w:rsidR="00D84E02">
              <w:rPr>
                <w:rFonts w:ascii="Arial" w:hAnsi="Arial" w:cs="Arial"/>
              </w:rPr>
              <w:t>03</w:t>
            </w:r>
            <w:r w:rsidR="003D075C" w:rsidRPr="00B554BA">
              <w:rPr>
                <w:rFonts w:ascii="Arial" w:hAnsi="Arial" w:cs="Arial"/>
              </w:rPr>
              <w:t>.201</w:t>
            </w:r>
            <w:r w:rsidR="00D84E02">
              <w:rPr>
                <w:rFonts w:ascii="Arial" w:hAnsi="Arial" w:cs="Arial"/>
              </w:rPr>
              <w:t>4</w:t>
            </w:r>
            <w:r w:rsidR="003D075C" w:rsidRPr="00B554BA">
              <w:rPr>
                <w:rFonts w:ascii="Arial" w:hAnsi="Arial" w:cs="Arial"/>
              </w:rPr>
              <w:t xml:space="preserve"> </w:t>
            </w:r>
          </w:p>
        </w:tc>
        <w:tc>
          <w:tcPr>
            <w:tcW w:w="425"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12</w:t>
            </w:r>
          </w:p>
        </w:tc>
      </w:tr>
      <w:tr w:rsidR="004C0A9A" w:rsidRPr="0038447B" w:rsidTr="002E4F19">
        <w:trPr>
          <w:trHeight w:val="368"/>
        </w:trPr>
        <w:tc>
          <w:tcPr>
            <w:tcW w:w="459"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FB660B" w:rsidP="004C0A9A">
            <w:pPr>
              <w:spacing w:after="0"/>
              <w:jc w:val="center"/>
              <w:rPr>
                <w:rFonts w:ascii="Arial" w:hAnsi="Arial" w:cs="Arial"/>
                <w:b/>
              </w:rPr>
            </w:pPr>
            <w:r w:rsidRPr="0038447B">
              <w:rPr>
                <w:rFonts w:ascii="Arial" w:hAnsi="Arial" w:cs="Arial"/>
                <w:b/>
              </w:rPr>
              <w:t>B</w:t>
            </w:r>
          </w:p>
        </w:tc>
        <w:tc>
          <w:tcPr>
            <w:tcW w:w="4116" w:type="pct"/>
            <w:tcBorders>
              <w:top w:val="single" w:sz="4" w:space="0" w:color="auto"/>
              <w:left w:val="single" w:sz="4" w:space="0" w:color="auto"/>
              <w:bottom w:val="single" w:sz="4" w:space="0" w:color="auto"/>
              <w:right w:val="single" w:sz="4" w:space="0" w:color="auto"/>
            </w:tcBorders>
            <w:hideMark/>
          </w:tcPr>
          <w:p w:rsidR="003D075C" w:rsidRPr="00B554BA" w:rsidRDefault="004C0A9A" w:rsidP="00B554BA">
            <w:pPr>
              <w:autoSpaceDE w:val="0"/>
              <w:autoSpaceDN w:val="0"/>
              <w:adjustRightInd w:val="0"/>
              <w:spacing w:after="0"/>
              <w:rPr>
                <w:rFonts w:ascii="Arial" w:hAnsi="Arial" w:cs="Arial"/>
              </w:rPr>
            </w:pPr>
            <w:r w:rsidRPr="00B554BA">
              <w:rPr>
                <w:rFonts w:ascii="Arial" w:hAnsi="Arial" w:cs="Arial"/>
              </w:rPr>
              <w:t>Annual Credit Plan achievement – Last  three years</w:t>
            </w:r>
            <w:r w:rsidR="003D075C" w:rsidRPr="00B554BA">
              <w:rPr>
                <w:rFonts w:ascii="Arial" w:hAnsi="Arial" w:cs="Arial"/>
              </w:rPr>
              <w:t xml:space="preserve"> </w:t>
            </w:r>
          </w:p>
        </w:tc>
        <w:tc>
          <w:tcPr>
            <w:tcW w:w="425"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12</w:t>
            </w:r>
          </w:p>
        </w:tc>
      </w:tr>
    </w:tbl>
    <w:p w:rsidR="00B412EB" w:rsidRDefault="00B412EB" w:rsidP="00174F2C">
      <w:pPr>
        <w:spacing w:after="0"/>
        <w:rPr>
          <w:rFonts w:ascii="Arial" w:hAnsi="Arial" w:cs="Arial"/>
          <w:b/>
        </w:rPr>
      </w:pPr>
    </w:p>
    <w:p w:rsidR="00174F2C" w:rsidRPr="0038447B" w:rsidRDefault="00174F2C" w:rsidP="00174F2C">
      <w:pPr>
        <w:spacing w:after="0"/>
        <w:rPr>
          <w:rFonts w:ascii="Arial" w:hAnsi="Arial" w:cs="Arial"/>
          <w:b/>
        </w:rPr>
      </w:pPr>
      <w:r w:rsidRPr="0038447B">
        <w:rPr>
          <w:rFonts w:ascii="Arial" w:hAnsi="Arial" w:cs="Arial"/>
          <w:b/>
        </w:rPr>
        <w:t xml:space="preserve">04.      Major Action Points of earlier SLBC / Steering Committee Meetings - </w:t>
      </w:r>
      <w:r w:rsidR="002E3A27" w:rsidRPr="0038447B">
        <w:rPr>
          <w:rFonts w:ascii="Arial" w:hAnsi="Arial" w:cs="Arial"/>
          <w:b/>
        </w:rPr>
        <w:t>ATR</w:t>
      </w:r>
      <w:r w:rsidRPr="0038447B">
        <w:rPr>
          <w:rFonts w:ascii="Arial" w:hAnsi="Arial"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8302"/>
        <w:gridCol w:w="866"/>
      </w:tblGrid>
      <w:tr w:rsidR="00174F2C" w:rsidRPr="0038447B" w:rsidTr="00755BF7">
        <w:tc>
          <w:tcPr>
            <w:tcW w:w="428" w:type="pct"/>
            <w:tcBorders>
              <w:top w:val="single" w:sz="4" w:space="0" w:color="auto"/>
              <w:left w:val="single" w:sz="4" w:space="0" w:color="auto"/>
              <w:bottom w:val="single" w:sz="4" w:space="0" w:color="auto"/>
              <w:right w:val="single" w:sz="4" w:space="0" w:color="auto"/>
            </w:tcBorders>
            <w:shd w:val="clear" w:color="auto" w:fill="C0C0C0"/>
            <w:hideMark/>
          </w:tcPr>
          <w:p w:rsidR="00174F2C" w:rsidRPr="0038447B" w:rsidRDefault="00174F2C">
            <w:pPr>
              <w:autoSpaceDE w:val="0"/>
              <w:autoSpaceDN w:val="0"/>
              <w:adjustRightInd w:val="0"/>
              <w:spacing w:after="0"/>
              <w:rPr>
                <w:rFonts w:ascii="Arial" w:hAnsi="Arial" w:cs="Arial"/>
                <w:b/>
              </w:rPr>
            </w:pPr>
            <w:r w:rsidRPr="0038447B">
              <w:rPr>
                <w:rFonts w:ascii="Arial" w:hAnsi="Arial" w:cs="Arial"/>
                <w:b/>
              </w:rPr>
              <w:t>S.</w:t>
            </w:r>
            <w:r w:rsidR="00755BF7" w:rsidRPr="0038447B">
              <w:rPr>
                <w:rFonts w:ascii="Arial" w:hAnsi="Arial" w:cs="Arial"/>
                <w:b/>
              </w:rPr>
              <w:t xml:space="preserve"> </w:t>
            </w:r>
            <w:r w:rsidRPr="0038447B">
              <w:rPr>
                <w:rFonts w:ascii="Arial" w:hAnsi="Arial" w:cs="Arial"/>
                <w:b/>
              </w:rPr>
              <w:t>No</w:t>
            </w:r>
          </w:p>
        </w:tc>
        <w:tc>
          <w:tcPr>
            <w:tcW w:w="4140" w:type="pct"/>
            <w:tcBorders>
              <w:top w:val="single" w:sz="4" w:space="0" w:color="auto"/>
              <w:left w:val="single" w:sz="4" w:space="0" w:color="auto"/>
              <w:bottom w:val="single" w:sz="4" w:space="0" w:color="auto"/>
              <w:right w:val="single" w:sz="4" w:space="0" w:color="auto"/>
            </w:tcBorders>
            <w:shd w:val="clear" w:color="auto" w:fill="C0C0C0"/>
            <w:hideMark/>
          </w:tcPr>
          <w:p w:rsidR="00174F2C" w:rsidRPr="0038447B" w:rsidRDefault="00174F2C">
            <w:pPr>
              <w:autoSpaceDE w:val="0"/>
              <w:autoSpaceDN w:val="0"/>
              <w:adjustRightInd w:val="0"/>
              <w:spacing w:after="0"/>
              <w:rPr>
                <w:rFonts w:ascii="Arial" w:hAnsi="Arial" w:cs="Arial"/>
                <w:b/>
              </w:rPr>
            </w:pPr>
            <w:r w:rsidRPr="0038447B">
              <w:rPr>
                <w:rFonts w:ascii="Arial" w:hAnsi="Arial" w:cs="Arial"/>
                <w:b/>
              </w:rPr>
              <w:t>Particulars</w:t>
            </w:r>
          </w:p>
        </w:tc>
        <w:tc>
          <w:tcPr>
            <w:tcW w:w="432" w:type="pct"/>
            <w:tcBorders>
              <w:top w:val="single" w:sz="4" w:space="0" w:color="auto"/>
              <w:left w:val="single" w:sz="4" w:space="0" w:color="auto"/>
              <w:bottom w:val="single" w:sz="4" w:space="0" w:color="auto"/>
              <w:right w:val="single" w:sz="4" w:space="0" w:color="auto"/>
            </w:tcBorders>
            <w:shd w:val="clear" w:color="auto" w:fill="C0C0C0"/>
            <w:hideMark/>
          </w:tcPr>
          <w:p w:rsidR="00174F2C" w:rsidRPr="0038447B" w:rsidRDefault="00174F2C">
            <w:pPr>
              <w:autoSpaceDE w:val="0"/>
              <w:autoSpaceDN w:val="0"/>
              <w:adjustRightInd w:val="0"/>
              <w:spacing w:after="0"/>
              <w:rPr>
                <w:rFonts w:ascii="Arial" w:hAnsi="Arial" w:cs="Arial"/>
                <w:b/>
              </w:rPr>
            </w:pPr>
            <w:r w:rsidRPr="0038447B">
              <w:rPr>
                <w:rFonts w:ascii="Arial" w:hAnsi="Arial" w:cs="Arial"/>
                <w:b/>
              </w:rPr>
              <w:t>Page No.</w:t>
            </w:r>
          </w:p>
        </w:tc>
      </w:tr>
      <w:tr w:rsidR="00174F2C" w:rsidRPr="0038447B" w:rsidTr="00B412EB">
        <w:trPr>
          <w:trHeight w:val="359"/>
        </w:trPr>
        <w:tc>
          <w:tcPr>
            <w:tcW w:w="428" w:type="pct"/>
            <w:tcBorders>
              <w:top w:val="single" w:sz="4" w:space="0" w:color="auto"/>
              <w:left w:val="single" w:sz="4" w:space="0" w:color="auto"/>
              <w:bottom w:val="single" w:sz="4" w:space="0" w:color="auto"/>
              <w:right w:val="single" w:sz="4" w:space="0" w:color="auto"/>
            </w:tcBorders>
            <w:vAlign w:val="center"/>
            <w:hideMark/>
          </w:tcPr>
          <w:p w:rsidR="00174F2C" w:rsidRPr="0038447B" w:rsidRDefault="00174F2C">
            <w:pPr>
              <w:spacing w:after="0"/>
              <w:jc w:val="center"/>
              <w:rPr>
                <w:rFonts w:ascii="Arial" w:hAnsi="Arial" w:cs="Arial"/>
                <w:b/>
              </w:rPr>
            </w:pPr>
            <w:r w:rsidRPr="0038447B">
              <w:rPr>
                <w:rFonts w:ascii="Arial" w:hAnsi="Arial" w:cs="Arial"/>
                <w:b/>
              </w:rPr>
              <w:t>A</w:t>
            </w:r>
          </w:p>
        </w:tc>
        <w:tc>
          <w:tcPr>
            <w:tcW w:w="4140" w:type="pct"/>
            <w:tcBorders>
              <w:top w:val="single" w:sz="4" w:space="0" w:color="auto"/>
              <w:left w:val="single" w:sz="4" w:space="0" w:color="auto"/>
              <w:bottom w:val="single" w:sz="4" w:space="0" w:color="auto"/>
              <w:right w:val="single" w:sz="4" w:space="0" w:color="auto"/>
            </w:tcBorders>
            <w:hideMark/>
          </w:tcPr>
          <w:p w:rsidR="00174F2C" w:rsidRPr="0038447B" w:rsidRDefault="00C85513" w:rsidP="00B412EB">
            <w:pPr>
              <w:spacing w:after="0" w:line="240" w:lineRule="auto"/>
              <w:rPr>
                <w:rFonts w:ascii="Arial" w:hAnsi="Arial" w:cs="Arial"/>
              </w:rPr>
            </w:pPr>
            <w:r>
              <w:rPr>
                <w:rFonts w:ascii="Arial" w:hAnsi="Arial" w:cs="Arial"/>
              </w:rPr>
              <w:t>Action Taken Report on earlier meeting</w:t>
            </w:r>
          </w:p>
        </w:tc>
        <w:tc>
          <w:tcPr>
            <w:tcW w:w="432" w:type="pct"/>
            <w:tcBorders>
              <w:top w:val="single" w:sz="4" w:space="0" w:color="auto"/>
              <w:left w:val="single" w:sz="4" w:space="0" w:color="auto"/>
              <w:bottom w:val="single" w:sz="4" w:space="0" w:color="auto"/>
              <w:right w:val="single" w:sz="4" w:space="0" w:color="auto"/>
            </w:tcBorders>
            <w:hideMark/>
          </w:tcPr>
          <w:p w:rsidR="00174F2C" w:rsidRPr="0038447B" w:rsidRDefault="0095725E">
            <w:pPr>
              <w:spacing w:after="0"/>
              <w:jc w:val="center"/>
              <w:rPr>
                <w:rFonts w:ascii="Arial" w:hAnsi="Arial" w:cs="Arial"/>
                <w:b/>
              </w:rPr>
            </w:pPr>
            <w:r>
              <w:rPr>
                <w:rFonts w:ascii="Arial" w:hAnsi="Arial" w:cs="Arial"/>
                <w:b/>
              </w:rPr>
              <w:t>12</w:t>
            </w:r>
          </w:p>
        </w:tc>
      </w:tr>
    </w:tbl>
    <w:p w:rsidR="000D46A1" w:rsidRDefault="000D46A1" w:rsidP="004C0A9A">
      <w:pPr>
        <w:spacing w:after="0"/>
        <w:rPr>
          <w:rFonts w:ascii="Arial" w:hAnsi="Arial" w:cs="Arial"/>
          <w:b/>
        </w:rPr>
      </w:pPr>
    </w:p>
    <w:p w:rsidR="00CB2274" w:rsidRPr="0038447B" w:rsidRDefault="004C0A9A" w:rsidP="004C0A9A">
      <w:pPr>
        <w:spacing w:after="0"/>
        <w:rPr>
          <w:rFonts w:ascii="Arial" w:hAnsi="Arial" w:cs="Arial"/>
          <w:b/>
        </w:rPr>
      </w:pPr>
      <w:r w:rsidRPr="0038447B">
        <w:rPr>
          <w:rFonts w:ascii="Arial" w:hAnsi="Arial" w:cs="Arial"/>
          <w:b/>
        </w:rPr>
        <w:t>0</w:t>
      </w:r>
      <w:r w:rsidR="00174F2C" w:rsidRPr="0038447B">
        <w:rPr>
          <w:rFonts w:ascii="Arial" w:hAnsi="Arial" w:cs="Arial"/>
          <w:b/>
        </w:rPr>
        <w:t>5</w:t>
      </w:r>
      <w:r w:rsidRPr="0038447B">
        <w:rPr>
          <w:rFonts w:ascii="Arial" w:hAnsi="Arial" w:cs="Arial"/>
          <w:b/>
        </w:rPr>
        <w:t xml:space="preserve">.       Agriculture Sector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
        <w:gridCol w:w="8255"/>
        <w:gridCol w:w="852"/>
      </w:tblGrid>
      <w:tr w:rsidR="004C0A9A" w:rsidRPr="0038447B" w:rsidTr="00CC3606">
        <w:tc>
          <w:tcPr>
            <w:tcW w:w="458"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S. No.</w:t>
            </w:r>
          </w:p>
        </w:tc>
        <w:tc>
          <w:tcPr>
            <w:tcW w:w="4117"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Particulars</w:t>
            </w:r>
          </w:p>
        </w:tc>
        <w:tc>
          <w:tcPr>
            <w:tcW w:w="425"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B26DE1" w:rsidRPr="0038447B" w:rsidTr="00CC3606">
        <w:trPr>
          <w:trHeight w:val="350"/>
        </w:trPr>
        <w:tc>
          <w:tcPr>
            <w:tcW w:w="458" w:type="pct"/>
            <w:vMerge w:val="restart"/>
            <w:tcBorders>
              <w:top w:val="single" w:sz="4" w:space="0" w:color="auto"/>
              <w:left w:val="single" w:sz="4" w:space="0" w:color="auto"/>
              <w:right w:val="single" w:sz="4" w:space="0" w:color="auto"/>
            </w:tcBorders>
            <w:vAlign w:val="center"/>
            <w:hideMark/>
          </w:tcPr>
          <w:p w:rsidR="00B26DE1" w:rsidRDefault="00B26DE1" w:rsidP="004C0A9A">
            <w:pPr>
              <w:spacing w:after="0" w:line="240" w:lineRule="auto"/>
              <w:rPr>
                <w:rFonts w:ascii="Arial" w:hAnsi="Arial" w:cs="Arial"/>
                <w:b/>
              </w:rPr>
            </w:pPr>
          </w:p>
          <w:p w:rsidR="001272F2" w:rsidRPr="0038447B" w:rsidRDefault="001272F2" w:rsidP="004C0A9A">
            <w:pPr>
              <w:spacing w:after="0" w:line="240" w:lineRule="auto"/>
              <w:rPr>
                <w:rFonts w:ascii="Arial" w:hAnsi="Arial" w:cs="Arial"/>
                <w:b/>
              </w:rPr>
            </w:pPr>
          </w:p>
        </w:tc>
        <w:tc>
          <w:tcPr>
            <w:tcW w:w="4117" w:type="pct"/>
            <w:tcBorders>
              <w:top w:val="single" w:sz="4" w:space="0" w:color="auto"/>
              <w:left w:val="single" w:sz="4" w:space="0" w:color="auto"/>
              <w:bottom w:val="single" w:sz="4" w:space="0" w:color="auto"/>
              <w:right w:val="single" w:sz="4" w:space="0" w:color="auto"/>
            </w:tcBorders>
            <w:hideMark/>
          </w:tcPr>
          <w:p w:rsidR="00B26DE1" w:rsidRPr="0038447B" w:rsidRDefault="00B26DE1" w:rsidP="001272F2">
            <w:pPr>
              <w:pStyle w:val="296"/>
              <w:tabs>
                <w:tab w:val="left" w:pos="720"/>
              </w:tabs>
              <w:autoSpaceDE w:val="0"/>
              <w:spacing w:line="276" w:lineRule="auto"/>
              <w:jc w:val="both"/>
              <w:rPr>
                <w:rFonts w:ascii="Arial" w:hAnsi="Arial" w:cs="Arial"/>
                <w:sz w:val="22"/>
                <w:szCs w:val="22"/>
              </w:rPr>
            </w:pPr>
            <w:r w:rsidRPr="0038447B">
              <w:rPr>
                <w:rFonts w:ascii="Arial" w:hAnsi="Arial" w:cs="Arial"/>
                <w:sz w:val="22"/>
                <w:szCs w:val="22"/>
              </w:rPr>
              <w:t xml:space="preserve">1) Progress </w:t>
            </w:r>
            <w:r w:rsidR="002E3A27" w:rsidRPr="0038447B">
              <w:rPr>
                <w:rFonts w:ascii="Arial" w:hAnsi="Arial" w:cs="Arial"/>
                <w:sz w:val="22"/>
                <w:szCs w:val="22"/>
              </w:rPr>
              <w:t>i</w:t>
            </w:r>
            <w:r w:rsidRPr="0038447B">
              <w:rPr>
                <w:rFonts w:ascii="Arial" w:hAnsi="Arial" w:cs="Arial"/>
                <w:sz w:val="22"/>
                <w:szCs w:val="22"/>
              </w:rPr>
              <w:t xml:space="preserve">n lending </w:t>
            </w:r>
            <w:r w:rsidR="001272F2">
              <w:rPr>
                <w:rFonts w:ascii="Arial" w:hAnsi="Arial" w:cs="Arial"/>
                <w:sz w:val="22"/>
                <w:szCs w:val="22"/>
              </w:rPr>
              <w:t xml:space="preserve">to Agricultural Credit </w:t>
            </w:r>
            <w:r w:rsidRPr="0038447B">
              <w:rPr>
                <w:rFonts w:ascii="Arial" w:hAnsi="Arial" w:cs="Arial"/>
                <w:sz w:val="22"/>
                <w:szCs w:val="22"/>
              </w:rPr>
              <w:t xml:space="preserve">   </w:t>
            </w:r>
          </w:p>
        </w:tc>
        <w:tc>
          <w:tcPr>
            <w:tcW w:w="425" w:type="pct"/>
            <w:tcBorders>
              <w:top w:val="single" w:sz="4" w:space="0" w:color="auto"/>
              <w:left w:val="single" w:sz="4" w:space="0" w:color="auto"/>
              <w:bottom w:val="single" w:sz="4" w:space="0" w:color="auto"/>
              <w:right w:val="single" w:sz="4" w:space="0" w:color="auto"/>
            </w:tcBorders>
            <w:hideMark/>
          </w:tcPr>
          <w:p w:rsidR="00B26DE1" w:rsidRPr="0038447B" w:rsidRDefault="0095725E" w:rsidP="004C0A9A">
            <w:pPr>
              <w:spacing w:after="0"/>
              <w:jc w:val="center"/>
              <w:rPr>
                <w:rFonts w:ascii="Arial" w:hAnsi="Arial" w:cs="Arial"/>
                <w:b/>
              </w:rPr>
            </w:pPr>
            <w:r>
              <w:rPr>
                <w:rFonts w:ascii="Arial" w:hAnsi="Arial" w:cs="Arial"/>
                <w:b/>
              </w:rPr>
              <w:t>17</w:t>
            </w:r>
          </w:p>
        </w:tc>
      </w:tr>
      <w:tr w:rsidR="00B26DE1" w:rsidRPr="0038447B" w:rsidTr="00CC3606">
        <w:trPr>
          <w:trHeight w:val="269"/>
        </w:trPr>
        <w:tc>
          <w:tcPr>
            <w:tcW w:w="458" w:type="pct"/>
            <w:vMerge/>
            <w:tcBorders>
              <w:left w:val="single" w:sz="4" w:space="0" w:color="auto"/>
              <w:right w:val="single" w:sz="4" w:space="0" w:color="auto"/>
            </w:tcBorders>
            <w:vAlign w:val="center"/>
            <w:hideMark/>
          </w:tcPr>
          <w:p w:rsidR="00B26DE1" w:rsidRPr="0038447B" w:rsidRDefault="00B26DE1" w:rsidP="004C0A9A">
            <w:pPr>
              <w:spacing w:after="0" w:line="240" w:lineRule="auto"/>
              <w:rPr>
                <w:rFonts w:ascii="Arial" w:hAnsi="Arial" w:cs="Arial"/>
                <w:b/>
              </w:rPr>
            </w:pPr>
          </w:p>
        </w:tc>
        <w:tc>
          <w:tcPr>
            <w:tcW w:w="4117" w:type="pct"/>
            <w:tcBorders>
              <w:top w:val="single" w:sz="4" w:space="0" w:color="auto"/>
              <w:left w:val="single" w:sz="4" w:space="0" w:color="auto"/>
              <w:bottom w:val="single" w:sz="4" w:space="0" w:color="auto"/>
              <w:right w:val="single" w:sz="4" w:space="0" w:color="auto"/>
            </w:tcBorders>
            <w:hideMark/>
          </w:tcPr>
          <w:p w:rsidR="00B26DE1" w:rsidRPr="0038447B" w:rsidRDefault="00B26DE1" w:rsidP="004C0A9A">
            <w:pPr>
              <w:spacing w:after="0" w:line="240" w:lineRule="auto"/>
              <w:jc w:val="both"/>
              <w:rPr>
                <w:rFonts w:ascii="Arial" w:hAnsi="Arial" w:cs="Arial"/>
              </w:rPr>
            </w:pPr>
            <w:r w:rsidRPr="0038447B">
              <w:rPr>
                <w:rFonts w:ascii="Arial" w:hAnsi="Arial" w:cs="Arial"/>
              </w:rPr>
              <w:t xml:space="preserve">2) Progress in lending to LEC  holders  </w:t>
            </w:r>
          </w:p>
        </w:tc>
        <w:tc>
          <w:tcPr>
            <w:tcW w:w="425" w:type="pct"/>
            <w:tcBorders>
              <w:top w:val="single" w:sz="4" w:space="0" w:color="auto"/>
              <w:left w:val="single" w:sz="4" w:space="0" w:color="auto"/>
              <w:bottom w:val="single" w:sz="4" w:space="0" w:color="auto"/>
              <w:right w:val="single" w:sz="4" w:space="0" w:color="auto"/>
            </w:tcBorders>
            <w:hideMark/>
          </w:tcPr>
          <w:p w:rsidR="00B26DE1" w:rsidRPr="0038447B" w:rsidRDefault="0095725E" w:rsidP="004C0A9A">
            <w:pPr>
              <w:spacing w:after="0"/>
              <w:jc w:val="center"/>
              <w:rPr>
                <w:rFonts w:ascii="Arial" w:hAnsi="Arial" w:cs="Arial"/>
                <w:b/>
              </w:rPr>
            </w:pPr>
            <w:r>
              <w:rPr>
                <w:rFonts w:ascii="Arial" w:hAnsi="Arial" w:cs="Arial"/>
                <w:b/>
              </w:rPr>
              <w:t>17</w:t>
            </w:r>
          </w:p>
        </w:tc>
      </w:tr>
      <w:tr w:rsidR="00B26DE1" w:rsidRPr="0038447B" w:rsidTr="00CC3606">
        <w:trPr>
          <w:trHeight w:val="296"/>
        </w:trPr>
        <w:tc>
          <w:tcPr>
            <w:tcW w:w="458" w:type="pct"/>
            <w:vMerge/>
            <w:tcBorders>
              <w:left w:val="single" w:sz="4" w:space="0" w:color="auto"/>
              <w:right w:val="single" w:sz="4" w:space="0" w:color="auto"/>
            </w:tcBorders>
            <w:vAlign w:val="center"/>
            <w:hideMark/>
          </w:tcPr>
          <w:p w:rsidR="00B26DE1" w:rsidRPr="0038447B" w:rsidRDefault="00B26DE1" w:rsidP="004C0A9A">
            <w:pPr>
              <w:spacing w:after="0" w:line="240" w:lineRule="auto"/>
              <w:rPr>
                <w:rFonts w:ascii="Arial" w:hAnsi="Arial" w:cs="Arial"/>
                <w:b/>
              </w:rPr>
            </w:pPr>
          </w:p>
        </w:tc>
        <w:tc>
          <w:tcPr>
            <w:tcW w:w="4117" w:type="pct"/>
            <w:tcBorders>
              <w:top w:val="single" w:sz="4" w:space="0" w:color="auto"/>
              <w:left w:val="single" w:sz="4" w:space="0" w:color="auto"/>
              <w:bottom w:val="single" w:sz="4" w:space="0" w:color="auto"/>
              <w:right w:val="single" w:sz="4" w:space="0" w:color="auto"/>
            </w:tcBorders>
            <w:hideMark/>
          </w:tcPr>
          <w:p w:rsidR="00B26DE1" w:rsidRPr="0038447B" w:rsidRDefault="00B26DE1" w:rsidP="004138AC">
            <w:pPr>
              <w:pStyle w:val="296"/>
              <w:tabs>
                <w:tab w:val="left" w:pos="720"/>
              </w:tabs>
              <w:autoSpaceDE w:val="0"/>
              <w:spacing w:line="276" w:lineRule="auto"/>
              <w:rPr>
                <w:rFonts w:ascii="Arial" w:hAnsi="Arial" w:cs="Arial"/>
                <w:sz w:val="22"/>
                <w:szCs w:val="22"/>
              </w:rPr>
            </w:pPr>
            <w:r w:rsidRPr="0038447B">
              <w:rPr>
                <w:rFonts w:ascii="Arial" w:hAnsi="Arial" w:cs="Arial"/>
                <w:sz w:val="22"/>
                <w:szCs w:val="22"/>
              </w:rPr>
              <w:t xml:space="preserve">3) </w:t>
            </w:r>
            <w:r w:rsidR="00824930" w:rsidRPr="0038447B">
              <w:rPr>
                <w:rFonts w:ascii="Arial" w:hAnsi="Arial" w:cs="Arial"/>
                <w:sz w:val="22"/>
                <w:szCs w:val="22"/>
              </w:rPr>
              <w:t>Recent Cyclones/Heavy Rains in the state – Relief Measures</w:t>
            </w:r>
          </w:p>
        </w:tc>
        <w:tc>
          <w:tcPr>
            <w:tcW w:w="425" w:type="pct"/>
            <w:tcBorders>
              <w:top w:val="single" w:sz="4" w:space="0" w:color="auto"/>
              <w:left w:val="single" w:sz="4" w:space="0" w:color="auto"/>
              <w:bottom w:val="single" w:sz="4" w:space="0" w:color="auto"/>
              <w:right w:val="single" w:sz="4" w:space="0" w:color="auto"/>
            </w:tcBorders>
            <w:hideMark/>
          </w:tcPr>
          <w:p w:rsidR="00B26DE1" w:rsidRPr="0038447B" w:rsidRDefault="0095725E" w:rsidP="004C0A9A">
            <w:pPr>
              <w:spacing w:after="0"/>
              <w:jc w:val="center"/>
              <w:rPr>
                <w:rFonts w:ascii="Arial" w:hAnsi="Arial" w:cs="Arial"/>
                <w:b/>
              </w:rPr>
            </w:pPr>
            <w:r>
              <w:rPr>
                <w:rFonts w:ascii="Arial" w:hAnsi="Arial" w:cs="Arial"/>
                <w:b/>
              </w:rPr>
              <w:t>18</w:t>
            </w:r>
          </w:p>
        </w:tc>
      </w:tr>
      <w:tr w:rsidR="00B26DE1" w:rsidRPr="0038447B" w:rsidTr="00CC3606">
        <w:trPr>
          <w:trHeight w:val="368"/>
        </w:trPr>
        <w:tc>
          <w:tcPr>
            <w:tcW w:w="458" w:type="pct"/>
            <w:vMerge/>
            <w:tcBorders>
              <w:left w:val="single" w:sz="4" w:space="0" w:color="auto"/>
              <w:right w:val="single" w:sz="4" w:space="0" w:color="auto"/>
            </w:tcBorders>
            <w:vAlign w:val="center"/>
            <w:hideMark/>
          </w:tcPr>
          <w:p w:rsidR="00B26DE1" w:rsidRPr="0038447B" w:rsidRDefault="00B26DE1" w:rsidP="004C0A9A">
            <w:pPr>
              <w:spacing w:after="0" w:line="240" w:lineRule="auto"/>
              <w:rPr>
                <w:rFonts w:ascii="Arial" w:hAnsi="Arial" w:cs="Arial"/>
                <w:b/>
              </w:rPr>
            </w:pPr>
          </w:p>
        </w:tc>
        <w:tc>
          <w:tcPr>
            <w:tcW w:w="4117" w:type="pct"/>
            <w:tcBorders>
              <w:top w:val="single" w:sz="4" w:space="0" w:color="auto"/>
              <w:left w:val="single" w:sz="4" w:space="0" w:color="auto"/>
              <w:bottom w:val="single" w:sz="4" w:space="0" w:color="auto"/>
              <w:right w:val="single" w:sz="4" w:space="0" w:color="auto"/>
            </w:tcBorders>
            <w:hideMark/>
          </w:tcPr>
          <w:p w:rsidR="00B26DE1" w:rsidRPr="0038447B" w:rsidRDefault="00500D81" w:rsidP="001272F2">
            <w:pPr>
              <w:tabs>
                <w:tab w:val="left" w:pos="360"/>
              </w:tabs>
              <w:autoSpaceDE w:val="0"/>
              <w:spacing w:after="0" w:line="240" w:lineRule="auto"/>
              <w:ind w:left="-114" w:firstLine="114"/>
              <w:jc w:val="both"/>
              <w:rPr>
                <w:rFonts w:ascii="Arial" w:hAnsi="Arial" w:cs="Arial"/>
              </w:rPr>
            </w:pPr>
            <w:r>
              <w:rPr>
                <w:rFonts w:ascii="Arial" w:hAnsi="Arial" w:cs="Arial"/>
              </w:rPr>
              <w:t>4</w:t>
            </w:r>
            <w:r w:rsidR="00B26DE1" w:rsidRPr="0038447B">
              <w:rPr>
                <w:rFonts w:ascii="Arial" w:hAnsi="Arial" w:cs="Arial"/>
              </w:rPr>
              <w:t>)</w:t>
            </w:r>
            <w:r w:rsidR="0099188D">
              <w:rPr>
                <w:rFonts w:ascii="Arial" w:hAnsi="Arial" w:cs="Arial"/>
              </w:rPr>
              <w:t xml:space="preserve"> </w:t>
            </w:r>
            <w:r w:rsidR="001272F2">
              <w:rPr>
                <w:rFonts w:ascii="Arial" w:hAnsi="Arial" w:cs="Arial"/>
              </w:rPr>
              <w:t>Input Subsidy released by GoAP</w:t>
            </w:r>
          </w:p>
        </w:tc>
        <w:tc>
          <w:tcPr>
            <w:tcW w:w="425" w:type="pct"/>
            <w:tcBorders>
              <w:top w:val="single" w:sz="4" w:space="0" w:color="auto"/>
              <w:left w:val="single" w:sz="4" w:space="0" w:color="auto"/>
              <w:bottom w:val="single" w:sz="4" w:space="0" w:color="auto"/>
              <w:right w:val="single" w:sz="4" w:space="0" w:color="auto"/>
            </w:tcBorders>
            <w:hideMark/>
          </w:tcPr>
          <w:p w:rsidR="00B26DE1" w:rsidRPr="0038447B" w:rsidRDefault="0095725E" w:rsidP="004C0A9A">
            <w:pPr>
              <w:spacing w:after="0"/>
              <w:jc w:val="center"/>
              <w:rPr>
                <w:rFonts w:ascii="Arial" w:hAnsi="Arial" w:cs="Arial"/>
                <w:b/>
              </w:rPr>
            </w:pPr>
            <w:r>
              <w:rPr>
                <w:rFonts w:ascii="Arial" w:hAnsi="Arial" w:cs="Arial"/>
                <w:b/>
              </w:rPr>
              <w:t>19</w:t>
            </w:r>
          </w:p>
        </w:tc>
      </w:tr>
      <w:tr w:rsidR="001272F2" w:rsidRPr="0038447B" w:rsidTr="00CC3606">
        <w:trPr>
          <w:trHeight w:val="368"/>
        </w:trPr>
        <w:tc>
          <w:tcPr>
            <w:tcW w:w="458" w:type="pct"/>
            <w:vMerge/>
            <w:tcBorders>
              <w:left w:val="single" w:sz="4" w:space="0" w:color="auto"/>
              <w:right w:val="single" w:sz="4" w:space="0" w:color="auto"/>
            </w:tcBorders>
            <w:vAlign w:val="center"/>
            <w:hideMark/>
          </w:tcPr>
          <w:p w:rsidR="001272F2" w:rsidRPr="0038447B" w:rsidRDefault="001272F2" w:rsidP="004C0A9A">
            <w:pPr>
              <w:spacing w:after="0" w:line="240" w:lineRule="auto"/>
              <w:rPr>
                <w:rFonts w:ascii="Arial" w:hAnsi="Arial" w:cs="Arial"/>
                <w:b/>
              </w:rPr>
            </w:pPr>
          </w:p>
        </w:tc>
        <w:tc>
          <w:tcPr>
            <w:tcW w:w="4117" w:type="pct"/>
            <w:tcBorders>
              <w:top w:val="single" w:sz="4" w:space="0" w:color="auto"/>
              <w:left w:val="single" w:sz="4" w:space="0" w:color="auto"/>
              <w:bottom w:val="single" w:sz="4" w:space="0" w:color="auto"/>
              <w:right w:val="single" w:sz="4" w:space="0" w:color="auto"/>
            </w:tcBorders>
            <w:hideMark/>
          </w:tcPr>
          <w:p w:rsidR="001272F2" w:rsidRDefault="001272F2" w:rsidP="001272F2">
            <w:pPr>
              <w:tabs>
                <w:tab w:val="left" w:pos="360"/>
              </w:tabs>
              <w:autoSpaceDE w:val="0"/>
              <w:spacing w:after="0" w:line="240" w:lineRule="auto"/>
              <w:ind w:left="-114" w:firstLine="114"/>
              <w:jc w:val="both"/>
              <w:rPr>
                <w:rFonts w:ascii="Arial" w:hAnsi="Arial" w:cs="Arial"/>
              </w:rPr>
            </w:pPr>
            <w:r>
              <w:rPr>
                <w:rFonts w:ascii="Arial" w:hAnsi="Arial" w:cs="Arial"/>
              </w:rPr>
              <w:t>5) Continuation of VLR/Pavala Vaddi Scheme of GoAP</w:t>
            </w:r>
          </w:p>
        </w:tc>
        <w:tc>
          <w:tcPr>
            <w:tcW w:w="425" w:type="pct"/>
            <w:tcBorders>
              <w:top w:val="single" w:sz="4" w:space="0" w:color="auto"/>
              <w:left w:val="single" w:sz="4" w:space="0" w:color="auto"/>
              <w:bottom w:val="single" w:sz="4" w:space="0" w:color="auto"/>
              <w:right w:val="single" w:sz="4" w:space="0" w:color="auto"/>
            </w:tcBorders>
            <w:hideMark/>
          </w:tcPr>
          <w:p w:rsidR="001272F2" w:rsidRPr="0038447B" w:rsidRDefault="0095725E" w:rsidP="004C0A9A">
            <w:pPr>
              <w:spacing w:after="0"/>
              <w:jc w:val="center"/>
              <w:rPr>
                <w:rFonts w:ascii="Arial" w:hAnsi="Arial" w:cs="Arial"/>
                <w:b/>
              </w:rPr>
            </w:pPr>
            <w:r>
              <w:rPr>
                <w:rFonts w:ascii="Arial" w:hAnsi="Arial" w:cs="Arial"/>
                <w:b/>
              </w:rPr>
              <w:t>19</w:t>
            </w:r>
          </w:p>
        </w:tc>
      </w:tr>
      <w:tr w:rsidR="001272F2" w:rsidRPr="0038447B" w:rsidTr="00CC3606">
        <w:trPr>
          <w:trHeight w:val="368"/>
        </w:trPr>
        <w:tc>
          <w:tcPr>
            <w:tcW w:w="458" w:type="pct"/>
            <w:vMerge/>
            <w:tcBorders>
              <w:left w:val="single" w:sz="4" w:space="0" w:color="auto"/>
              <w:right w:val="single" w:sz="4" w:space="0" w:color="auto"/>
            </w:tcBorders>
            <w:vAlign w:val="center"/>
            <w:hideMark/>
          </w:tcPr>
          <w:p w:rsidR="001272F2" w:rsidRPr="0038447B" w:rsidRDefault="001272F2" w:rsidP="004C0A9A">
            <w:pPr>
              <w:spacing w:after="0" w:line="240" w:lineRule="auto"/>
              <w:rPr>
                <w:rFonts w:ascii="Arial" w:hAnsi="Arial" w:cs="Arial"/>
                <w:b/>
              </w:rPr>
            </w:pPr>
          </w:p>
        </w:tc>
        <w:tc>
          <w:tcPr>
            <w:tcW w:w="4117" w:type="pct"/>
            <w:tcBorders>
              <w:top w:val="single" w:sz="4" w:space="0" w:color="auto"/>
              <w:left w:val="single" w:sz="4" w:space="0" w:color="auto"/>
              <w:bottom w:val="single" w:sz="4" w:space="0" w:color="auto"/>
              <w:right w:val="single" w:sz="4" w:space="0" w:color="auto"/>
            </w:tcBorders>
            <w:hideMark/>
          </w:tcPr>
          <w:p w:rsidR="001272F2" w:rsidRDefault="001272F2" w:rsidP="00B917F2">
            <w:pPr>
              <w:tabs>
                <w:tab w:val="left" w:pos="360"/>
              </w:tabs>
              <w:autoSpaceDE w:val="0"/>
              <w:spacing w:after="0" w:line="240" w:lineRule="auto"/>
              <w:ind w:left="-114" w:firstLine="114"/>
              <w:jc w:val="both"/>
              <w:rPr>
                <w:rFonts w:ascii="Arial" w:hAnsi="Arial" w:cs="Arial"/>
              </w:rPr>
            </w:pPr>
            <w:r>
              <w:rPr>
                <w:rFonts w:ascii="Arial" w:hAnsi="Arial" w:cs="Arial"/>
              </w:rPr>
              <w:t xml:space="preserve">6) Ground </w:t>
            </w:r>
            <w:r w:rsidR="00CD6F56">
              <w:rPr>
                <w:rFonts w:ascii="Arial" w:hAnsi="Arial" w:cs="Arial"/>
              </w:rPr>
              <w:t>Level Credit Target for Agriculture for FY 201</w:t>
            </w:r>
            <w:r w:rsidR="00B917F2">
              <w:rPr>
                <w:rFonts w:ascii="Arial" w:hAnsi="Arial" w:cs="Arial"/>
              </w:rPr>
              <w:t>4</w:t>
            </w:r>
            <w:r w:rsidR="00CD6F56">
              <w:rPr>
                <w:rFonts w:ascii="Arial" w:hAnsi="Arial" w:cs="Arial"/>
              </w:rPr>
              <w:t>-1</w:t>
            </w:r>
            <w:r w:rsidR="00B917F2">
              <w:rPr>
                <w:rFonts w:ascii="Arial" w:hAnsi="Arial" w:cs="Arial"/>
              </w:rPr>
              <w:t>5</w:t>
            </w:r>
          </w:p>
        </w:tc>
        <w:tc>
          <w:tcPr>
            <w:tcW w:w="425" w:type="pct"/>
            <w:tcBorders>
              <w:top w:val="single" w:sz="4" w:space="0" w:color="auto"/>
              <w:left w:val="single" w:sz="4" w:space="0" w:color="auto"/>
              <w:bottom w:val="single" w:sz="4" w:space="0" w:color="auto"/>
              <w:right w:val="single" w:sz="4" w:space="0" w:color="auto"/>
            </w:tcBorders>
            <w:hideMark/>
          </w:tcPr>
          <w:p w:rsidR="001272F2" w:rsidRPr="0038447B" w:rsidRDefault="000B4C3A" w:rsidP="004C0A9A">
            <w:pPr>
              <w:spacing w:after="0"/>
              <w:jc w:val="center"/>
              <w:rPr>
                <w:rFonts w:ascii="Arial" w:hAnsi="Arial" w:cs="Arial"/>
                <w:b/>
              </w:rPr>
            </w:pPr>
            <w:r>
              <w:rPr>
                <w:rFonts w:ascii="Arial" w:hAnsi="Arial" w:cs="Arial"/>
                <w:b/>
              </w:rPr>
              <w:t>19</w:t>
            </w:r>
          </w:p>
        </w:tc>
      </w:tr>
      <w:tr w:rsidR="001272F2" w:rsidRPr="0038447B" w:rsidTr="00CC3606">
        <w:trPr>
          <w:trHeight w:val="368"/>
        </w:trPr>
        <w:tc>
          <w:tcPr>
            <w:tcW w:w="458" w:type="pct"/>
            <w:vMerge/>
            <w:tcBorders>
              <w:left w:val="single" w:sz="4" w:space="0" w:color="auto"/>
              <w:right w:val="single" w:sz="4" w:space="0" w:color="auto"/>
            </w:tcBorders>
            <w:vAlign w:val="center"/>
            <w:hideMark/>
          </w:tcPr>
          <w:p w:rsidR="001272F2" w:rsidRPr="0038447B" w:rsidRDefault="001272F2" w:rsidP="004C0A9A">
            <w:pPr>
              <w:spacing w:after="0" w:line="240" w:lineRule="auto"/>
              <w:rPr>
                <w:rFonts w:ascii="Arial" w:hAnsi="Arial" w:cs="Arial"/>
                <w:b/>
              </w:rPr>
            </w:pPr>
          </w:p>
        </w:tc>
        <w:tc>
          <w:tcPr>
            <w:tcW w:w="4117" w:type="pct"/>
            <w:tcBorders>
              <w:top w:val="single" w:sz="4" w:space="0" w:color="auto"/>
              <w:left w:val="single" w:sz="4" w:space="0" w:color="auto"/>
              <w:bottom w:val="single" w:sz="4" w:space="0" w:color="auto"/>
              <w:right w:val="single" w:sz="4" w:space="0" w:color="auto"/>
            </w:tcBorders>
            <w:hideMark/>
          </w:tcPr>
          <w:p w:rsidR="001272F2" w:rsidRDefault="00CD6F56" w:rsidP="001272F2">
            <w:pPr>
              <w:tabs>
                <w:tab w:val="left" w:pos="360"/>
              </w:tabs>
              <w:autoSpaceDE w:val="0"/>
              <w:spacing w:after="0" w:line="240" w:lineRule="auto"/>
              <w:ind w:left="-114" w:firstLine="114"/>
              <w:jc w:val="both"/>
              <w:rPr>
                <w:rFonts w:ascii="Arial" w:hAnsi="Arial" w:cs="Arial"/>
              </w:rPr>
            </w:pPr>
            <w:r>
              <w:rPr>
                <w:rFonts w:ascii="Arial" w:hAnsi="Arial" w:cs="Arial"/>
              </w:rPr>
              <w:t>7) Implementation of NCIP during 12</w:t>
            </w:r>
            <w:r w:rsidRPr="00CD6F56">
              <w:rPr>
                <w:rFonts w:ascii="Arial" w:hAnsi="Arial" w:cs="Arial"/>
                <w:vertAlign w:val="superscript"/>
              </w:rPr>
              <w:t>th</w:t>
            </w:r>
            <w:r>
              <w:rPr>
                <w:rFonts w:ascii="Arial" w:hAnsi="Arial" w:cs="Arial"/>
              </w:rPr>
              <w:t xml:space="preserve"> Plan period</w:t>
            </w:r>
          </w:p>
        </w:tc>
        <w:tc>
          <w:tcPr>
            <w:tcW w:w="425" w:type="pct"/>
            <w:tcBorders>
              <w:top w:val="single" w:sz="4" w:space="0" w:color="auto"/>
              <w:left w:val="single" w:sz="4" w:space="0" w:color="auto"/>
              <w:bottom w:val="single" w:sz="4" w:space="0" w:color="auto"/>
              <w:right w:val="single" w:sz="4" w:space="0" w:color="auto"/>
            </w:tcBorders>
            <w:hideMark/>
          </w:tcPr>
          <w:p w:rsidR="001272F2" w:rsidRPr="0038447B" w:rsidRDefault="0095725E" w:rsidP="004C0A9A">
            <w:pPr>
              <w:spacing w:after="0"/>
              <w:jc w:val="center"/>
              <w:rPr>
                <w:rFonts w:ascii="Arial" w:hAnsi="Arial" w:cs="Arial"/>
                <w:b/>
              </w:rPr>
            </w:pPr>
            <w:r>
              <w:rPr>
                <w:rFonts w:ascii="Arial" w:hAnsi="Arial" w:cs="Arial"/>
                <w:b/>
              </w:rPr>
              <w:t>20</w:t>
            </w:r>
          </w:p>
        </w:tc>
      </w:tr>
      <w:tr w:rsidR="001272F2" w:rsidRPr="0038447B" w:rsidTr="00CC3606">
        <w:trPr>
          <w:trHeight w:val="368"/>
        </w:trPr>
        <w:tc>
          <w:tcPr>
            <w:tcW w:w="458" w:type="pct"/>
            <w:vMerge/>
            <w:tcBorders>
              <w:left w:val="single" w:sz="4" w:space="0" w:color="auto"/>
              <w:right w:val="single" w:sz="4" w:space="0" w:color="auto"/>
            </w:tcBorders>
            <w:vAlign w:val="center"/>
            <w:hideMark/>
          </w:tcPr>
          <w:p w:rsidR="001272F2" w:rsidRPr="0038447B" w:rsidRDefault="001272F2" w:rsidP="004C0A9A">
            <w:pPr>
              <w:spacing w:after="0" w:line="240" w:lineRule="auto"/>
              <w:rPr>
                <w:rFonts w:ascii="Arial" w:hAnsi="Arial" w:cs="Arial"/>
                <w:b/>
              </w:rPr>
            </w:pPr>
          </w:p>
        </w:tc>
        <w:tc>
          <w:tcPr>
            <w:tcW w:w="4117" w:type="pct"/>
            <w:tcBorders>
              <w:top w:val="single" w:sz="4" w:space="0" w:color="auto"/>
              <w:left w:val="single" w:sz="4" w:space="0" w:color="auto"/>
              <w:bottom w:val="single" w:sz="4" w:space="0" w:color="auto"/>
              <w:right w:val="single" w:sz="4" w:space="0" w:color="auto"/>
            </w:tcBorders>
            <w:hideMark/>
          </w:tcPr>
          <w:p w:rsidR="001272F2" w:rsidRDefault="00CD6F56" w:rsidP="001272F2">
            <w:pPr>
              <w:tabs>
                <w:tab w:val="left" w:pos="360"/>
              </w:tabs>
              <w:autoSpaceDE w:val="0"/>
              <w:spacing w:after="0" w:line="240" w:lineRule="auto"/>
              <w:ind w:left="-114" w:firstLine="114"/>
              <w:jc w:val="both"/>
              <w:rPr>
                <w:rFonts w:ascii="Arial" w:hAnsi="Arial" w:cs="Arial"/>
              </w:rPr>
            </w:pPr>
            <w:r>
              <w:rPr>
                <w:rFonts w:ascii="Arial" w:hAnsi="Arial" w:cs="Arial"/>
              </w:rPr>
              <w:t>8</w:t>
            </w:r>
            <w:r w:rsidRPr="0038447B">
              <w:rPr>
                <w:rFonts w:ascii="Arial" w:hAnsi="Arial" w:cs="Arial"/>
              </w:rPr>
              <w:t>) Overdue/NPA Position under Agriculture sector</w:t>
            </w:r>
            <w:r>
              <w:rPr>
                <w:rFonts w:ascii="Arial" w:hAnsi="Arial" w:cs="Arial"/>
              </w:rPr>
              <w:t xml:space="preserve"> as on 31.03.2014</w:t>
            </w:r>
          </w:p>
        </w:tc>
        <w:tc>
          <w:tcPr>
            <w:tcW w:w="425" w:type="pct"/>
            <w:tcBorders>
              <w:top w:val="single" w:sz="4" w:space="0" w:color="auto"/>
              <w:left w:val="single" w:sz="4" w:space="0" w:color="auto"/>
              <w:bottom w:val="single" w:sz="4" w:space="0" w:color="auto"/>
              <w:right w:val="single" w:sz="4" w:space="0" w:color="auto"/>
            </w:tcBorders>
            <w:hideMark/>
          </w:tcPr>
          <w:p w:rsidR="001272F2" w:rsidRPr="0038447B" w:rsidRDefault="0095725E" w:rsidP="004C0A9A">
            <w:pPr>
              <w:spacing w:after="0"/>
              <w:jc w:val="center"/>
              <w:rPr>
                <w:rFonts w:ascii="Arial" w:hAnsi="Arial" w:cs="Arial"/>
                <w:b/>
              </w:rPr>
            </w:pPr>
            <w:r>
              <w:rPr>
                <w:rFonts w:ascii="Arial" w:hAnsi="Arial" w:cs="Arial"/>
                <w:b/>
              </w:rPr>
              <w:t>20</w:t>
            </w:r>
          </w:p>
        </w:tc>
      </w:tr>
      <w:tr w:rsidR="00B26DE1" w:rsidRPr="0038447B" w:rsidTr="00CC3606">
        <w:tc>
          <w:tcPr>
            <w:tcW w:w="458" w:type="pct"/>
            <w:vMerge/>
            <w:tcBorders>
              <w:left w:val="single" w:sz="4" w:space="0" w:color="auto"/>
              <w:right w:val="single" w:sz="4" w:space="0" w:color="auto"/>
            </w:tcBorders>
            <w:vAlign w:val="center"/>
            <w:hideMark/>
          </w:tcPr>
          <w:p w:rsidR="00B26DE1" w:rsidRPr="0038447B" w:rsidRDefault="00B26DE1" w:rsidP="004C0A9A">
            <w:pPr>
              <w:spacing w:after="0" w:line="240" w:lineRule="auto"/>
              <w:rPr>
                <w:rFonts w:ascii="Arial" w:hAnsi="Arial" w:cs="Arial"/>
                <w:b/>
              </w:rPr>
            </w:pPr>
          </w:p>
        </w:tc>
        <w:tc>
          <w:tcPr>
            <w:tcW w:w="4117" w:type="pct"/>
            <w:tcBorders>
              <w:top w:val="single" w:sz="4" w:space="0" w:color="auto"/>
              <w:left w:val="single" w:sz="4" w:space="0" w:color="auto"/>
              <w:bottom w:val="single" w:sz="4" w:space="0" w:color="auto"/>
              <w:right w:val="single" w:sz="4" w:space="0" w:color="auto"/>
            </w:tcBorders>
            <w:hideMark/>
          </w:tcPr>
          <w:p w:rsidR="00B26DE1" w:rsidRPr="0038447B" w:rsidRDefault="00CD6F56" w:rsidP="00CD6F56">
            <w:pPr>
              <w:spacing w:after="0"/>
              <w:jc w:val="both"/>
              <w:rPr>
                <w:rFonts w:ascii="Arial" w:hAnsi="Arial" w:cs="Arial"/>
              </w:rPr>
            </w:pPr>
            <w:r>
              <w:rPr>
                <w:rFonts w:ascii="Arial" w:hAnsi="Arial" w:cs="Arial"/>
              </w:rPr>
              <w:t>9</w:t>
            </w:r>
            <w:r w:rsidR="00B26DE1" w:rsidRPr="0038447B">
              <w:rPr>
                <w:rFonts w:ascii="Arial" w:hAnsi="Arial" w:cs="Arial"/>
              </w:rPr>
              <w:t xml:space="preserve">) </w:t>
            </w:r>
            <w:r>
              <w:rPr>
                <w:rFonts w:ascii="Arial" w:hAnsi="Arial" w:cs="Arial"/>
              </w:rPr>
              <w:t>Inclusion of HDFC Bank Ltd. in APRR Act 1864</w:t>
            </w:r>
          </w:p>
        </w:tc>
        <w:tc>
          <w:tcPr>
            <w:tcW w:w="425" w:type="pct"/>
            <w:tcBorders>
              <w:top w:val="single" w:sz="4" w:space="0" w:color="auto"/>
              <w:left w:val="single" w:sz="4" w:space="0" w:color="auto"/>
              <w:bottom w:val="single" w:sz="4" w:space="0" w:color="auto"/>
              <w:right w:val="single" w:sz="4" w:space="0" w:color="auto"/>
            </w:tcBorders>
            <w:hideMark/>
          </w:tcPr>
          <w:p w:rsidR="00B26DE1" w:rsidRPr="0038447B" w:rsidRDefault="0095725E" w:rsidP="004C0A9A">
            <w:pPr>
              <w:spacing w:after="0"/>
              <w:jc w:val="center"/>
              <w:rPr>
                <w:rFonts w:ascii="Arial" w:hAnsi="Arial" w:cs="Arial"/>
                <w:b/>
              </w:rPr>
            </w:pPr>
            <w:r>
              <w:rPr>
                <w:rFonts w:ascii="Arial" w:hAnsi="Arial" w:cs="Arial"/>
                <w:b/>
              </w:rPr>
              <w:t>21</w:t>
            </w:r>
          </w:p>
        </w:tc>
      </w:tr>
    </w:tbl>
    <w:p w:rsidR="007A2FD6" w:rsidRDefault="007A2FD6" w:rsidP="004C0A9A">
      <w:pPr>
        <w:spacing w:after="0"/>
        <w:rPr>
          <w:rFonts w:ascii="Arial" w:hAnsi="Arial" w:cs="Arial"/>
          <w:b/>
        </w:rPr>
      </w:pPr>
    </w:p>
    <w:p w:rsidR="007D6F3F" w:rsidRDefault="007D6F3F" w:rsidP="004C0A9A">
      <w:pPr>
        <w:spacing w:after="0"/>
        <w:rPr>
          <w:rFonts w:ascii="Arial" w:hAnsi="Arial" w:cs="Arial"/>
          <w:b/>
        </w:rPr>
      </w:pPr>
    </w:p>
    <w:p w:rsidR="00044DA1" w:rsidRDefault="00044DA1" w:rsidP="004C0A9A">
      <w:pPr>
        <w:spacing w:after="0"/>
        <w:rPr>
          <w:rFonts w:ascii="Arial" w:hAnsi="Arial" w:cs="Arial"/>
          <w:b/>
        </w:rPr>
      </w:pPr>
    </w:p>
    <w:p w:rsidR="007D6F3F" w:rsidRDefault="007D6F3F" w:rsidP="004C0A9A">
      <w:pPr>
        <w:spacing w:after="0"/>
        <w:rPr>
          <w:rFonts w:ascii="Arial" w:hAnsi="Arial" w:cs="Arial"/>
          <w:b/>
        </w:rPr>
      </w:pPr>
    </w:p>
    <w:p w:rsidR="004C0A9A" w:rsidRPr="0038447B" w:rsidRDefault="004C0A9A" w:rsidP="004C0A9A">
      <w:pPr>
        <w:spacing w:after="0"/>
        <w:rPr>
          <w:rFonts w:ascii="Arial" w:hAnsi="Arial" w:cs="Arial"/>
          <w:b/>
        </w:rPr>
      </w:pPr>
      <w:r w:rsidRPr="0038447B">
        <w:rPr>
          <w:rFonts w:ascii="Arial" w:hAnsi="Arial" w:cs="Arial"/>
          <w:b/>
        </w:rPr>
        <w:lastRenderedPageBreak/>
        <w:t>0</w:t>
      </w:r>
      <w:r w:rsidR="00174F2C" w:rsidRPr="0038447B">
        <w:rPr>
          <w:rFonts w:ascii="Arial" w:hAnsi="Arial" w:cs="Arial"/>
          <w:b/>
        </w:rPr>
        <w:t>6</w:t>
      </w:r>
      <w:r w:rsidRPr="0038447B">
        <w:rPr>
          <w:rFonts w:ascii="Arial" w:hAnsi="Arial" w:cs="Arial"/>
          <w:b/>
        </w:rPr>
        <w:t xml:space="preserve">.        Micro, Small &amp; Medium Enterprises (MSME) Sector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
        <w:gridCol w:w="8247"/>
        <w:gridCol w:w="852"/>
      </w:tblGrid>
      <w:tr w:rsidR="004C0A9A" w:rsidRPr="0038447B" w:rsidTr="00244272">
        <w:tc>
          <w:tcPr>
            <w:tcW w:w="462"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rPr>
            </w:pPr>
            <w:r w:rsidRPr="0038447B">
              <w:rPr>
                <w:rFonts w:ascii="Arial" w:hAnsi="Arial" w:cs="Arial"/>
              </w:rPr>
              <w:t>S. No.</w:t>
            </w:r>
          </w:p>
        </w:tc>
        <w:tc>
          <w:tcPr>
            <w:tcW w:w="4113"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rPr>
            </w:pPr>
            <w:r w:rsidRPr="0038447B">
              <w:rPr>
                <w:rFonts w:ascii="Arial" w:hAnsi="Arial" w:cs="Arial"/>
              </w:rPr>
              <w:t>Particulars</w:t>
            </w:r>
          </w:p>
        </w:tc>
        <w:tc>
          <w:tcPr>
            <w:tcW w:w="425"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rPr>
            </w:pPr>
            <w:r w:rsidRPr="0038447B">
              <w:rPr>
                <w:rFonts w:ascii="Arial" w:hAnsi="Arial" w:cs="Arial"/>
              </w:rPr>
              <w:t>Page No.</w:t>
            </w:r>
          </w:p>
        </w:tc>
      </w:tr>
      <w:tr w:rsidR="004C0A9A" w:rsidRPr="0038447B" w:rsidTr="00244272">
        <w:tc>
          <w:tcPr>
            <w:tcW w:w="462" w:type="pct"/>
            <w:tcBorders>
              <w:top w:val="single" w:sz="4" w:space="0" w:color="auto"/>
              <w:left w:val="single" w:sz="4" w:space="0" w:color="auto"/>
              <w:bottom w:val="single" w:sz="4" w:space="0" w:color="auto"/>
              <w:right w:val="single" w:sz="4" w:space="0" w:color="auto"/>
            </w:tcBorders>
            <w:hideMark/>
          </w:tcPr>
          <w:p w:rsidR="004C0A9A" w:rsidRPr="0038447B" w:rsidRDefault="002C2B46" w:rsidP="004C0A9A">
            <w:pPr>
              <w:spacing w:after="0"/>
              <w:jc w:val="center"/>
              <w:rPr>
                <w:rFonts w:ascii="Arial" w:hAnsi="Arial" w:cs="Arial"/>
                <w:b/>
              </w:rPr>
            </w:pPr>
            <w:r w:rsidRPr="0038447B">
              <w:rPr>
                <w:rFonts w:ascii="Arial" w:hAnsi="Arial" w:cs="Arial"/>
                <w:b/>
              </w:rPr>
              <w:t>A</w:t>
            </w:r>
          </w:p>
        </w:tc>
        <w:tc>
          <w:tcPr>
            <w:tcW w:w="4113" w:type="pct"/>
            <w:tcBorders>
              <w:top w:val="single" w:sz="4" w:space="0" w:color="auto"/>
              <w:left w:val="single" w:sz="4" w:space="0" w:color="auto"/>
              <w:bottom w:val="single" w:sz="4" w:space="0" w:color="auto"/>
              <w:right w:val="single" w:sz="4" w:space="0" w:color="auto"/>
            </w:tcBorders>
            <w:hideMark/>
          </w:tcPr>
          <w:p w:rsidR="004C0A9A" w:rsidRPr="0038447B" w:rsidRDefault="004C0A9A" w:rsidP="004C0A9A">
            <w:pPr>
              <w:spacing w:after="0"/>
              <w:jc w:val="both"/>
              <w:rPr>
                <w:rFonts w:ascii="Arial" w:hAnsi="Arial" w:cs="Arial"/>
              </w:rPr>
            </w:pPr>
            <w:r w:rsidRPr="0038447B">
              <w:rPr>
                <w:rFonts w:ascii="Arial" w:hAnsi="Arial" w:cs="Arial"/>
              </w:rPr>
              <w:t>Position of Lending under MSME sector</w:t>
            </w:r>
          </w:p>
        </w:tc>
        <w:tc>
          <w:tcPr>
            <w:tcW w:w="425"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21</w:t>
            </w:r>
          </w:p>
        </w:tc>
      </w:tr>
      <w:tr w:rsidR="004C0A9A" w:rsidRPr="0038447B" w:rsidTr="00244272">
        <w:trPr>
          <w:trHeight w:val="863"/>
        </w:trPr>
        <w:tc>
          <w:tcPr>
            <w:tcW w:w="462" w:type="pct"/>
            <w:tcBorders>
              <w:top w:val="single" w:sz="4" w:space="0" w:color="auto"/>
              <w:left w:val="single" w:sz="4" w:space="0" w:color="auto"/>
              <w:bottom w:val="single" w:sz="4" w:space="0" w:color="auto"/>
              <w:right w:val="single" w:sz="4" w:space="0" w:color="auto"/>
            </w:tcBorders>
            <w:hideMark/>
          </w:tcPr>
          <w:p w:rsidR="004C0A9A" w:rsidRPr="0038447B" w:rsidRDefault="002C2B46" w:rsidP="004C0A9A">
            <w:pPr>
              <w:spacing w:after="0"/>
              <w:jc w:val="center"/>
              <w:rPr>
                <w:rFonts w:ascii="Arial" w:hAnsi="Arial" w:cs="Arial"/>
                <w:b/>
              </w:rPr>
            </w:pPr>
            <w:r w:rsidRPr="0038447B">
              <w:rPr>
                <w:rFonts w:ascii="Arial" w:hAnsi="Arial" w:cs="Arial"/>
                <w:b/>
              </w:rPr>
              <w:t>B</w:t>
            </w:r>
          </w:p>
        </w:tc>
        <w:tc>
          <w:tcPr>
            <w:tcW w:w="4113" w:type="pct"/>
            <w:tcBorders>
              <w:top w:val="single" w:sz="4" w:space="0" w:color="auto"/>
              <w:left w:val="single" w:sz="4" w:space="0" w:color="auto"/>
              <w:bottom w:val="single" w:sz="4" w:space="0" w:color="auto"/>
              <w:right w:val="single" w:sz="4" w:space="0" w:color="auto"/>
            </w:tcBorders>
            <w:hideMark/>
          </w:tcPr>
          <w:p w:rsidR="004C0A9A" w:rsidRPr="0038447B" w:rsidRDefault="004C0A9A" w:rsidP="0080094F">
            <w:pPr>
              <w:spacing w:after="0"/>
              <w:jc w:val="both"/>
              <w:rPr>
                <w:rFonts w:ascii="Arial" w:hAnsi="Arial" w:cs="Arial"/>
              </w:rPr>
            </w:pPr>
            <w:r w:rsidRPr="0038447B">
              <w:rPr>
                <w:rFonts w:ascii="Arial" w:hAnsi="Arial" w:cs="Arial"/>
              </w:rPr>
              <w:t xml:space="preserve">Credit Guarantee Fund Trust for Micro and Small Enterprises (CGTMSE) Scheme- Progress made by Banks for the last five years and </w:t>
            </w:r>
            <w:r w:rsidR="0080094F">
              <w:rPr>
                <w:rFonts w:ascii="Arial" w:hAnsi="Arial" w:cs="Arial"/>
              </w:rPr>
              <w:t>achievement</w:t>
            </w:r>
            <w:r w:rsidRPr="0038447B">
              <w:rPr>
                <w:rFonts w:ascii="Arial" w:hAnsi="Arial" w:cs="Arial"/>
              </w:rPr>
              <w:t xml:space="preserve"> for 2013-14.</w:t>
            </w:r>
          </w:p>
        </w:tc>
        <w:tc>
          <w:tcPr>
            <w:tcW w:w="425"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22</w:t>
            </w:r>
          </w:p>
        </w:tc>
      </w:tr>
      <w:tr w:rsidR="004C2470" w:rsidRPr="0038447B" w:rsidTr="00244272">
        <w:trPr>
          <w:trHeight w:val="395"/>
        </w:trPr>
        <w:tc>
          <w:tcPr>
            <w:tcW w:w="462" w:type="pct"/>
            <w:tcBorders>
              <w:top w:val="single" w:sz="4" w:space="0" w:color="auto"/>
              <w:left w:val="single" w:sz="4" w:space="0" w:color="auto"/>
              <w:right w:val="single" w:sz="4" w:space="0" w:color="auto"/>
            </w:tcBorders>
            <w:hideMark/>
          </w:tcPr>
          <w:p w:rsidR="004C2470" w:rsidRPr="0038447B" w:rsidRDefault="00536F45" w:rsidP="004C0A9A">
            <w:pPr>
              <w:spacing w:after="0"/>
              <w:jc w:val="center"/>
              <w:rPr>
                <w:rFonts w:ascii="Arial" w:hAnsi="Arial" w:cs="Arial"/>
                <w:b/>
              </w:rPr>
            </w:pPr>
            <w:r>
              <w:rPr>
                <w:rFonts w:ascii="Arial" w:hAnsi="Arial" w:cs="Arial"/>
                <w:b/>
              </w:rPr>
              <w:t>C</w:t>
            </w:r>
          </w:p>
        </w:tc>
        <w:tc>
          <w:tcPr>
            <w:tcW w:w="4113" w:type="pct"/>
            <w:tcBorders>
              <w:top w:val="single" w:sz="4" w:space="0" w:color="auto"/>
              <w:left w:val="single" w:sz="4" w:space="0" w:color="auto"/>
              <w:bottom w:val="single" w:sz="4" w:space="0" w:color="auto"/>
              <w:right w:val="single" w:sz="4" w:space="0" w:color="auto"/>
            </w:tcBorders>
            <w:hideMark/>
          </w:tcPr>
          <w:p w:rsidR="004C2470" w:rsidRPr="0038447B" w:rsidRDefault="009622D6" w:rsidP="004C0A9A">
            <w:pPr>
              <w:spacing w:after="0" w:line="240" w:lineRule="auto"/>
              <w:jc w:val="both"/>
              <w:rPr>
                <w:rFonts w:ascii="Arial" w:hAnsi="Arial" w:cs="Arial"/>
              </w:rPr>
            </w:pPr>
            <w:r>
              <w:rPr>
                <w:rFonts w:ascii="Arial" w:hAnsi="Arial" w:cs="Arial"/>
              </w:rPr>
              <w:t>Rehabilitation of sick micro &amp; small enterprises</w:t>
            </w:r>
          </w:p>
        </w:tc>
        <w:tc>
          <w:tcPr>
            <w:tcW w:w="425" w:type="pct"/>
            <w:tcBorders>
              <w:top w:val="single" w:sz="4" w:space="0" w:color="auto"/>
              <w:left w:val="single" w:sz="4" w:space="0" w:color="auto"/>
              <w:bottom w:val="single" w:sz="4" w:space="0" w:color="auto"/>
              <w:right w:val="single" w:sz="4" w:space="0" w:color="auto"/>
            </w:tcBorders>
            <w:hideMark/>
          </w:tcPr>
          <w:p w:rsidR="004C2470" w:rsidRPr="0038447B" w:rsidRDefault="0095725E" w:rsidP="004C0A9A">
            <w:pPr>
              <w:spacing w:after="0"/>
              <w:jc w:val="center"/>
              <w:rPr>
                <w:rFonts w:ascii="Arial" w:hAnsi="Arial" w:cs="Arial"/>
                <w:b/>
              </w:rPr>
            </w:pPr>
            <w:r>
              <w:rPr>
                <w:rFonts w:ascii="Arial" w:hAnsi="Arial" w:cs="Arial"/>
                <w:b/>
              </w:rPr>
              <w:t>23</w:t>
            </w:r>
          </w:p>
        </w:tc>
      </w:tr>
      <w:tr w:rsidR="004C0A9A" w:rsidRPr="0038447B" w:rsidTr="00244272">
        <w:trPr>
          <w:trHeight w:val="395"/>
        </w:trPr>
        <w:tc>
          <w:tcPr>
            <w:tcW w:w="46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C0238A">
            <w:pPr>
              <w:spacing w:after="0" w:line="240" w:lineRule="auto"/>
              <w:rPr>
                <w:rFonts w:ascii="Arial" w:hAnsi="Arial" w:cs="Arial"/>
                <w:b/>
              </w:rPr>
            </w:pPr>
            <w:r w:rsidRPr="0038447B">
              <w:rPr>
                <w:rFonts w:ascii="Arial" w:hAnsi="Arial" w:cs="Arial"/>
                <w:b/>
              </w:rPr>
              <w:t xml:space="preserve">  </w:t>
            </w:r>
            <w:r w:rsidR="00CF7E4E" w:rsidRPr="0038447B">
              <w:rPr>
                <w:rFonts w:ascii="Arial" w:hAnsi="Arial" w:cs="Arial"/>
                <w:b/>
              </w:rPr>
              <w:t xml:space="preserve"> </w:t>
            </w:r>
            <w:r w:rsidR="00C85513">
              <w:rPr>
                <w:rFonts w:ascii="Arial" w:hAnsi="Arial" w:cs="Arial"/>
                <w:b/>
              </w:rPr>
              <w:t xml:space="preserve"> </w:t>
            </w:r>
            <w:r w:rsidR="00CF7E4E" w:rsidRPr="0038447B">
              <w:rPr>
                <w:rFonts w:ascii="Arial" w:hAnsi="Arial" w:cs="Arial"/>
                <w:b/>
              </w:rPr>
              <w:t xml:space="preserve"> </w:t>
            </w:r>
            <w:r w:rsidR="00536F45">
              <w:rPr>
                <w:rFonts w:ascii="Arial" w:hAnsi="Arial" w:cs="Arial"/>
                <w:b/>
              </w:rPr>
              <w:t>D</w:t>
            </w:r>
          </w:p>
        </w:tc>
        <w:tc>
          <w:tcPr>
            <w:tcW w:w="4113" w:type="pct"/>
            <w:tcBorders>
              <w:top w:val="single" w:sz="4" w:space="0" w:color="auto"/>
              <w:left w:val="single" w:sz="4" w:space="0" w:color="auto"/>
              <w:bottom w:val="single" w:sz="4" w:space="0" w:color="auto"/>
              <w:right w:val="single" w:sz="4" w:space="0" w:color="auto"/>
            </w:tcBorders>
            <w:hideMark/>
          </w:tcPr>
          <w:p w:rsidR="004C0A9A" w:rsidRPr="0064004E" w:rsidRDefault="004C0A9A" w:rsidP="0064004E">
            <w:pPr>
              <w:autoSpaceDE w:val="0"/>
              <w:autoSpaceDN w:val="0"/>
              <w:adjustRightInd w:val="0"/>
              <w:spacing w:after="0" w:line="240" w:lineRule="auto"/>
              <w:jc w:val="both"/>
              <w:rPr>
                <w:rFonts w:ascii="Arial" w:hAnsi="Arial" w:cs="Arial"/>
              </w:rPr>
            </w:pPr>
            <w:r w:rsidRPr="0064004E">
              <w:rPr>
                <w:rFonts w:ascii="Arial" w:hAnsi="Arial" w:cs="Arial"/>
              </w:rPr>
              <w:t>Overdue/NPAs under MSME sector</w:t>
            </w:r>
          </w:p>
        </w:tc>
        <w:tc>
          <w:tcPr>
            <w:tcW w:w="425"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23</w:t>
            </w:r>
          </w:p>
        </w:tc>
      </w:tr>
    </w:tbl>
    <w:p w:rsidR="00F952E5" w:rsidRPr="0038447B" w:rsidRDefault="004C0A9A" w:rsidP="004C0A9A">
      <w:pPr>
        <w:spacing w:after="0"/>
        <w:rPr>
          <w:rFonts w:ascii="Arial" w:hAnsi="Arial" w:cs="Arial"/>
          <w:b/>
        </w:rPr>
      </w:pPr>
      <w:r w:rsidRPr="0038447B">
        <w:rPr>
          <w:rFonts w:ascii="Arial" w:hAnsi="Arial" w:cs="Arial"/>
          <w:b/>
        </w:rPr>
        <w:t xml:space="preserve"> </w:t>
      </w:r>
    </w:p>
    <w:p w:rsidR="004C0A9A" w:rsidRPr="0038447B" w:rsidRDefault="004C0A9A" w:rsidP="004C0A9A">
      <w:pPr>
        <w:spacing w:after="0"/>
        <w:rPr>
          <w:rFonts w:ascii="Arial" w:hAnsi="Arial" w:cs="Arial"/>
          <w:b/>
        </w:rPr>
      </w:pPr>
      <w:r w:rsidRPr="0038447B">
        <w:rPr>
          <w:rFonts w:ascii="Arial" w:hAnsi="Arial" w:cs="Arial"/>
          <w:b/>
        </w:rPr>
        <w:t>0</w:t>
      </w:r>
      <w:r w:rsidR="009622D6">
        <w:rPr>
          <w:rFonts w:ascii="Arial" w:hAnsi="Arial" w:cs="Arial"/>
          <w:b/>
        </w:rPr>
        <w:t>7</w:t>
      </w:r>
      <w:r w:rsidRPr="0038447B">
        <w:rPr>
          <w:rFonts w:ascii="Arial" w:hAnsi="Arial" w:cs="Arial"/>
          <w:b/>
        </w:rPr>
        <w:t xml:space="preserve">.      Educational Loans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
        <w:gridCol w:w="8139"/>
        <w:gridCol w:w="960"/>
      </w:tblGrid>
      <w:tr w:rsidR="004C0A9A" w:rsidRPr="0038447B" w:rsidTr="00244272">
        <w:tc>
          <w:tcPr>
            <w:tcW w:w="462"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S. No</w:t>
            </w:r>
          </w:p>
        </w:tc>
        <w:tc>
          <w:tcPr>
            <w:tcW w:w="4059"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Particulars</w:t>
            </w:r>
          </w:p>
        </w:tc>
        <w:tc>
          <w:tcPr>
            <w:tcW w:w="479"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4C0A9A" w:rsidRPr="0038447B" w:rsidTr="00244272">
        <w:trPr>
          <w:trHeight w:val="440"/>
        </w:trPr>
        <w:tc>
          <w:tcPr>
            <w:tcW w:w="462" w:type="pct"/>
            <w:tcBorders>
              <w:top w:val="single" w:sz="4" w:space="0" w:color="auto"/>
              <w:left w:val="single" w:sz="4" w:space="0" w:color="auto"/>
              <w:bottom w:val="single" w:sz="4" w:space="0" w:color="auto"/>
              <w:right w:val="single" w:sz="4" w:space="0" w:color="auto"/>
            </w:tcBorders>
            <w:hideMark/>
          </w:tcPr>
          <w:p w:rsidR="004C0A9A" w:rsidRPr="0038447B" w:rsidRDefault="00FB660B" w:rsidP="004C0A9A">
            <w:pPr>
              <w:spacing w:after="0"/>
              <w:jc w:val="center"/>
              <w:rPr>
                <w:rFonts w:ascii="Arial" w:hAnsi="Arial" w:cs="Arial"/>
                <w:b/>
              </w:rPr>
            </w:pPr>
            <w:r w:rsidRPr="0038447B">
              <w:rPr>
                <w:rFonts w:ascii="Arial" w:hAnsi="Arial" w:cs="Arial"/>
                <w:b/>
              </w:rPr>
              <w:t>A</w:t>
            </w:r>
          </w:p>
        </w:tc>
        <w:tc>
          <w:tcPr>
            <w:tcW w:w="4059" w:type="pct"/>
            <w:tcBorders>
              <w:top w:val="single" w:sz="4" w:space="0" w:color="auto"/>
              <w:left w:val="single" w:sz="4" w:space="0" w:color="auto"/>
              <w:bottom w:val="single" w:sz="4" w:space="0" w:color="auto"/>
              <w:right w:val="single" w:sz="4" w:space="0" w:color="auto"/>
            </w:tcBorders>
            <w:hideMark/>
          </w:tcPr>
          <w:p w:rsidR="004C0A9A" w:rsidRPr="0038447B" w:rsidRDefault="009A7C3A" w:rsidP="00D84E02">
            <w:pPr>
              <w:autoSpaceDE w:val="0"/>
              <w:autoSpaceDN w:val="0"/>
              <w:adjustRightInd w:val="0"/>
              <w:spacing w:after="0"/>
              <w:rPr>
                <w:rFonts w:ascii="Arial" w:hAnsi="Arial" w:cs="Arial"/>
              </w:rPr>
            </w:pPr>
            <w:r w:rsidRPr="0038447B">
              <w:rPr>
                <w:rFonts w:ascii="Arial" w:hAnsi="Arial" w:cs="Arial"/>
              </w:rPr>
              <w:t>Position of Educational Loans as on</w:t>
            </w:r>
            <w:r w:rsidR="004C0A9A" w:rsidRPr="0038447B">
              <w:rPr>
                <w:rFonts w:ascii="Arial" w:hAnsi="Arial" w:cs="Arial"/>
              </w:rPr>
              <w:t xml:space="preserve"> </w:t>
            </w:r>
            <w:r w:rsidRPr="0038447B">
              <w:rPr>
                <w:rFonts w:ascii="Arial" w:hAnsi="Arial" w:cs="Arial"/>
              </w:rPr>
              <w:t xml:space="preserve"> 3</w:t>
            </w:r>
            <w:r w:rsidR="005371F3">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w:t>
            </w:r>
            <w:r w:rsidR="004C0A9A" w:rsidRPr="0038447B">
              <w:rPr>
                <w:rFonts w:ascii="Arial" w:hAnsi="Arial" w:cs="Arial"/>
              </w:rPr>
              <w:t>201</w:t>
            </w:r>
            <w:r w:rsidR="00D84E02">
              <w:rPr>
                <w:rFonts w:ascii="Arial" w:hAnsi="Arial" w:cs="Arial"/>
              </w:rPr>
              <w:t>4</w:t>
            </w:r>
            <w:r w:rsidR="004C0A9A" w:rsidRPr="0038447B">
              <w:rPr>
                <w:rFonts w:ascii="Arial" w:hAnsi="Arial" w:cs="Arial"/>
              </w:rPr>
              <w:t xml:space="preserve">  </w:t>
            </w:r>
          </w:p>
        </w:tc>
        <w:tc>
          <w:tcPr>
            <w:tcW w:w="479"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24</w:t>
            </w:r>
          </w:p>
        </w:tc>
      </w:tr>
      <w:tr w:rsidR="00CD6F56" w:rsidRPr="0038447B" w:rsidTr="00CD6F56">
        <w:trPr>
          <w:trHeight w:val="323"/>
        </w:trPr>
        <w:tc>
          <w:tcPr>
            <w:tcW w:w="462" w:type="pct"/>
            <w:tcBorders>
              <w:top w:val="single" w:sz="4" w:space="0" w:color="auto"/>
              <w:left w:val="single" w:sz="4" w:space="0" w:color="auto"/>
              <w:bottom w:val="single" w:sz="4" w:space="0" w:color="auto"/>
              <w:right w:val="single" w:sz="4" w:space="0" w:color="auto"/>
            </w:tcBorders>
            <w:hideMark/>
          </w:tcPr>
          <w:p w:rsidR="00CD6F56" w:rsidRDefault="00CD6F56" w:rsidP="004C0A9A">
            <w:pPr>
              <w:spacing w:after="0"/>
              <w:jc w:val="center"/>
              <w:rPr>
                <w:rFonts w:ascii="Arial" w:hAnsi="Arial" w:cs="Arial"/>
                <w:b/>
              </w:rPr>
            </w:pPr>
            <w:r>
              <w:rPr>
                <w:rFonts w:ascii="Arial" w:hAnsi="Arial" w:cs="Arial"/>
                <w:b/>
              </w:rPr>
              <w:t>B</w:t>
            </w:r>
          </w:p>
          <w:p w:rsidR="00CD6F56" w:rsidRPr="0038447B" w:rsidRDefault="00CD6F56" w:rsidP="004C0A9A">
            <w:pPr>
              <w:spacing w:after="0"/>
              <w:jc w:val="center"/>
              <w:rPr>
                <w:rFonts w:ascii="Arial" w:hAnsi="Arial" w:cs="Arial"/>
                <w:b/>
              </w:rPr>
            </w:pPr>
          </w:p>
        </w:tc>
        <w:tc>
          <w:tcPr>
            <w:tcW w:w="4059" w:type="pct"/>
            <w:tcBorders>
              <w:top w:val="single" w:sz="4" w:space="0" w:color="auto"/>
              <w:left w:val="single" w:sz="4" w:space="0" w:color="auto"/>
              <w:bottom w:val="single" w:sz="4" w:space="0" w:color="auto"/>
              <w:right w:val="single" w:sz="4" w:space="0" w:color="auto"/>
            </w:tcBorders>
            <w:hideMark/>
          </w:tcPr>
          <w:p w:rsidR="00CD6F56" w:rsidRPr="0038447B" w:rsidRDefault="00CD6F56" w:rsidP="00D84E02">
            <w:pPr>
              <w:autoSpaceDE w:val="0"/>
              <w:autoSpaceDN w:val="0"/>
              <w:adjustRightInd w:val="0"/>
              <w:spacing w:after="0"/>
              <w:rPr>
                <w:rFonts w:ascii="Arial" w:hAnsi="Arial" w:cs="Arial"/>
              </w:rPr>
            </w:pPr>
            <w:r>
              <w:rPr>
                <w:rFonts w:ascii="Arial" w:hAnsi="Arial" w:cs="Arial"/>
              </w:rPr>
              <w:t xml:space="preserve">Revised Indian Medical Council (Amendment) </w:t>
            </w:r>
            <w:r w:rsidR="00C96B89">
              <w:rPr>
                <w:rFonts w:ascii="Arial" w:hAnsi="Arial" w:cs="Arial"/>
              </w:rPr>
              <w:t xml:space="preserve">Second </w:t>
            </w:r>
            <w:r>
              <w:rPr>
                <w:rFonts w:ascii="Arial" w:hAnsi="Arial" w:cs="Arial"/>
              </w:rPr>
              <w:t>Ordinance 2013</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4C0A9A">
            <w:pPr>
              <w:spacing w:after="0"/>
              <w:jc w:val="center"/>
              <w:rPr>
                <w:rFonts w:ascii="Arial" w:hAnsi="Arial" w:cs="Arial"/>
                <w:b/>
              </w:rPr>
            </w:pPr>
            <w:r>
              <w:rPr>
                <w:rFonts w:ascii="Arial" w:hAnsi="Arial" w:cs="Arial"/>
                <w:b/>
              </w:rPr>
              <w:t>24</w:t>
            </w:r>
          </w:p>
        </w:tc>
      </w:tr>
      <w:tr w:rsidR="00CD6F56" w:rsidRPr="0038447B" w:rsidTr="00244272">
        <w:trPr>
          <w:trHeight w:val="440"/>
        </w:trPr>
        <w:tc>
          <w:tcPr>
            <w:tcW w:w="462" w:type="pct"/>
            <w:tcBorders>
              <w:top w:val="single" w:sz="4" w:space="0" w:color="auto"/>
              <w:left w:val="single" w:sz="4" w:space="0" w:color="auto"/>
              <w:bottom w:val="single" w:sz="4" w:space="0" w:color="auto"/>
              <w:right w:val="single" w:sz="4" w:space="0" w:color="auto"/>
            </w:tcBorders>
            <w:hideMark/>
          </w:tcPr>
          <w:p w:rsidR="00CD6F56" w:rsidRDefault="00CD6F56" w:rsidP="004C0A9A">
            <w:pPr>
              <w:spacing w:after="0"/>
              <w:jc w:val="center"/>
              <w:rPr>
                <w:rFonts w:ascii="Arial" w:hAnsi="Arial" w:cs="Arial"/>
                <w:b/>
              </w:rPr>
            </w:pPr>
            <w:r>
              <w:rPr>
                <w:rFonts w:ascii="Arial" w:hAnsi="Arial" w:cs="Arial"/>
                <w:b/>
              </w:rPr>
              <w:t>C</w:t>
            </w:r>
          </w:p>
        </w:tc>
        <w:tc>
          <w:tcPr>
            <w:tcW w:w="4059" w:type="pct"/>
            <w:tcBorders>
              <w:top w:val="single" w:sz="4" w:space="0" w:color="auto"/>
              <w:left w:val="single" w:sz="4" w:space="0" w:color="auto"/>
              <w:bottom w:val="single" w:sz="4" w:space="0" w:color="auto"/>
              <w:right w:val="single" w:sz="4" w:space="0" w:color="auto"/>
            </w:tcBorders>
            <w:hideMark/>
          </w:tcPr>
          <w:p w:rsidR="00CD6F56" w:rsidRPr="0038447B" w:rsidRDefault="00CD6F56" w:rsidP="00D84E02">
            <w:pPr>
              <w:autoSpaceDE w:val="0"/>
              <w:autoSpaceDN w:val="0"/>
              <w:adjustRightInd w:val="0"/>
              <w:spacing w:after="0"/>
              <w:rPr>
                <w:rFonts w:ascii="Arial" w:hAnsi="Arial" w:cs="Arial"/>
              </w:rPr>
            </w:pPr>
            <w:r>
              <w:rPr>
                <w:rFonts w:ascii="Arial" w:hAnsi="Arial" w:cs="Arial"/>
              </w:rPr>
              <w:t>New Interest Subvention Scheme</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4C0A9A">
            <w:pPr>
              <w:spacing w:after="0"/>
              <w:jc w:val="center"/>
              <w:rPr>
                <w:rFonts w:ascii="Arial" w:hAnsi="Arial" w:cs="Arial"/>
                <w:b/>
              </w:rPr>
            </w:pPr>
            <w:r>
              <w:rPr>
                <w:rFonts w:ascii="Arial" w:hAnsi="Arial" w:cs="Arial"/>
                <w:b/>
              </w:rPr>
              <w:t>24</w:t>
            </w:r>
          </w:p>
        </w:tc>
      </w:tr>
      <w:tr w:rsidR="004C0A9A" w:rsidRPr="0038447B" w:rsidTr="00244272">
        <w:trPr>
          <w:trHeight w:val="440"/>
        </w:trPr>
        <w:tc>
          <w:tcPr>
            <w:tcW w:w="462" w:type="pct"/>
            <w:tcBorders>
              <w:top w:val="single" w:sz="4" w:space="0" w:color="auto"/>
              <w:left w:val="single" w:sz="4" w:space="0" w:color="auto"/>
              <w:bottom w:val="single" w:sz="4" w:space="0" w:color="auto"/>
              <w:right w:val="single" w:sz="4" w:space="0" w:color="auto"/>
            </w:tcBorders>
            <w:hideMark/>
          </w:tcPr>
          <w:p w:rsidR="004C0A9A" w:rsidRPr="0038447B" w:rsidRDefault="00CD6F56" w:rsidP="004C0A9A">
            <w:pPr>
              <w:spacing w:after="0"/>
              <w:jc w:val="center"/>
              <w:rPr>
                <w:rFonts w:ascii="Arial" w:hAnsi="Arial" w:cs="Arial"/>
                <w:b/>
              </w:rPr>
            </w:pPr>
            <w:r>
              <w:rPr>
                <w:rFonts w:ascii="Arial" w:hAnsi="Arial" w:cs="Arial"/>
                <w:b/>
              </w:rPr>
              <w:t>D</w:t>
            </w:r>
          </w:p>
        </w:tc>
        <w:tc>
          <w:tcPr>
            <w:tcW w:w="4059"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line="240" w:lineRule="auto"/>
              <w:jc w:val="both"/>
              <w:rPr>
                <w:rFonts w:ascii="Arial" w:hAnsi="Arial" w:cs="Arial"/>
              </w:rPr>
            </w:pPr>
            <w:r w:rsidRPr="0038447B">
              <w:rPr>
                <w:rFonts w:ascii="Arial" w:hAnsi="Arial" w:cs="Arial"/>
              </w:rPr>
              <w:t>Overdue/NPAs under Educational loans</w:t>
            </w:r>
            <w:r w:rsidR="009A7C3A" w:rsidRPr="0038447B">
              <w:rPr>
                <w:rFonts w:ascii="Arial" w:hAnsi="Arial" w:cs="Arial"/>
              </w:rPr>
              <w:t xml:space="preserve"> as on 3</w:t>
            </w:r>
            <w:r w:rsidR="005371F3">
              <w:rPr>
                <w:rFonts w:ascii="Arial" w:hAnsi="Arial" w:cs="Arial"/>
              </w:rPr>
              <w:t>1.</w:t>
            </w:r>
            <w:r w:rsidR="00D84E02">
              <w:rPr>
                <w:rFonts w:ascii="Arial" w:hAnsi="Arial" w:cs="Arial"/>
              </w:rPr>
              <w:t>03</w:t>
            </w:r>
            <w:r w:rsidR="005371F3">
              <w:rPr>
                <w:rFonts w:ascii="Arial" w:hAnsi="Arial" w:cs="Arial"/>
              </w:rPr>
              <w:t>.</w:t>
            </w:r>
            <w:r w:rsidR="009A7C3A" w:rsidRPr="0038447B">
              <w:rPr>
                <w:rFonts w:ascii="Arial" w:hAnsi="Arial" w:cs="Arial"/>
              </w:rPr>
              <w:t>201</w:t>
            </w:r>
            <w:r w:rsidR="00D84E02">
              <w:rPr>
                <w:rFonts w:ascii="Arial" w:hAnsi="Arial" w:cs="Arial"/>
              </w:rPr>
              <w:t>4</w:t>
            </w:r>
          </w:p>
        </w:tc>
        <w:tc>
          <w:tcPr>
            <w:tcW w:w="479"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25</w:t>
            </w:r>
          </w:p>
        </w:tc>
      </w:tr>
    </w:tbl>
    <w:p w:rsidR="00F952E5" w:rsidRDefault="00F952E5" w:rsidP="004C0A9A">
      <w:pPr>
        <w:spacing w:after="0"/>
        <w:rPr>
          <w:rFonts w:ascii="Arial" w:hAnsi="Arial" w:cs="Arial"/>
          <w:b/>
        </w:rPr>
      </w:pPr>
    </w:p>
    <w:p w:rsidR="009622D6" w:rsidRPr="0038447B" w:rsidRDefault="009622D6" w:rsidP="009622D6">
      <w:pPr>
        <w:spacing w:after="0"/>
        <w:rPr>
          <w:rFonts w:ascii="Arial" w:hAnsi="Arial" w:cs="Arial"/>
          <w:b/>
        </w:rPr>
      </w:pPr>
      <w:r w:rsidRPr="0038447B">
        <w:rPr>
          <w:rFonts w:ascii="Arial" w:hAnsi="Arial" w:cs="Arial"/>
          <w:b/>
        </w:rPr>
        <w:t>0</w:t>
      </w:r>
      <w:r>
        <w:rPr>
          <w:rFonts w:ascii="Arial" w:hAnsi="Arial" w:cs="Arial"/>
          <w:b/>
        </w:rPr>
        <w:t>8</w:t>
      </w:r>
      <w:r w:rsidRPr="0038447B">
        <w:rPr>
          <w:rFonts w:ascii="Arial" w:hAnsi="Arial" w:cs="Arial"/>
          <w:b/>
        </w:rPr>
        <w:t xml:space="preserve">.      Housing Loans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
        <w:gridCol w:w="8161"/>
        <w:gridCol w:w="938"/>
      </w:tblGrid>
      <w:tr w:rsidR="009622D6" w:rsidRPr="0038447B" w:rsidTr="00244272">
        <w:trPr>
          <w:trHeight w:val="701"/>
        </w:trPr>
        <w:tc>
          <w:tcPr>
            <w:tcW w:w="462"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Particulars</w:t>
            </w:r>
          </w:p>
        </w:tc>
        <w:tc>
          <w:tcPr>
            <w:tcW w:w="468"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Page No.</w:t>
            </w:r>
          </w:p>
        </w:tc>
      </w:tr>
      <w:tr w:rsidR="009622D6" w:rsidRPr="0038447B" w:rsidTr="00244272">
        <w:trPr>
          <w:trHeight w:val="467"/>
        </w:trPr>
        <w:tc>
          <w:tcPr>
            <w:tcW w:w="462" w:type="pct"/>
            <w:tcBorders>
              <w:top w:val="single" w:sz="4" w:space="0" w:color="auto"/>
              <w:left w:val="single" w:sz="4" w:space="0" w:color="auto"/>
              <w:bottom w:val="single" w:sz="4" w:space="0" w:color="auto"/>
              <w:right w:val="single" w:sz="4" w:space="0" w:color="auto"/>
            </w:tcBorders>
            <w:hideMark/>
          </w:tcPr>
          <w:p w:rsidR="009622D6" w:rsidRPr="0038447B" w:rsidRDefault="009622D6" w:rsidP="005C41DA">
            <w:pPr>
              <w:spacing w:after="0"/>
              <w:jc w:val="center"/>
              <w:rPr>
                <w:rFonts w:ascii="Arial" w:hAnsi="Arial" w:cs="Arial"/>
                <w:b/>
              </w:rPr>
            </w:pPr>
            <w:r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9622D6" w:rsidRPr="0038447B" w:rsidRDefault="009622D6" w:rsidP="00D84E02">
            <w:pPr>
              <w:spacing w:after="0" w:line="240" w:lineRule="auto"/>
              <w:rPr>
                <w:rFonts w:ascii="Arial" w:hAnsi="Arial" w:cs="Arial"/>
              </w:rPr>
            </w:pPr>
            <w:r w:rsidRPr="0038447B">
              <w:rPr>
                <w:rFonts w:ascii="Arial" w:hAnsi="Arial" w:cs="Arial"/>
              </w:rPr>
              <w:t>Position of Housing Loans as on  3</w:t>
            </w:r>
            <w:r>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468" w:type="pct"/>
            <w:tcBorders>
              <w:top w:val="single" w:sz="4" w:space="0" w:color="auto"/>
              <w:left w:val="single" w:sz="4" w:space="0" w:color="auto"/>
              <w:bottom w:val="single" w:sz="4" w:space="0" w:color="auto"/>
              <w:right w:val="single" w:sz="4" w:space="0" w:color="auto"/>
            </w:tcBorders>
            <w:hideMark/>
          </w:tcPr>
          <w:p w:rsidR="009622D6" w:rsidRPr="0038447B" w:rsidRDefault="0095725E" w:rsidP="005C41DA">
            <w:pPr>
              <w:spacing w:after="0"/>
              <w:jc w:val="center"/>
              <w:rPr>
                <w:rFonts w:ascii="Arial" w:hAnsi="Arial" w:cs="Arial"/>
                <w:b/>
              </w:rPr>
            </w:pPr>
            <w:r>
              <w:rPr>
                <w:rFonts w:ascii="Arial" w:hAnsi="Arial" w:cs="Arial"/>
                <w:b/>
              </w:rPr>
              <w:t>25</w:t>
            </w:r>
          </w:p>
        </w:tc>
      </w:tr>
      <w:tr w:rsidR="009622D6" w:rsidRPr="0038447B" w:rsidTr="00244272">
        <w:trPr>
          <w:trHeight w:val="467"/>
        </w:trPr>
        <w:tc>
          <w:tcPr>
            <w:tcW w:w="462" w:type="pct"/>
            <w:tcBorders>
              <w:top w:val="single" w:sz="4" w:space="0" w:color="auto"/>
              <w:left w:val="single" w:sz="4" w:space="0" w:color="auto"/>
              <w:bottom w:val="single" w:sz="4" w:space="0" w:color="auto"/>
              <w:right w:val="single" w:sz="4" w:space="0" w:color="auto"/>
            </w:tcBorders>
            <w:hideMark/>
          </w:tcPr>
          <w:p w:rsidR="009622D6" w:rsidRDefault="009622D6" w:rsidP="005C41DA">
            <w:pPr>
              <w:spacing w:after="0"/>
              <w:jc w:val="center"/>
              <w:rPr>
                <w:rFonts w:ascii="Arial" w:hAnsi="Arial" w:cs="Arial"/>
                <w:b/>
              </w:rPr>
            </w:pPr>
            <w:r>
              <w:rPr>
                <w:rFonts w:ascii="Arial" w:hAnsi="Arial" w:cs="Arial"/>
                <w:b/>
              </w:rPr>
              <w:t>B</w:t>
            </w:r>
          </w:p>
        </w:tc>
        <w:tc>
          <w:tcPr>
            <w:tcW w:w="4070" w:type="pct"/>
            <w:tcBorders>
              <w:top w:val="single" w:sz="4" w:space="0" w:color="auto"/>
              <w:left w:val="single" w:sz="4" w:space="0" w:color="auto"/>
              <w:bottom w:val="single" w:sz="4" w:space="0" w:color="auto"/>
              <w:right w:val="single" w:sz="4" w:space="0" w:color="auto"/>
            </w:tcBorders>
            <w:hideMark/>
          </w:tcPr>
          <w:p w:rsidR="009622D6" w:rsidRPr="0038447B" w:rsidRDefault="009622D6" w:rsidP="00D84E02">
            <w:pPr>
              <w:autoSpaceDE w:val="0"/>
              <w:autoSpaceDN w:val="0"/>
              <w:adjustRightInd w:val="0"/>
              <w:spacing w:after="0" w:line="240" w:lineRule="auto"/>
              <w:jc w:val="both"/>
              <w:rPr>
                <w:rFonts w:ascii="Arial" w:hAnsi="Arial" w:cs="Arial"/>
              </w:rPr>
            </w:pPr>
            <w:r w:rsidRPr="0038447B">
              <w:rPr>
                <w:rFonts w:ascii="Arial" w:hAnsi="Arial" w:cs="Arial"/>
              </w:rPr>
              <w:t>Overdue/NPAs under Housing Loans  as on 3</w:t>
            </w:r>
            <w:r>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468" w:type="pct"/>
            <w:tcBorders>
              <w:top w:val="single" w:sz="4" w:space="0" w:color="auto"/>
              <w:left w:val="single" w:sz="4" w:space="0" w:color="auto"/>
              <w:bottom w:val="single" w:sz="4" w:space="0" w:color="auto"/>
              <w:right w:val="single" w:sz="4" w:space="0" w:color="auto"/>
            </w:tcBorders>
            <w:hideMark/>
          </w:tcPr>
          <w:p w:rsidR="009622D6" w:rsidRPr="0038447B" w:rsidRDefault="0095725E" w:rsidP="005C41DA">
            <w:pPr>
              <w:spacing w:after="0"/>
              <w:jc w:val="center"/>
              <w:rPr>
                <w:rFonts w:ascii="Arial" w:hAnsi="Arial" w:cs="Arial"/>
                <w:b/>
              </w:rPr>
            </w:pPr>
            <w:r>
              <w:rPr>
                <w:rFonts w:ascii="Arial" w:hAnsi="Arial" w:cs="Arial"/>
                <w:b/>
              </w:rPr>
              <w:t>25</w:t>
            </w:r>
          </w:p>
        </w:tc>
      </w:tr>
    </w:tbl>
    <w:p w:rsidR="009622D6" w:rsidRDefault="009622D6" w:rsidP="009622D6">
      <w:pPr>
        <w:spacing w:after="0"/>
        <w:rPr>
          <w:rFonts w:ascii="Arial" w:hAnsi="Arial" w:cs="Arial"/>
          <w:b/>
        </w:rPr>
      </w:pPr>
    </w:p>
    <w:p w:rsidR="009622D6" w:rsidRPr="0038447B" w:rsidRDefault="009622D6" w:rsidP="009622D6">
      <w:pPr>
        <w:spacing w:after="0"/>
        <w:rPr>
          <w:rFonts w:ascii="Arial" w:hAnsi="Arial" w:cs="Arial"/>
          <w:b/>
        </w:rPr>
      </w:pPr>
      <w:r>
        <w:rPr>
          <w:rFonts w:ascii="Arial" w:hAnsi="Arial" w:cs="Arial"/>
          <w:b/>
        </w:rPr>
        <w:t>09</w:t>
      </w:r>
      <w:r w:rsidRPr="0038447B">
        <w:rPr>
          <w:rFonts w:ascii="Arial" w:hAnsi="Arial" w:cs="Arial"/>
          <w:b/>
        </w:rPr>
        <w:t xml:space="preserve">.      Export Credit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161"/>
        <w:gridCol w:w="944"/>
      </w:tblGrid>
      <w:tr w:rsidR="009622D6" w:rsidRPr="0038447B" w:rsidTr="005C41DA">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Particulars</w:t>
            </w:r>
          </w:p>
        </w:tc>
        <w:tc>
          <w:tcPr>
            <w:tcW w:w="471"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Page No.</w:t>
            </w:r>
          </w:p>
        </w:tc>
      </w:tr>
      <w:tr w:rsidR="009622D6" w:rsidRPr="0038447B" w:rsidTr="005C41DA">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9622D6" w:rsidRPr="0038447B" w:rsidRDefault="009622D6" w:rsidP="005C41DA">
            <w:pPr>
              <w:spacing w:after="0"/>
              <w:rPr>
                <w:rFonts w:ascii="Arial" w:hAnsi="Arial" w:cs="Arial"/>
                <w:b/>
              </w:rPr>
            </w:pPr>
            <w:r w:rsidRPr="0038447B">
              <w:rPr>
                <w:rFonts w:ascii="Arial" w:hAnsi="Arial" w:cs="Arial"/>
              </w:rPr>
              <w:t xml:space="preserve">    </w:t>
            </w:r>
            <w:r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9622D6" w:rsidRPr="0038447B" w:rsidRDefault="009622D6" w:rsidP="005C41DA">
            <w:pPr>
              <w:autoSpaceDE w:val="0"/>
              <w:autoSpaceDN w:val="0"/>
              <w:adjustRightInd w:val="0"/>
              <w:spacing w:after="0"/>
              <w:rPr>
                <w:rFonts w:ascii="Arial" w:hAnsi="Arial" w:cs="Arial"/>
              </w:rPr>
            </w:pPr>
            <w:r w:rsidRPr="0038447B">
              <w:rPr>
                <w:rFonts w:ascii="Arial" w:hAnsi="Arial" w:cs="Arial"/>
              </w:rPr>
              <w:t>Position of Export Credit in Andhra Pradesh</w:t>
            </w:r>
          </w:p>
        </w:tc>
        <w:tc>
          <w:tcPr>
            <w:tcW w:w="471" w:type="pct"/>
            <w:tcBorders>
              <w:top w:val="single" w:sz="4" w:space="0" w:color="auto"/>
              <w:left w:val="single" w:sz="4" w:space="0" w:color="auto"/>
              <w:bottom w:val="single" w:sz="4" w:space="0" w:color="auto"/>
              <w:right w:val="single" w:sz="4" w:space="0" w:color="auto"/>
            </w:tcBorders>
            <w:hideMark/>
          </w:tcPr>
          <w:p w:rsidR="009622D6" w:rsidRPr="0038447B" w:rsidRDefault="0095725E" w:rsidP="005C41DA">
            <w:pPr>
              <w:spacing w:after="0"/>
              <w:jc w:val="center"/>
              <w:rPr>
                <w:rFonts w:ascii="Arial" w:hAnsi="Arial" w:cs="Arial"/>
                <w:b/>
              </w:rPr>
            </w:pPr>
            <w:r>
              <w:rPr>
                <w:rFonts w:ascii="Arial" w:hAnsi="Arial" w:cs="Arial"/>
                <w:b/>
              </w:rPr>
              <w:t>26</w:t>
            </w:r>
          </w:p>
        </w:tc>
      </w:tr>
    </w:tbl>
    <w:p w:rsidR="009622D6" w:rsidRDefault="009622D6" w:rsidP="009622D6">
      <w:pPr>
        <w:spacing w:after="0"/>
        <w:rPr>
          <w:rFonts w:ascii="Arial" w:hAnsi="Arial" w:cs="Arial"/>
          <w:b/>
        </w:rPr>
      </w:pPr>
    </w:p>
    <w:p w:rsidR="009622D6" w:rsidRPr="0038447B" w:rsidRDefault="009622D6" w:rsidP="009622D6">
      <w:pPr>
        <w:spacing w:after="0"/>
        <w:rPr>
          <w:rFonts w:ascii="Arial" w:hAnsi="Arial" w:cs="Arial"/>
          <w:b/>
        </w:rPr>
      </w:pPr>
      <w:r>
        <w:rPr>
          <w:rFonts w:ascii="Arial" w:hAnsi="Arial" w:cs="Arial"/>
          <w:b/>
        </w:rPr>
        <w:t>10</w:t>
      </w:r>
      <w:r w:rsidRPr="0038447B">
        <w:rPr>
          <w:rFonts w:ascii="Arial" w:hAnsi="Arial" w:cs="Arial"/>
          <w:b/>
        </w:rPr>
        <w:t xml:space="preserve">.     </w:t>
      </w:r>
      <w:r>
        <w:rPr>
          <w:rFonts w:ascii="Arial" w:hAnsi="Arial" w:cs="Arial"/>
          <w:b/>
        </w:rPr>
        <w:t xml:space="preserve">Credit flow to </w:t>
      </w:r>
      <w:r w:rsidR="00264485">
        <w:rPr>
          <w:rFonts w:ascii="Arial" w:hAnsi="Arial" w:cs="Arial"/>
          <w:b/>
        </w:rPr>
        <w:t>Weaker</w:t>
      </w:r>
      <w:r>
        <w:rPr>
          <w:rFonts w:ascii="Arial" w:hAnsi="Arial" w:cs="Arial"/>
          <w:b/>
        </w:rPr>
        <w:t xml:space="preserve"> sections</w:t>
      </w:r>
      <w:r w:rsidRPr="0038447B">
        <w:rPr>
          <w:rFonts w:ascii="Arial" w:hAnsi="Arial"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161"/>
        <w:gridCol w:w="944"/>
      </w:tblGrid>
      <w:tr w:rsidR="009622D6" w:rsidRPr="0038447B" w:rsidTr="005C41DA">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Particulars</w:t>
            </w:r>
          </w:p>
        </w:tc>
        <w:tc>
          <w:tcPr>
            <w:tcW w:w="471"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Page No.</w:t>
            </w:r>
          </w:p>
        </w:tc>
      </w:tr>
      <w:tr w:rsidR="009622D6" w:rsidRPr="0038447B" w:rsidTr="005C41DA">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9622D6" w:rsidRPr="0038447B" w:rsidRDefault="009622D6" w:rsidP="005C41DA">
            <w:pPr>
              <w:spacing w:after="0"/>
              <w:rPr>
                <w:rFonts w:ascii="Arial" w:hAnsi="Arial" w:cs="Arial"/>
                <w:b/>
              </w:rPr>
            </w:pPr>
            <w:r w:rsidRPr="0038447B">
              <w:rPr>
                <w:rFonts w:ascii="Arial" w:hAnsi="Arial" w:cs="Arial"/>
              </w:rPr>
              <w:t xml:space="preserve">    </w:t>
            </w:r>
            <w:r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9622D6" w:rsidRPr="0038447B" w:rsidRDefault="009622D6" w:rsidP="005C41DA">
            <w:pPr>
              <w:autoSpaceDE w:val="0"/>
              <w:autoSpaceDN w:val="0"/>
              <w:adjustRightInd w:val="0"/>
              <w:spacing w:after="0"/>
              <w:rPr>
                <w:rFonts w:ascii="Arial" w:hAnsi="Arial" w:cs="Arial"/>
              </w:rPr>
            </w:pPr>
            <w:r>
              <w:rPr>
                <w:rFonts w:ascii="Arial" w:hAnsi="Arial" w:cs="Arial"/>
              </w:rPr>
              <w:t>Credit flow to weaker sections</w:t>
            </w:r>
          </w:p>
        </w:tc>
        <w:tc>
          <w:tcPr>
            <w:tcW w:w="471" w:type="pct"/>
            <w:tcBorders>
              <w:top w:val="single" w:sz="4" w:space="0" w:color="auto"/>
              <w:left w:val="single" w:sz="4" w:space="0" w:color="auto"/>
              <w:bottom w:val="single" w:sz="4" w:space="0" w:color="auto"/>
              <w:right w:val="single" w:sz="4" w:space="0" w:color="auto"/>
            </w:tcBorders>
            <w:hideMark/>
          </w:tcPr>
          <w:p w:rsidR="009622D6" w:rsidRPr="0038447B" w:rsidRDefault="0095725E" w:rsidP="005C41DA">
            <w:pPr>
              <w:spacing w:after="0"/>
              <w:jc w:val="center"/>
              <w:rPr>
                <w:rFonts w:ascii="Arial" w:hAnsi="Arial" w:cs="Arial"/>
                <w:b/>
              </w:rPr>
            </w:pPr>
            <w:r>
              <w:rPr>
                <w:rFonts w:ascii="Arial" w:hAnsi="Arial" w:cs="Arial"/>
                <w:b/>
              </w:rPr>
              <w:t>26</w:t>
            </w:r>
          </w:p>
        </w:tc>
      </w:tr>
    </w:tbl>
    <w:p w:rsidR="00A524A6" w:rsidRDefault="00A524A6" w:rsidP="009622D6">
      <w:pPr>
        <w:spacing w:after="0"/>
        <w:rPr>
          <w:rFonts w:ascii="Arial" w:hAnsi="Arial" w:cs="Arial"/>
          <w:b/>
        </w:rPr>
      </w:pPr>
    </w:p>
    <w:p w:rsidR="009622D6" w:rsidRPr="0038447B" w:rsidRDefault="009622D6" w:rsidP="009622D6">
      <w:pPr>
        <w:spacing w:after="0"/>
        <w:rPr>
          <w:rFonts w:ascii="Arial" w:hAnsi="Arial" w:cs="Arial"/>
          <w:b/>
        </w:rPr>
      </w:pPr>
      <w:r>
        <w:rPr>
          <w:rFonts w:ascii="Arial" w:hAnsi="Arial" w:cs="Arial"/>
          <w:b/>
        </w:rPr>
        <w:t>11</w:t>
      </w:r>
      <w:r w:rsidRPr="0038447B">
        <w:rPr>
          <w:rFonts w:ascii="Arial" w:hAnsi="Arial" w:cs="Arial"/>
          <w:b/>
        </w:rPr>
        <w:t xml:space="preserve">.      Credit </w:t>
      </w:r>
      <w:r>
        <w:rPr>
          <w:rFonts w:ascii="Arial" w:hAnsi="Arial" w:cs="Arial"/>
          <w:b/>
        </w:rPr>
        <w:t>flow to Women beneficiaries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161"/>
        <w:gridCol w:w="944"/>
      </w:tblGrid>
      <w:tr w:rsidR="009622D6" w:rsidRPr="0038447B" w:rsidTr="005C41DA">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Particulars</w:t>
            </w:r>
          </w:p>
        </w:tc>
        <w:tc>
          <w:tcPr>
            <w:tcW w:w="471"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Page No.</w:t>
            </w:r>
          </w:p>
        </w:tc>
      </w:tr>
      <w:tr w:rsidR="009622D6" w:rsidRPr="0038447B" w:rsidTr="005C41DA">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9622D6" w:rsidRPr="0038447B" w:rsidRDefault="009622D6" w:rsidP="005C41DA">
            <w:pPr>
              <w:spacing w:after="0"/>
              <w:rPr>
                <w:rFonts w:ascii="Arial" w:hAnsi="Arial" w:cs="Arial"/>
                <w:b/>
              </w:rPr>
            </w:pPr>
            <w:r w:rsidRPr="0038447B">
              <w:rPr>
                <w:rFonts w:ascii="Arial" w:hAnsi="Arial" w:cs="Arial"/>
              </w:rPr>
              <w:t xml:space="preserve">    </w:t>
            </w:r>
            <w:r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9622D6" w:rsidRPr="0038447B" w:rsidRDefault="009622D6" w:rsidP="005C41DA">
            <w:pPr>
              <w:autoSpaceDE w:val="0"/>
              <w:autoSpaceDN w:val="0"/>
              <w:adjustRightInd w:val="0"/>
              <w:spacing w:after="0"/>
              <w:rPr>
                <w:rFonts w:ascii="Arial" w:hAnsi="Arial" w:cs="Arial"/>
              </w:rPr>
            </w:pPr>
            <w:r>
              <w:rPr>
                <w:rFonts w:ascii="Arial" w:hAnsi="Arial" w:cs="Arial"/>
              </w:rPr>
              <w:t>Credit flow to women beneficiaries</w:t>
            </w:r>
          </w:p>
        </w:tc>
        <w:tc>
          <w:tcPr>
            <w:tcW w:w="471" w:type="pct"/>
            <w:tcBorders>
              <w:top w:val="single" w:sz="4" w:space="0" w:color="auto"/>
              <w:left w:val="single" w:sz="4" w:space="0" w:color="auto"/>
              <w:bottom w:val="single" w:sz="4" w:space="0" w:color="auto"/>
              <w:right w:val="single" w:sz="4" w:space="0" w:color="auto"/>
            </w:tcBorders>
            <w:hideMark/>
          </w:tcPr>
          <w:p w:rsidR="009622D6" w:rsidRPr="0038447B" w:rsidRDefault="0095725E" w:rsidP="005C41DA">
            <w:pPr>
              <w:spacing w:after="0"/>
              <w:jc w:val="center"/>
              <w:rPr>
                <w:rFonts w:ascii="Arial" w:hAnsi="Arial" w:cs="Arial"/>
                <w:b/>
              </w:rPr>
            </w:pPr>
            <w:r>
              <w:rPr>
                <w:rFonts w:ascii="Arial" w:hAnsi="Arial" w:cs="Arial"/>
                <w:b/>
              </w:rPr>
              <w:t>26</w:t>
            </w:r>
          </w:p>
        </w:tc>
      </w:tr>
    </w:tbl>
    <w:p w:rsidR="009622D6" w:rsidRPr="0038447B" w:rsidRDefault="009622D6" w:rsidP="009622D6">
      <w:pPr>
        <w:spacing w:after="0"/>
        <w:rPr>
          <w:rFonts w:ascii="Arial" w:hAnsi="Arial" w:cs="Arial"/>
          <w:b/>
        </w:rPr>
      </w:pPr>
      <w:r>
        <w:rPr>
          <w:rFonts w:ascii="Arial" w:hAnsi="Arial" w:cs="Arial"/>
          <w:b/>
        </w:rPr>
        <w:lastRenderedPageBreak/>
        <w:t>12</w:t>
      </w:r>
      <w:r w:rsidRPr="0038447B">
        <w:rPr>
          <w:rFonts w:ascii="Arial" w:hAnsi="Arial" w:cs="Arial"/>
          <w:b/>
        </w:rPr>
        <w:t xml:space="preserve">.     Credit </w:t>
      </w:r>
      <w:r>
        <w:rPr>
          <w:rFonts w:ascii="Arial" w:hAnsi="Arial" w:cs="Arial"/>
          <w:b/>
        </w:rPr>
        <w:t>flow to SC/STs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161"/>
        <w:gridCol w:w="944"/>
      </w:tblGrid>
      <w:tr w:rsidR="009622D6" w:rsidRPr="0038447B" w:rsidTr="005C41DA">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Particulars</w:t>
            </w:r>
          </w:p>
        </w:tc>
        <w:tc>
          <w:tcPr>
            <w:tcW w:w="471"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Page No.</w:t>
            </w:r>
          </w:p>
        </w:tc>
      </w:tr>
      <w:tr w:rsidR="009622D6" w:rsidRPr="0038447B" w:rsidTr="005C41DA">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9622D6" w:rsidRPr="0038447B" w:rsidRDefault="009622D6" w:rsidP="005C41DA">
            <w:pPr>
              <w:spacing w:after="0"/>
              <w:rPr>
                <w:rFonts w:ascii="Arial" w:hAnsi="Arial" w:cs="Arial"/>
                <w:b/>
              </w:rPr>
            </w:pPr>
            <w:r w:rsidRPr="0038447B">
              <w:rPr>
                <w:rFonts w:ascii="Arial" w:hAnsi="Arial" w:cs="Arial"/>
              </w:rPr>
              <w:t xml:space="preserve">    </w:t>
            </w:r>
            <w:r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9622D6" w:rsidRPr="0038447B" w:rsidRDefault="009622D6" w:rsidP="005C41DA">
            <w:pPr>
              <w:autoSpaceDE w:val="0"/>
              <w:autoSpaceDN w:val="0"/>
              <w:adjustRightInd w:val="0"/>
              <w:spacing w:after="0"/>
              <w:rPr>
                <w:rFonts w:ascii="Arial" w:hAnsi="Arial" w:cs="Arial"/>
              </w:rPr>
            </w:pPr>
            <w:r>
              <w:rPr>
                <w:rFonts w:ascii="Arial" w:hAnsi="Arial" w:cs="Arial"/>
              </w:rPr>
              <w:t>Credit flow to SC/STs</w:t>
            </w:r>
          </w:p>
        </w:tc>
        <w:tc>
          <w:tcPr>
            <w:tcW w:w="471" w:type="pct"/>
            <w:tcBorders>
              <w:top w:val="single" w:sz="4" w:space="0" w:color="auto"/>
              <w:left w:val="single" w:sz="4" w:space="0" w:color="auto"/>
              <w:bottom w:val="single" w:sz="4" w:space="0" w:color="auto"/>
              <w:right w:val="single" w:sz="4" w:space="0" w:color="auto"/>
            </w:tcBorders>
            <w:hideMark/>
          </w:tcPr>
          <w:p w:rsidR="009622D6" w:rsidRPr="0038447B" w:rsidRDefault="0095725E" w:rsidP="005C41DA">
            <w:pPr>
              <w:spacing w:after="0"/>
              <w:jc w:val="center"/>
              <w:rPr>
                <w:rFonts w:ascii="Arial" w:hAnsi="Arial" w:cs="Arial"/>
                <w:b/>
              </w:rPr>
            </w:pPr>
            <w:r>
              <w:rPr>
                <w:rFonts w:ascii="Arial" w:hAnsi="Arial" w:cs="Arial"/>
                <w:b/>
              </w:rPr>
              <w:t>27</w:t>
            </w:r>
          </w:p>
        </w:tc>
      </w:tr>
    </w:tbl>
    <w:p w:rsidR="009622D6" w:rsidRDefault="009622D6" w:rsidP="004C0A9A">
      <w:pPr>
        <w:spacing w:after="0"/>
        <w:rPr>
          <w:rFonts w:ascii="Arial" w:hAnsi="Arial" w:cs="Arial"/>
          <w:b/>
        </w:rPr>
      </w:pPr>
    </w:p>
    <w:p w:rsidR="009622D6" w:rsidRPr="0038447B" w:rsidRDefault="009622D6" w:rsidP="009622D6">
      <w:pPr>
        <w:spacing w:after="0"/>
        <w:rPr>
          <w:rFonts w:ascii="Arial" w:hAnsi="Arial" w:cs="Arial"/>
          <w:b/>
        </w:rPr>
      </w:pPr>
      <w:r>
        <w:rPr>
          <w:rFonts w:ascii="Arial" w:hAnsi="Arial" w:cs="Arial"/>
          <w:b/>
        </w:rPr>
        <w:t>13</w:t>
      </w:r>
      <w:r w:rsidRPr="0038447B">
        <w:rPr>
          <w:rFonts w:ascii="Arial" w:hAnsi="Arial" w:cs="Arial"/>
          <w:b/>
        </w:rPr>
        <w:t xml:space="preserve">.      </w:t>
      </w:r>
      <w:r w:rsidR="00531144" w:rsidRPr="0038447B">
        <w:rPr>
          <w:rFonts w:ascii="Arial" w:hAnsi="Arial" w:cs="Arial"/>
          <w:b/>
        </w:rPr>
        <w:t xml:space="preserve">Credit </w:t>
      </w:r>
      <w:r w:rsidR="00531144">
        <w:rPr>
          <w:rFonts w:ascii="Arial" w:hAnsi="Arial" w:cs="Arial"/>
          <w:b/>
        </w:rPr>
        <w:t>flow</w:t>
      </w:r>
      <w:r>
        <w:rPr>
          <w:rFonts w:ascii="Arial" w:hAnsi="Arial" w:cs="Arial"/>
          <w:b/>
        </w:rPr>
        <w:t xml:space="preserve"> to Minority </w:t>
      </w:r>
      <w:r w:rsidR="0011220D">
        <w:rPr>
          <w:rFonts w:ascii="Arial" w:hAnsi="Arial" w:cs="Arial"/>
          <w:b/>
        </w:rPr>
        <w:t>c</w:t>
      </w:r>
      <w:r>
        <w:rPr>
          <w:rFonts w:ascii="Arial" w:hAnsi="Arial" w:cs="Arial"/>
          <w:b/>
        </w:rPr>
        <w:t>ommunities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161"/>
        <w:gridCol w:w="944"/>
      </w:tblGrid>
      <w:tr w:rsidR="009622D6" w:rsidRPr="0038447B" w:rsidTr="005C41DA">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Particulars</w:t>
            </w:r>
          </w:p>
        </w:tc>
        <w:tc>
          <w:tcPr>
            <w:tcW w:w="471" w:type="pct"/>
            <w:tcBorders>
              <w:top w:val="single" w:sz="4" w:space="0" w:color="auto"/>
              <w:left w:val="single" w:sz="4" w:space="0" w:color="auto"/>
              <w:bottom w:val="single" w:sz="4" w:space="0" w:color="auto"/>
              <w:right w:val="single" w:sz="4" w:space="0" w:color="auto"/>
            </w:tcBorders>
            <w:shd w:val="clear" w:color="auto" w:fill="C0C0C0"/>
            <w:hideMark/>
          </w:tcPr>
          <w:p w:rsidR="009622D6" w:rsidRPr="0038447B" w:rsidRDefault="009622D6" w:rsidP="005C41DA">
            <w:pPr>
              <w:autoSpaceDE w:val="0"/>
              <w:autoSpaceDN w:val="0"/>
              <w:adjustRightInd w:val="0"/>
              <w:spacing w:after="0"/>
              <w:rPr>
                <w:rFonts w:ascii="Arial" w:hAnsi="Arial" w:cs="Arial"/>
                <w:b/>
              </w:rPr>
            </w:pPr>
            <w:r w:rsidRPr="0038447B">
              <w:rPr>
                <w:rFonts w:ascii="Arial" w:hAnsi="Arial" w:cs="Arial"/>
                <w:b/>
              </w:rPr>
              <w:t>Page No.</w:t>
            </w:r>
          </w:p>
        </w:tc>
      </w:tr>
      <w:tr w:rsidR="009622D6" w:rsidRPr="0038447B" w:rsidTr="005C41DA">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9622D6" w:rsidRPr="0038447B" w:rsidRDefault="009622D6" w:rsidP="005C41DA">
            <w:pPr>
              <w:spacing w:after="0"/>
              <w:rPr>
                <w:rFonts w:ascii="Arial" w:hAnsi="Arial" w:cs="Arial"/>
                <w:b/>
              </w:rPr>
            </w:pPr>
            <w:r w:rsidRPr="0038447B">
              <w:rPr>
                <w:rFonts w:ascii="Arial" w:hAnsi="Arial" w:cs="Arial"/>
              </w:rPr>
              <w:t xml:space="preserve">    </w:t>
            </w:r>
            <w:r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9622D6" w:rsidRPr="0038447B" w:rsidRDefault="009622D6" w:rsidP="005C41DA">
            <w:pPr>
              <w:autoSpaceDE w:val="0"/>
              <w:autoSpaceDN w:val="0"/>
              <w:adjustRightInd w:val="0"/>
              <w:spacing w:after="0"/>
              <w:rPr>
                <w:rFonts w:ascii="Arial" w:hAnsi="Arial" w:cs="Arial"/>
              </w:rPr>
            </w:pPr>
            <w:r>
              <w:rPr>
                <w:rFonts w:ascii="Arial" w:hAnsi="Arial" w:cs="Arial"/>
              </w:rPr>
              <w:t xml:space="preserve">Credit flow to Minority </w:t>
            </w:r>
            <w:r w:rsidR="0011220D">
              <w:rPr>
                <w:rFonts w:ascii="Arial" w:hAnsi="Arial" w:cs="Arial"/>
              </w:rPr>
              <w:t>communities</w:t>
            </w:r>
          </w:p>
        </w:tc>
        <w:tc>
          <w:tcPr>
            <w:tcW w:w="471" w:type="pct"/>
            <w:tcBorders>
              <w:top w:val="single" w:sz="4" w:space="0" w:color="auto"/>
              <w:left w:val="single" w:sz="4" w:space="0" w:color="auto"/>
              <w:bottom w:val="single" w:sz="4" w:space="0" w:color="auto"/>
              <w:right w:val="single" w:sz="4" w:space="0" w:color="auto"/>
            </w:tcBorders>
            <w:hideMark/>
          </w:tcPr>
          <w:p w:rsidR="009622D6" w:rsidRPr="0038447B" w:rsidRDefault="0095725E" w:rsidP="005C41DA">
            <w:pPr>
              <w:spacing w:after="0"/>
              <w:jc w:val="center"/>
              <w:rPr>
                <w:rFonts w:ascii="Arial" w:hAnsi="Arial" w:cs="Arial"/>
                <w:b/>
              </w:rPr>
            </w:pPr>
            <w:r>
              <w:rPr>
                <w:rFonts w:ascii="Arial" w:hAnsi="Arial" w:cs="Arial"/>
                <w:b/>
              </w:rPr>
              <w:t>27</w:t>
            </w:r>
          </w:p>
        </w:tc>
      </w:tr>
    </w:tbl>
    <w:p w:rsidR="009622D6" w:rsidRDefault="009622D6" w:rsidP="004C0A9A">
      <w:pPr>
        <w:spacing w:after="0"/>
        <w:rPr>
          <w:rFonts w:ascii="Arial" w:hAnsi="Arial" w:cs="Arial"/>
          <w:b/>
        </w:rPr>
      </w:pPr>
    </w:p>
    <w:p w:rsidR="004C0A9A" w:rsidRPr="0038447B" w:rsidRDefault="004C0A9A" w:rsidP="004C0A9A">
      <w:pPr>
        <w:spacing w:after="0"/>
        <w:rPr>
          <w:rFonts w:ascii="Arial" w:hAnsi="Arial" w:cs="Arial"/>
          <w:b/>
        </w:rPr>
      </w:pPr>
      <w:r w:rsidRPr="0038447B">
        <w:rPr>
          <w:rFonts w:ascii="Arial" w:hAnsi="Arial" w:cs="Arial"/>
          <w:b/>
        </w:rPr>
        <w:t>1</w:t>
      </w:r>
      <w:r w:rsidR="0011220D">
        <w:rPr>
          <w:rFonts w:ascii="Arial" w:hAnsi="Arial" w:cs="Arial"/>
          <w:b/>
        </w:rPr>
        <w:t>4</w:t>
      </w:r>
      <w:r w:rsidRPr="0038447B">
        <w:rPr>
          <w:rFonts w:ascii="Arial" w:hAnsi="Arial" w:cs="Arial"/>
          <w:b/>
        </w:rPr>
        <w:t xml:space="preserve">.      Government Sponsored Schemes   </w:t>
      </w:r>
      <w:r w:rsidR="00AB113A" w:rsidRPr="0038447B">
        <w:rPr>
          <w:rFonts w:ascii="Arial" w:hAnsi="Arial" w:cs="Arial"/>
          <w:b/>
        </w:rPr>
        <w:t xml:space="preserve">- </w:t>
      </w:r>
      <w:r w:rsidR="0011220D" w:rsidRPr="0038447B">
        <w:rPr>
          <w:rFonts w:ascii="Arial" w:hAnsi="Arial" w:cs="Arial"/>
          <w:b/>
        </w:rPr>
        <w:t xml:space="preserve">Government of India </w:t>
      </w:r>
      <w:r w:rsidRPr="0038447B">
        <w:rPr>
          <w:rFonts w:ascii="Arial" w:hAnsi="Arial"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
        <w:gridCol w:w="8139"/>
        <w:gridCol w:w="960"/>
      </w:tblGrid>
      <w:tr w:rsidR="004C0A9A" w:rsidRPr="0038447B" w:rsidTr="00A524A6">
        <w:tc>
          <w:tcPr>
            <w:tcW w:w="462"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S. No</w:t>
            </w:r>
          </w:p>
        </w:tc>
        <w:tc>
          <w:tcPr>
            <w:tcW w:w="4059"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Particulars</w:t>
            </w:r>
          </w:p>
        </w:tc>
        <w:tc>
          <w:tcPr>
            <w:tcW w:w="479"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4C0A9A" w:rsidRPr="0038447B" w:rsidTr="00A524A6">
        <w:tc>
          <w:tcPr>
            <w:tcW w:w="46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4C0A9A">
            <w:pPr>
              <w:autoSpaceDE w:val="0"/>
              <w:autoSpaceDN w:val="0"/>
              <w:adjustRightInd w:val="0"/>
              <w:spacing w:after="0"/>
              <w:jc w:val="center"/>
              <w:rPr>
                <w:rFonts w:ascii="Arial" w:hAnsi="Arial" w:cs="Arial"/>
                <w:b/>
              </w:rPr>
            </w:pPr>
            <w:r w:rsidRPr="0038447B">
              <w:rPr>
                <w:rFonts w:ascii="Arial" w:hAnsi="Arial" w:cs="Arial"/>
                <w:b/>
              </w:rPr>
              <w:t>1</w:t>
            </w:r>
          </w:p>
        </w:tc>
        <w:tc>
          <w:tcPr>
            <w:tcW w:w="4059" w:type="pct"/>
            <w:tcBorders>
              <w:top w:val="single" w:sz="4" w:space="0" w:color="auto"/>
              <w:left w:val="single" w:sz="4" w:space="0" w:color="auto"/>
              <w:bottom w:val="single" w:sz="4" w:space="0" w:color="auto"/>
              <w:right w:val="single" w:sz="4" w:space="0" w:color="auto"/>
            </w:tcBorders>
            <w:hideMark/>
          </w:tcPr>
          <w:p w:rsidR="004C0A9A" w:rsidRPr="0038447B" w:rsidRDefault="003F7A55" w:rsidP="003F7A55">
            <w:pPr>
              <w:autoSpaceDE w:val="0"/>
              <w:autoSpaceDN w:val="0"/>
              <w:adjustRightInd w:val="0"/>
              <w:spacing w:after="0"/>
              <w:jc w:val="both"/>
              <w:rPr>
                <w:rFonts w:ascii="Arial" w:hAnsi="Arial" w:cs="Arial"/>
              </w:rPr>
            </w:pPr>
            <w:r>
              <w:rPr>
                <w:rFonts w:ascii="Arial" w:hAnsi="Arial" w:cs="Arial"/>
              </w:rPr>
              <w:t xml:space="preserve"> </w:t>
            </w:r>
            <w:r w:rsidR="004C0A9A" w:rsidRPr="0038447B">
              <w:rPr>
                <w:rFonts w:ascii="Arial" w:hAnsi="Arial" w:cs="Arial"/>
              </w:rPr>
              <w:t>Prime Ministers’ Employment Generation Programme (PMEGP)</w:t>
            </w:r>
          </w:p>
        </w:tc>
        <w:tc>
          <w:tcPr>
            <w:tcW w:w="479" w:type="pct"/>
            <w:tcBorders>
              <w:top w:val="single" w:sz="4" w:space="0" w:color="auto"/>
              <w:left w:val="single" w:sz="4" w:space="0" w:color="auto"/>
              <w:bottom w:val="single" w:sz="4" w:space="0" w:color="auto"/>
              <w:right w:val="single" w:sz="4" w:space="0" w:color="auto"/>
            </w:tcBorders>
            <w:hideMark/>
          </w:tcPr>
          <w:p w:rsidR="004C68FD" w:rsidRPr="0038447B" w:rsidRDefault="0095725E" w:rsidP="004C68FD">
            <w:pPr>
              <w:spacing w:after="0"/>
              <w:jc w:val="center"/>
              <w:rPr>
                <w:rFonts w:ascii="Arial" w:hAnsi="Arial" w:cs="Arial"/>
                <w:b/>
              </w:rPr>
            </w:pPr>
            <w:r>
              <w:rPr>
                <w:rFonts w:ascii="Arial" w:hAnsi="Arial" w:cs="Arial"/>
                <w:b/>
              </w:rPr>
              <w:t>28</w:t>
            </w:r>
          </w:p>
        </w:tc>
      </w:tr>
      <w:tr w:rsidR="004C0A9A" w:rsidRPr="0038447B" w:rsidTr="00A524A6">
        <w:tc>
          <w:tcPr>
            <w:tcW w:w="46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4C0A9A">
            <w:pPr>
              <w:autoSpaceDE w:val="0"/>
              <w:autoSpaceDN w:val="0"/>
              <w:adjustRightInd w:val="0"/>
              <w:spacing w:after="0"/>
              <w:jc w:val="center"/>
              <w:rPr>
                <w:rFonts w:ascii="Arial" w:hAnsi="Arial" w:cs="Arial"/>
                <w:b/>
              </w:rPr>
            </w:pPr>
            <w:r w:rsidRPr="0038447B">
              <w:rPr>
                <w:rFonts w:ascii="Arial" w:hAnsi="Arial" w:cs="Arial"/>
                <w:b/>
              </w:rPr>
              <w:t>2</w:t>
            </w:r>
          </w:p>
        </w:tc>
        <w:tc>
          <w:tcPr>
            <w:tcW w:w="4059" w:type="pct"/>
            <w:tcBorders>
              <w:top w:val="single" w:sz="4" w:space="0" w:color="auto"/>
              <w:left w:val="single" w:sz="4" w:space="0" w:color="auto"/>
              <w:bottom w:val="single" w:sz="4" w:space="0" w:color="auto"/>
              <w:right w:val="single" w:sz="4" w:space="0" w:color="auto"/>
            </w:tcBorders>
            <w:hideMark/>
          </w:tcPr>
          <w:p w:rsidR="004C0A9A" w:rsidRPr="0038447B" w:rsidRDefault="004C0A9A" w:rsidP="004C0A9A">
            <w:pPr>
              <w:autoSpaceDE w:val="0"/>
              <w:autoSpaceDN w:val="0"/>
              <w:adjustRightInd w:val="0"/>
              <w:spacing w:after="0"/>
              <w:jc w:val="both"/>
              <w:rPr>
                <w:rFonts w:ascii="Arial" w:hAnsi="Arial" w:cs="Arial"/>
              </w:rPr>
            </w:pPr>
            <w:r w:rsidRPr="0038447B">
              <w:rPr>
                <w:rFonts w:ascii="Arial" w:hAnsi="Arial" w:cs="Arial"/>
              </w:rPr>
              <w:t xml:space="preserve"> National Rural Livelihood Mission (NRLM) Scheme</w:t>
            </w:r>
          </w:p>
        </w:tc>
        <w:tc>
          <w:tcPr>
            <w:tcW w:w="479"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68FD">
            <w:pPr>
              <w:spacing w:after="0"/>
              <w:jc w:val="center"/>
              <w:rPr>
                <w:rFonts w:ascii="Arial" w:hAnsi="Arial" w:cs="Arial"/>
                <w:b/>
              </w:rPr>
            </w:pPr>
            <w:r>
              <w:rPr>
                <w:rFonts w:ascii="Arial" w:hAnsi="Arial" w:cs="Arial"/>
                <w:b/>
              </w:rPr>
              <w:t>29</w:t>
            </w:r>
          </w:p>
        </w:tc>
      </w:tr>
      <w:tr w:rsidR="004C0A9A" w:rsidRPr="0038447B" w:rsidTr="00A524A6">
        <w:tc>
          <w:tcPr>
            <w:tcW w:w="46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4C0A9A">
            <w:pPr>
              <w:autoSpaceDE w:val="0"/>
              <w:autoSpaceDN w:val="0"/>
              <w:adjustRightInd w:val="0"/>
              <w:spacing w:after="0"/>
              <w:jc w:val="center"/>
              <w:rPr>
                <w:rFonts w:ascii="Arial" w:hAnsi="Arial" w:cs="Arial"/>
                <w:b/>
              </w:rPr>
            </w:pPr>
            <w:r w:rsidRPr="0038447B">
              <w:rPr>
                <w:rFonts w:ascii="Arial" w:hAnsi="Arial" w:cs="Arial"/>
                <w:b/>
              </w:rPr>
              <w:t>3</w:t>
            </w:r>
          </w:p>
        </w:tc>
        <w:tc>
          <w:tcPr>
            <w:tcW w:w="4059" w:type="pct"/>
            <w:tcBorders>
              <w:top w:val="single" w:sz="4" w:space="0" w:color="auto"/>
              <w:left w:val="single" w:sz="4" w:space="0" w:color="auto"/>
              <w:bottom w:val="single" w:sz="4" w:space="0" w:color="auto"/>
              <w:right w:val="single" w:sz="4" w:space="0" w:color="auto"/>
            </w:tcBorders>
            <w:hideMark/>
          </w:tcPr>
          <w:p w:rsidR="004C0A9A" w:rsidRPr="0038447B" w:rsidRDefault="004C0A9A" w:rsidP="00AB113A">
            <w:pPr>
              <w:autoSpaceDE w:val="0"/>
              <w:autoSpaceDN w:val="0"/>
              <w:adjustRightInd w:val="0"/>
              <w:spacing w:after="0"/>
              <w:rPr>
                <w:rFonts w:ascii="Arial" w:hAnsi="Arial" w:cs="Arial"/>
              </w:rPr>
            </w:pPr>
            <w:r w:rsidRPr="0038447B">
              <w:rPr>
                <w:rFonts w:ascii="Arial" w:hAnsi="Arial" w:cs="Arial"/>
              </w:rPr>
              <w:t>Swarna Jayanthi Shahari Rozgar Yojana  ( SJSRY )</w:t>
            </w:r>
            <w:r w:rsidR="008833E8" w:rsidRPr="0038447B">
              <w:rPr>
                <w:rFonts w:ascii="Arial" w:hAnsi="Arial" w:cs="Arial"/>
              </w:rPr>
              <w:t xml:space="preserve"> - USEP and UWSP </w:t>
            </w:r>
          </w:p>
        </w:tc>
        <w:tc>
          <w:tcPr>
            <w:tcW w:w="479"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68FD">
            <w:pPr>
              <w:spacing w:after="0"/>
              <w:jc w:val="center"/>
              <w:rPr>
                <w:rFonts w:ascii="Arial" w:hAnsi="Arial" w:cs="Arial"/>
                <w:b/>
              </w:rPr>
            </w:pPr>
            <w:r>
              <w:rPr>
                <w:rFonts w:ascii="Arial" w:hAnsi="Arial" w:cs="Arial"/>
                <w:b/>
              </w:rPr>
              <w:t>31</w:t>
            </w:r>
          </w:p>
        </w:tc>
      </w:tr>
      <w:tr w:rsidR="004C0A9A" w:rsidRPr="0038447B" w:rsidTr="00A524A6">
        <w:trPr>
          <w:trHeight w:val="350"/>
        </w:trPr>
        <w:tc>
          <w:tcPr>
            <w:tcW w:w="46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4C0A9A">
            <w:pPr>
              <w:autoSpaceDE w:val="0"/>
              <w:autoSpaceDN w:val="0"/>
              <w:adjustRightInd w:val="0"/>
              <w:spacing w:after="0"/>
              <w:jc w:val="center"/>
              <w:rPr>
                <w:rFonts w:ascii="Arial" w:hAnsi="Arial" w:cs="Arial"/>
                <w:b/>
              </w:rPr>
            </w:pPr>
            <w:r w:rsidRPr="0038447B">
              <w:rPr>
                <w:rFonts w:ascii="Arial" w:hAnsi="Arial" w:cs="Arial"/>
                <w:b/>
              </w:rPr>
              <w:t>4</w:t>
            </w:r>
          </w:p>
        </w:tc>
        <w:tc>
          <w:tcPr>
            <w:tcW w:w="4059" w:type="pct"/>
            <w:tcBorders>
              <w:top w:val="single" w:sz="4" w:space="0" w:color="auto"/>
              <w:left w:val="single" w:sz="4" w:space="0" w:color="auto"/>
              <w:bottom w:val="single" w:sz="4" w:space="0" w:color="auto"/>
              <w:right w:val="single" w:sz="4" w:space="0" w:color="auto"/>
            </w:tcBorders>
            <w:hideMark/>
          </w:tcPr>
          <w:p w:rsidR="0080094F" w:rsidRPr="00CD6F56" w:rsidRDefault="0080094F" w:rsidP="00CD6F56">
            <w:pPr>
              <w:autoSpaceDE w:val="0"/>
              <w:autoSpaceDN w:val="0"/>
              <w:adjustRightInd w:val="0"/>
              <w:spacing w:after="0"/>
              <w:rPr>
                <w:rFonts w:ascii="Arial" w:hAnsi="Arial" w:cs="Arial"/>
              </w:rPr>
            </w:pPr>
            <w:r w:rsidRPr="00CD6F56">
              <w:rPr>
                <w:rFonts w:ascii="Arial" w:hAnsi="Arial" w:cs="Arial"/>
              </w:rPr>
              <w:t>Rajiv Rinn Yojana (Revised Interest subsidy scheme)</w:t>
            </w:r>
          </w:p>
        </w:tc>
        <w:tc>
          <w:tcPr>
            <w:tcW w:w="479" w:type="pct"/>
            <w:tcBorders>
              <w:top w:val="single" w:sz="4" w:space="0" w:color="auto"/>
              <w:left w:val="single" w:sz="4" w:space="0" w:color="auto"/>
              <w:bottom w:val="single" w:sz="4" w:space="0" w:color="auto"/>
              <w:right w:val="single" w:sz="4" w:space="0" w:color="auto"/>
            </w:tcBorders>
            <w:hideMark/>
          </w:tcPr>
          <w:p w:rsidR="00EF3C61" w:rsidRPr="0038447B" w:rsidRDefault="0095725E" w:rsidP="004C68FD">
            <w:pPr>
              <w:spacing w:after="0"/>
              <w:jc w:val="center"/>
              <w:rPr>
                <w:rFonts w:ascii="Arial" w:hAnsi="Arial" w:cs="Arial"/>
                <w:b/>
              </w:rPr>
            </w:pPr>
            <w:r>
              <w:rPr>
                <w:rFonts w:ascii="Arial" w:hAnsi="Arial" w:cs="Arial"/>
                <w:b/>
              </w:rPr>
              <w:t>31</w:t>
            </w:r>
          </w:p>
        </w:tc>
      </w:tr>
      <w:tr w:rsidR="009A7C3A" w:rsidRPr="0038447B" w:rsidTr="00A524A6">
        <w:trPr>
          <w:trHeight w:val="242"/>
        </w:trPr>
        <w:tc>
          <w:tcPr>
            <w:tcW w:w="462" w:type="pct"/>
            <w:tcBorders>
              <w:top w:val="single" w:sz="4" w:space="0" w:color="auto"/>
              <w:left w:val="single" w:sz="4" w:space="0" w:color="auto"/>
              <w:bottom w:val="single" w:sz="4" w:space="0" w:color="auto"/>
              <w:right w:val="single" w:sz="4" w:space="0" w:color="auto"/>
            </w:tcBorders>
            <w:hideMark/>
          </w:tcPr>
          <w:p w:rsidR="009A7C3A" w:rsidRPr="0038447B" w:rsidRDefault="009A7C3A" w:rsidP="004C0A9A">
            <w:pPr>
              <w:autoSpaceDE w:val="0"/>
              <w:autoSpaceDN w:val="0"/>
              <w:adjustRightInd w:val="0"/>
              <w:spacing w:after="0"/>
              <w:jc w:val="center"/>
              <w:rPr>
                <w:rFonts w:ascii="Arial" w:hAnsi="Arial" w:cs="Arial"/>
                <w:b/>
              </w:rPr>
            </w:pPr>
            <w:r w:rsidRPr="0038447B">
              <w:rPr>
                <w:rFonts w:ascii="Arial" w:hAnsi="Arial" w:cs="Arial"/>
                <w:b/>
              </w:rPr>
              <w:t>5</w:t>
            </w:r>
          </w:p>
        </w:tc>
        <w:tc>
          <w:tcPr>
            <w:tcW w:w="4059" w:type="pct"/>
            <w:tcBorders>
              <w:top w:val="single" w:sz="4" w:space="0" w:color="auto"/>
              <w:left w:val="single" w:sz="4" w:space="0" w:color="auto"/>
              <w:bottom w:val="single" w:sz="4" w:space="0" w:color="auto"/>
              <w:right w:val="single" w:sz="4" w:space="0" w:color="auto"/>
            </w:tcBorders>
            <w:hideMark/>
          </w:tcPr>
          <w:p w:rsidR="009A7C3A" w:rsidRPr="00A731F7" w:rsidRDefault="00A731F7" w:rsidP="00A731F7">
            <w:pPr>
              <w:spacing w:after="0" w:line="480" w:lineRule="auto"/>
              <w:jc w:val="both"/>
              <w:rPr>
                <w:rFonts w:ascii="Arial" w:hAnsi="Arial" w:cs="Arial"/>
              </w:rPr>
            </w:pPr>
            <w:r w:rsidRPr="00A731F7">
              <w:rPr>
                <w:rFonts w:ascii="Arial" w:hAnsi="Arial" w:cs="Arial"/>
              </w:rPr>
              <w:t>Agri-Clinics &amp; Agri-Business Centers (ACABC)</w:t>
            </w:r>
            <w:r w:rsidR="0080094F">
              <w:rPr>
                <w:rFonts w:ascii="Arial" w:hAnsi="Arial" w:cs="Arial"/>
              </w:rPr>
              <w:t>- Review of progress</w:t>
            </w:r>
          </w:p>
        </w:tc>
        <w:tc>
          <w:tcPr>
            <w:tcW w:w="479" w:type="pct"/>
            <w:tcBorders>
              <w:top w:val="single" w:sz="4" w:space="0" w:color="auto"/>
              <w:left w:val="single" w:sz="4" w:space="0" w:color="auto"/>
              <w:bottom w:val="single" w:sz="4" w:space="0" w:color="auto"/>
              <w:right w:val="single" w:sz="4" w:space="0" w:color="auto"/>
            </w:tcBorders>
            <w:hideMark/>
          </w:tcPr>
          <w:p w:rsidR="009A7C3A" w:rsidRPr="0038447B" w:rsidRDefault="0095725E" w:rsidP="004C68FD">
            <w:pPr>
              <w:spacing w:after="0"/>
              <w:jc w:val="center"/>
              <w:rPr>
                <w:rFonts w:ascii="Arial" w:hAnsi="Arial" w:cs="Arial"/>
                <w:b/>
              </w:rPr>
            </w:pPr>
            <w:r>
              <w:rPr>
                <w:rFonts w:ascii="Arial" w:hAnsi="Arial" w:cs="Arial"/>
                <w:b/>
              </w:rPr>
              <w:t>32</w:t>
            </w:r>
          </w:p>
        </w:tc>
      </w:tr>
      <w:tr w:rsidR="0051622E" w:rsidRPr="0038447B" w:rsidTr="00A524A6">
        <w:trPr>
          <w:trHeight w:val="242"/>
        </w:trPr>
        <w:tc>
          <w:tcPr>
            <w:tcW w:w="462" w:type="pct"/>
            <w:tcBorders>
              <w:top w:val="single" w:sz="4" w:space="0" w:color="auto"/>
              <w:left w:val="single" w:sz="4" w:space="0" w:color="auto"/>
              <w:bottom w:val="single" w:sz="4" w:space="0" w:color="auto"/>
              <w:right w:val="single" w:sz="4" w:space="0" w:color="auto"/>
            </w:tcBorders>
            <w:hideMark/>
          </w:tcPr>
          <w:p w:rsidR="0051622E" w:rsidRPr="0038447B" w:rsidRDefault="0051622E" w:rsidP="004C0A9A">
            <w:pPr>
              <w:autoSpaceDE w:val="0"/>
              <w:autoSpaceDN w:val="0"/>
              <w:adjustRightInd w:val="0"/>
              <w:spacing w:after="0"/>
              <w:jc w:val="center"/>
              <w:rPr>
                <w:rFonts w:ascii="Arial" w:hAnsi="Arial" w:cs="Arial"/>
                <w:b/>
              </w:rPr>
            </w:pPr>
            <w:r>
              <w:rPr>
                <w:rFonts w:ascii="Arial" w:hAnsi="Arial" w:cs="Arial"/>
                <w:b/>
              </w:rPr>
              <w:t>6</w:t>
            </w:r>
          </w:p>
        </w:tc>
        <w:tc>
          <w:tcPr>
            <w:tcW w:w="4059" w:type="pct"/>
            <w:tcBorders>
              <w:top w:val="single" w:sz="4" w:space="0" w:color="auto"/>
              <w:left w:val="single" w:sz="4" w:space="0" w:color="auto"/>
              <w:bottom w:val="single" w:sz="4" w:space="0" w:color="auto"/>
              <w:right w:val="single" w:sz="4" w:space="0" w:color="auto"/>
            </w:tcBorders>
            <w:hideMark/>
          </w:tcPr>
          <w:p w:rsidR="0051622E" w:rsidRPr="00A731F7" w:rsidRDefault="0051622E" w:rsidP="00CD6F56">
            <w:pPr>
              <w:spacing w:after="0"/>
              <w:jc w:val="both"/>
              <w:rPr>
                <w:rFonts w:ascii="Arial" w:hAnsi="Arial" w:cs="Arial"/>
              </w:rPr>
            </w:pPr>
            <w:r w:rsidRPr="0051622E">
              <w:rPr>
                <w:rFonts w:ascii="Arial" w:hAnsi="Arial" w:cs="Arial"/>
              </w:rPr>
              <w:t>Dairy Entrepreneurship Development Scheme (DEDS)  – Review</w:t>
            </w:r>
          </w:p>
        </w:tc>
        <w:tc>
          <w:tcPr>
            <w:tcW w:w="479" w:type="pct"/>
            <w:tcBorders>
              <w:top w:val="single" w:sz="4" w:space="0" w:color="auto"/>
              <w:left w:val="single" w:sz="4" w:space="0" w:color="auto"/>
              <w:bottom w:val="single" w:sz="4" w:space="0" w:color="auto"/>
              <w:right w:val="single" w:sz="4" w:space="0" w:color="auto"/>
            </w:tcBorders>
            <w:hideMark/>
          </w:tcPr>
          <w:p w:rsidR="0051622E" w:rsidRDefault="0095725E" w:rsidP="004C68FD">
            <w:pPr>
              <w:spacing w:after="0"/>
              <w:jc w:val="center"/>
              <w:rPr>
                <w:rFonts w:ascii="Arial" w:hAnsi="Arial" w:cs="Arial"/>
                <w:b/>
              </w:rPr>
            </w:pPr>
            <w:r>
              <w:rPr>
                <w:rFonts w:ascii="Arial" w:hAnsi="Arial" w:cs="Arial"/>
                <w:b/>
              </w:rPr>
              <w:t>33</w:t>
            </w:r>
          </w:p>
        </w:tc>
      </w:tr>
      <w:tr w:rsidR="009622D6" w:rsidRPr="0038447B" w:rsidTr="00A524A6">
        <w:trPr>
          <w:trHeight w:val="242"/>
        </w:trPr>
        <w:tc>
          <w:tcPr>
            <w:tcW w:w="462" w:type="pct"/>
            <w:tcBorders>
              <w:top w:val="single" w:sz="4" w:space="0" w:color="auto"/>
              <w:left w:val="single" w:sz="4" w:space="0" w:color="auto"/>
              <w:bottom w:val="single" w:sz="4" w:space="0" w:color="auto"/>
              <w:right w:val="single" w:sz="4" w:space="0" w:color="auto"/>
            </w:tcBorders>
            <w:hideMark/>
          </w:tcPr>
          <w:p w:rsidR="009622D6" w:rsidRDefault="009622D6" w:rsidP="004C0A9A">
            <w:pPr>
              <w:autoSpaceDE w:val="0"/>
              <w:autoSpaceDN w:val="0"/>
              <w:adjustRightInd w:val="0"/>
              <w:spacing w:after="0"/>
              <w:jc w:val="center"/>
              <w:rPr>
                <w:rFonts w:ascii="Arial" w:hAnsi="Arial" w:cs="Arial"/>
                <w:b/>
              </w:rPr>
            </w:pPr>
            <w:r>
              <w:rPr>
                <w:rFonts w:ascii="Arial" w:hAnsi="Arial" w:cs="Arial"/>
                <w:b/>
              </w:rPr>
              <w:t>7</w:t>
            </w:r>
          </w:p>
        </w:tc>
        <w:tc>
          <w:tcPr>
            <w:tcW w:w="4059" w:type="pct"/>
            <w:tcBorders>
              <w:top w:val="single" w:sz="4" w:space="0" w:color="auto"/>
              <w:left w:val="single" w:sz="4" w:space="0" w:color="auto"/>
              <w:bottom w:val="single" w:sz="4" w:space="0" w:color="auto"/>
              <w:right w:val="single" w:sz="4" w:space="0" w:color="auto"/>
            </w:tcBorders>
            <w:hideMark/>
          </w:tcPr>
          <w:p w:rsidR="009622D6" w:rsidRPr="0038447B" w:rsidRDefault="009622D6" w:rsidP="005C41DA">
            <w:pPr>
              <w:spacing w:after="0" w:line="240" w:lineRule="auto"/>
              <w:jc w:val="both"/>
              <w:rPr>
                <w:rFonts w:ascii="Arial" w:hAnsi="Arial" w:cs="Arial"/>
              </w:rPr>
            </w:pPr>
            <w:r w:rsidRPr="0038447B">
              <w:rPr>
                <w:rFonts w:ascii="Arial" w:hAnsi="Arial" w:cs="Arial"/>
                <w:b/>
              </w:rPr>
              <w:t xml:space="preserve">Handloom Weavers       </w:t>
            </w:r>
          </w:p>
        </w:tc>
        <w:tc>
          <w:tcPr>
            <w:tcW w:w="479" w:type="pct"/>
            <w:tcBorders>
              <w:top w:val="single" w:sz="4" w:space="0" w:color="auto"/>
              <w:left w:val="single" w:sz="4" w:space="0" w:color="auto"/>
              <w:bottom w:val="single" w:sz="4" w:space="0" w:color="auto"/>
              <w:right w:val="single" w:sz="4" w:space="0" w:color="auto"/>
            </w:tcBorders>
            <w:hideMark/>
          </w:tcPr>
          <w:p w:rsidR="009622D6" w:rsidRDefault="009622D6" w:rsidP="004C68FD">
            <w:pPr>
              <w:spacing w:after="0"/>
              <w:jc w:val="center"/>
              <w:rPr>
                <w:rFonts w:ascii="Arial" w:hAnsi="Arial" w:cs="Arial"/>
                <w:b/>
              </w:rPr>
            </w:pPr>
          </w:p>
        </w:tc>
      </w:tr>
      <w:tr w:rsidR="009622D6" w:rsidRPr="0038447B" w:rsidTr="00A524A6">
        <w:trPr>
          <w:trHeight w:val="314"/>
        </w:trPr>
        <w:tc>
          <w:tcPr>
            <w:tcW w:w="462" w:type="pct"/>
            <w:tcBorders>
              <w:top w:val="single" w:sz="4" w:space="0" w:color="auto"/>
              <w:left w:val="single" w:sz="4" w:space="0" w:color="auto"/>
              <w:bottom w:val="single" w:sz="4" w:space="0" w:color="auto"/>
              <w:right w:val="single" w:sz="4" w:space="0" w:color="auto"/>
            </w:tcBorders>
            <w:hideMark/>
          </w:tcPr>
          <w:p w:rsidR="009622D6" w:rsidRPr="0038447B" w:rsidRDefault="009622D6" w:rsidP="004C0A9A">
            <w:pPr>
              <w:autoSpaceDE w:val="0"/>
              <w:autoSpaceDN w:val="0"/>
              <w:adjustRightInd w:val="0"/>
              <w:spacing w:after="0"/>
              <w:jc w:val="center"/>
              <w:rPr>
                <w:rFonts w:ascii="Arial" w:hAnsi="Arial" w:cs="Arial"/>
                <w:b/>
              </w:rPr>
            </w:pPr>
          </w:p>
        </w:tc>
        <w:tc>
          <w:tcPr>
            <w:tcW w:w="4059" w:type="pct"/>
            <w:tcBorders>
              <w:top w:val="single" w:sz="4" w:space="0" w:color="auto"/>
              <w:left w:val="single" w:sz="4" w:space="0" w:color="auto"/>
              <w:bottom w:val="single" w:sz="4" w:space="0" w:color="auto"/>
              <w:right w:val="single" w:sz="4" w:space="0" w:color="auto"/>
            </w:tcBorders>
            <w:hideMark/>
          </w:tcPr>
          <w:p w:rsidR="00A524A6" w:rsidRDefault="00A524A6" w:rsidP="005C41DA">
            <w:pPr>
              <w:spacing w:after="0" w:line="240" w:lineRule="auto"/>
              <w:jc w:val="both"/>
              <w:rPr>
                <w:rFonts w:ascii="Arial" w:hAnsi="Arial" w:cs="Arial"/>
                <w:bCs/>
              </w:rPr>
            </w:pPr>
            <w:r>
              <w:rPr>
                <w:rFonts w:ascii="Arial" w:hAnsi="Arial" w:cs="Arial"/>
                <w:bCs/>
              </w:rPr>
              <w:t>a)</w:t>
            </w:r>
            <w:r w:rsidR="009622D6" w:rsidRPr="004F55A7">
              <w:rPr>
                <w:rFonts w:ascii="Arial" w:hAnsi="Arial" w:cs="Arial"/>
                <w:bCs/>
              </w:rPr>
              <w:t xml:space="preserve">Revival, Restructure and Reform Package Scheme for Handloom Sector – </w:t>
            </w:r>
            <w:r>
              <w:rPr>
                <w:rFonts w:ascii="Arial" w:hAnsi="Arial" w:cs="Arial"/>
                <w:bCs/>
              </w:rPr>
              <w:t xml:space="preserve"> </w:t>
            </w:r>
          </w:p>
          <w:p w:rsidR="009622D6" w:rsidRPr="004F55A7" w:rsidRDefault="00A524A6" w:rsidP="005C41DA">
            <w:pPr>
              <w:spacing w:after="0" w:line="240" w:lineRule="auto"/>
              <w:jc w:val="both"/>
              <w:rPr>
                <w:rFonts w:ascii="Arial" w:hAnsi="Arial" w:cs="Arial"/>
              </w:rPr>
            </w:pPr>
            <w:r>
              <w:rPr>
                <w:rFonts w:ascii="Arial" w:hAnsi="Arial" w:cs="Arial"/>
                <w:bCs/>
              </w:rPr>
              <w:t xml:space="preserve">   </w:t>
            </w:r>
            <w:r w:rsidR="009622D6" w:rsidRPr="004F55A7">
              <w:rPr>
                <w:rFonts w:ascii="Arial" w:hAnsi="Arial" w:cs="Arial"/>
                <w:bCs/>
              </w:rPr>
              <w:t>Revised guidelines</w:t>
            </w:r>
          </w:p>
        </w:tc>
        <w:tc>
          <w:tcPr>
            <w:tcW w:w="479" w:type="pct"/>
            <w:tcBorders>
              <w:top w:val="single" w:sz="4" w:space="0" w:color="auto"/>
              <w:left w:val="single" w:sz="4" w:space="0" w:color="auto"/>
              <w:bottom w:val="single" w:sz="4" w:space="0" w:color="auto"/>
              <w:right w:val="single" w:sz="4" w:space="0" w:color="auto"/>
            </w:tcBorders>
          </w:tcPr>
          <w:p w:rsidR="009622D6" w:rsidRPr="0038447B" w:rsidRDefault="0095725E" w:rsidP="004C68FD">
            <w:pPr>
              <w:spacing w:after="0"/>
              <w:jc w:val="center"/>
              <w:rPr>
                <w:rFonts w:ascii="Arial" w:hAnsi="Arial" w:cs="Arial"/>
                <w:b/>
              </w:rPr>
            </w:pPr>
            <w:r>
              <w:rPr>
                <w:rFonts w:ascii="Arial" w:hAnsi="Arial" w:cs="Arial"/>
                <w:b/>
              </w:rPr>
              <w:t>33</w:t>
            </w:r>
          </w:p>
        </w:tc>
      </w:tr>
      <w:tr w:rsidR="009622D6" w:rsidRPr="0038447B" w:rsidTr="00A524A6">
        <w:tc>
          <w:tcPr>
            <w:tcW w:w="462" w:type="pct"/>
            <w:tcBorders>
              <w:top w:val="single" w:sz="4" w:space="0" w:color="auto"/>
              <w:left w:val="single" w:sz="4" w:space="0" w:color="auto"/>
              <w:bottom w:val="single" w:sz="4" w:space="0" w:color="auto"/>
              <w:right w:val="single" w:sz="4" w:space="0" w:color="auto"/>
            </w:tcBorders>
            <w:hideMark/>
          </w:tcPr>
          <w:p w:rsidR="009622D6" w:rsidRPr="0038447B" w:rsidRDefault="009622D6" w:rsidP="004C0A9A">
            <w:pPr>
              <w:autoSpaceDE w:val="0"/>
              <w:autoSpaceDN w:val="0"/>
              <w:adjustRightInd w:val="0"/>
              <w:spacing w:after="0"/>
              <w:jc w:val="center"/>
              <w:rPr>
                <w:rFonts w:ascii="Arial" w:hAnsi="Arial" w:cs="Arial"/>
                <w:b/>
              </w:rPr>
            </w:pPr>
          </w:p>
        </w:tc>
        <w:tc>
          <w:tcPr>
            <w:tcW w:w="4059" w:type="pct"/>
            <w:tcBorders>
              <w:top w:val="single" w:sz="4" w:space="0" w:color="auto"/>
              <w:left w:val="single" w:sz="4" w:space="0" w:color="auto"/>
              <w:bottom w:val="single" w:sz="4" w:space="0" w:color="auto"/>
              <w:right w:val="single" w:sz="4" w:space="0" w:color="auto"/>
            </w:tcBorders>
            <w:hideMark/>
          </w:tcPr>
          <w:p w:rsidR="009622D6" w:rsidRPr="009622D6" w:rsidRDefault="00A524A6" w:rsidP="009622D6">
            <w:pPr>
              <w:tabs>
                <w:tab w:val="left" w:pos="251"/>
              </w:tabs>
              <w:autoSpaceDE w:val="0"/>
              <w:autoSpaceDN w:val="0"/>
              <w:adjustRightInd w:val="0"/>
              <w:spacing w:after="0" w:line="240" w:lineRule="auto"/>
              <w:jc w:val="both"/>
              <w:rPr>
                <w:rFonts w:ascii="Arial" w:hAnsi="Arial" w:cs="Arial"/>
              </w:rPr>
            </w:pPr>
            <w:r>
              <w:rPr>
                <w:rFonts w:ascii="Arial" w:hAnsi="Arial" w:cs="Arial"/>
              </w:rPr>
              <w:t>b)</w:t>
            </w:r>
            <w:r w:rsidR="009622D6" w:rsidRPr="009622D6">
              <w:rPr>
                <w:rFonts w:ascii="Arial" w:hAnsi="Arial" w:cs="Arial"/>
              </w:rPr>
              <w:t>Progress in lending under Weaver Credit Card (WCC) Scheme</w:t>
            </w:r>
          </w:p>
        </w:tc>
        <w:tc>
          <w:tcPr>
            <w:tcW w:w="479" w:type="pct"/>
            <w:tcBorders>
              <w:top w:val="single" w:sz="4" w:space="0" w:color="auto"/>
              <w:left w:val="single" w:sz="4" w:space="0" w:color="auto"/>
              <w:bottom w:val="single" w:sz="4" w:space="0" w:color="auto"/>
              <w:right w:val="single" w:sz="4" w:space="0" w:color="auto"/>
            </w:tcBorders>
            <w:hideMark/>
          </w:tcPr>
          <w:p w:rsidR="009622D6" w:rsidRPr="0038447B" w:rsidRDefault="0095725E" w:rsidP="004C68FD">
            <w:pPr>
              <w:spacing w:after="0"/>
              <w:jc w:val="center"/>
              <w:rPr>
                <w:rFonts w:ascii="Arial" w:hAnsi="Arial" w:cs="Arial"/>
                <w:b/>
              </w:rPr>
            </w:pPr>
            <w:r>
              <w:rPr>
                <w:rFonts w:ascii="Arial" w:hAnsi="Arial" w:cs="Arial"/>
                <w:b/>
              </w:rPr>
              <w:t>34</w:t>
            </w:r>
          </w:p>
        </w:tc>
      </w:tr>
      <w:tr w:rsidR="0011220D" w:rsidRPr="0038447B" w:rsidTr="00A524A6">
        <w:tc>
          <w:tcPr>
            <w:tcW w:w="462" w:type="pct"/>
            <w:tcBorders>
              <w:top w:val="single" w:sz="4" w:space="0" w:color="auto"/>
              <w:left w:val="single" w:sz="4" w:space="0" w:color="auto"/>
              <w:bottom w:val="single" w:sz="4" w:space="0" w:color="auto"/>
              <w:right w:val="single" w:sz="4" w:space="0" w:color="auto"/>
            </w:tcBorders>
            <w:hideMark/>
          </w:tcPr>
          <w:p w:rsidR="0011220D" w:rsidRPr="0038447B" w:rsidRDefault="0011220D" w:rsidP="004C0A9A">
            <w:pPr>
              <w:autoSpaceDE w:val="0"/>
              <w:autoSpaceDN w:val="0"/>
              <w:adjustRightInd w:val="0"/>
              <w:spacing w:after="0"/>
              <w:jc w:val="center"/>
              <w:rPr>
                <w:rFonts w:ascii="Arial" w:hAnsi="Arial" w:cs="Arial"/>
                <w:b/>
              </w:rPr>
            </w:pPr>
            <w:r>
              <w:rPr>
                <w:rFonts w:ascii="Arial" w:hAnsi="Arial" w:cs="Arial"/>
                <w:b/>
              </w:rPr>
              <w:t>8</w:t>
            </w:r>
          </w:p>
        </w:tc>
        <w:tc>
          <w:tcPr>
            <w:tcW w:w="4059" w:type="pct"/>
            <w:tcBorders>
              <w:top w:val="single" w:sz="4" w:space="0" w:color="auto"/>
              <w:left w:val="single" w:sz="4" w:space="0" w:color="auto"/>
              <w:bottom w:val="single" w:sz="4" w:space="0" w:color="auto"/>
              <w:right w:val="single" w:sz="4" w:space="0" w:color="auto"/>
            </w:tcBorders>
            <w:hideMark/>
          </w:tcPr>
          <w:p w:rsidR="0011220D" w:rsidRPr="009622D6" w:rsidRDefault="0011220D" w:rsidP="009622D6">
            <w:pPr>
              <w:tabs>
                <w:tab w:val="left" w:pos="251"/>
              </w:tabs>
              <w:autoSpaceDE w:val="0"/>
              <w:autoSpaceDN w:val="0"/>
              <w:adjustRightInd w:val="0"/>
              <w:spacing w:after="0" w:line="240" w:lineRule="auto"/>
              <w:jc w:val="both"/>
              <w:rPr>
                <w:rFonts w:ascii="Arial" w:hAnsi="Arial" w:cs="Arial"/>
              </w:rPr>
            </w:pPr>
            <w:r>
              <w:rPr>
                <w:rFonts w:ascii="Arial" w:hAnsi="Arial" w:cs="Arial"/>
              </w:rPr>
              <w:t>DRI</w:t>
            </w:r>
          </w:p>
        </w:tc>
        <w:tc>
          <w:tcPr>
            <w:tcW w:w="479" w:type="pct"/>
            <w:tcBorders>
              <w:top w:val="single" w:sz="4" w:space="0" w:color="auto"/>
              <w:left w:val="single" w:sz="4" w:space="0" w:color="auto"/>
              <w:bottom w:val="single" w:sz="4" w:space="0" w:color="auto"/>
              <w:right w:val="single" w:sz="4" w:space="0" w:color="auto"/>
            </w:tcBorders>
            <w:hideMark/>
          </w:tcPr>
          <w:p w:rsidR="0011220D" w:rsidRDefault="0095725E" w:rsidP="004C68FD">
            <w:pPr>
              <w:spacing w:after="0"/>
              <w:jc w:val="center"/>
              <w:rPr>
                <w:rFonts w:ascii="Arial" w:hAnsi="Arial" w:cs="Arial"/>
                <w:b/>
              </w:rPr>
            </w:pPr>
            <w:r>
              <w:rPr>
                <w:rFonts w:ascii="Arial" w:hAnsi="Arial" w:cs="Arial"/>
                <w:b/>
              </w:rPr>
              <w:t>34</w:t>
            </w:r>
          </w:p>
        </w:tc>
      </w:tr>
      <w:tr w:rsidR="0011220D" w:rsidRPr="0038447B" w:rsidTr="00A524A6">
        <w:tc>
          <w:tcPr>
            <w:tcW w:w="462" w:type="pct"/>
            <w:tcBorders>
              <w:top w:val="single" w:sz="4" w:space="0" w:color="auto"/>
              <w:left w:val="single" w:sz="4" w:space="0" w:color="auto"/>
              <w:bottom w:val="single" w:sz="4" w:space="0" w:color="auto"/>
              <w:right w:val="single" w:sz="4" w:space="0" w:color="auto"/>
            </w:tcBorders>
            <w:hideMark/>
          </w:tcPr>
          <w:p w:rsidR="0011220D" w:rsidRDefault="0011220D" w:rsidP="004C0A9A">
            <w:pPr>
              <w:autoSpaceDE w:val="0"/>
              <w:autoSpaceDN w:val="0"/>
              <w:adjustRightInd w:val="0"/>
              <w:spacing w:after="0"/>
              <w:jc w:val="center"/>
              <w:rPr>
                <w:rFonts w:ascii="Arial" w:hAnsi="Arial" w:cs="Arial"/>
                <w:b/>
              </w:rPr>
            </w:pPr>
            <w:r>
              <w:rPr>
                <w:rFonts w:ascii="Arial" w:hAnsi="Arial" w:cs="Arial"/>
                <w:b/>
              </w:rPr>
              <w:t>9</w:t>
            </w:r>
          </w:p>
        </w:tc>
        <w:tc>
          <w:tcPr>
            <w:tcW w:w="4059" w:type="pct"/>
            <w:tcBorders>
              <w:top w:val="single" w:sz="4" w:space="0" w:color="auto"/>
              <w:left w:val="single" w:sz="4" w:space="0" w:color="auto"/>
              <w:bottom w:val="single" w:sz="4" w:space="0" w:color="auto"/>
              <w:right w:val="single" w:sz="4" w:space="0" w:color="auto"/>
            </w:tcBorders>
            <w:hideMark/>
          </w:tcPr>
          <w:p w:rsidR="0011220D" w:rsidRDefault="00CD6F56" w:rsidP="009622D6">
            <w:pPr>
              <w:tabs>
                <w:tab w:val="left" w:pos="251"/>
              </w:tabs>
              <w:autoSpaceDE w:val="0"/>
              <w:autoSpaceDN w:val="0"/>
              <w:adjustRightInd w:val="0"/>
              <w:spacing w:after="0" w:line="240" w:lineRule="auto"/>
              <w:jc w:val="both"/>
              <w:rPr>
                <w:rFonts w:ascii="Arial" w:hAnsi="Arial" w:cs="Arial"/>
              </w:rPr>
            </w:pPr>
            <w:r>
              <w:rPr>
                <w:rFonts w:ascii="Arial" w:hAnsi="Arial" w:cs="Arial"/>
              </w:rPr>
              <w:t>Modified SRMS</w:t>
            </w:r>
          </w:p>
        </w:tc>
        <w:tc>
          <w:tcPr>
            <w:tcW w:w="479" w:type="pct"/>
            <w:tcBorders>
              <w:top w:val="single" w:sz="4" w:space="0" w:color="auto"/>
              <w:left w:val="single" w:sz="4" w:space="0" w:color="auto"/>
              <w:bottom w:val="single" w:sz="4" w:space="0" w:color="auto"/>
              <w:right w:val="single" w:sz="4" w:space="0" w:color="auto"/>
            </w:tcBorders>
            <w:hideMark/>
          </w:tcPr>
          <w:p w:rsidR="0011220D" w:rsidRDefault="0095725E" w:rsidP="004C68FD">
            <w:pPr>
              <w:spacing w:after="0"/>
              <w:jc w:val="center"/>
              <w:rPr>
                <w:rFonts w:ascii="Arial" w:hAnsi="Arial" w:cs="Arial"/>
                <w:b/>
              </w:rPr>
            </w:pPr>
            <w:r>
              <w:rPr>
                <w:rFonts w:ascii="Arial" w:hAnsi="Arial" w:cs="Arial"/>
                <w:b/>
              </w:rPr>
              <w:t>34</w:t>
            </w:r>
          </w:p>
        </w:tc>
      </w:tr>
      <w:tr w:rsidR="0011220D" w:rsidRPr="0038447B" w:rsidTr="00A524A6">
        <w:tc>
          <w:tcPr>
            <w:tcW w:w="462" w:type="pct"/>
            <w:tcBorders>
              <w:top w:val="single" w:sz="4" w:space="0" w:color="auto"/>
              <w:left w:val="single" w:sz="4" w:space="0" w:color="auto"/>
              <w:bottom w:val="single" w:sz="4" w:space="0" w:color="auto"/>
              <w:right w:val="single" w:sz="4" w:space="0" w:color="auto"/>
            </w:tcBorders>
            <w:hideMark/>
          </w:tcPr>
          <w:p w:rsidR="0011220D" w:rsidRDefault="0011220D" w:rsidP="004C0A9A">
            <w:pPr>
              <w:autoSpaceDE w:val="0"/>
              <w:autoSpaceDN w:val="0"/>
              <w:adjustRightInd w:val="0"/>
              <w:spacing w:after="0"/>
              <w:jc w:val="center"/>
              <w:rPr>
                <w:rFonts w:ascii="Arial" w:hAnsi="Arial" w:cs="Arial"/>
                <w:b/>
              </w:rPr>
            </w:pPr>
            <w:r>
              <w:rPr>
                <w:rFonts w:ascii="Arial" w:hAnsi="Arial" w:cs="Arial"/>
                <w:b/>
              </w:rPr>
              <w:t>10</w:t>
            </w:r>
          </w:p>
        </w:tc>
        <w:tc>
          <w:tcPr>
            <w:tcW w:w="4059" w:type="pct"/>
            <w:tcBorders>
              <w:top w:val="single" w:sz="4" w:space="0" w:color="auto"/>
              <w:left w:val="single" w:sz="4" w:space="0" w:color="auto"/>
              <w:bottom w:val="single" w:sz="4" w:space="0" w:color="auto"/>
              <w:right w:val="single" w:sz="4" w:space="0" w:color="auto"/>
            </w:tcBorders>
            <w:hideMark/>
          </w:tcPr>
          <w:p w:rsidR="0011220D" w:rsidRDefault="0011220D" w:rsidP="00CD6F56">
            <w:pPr>
              <w:tabs>
                <w:tab w:val="left" w:pos="251"/>
              </w:tabs>
              <w:autoSpaceDE w:val="0"/>
              <w:autoSpaceDN w:val="0"/>
              <w:adjustRightInd w:val="0"/>
              <w:spacing w:after="0" w:line="240" w:lineRule="auto"/>
              <w:jc w:val="both"/>
              <w:rPr>
                <w:rFonts w:ascii="Arial" w:hAnsi="Arial" w:cs="Arial"/>
              </w:rPr>
            </w:pPr>
            <w:r>
              <w:rPr>
                <w:rFonts w:ascii="Arial" w:hAnsi="Arial" w:cs="Arial"/>
              </w:rPr>
              <w:t xml:space="preserve">Small farmers Agri Business </w:t>
            </w:r>
            <w:r w:rsidR="00CD6F56">
              <w:rPr>
                <w:rFonts w:ascii="Arial" w:hAnsi="Arial" w:cs="Arial"/>
              </w:rPr>
              <w:t>Consortium (SFAC)</w:t>
            </w:r>
          </w:p>
        </w:tc>
        <w:tc>
          <w:tcPr>
            <w:tcW w:w="479" w:type="pct"/>
            <w:tcBorders>
              <w:top w:val="single" w:sz="4" w:space="0" w:color="auto"/>
              <w:left w:val="single" w:sz="4" w:space="0" w:color="auto"/>
              <w:bottom w:val="single" w:sz="4" w:space="0" w:color="auto"/>
              <w:right w:val="single" w:sz="4" w:space="0" w:color="auto"/>
            </w:tcBorders>
            <w:hideMark/>
          </w:tcPr>
          <w:p w:rsidR="0011220D" w:rsidRDefault="0095725E" w:rsidP="004C68FD">
            <w:pPr>
              <w:spacing w:after="0"/>
              <w:jc w:val="center"/>
              <w:rPr>
                <w:rFonts w:ascii="Arial" w:hAnsi="Arial" w:cs="Arial"/>
                <w:b/>
              </w:rPr>
            </w:pPr>
            <w:r>
              <w:rPr>
                <w:rFonts w:ascii="Arial" w:hAnsi="Arial" w:cs="Arial"/>
                <w:b/>
              </w:rPr>
              <w:t>35</w:t>
            </w:r>
          </w:p>
        </w:tc>
      </w:tr>
    </w:tbl>
    <w:p w:rsidR="00022991" w:rsidRDefault="00022991"/>
    <w:p w:rsidR="00022991" w:rsidRPr="0038447B" w:rsidRDefault="00022991" w:rsidP="00022991">
      <w:pPr>
        <w:spacing w:after="0"/>
        <w:rPr>
          <w:rFonts w:ascii="Arial" w:hAnsi="Arial" w:cs="Arial"/>
          <w:b/>
        </w:rPr>
      </w:pPr>
      <w:r w:rsidRPr="0038447B">
        <w:rPr>
          <w:rFonts w:ascii="Arial" w:hAnsi="Arial" w:cs="Arial"/>
          <w:b/>
        </w:rPr>
        <w:t>1</w:t>
      </w:r>
      <w:r>
        <w:rPr>
          <w:rFonts w:ascii="Arial" w:hAnsi="Arial" w:cs="Arial"/>
          <w:b/>
        </w:rPr>
        <w:t>5</w:t>
      </w:r>
      <w:r w:rsidRPr="0038447B">
        <w:rPr>
          <w:rFonts w:ascii="Arial" w:hAnsi="Arial" w:cs="Arial"/>
          <w:b/>
        </w:rPr>
        <w:t xml:space="preserve">.      Government Sponsored Schemes   - </w:t>
      </w:r>
      <w:r>
        <w:rPr>
          <w:rFonts w:ascii="Arial" w:hAnsi="Arial" w:cs="Arial"/>
          <w:b/>
        </w:rPr>
        <w:t>Government of Andhra Pradesh</w:t>
      </w:r>
      <w:r w:rsidRPr="0038447B">
        <w:rPr>
          <w:rFonts w:ascii="Arial" w:hAnsi="Arial"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7"/>
        <w:gridCol w:w="8139"/>
        <w:gridCol w:w="960"/>
      </w:tblGrid>
      <w:tr w:rsidR="00022991" w:rsidRPr="0038447B" w:rsidTr="00A524A6">
        <w:tc>
          <w:tcPr>
            <w:tcW w:w="462" w:type="pct"/>
            <w:tcBorders>
              <w:top w:val="single" w:sz="4" w:space="0" w:color="auto"/>
              <w:left w:val="single" w:sz="4" w:space="0" w:color="auto"/>
              <w:bottom w:val="single" w:sz="4" w:space="0" w:color="auto"/>
              <w:right w:val="single" w:sz="4" w:space="0" w:color="auto"/>
            </w:tcBorders>
            <w:shd w:val="clear" w:color="auto" w:fill="C0C0C0"/>
            <w:hideMark/>
          </w:tcPr>
          <w:p w:rsidR="00022991" w:rsidRPr="0038447B" w:rsidRDefault="00022991" w:rsidP="005C41DA">
            <w:pPr>
              <w:autoSpaceDE w:val="0"/>
              <w:autoSpaceDN w:val="0"/>
              <w:adjustRightInd w:val="0"/>
              <w:spacing w:after="0"/>
              <w:rPr>
                <w:rFonts w:ascii="Arial" w:hAnsi="Arial" w:cs="Arial"/>
                <w:b/>
              </w:rPr>
            </w:pPr>
            <w:r w:rsidRPr="0038447B">
              <w:rPr>
                <w:rFonts w:ascii="Arial" w:hAnsi="Arial" w:cs="Arial"/>
                <w:b/>
              </w:rPr>
              <w:t>S. No</w:t>
            </w:r>
          </w:p>
        </w:tc>
        <w:tc>
          <w:tcPr>
            <w:tcW w:w="4059" w:type="pct"/>
            <w:tcBorders>
              <w:top w:val="single" w:sz="4" w:space="0" w:color="auto"/>
              <w:left w:val="single" w:sz="4" w:space="0" w:color="auto"/>
              <w:bottom w:val="single" w:sz="4" w:space="0" w:color="auto"/>
              <w:right w:val="single" w:sz="4" w:space="0" w:color="auto"/>
            </w:tcBorders>
            <w:shd w:val="clear" w:color="auto" w:fill="C0C0C0"/>
            <w:hideMark/>
          </w:tcPr>
          <w:p w:rsidR="00022991" w:rsidRPr="0038447B" w:rsidRDefault="00022991" w:rsidP="005C41DA">
            <w:pPr>
              <w:autoSpaceDE w:val="0"/>
              <w:autoSpaceDN w:val="0"/>
              <w:adjustRightInd w:val="0"/>
              <w:spacing w:after="0"/>
              <w:rPr>
                <w:rFonts w:ascii="Arial" w:hAnsi="Arial" w:cs="Arial"/>
                <w:b/>
              </w:rPr>
            </w:pPr>
            <w:r w:rsidRPr="0038447B">
              <w:rPr>
                <w:rFonts w:ascii="Arial" w:hAnsi="Arial" w:cs="Arial"/>
                <w:b/>
              </w:rPr>
              <w:t>Particulars</w:t>
            </w:r>
          </w:p>
        </w:tc>
        <w:tc>
          <w:tcPr>
            <w:tcW w:w="479" w:type="pct"/>
            <w:tcBorders>
              <w:top w:val="single" w:sz="4" w:space="0" w:color="auto"/>
              <w:left w:val="single" w:sz="4" w:space="0" w:color="auto"/>
              <w:bottom w:val="single" w:sz="4" w:space="0" w:color="auto"/>
              <w:right w:val="single" w:sz="4" w:space="0" w:color="auto"/>
            </w:tcBorders>
            <w:shd w:val="clear" w:color="auto" w:fill="C0C0C0"/>
            <w:hideMark/>
          </w:tcPr>
          <w:p w:rsidR="00022991" w:rsidRPr="0038447B" w:rsidRDefault="00022991" w:rsidP="005C41DA">
            <w:pPr>
              <w:autoSpaceDE w:val="0"/>
              <w:autoSpaceDN w:val="0"/>
              <w:adjustRightInd w:val="0"/>
              <w:spacing w:after="0"/>
              <w:rPr>
                <w:rFonts w:ascii="Arial" w:hAnsi="Arial" w:cs="Arial"/>
                <w:b/>
              </w:rPr>
            </w:pPr>
            <w:r w:rsidRPr="0038447B">
              <w:rPr>
                <w:rFonts w:ascii="Arial" w:hAnsi="Arial" w:cs="Arial"/>
                <w:b/>
              </w:rPr>
              <w:t>Page No.</w:t>
            </w:r>
          </w:p>
        </w:tc>
      </w:tr>
      <w:tr w:rsidR="00AA1211" w:rsidRPr="0038447B" w:rsidTr="00A524A6">
        <w:tc>
          <w:tcPr>
            <w:tcW w:w="462" w:type="pct"/>
            <w:tcBorders>
              <w:top w:val="single" w:sz="4" w:space="0" w:color="auto"/>
              <w:left w:val="single" w:sz="4" w:space="0" w:color="auto"/>
              <w:bottom w:val="single" w:sz="4" w:space="0" w:color="auto"/>
              <w:right w:val="single" w:sz="4" w:space="0" w:color="auto"/>
            </w:tcBorders>
            <w:hideMark/>
          </w:tcPr>
          <w:p w:rsidR="00AA1211" w:rsidRPr="0038447B" w:rsidRDefault="00AA1211" w:rsidP="005C41DA">
            <w:pPr>
              <w:autoSpaceDE w:val="0"/>
              <w:autoSpaceDN w:val="0"/>
              <w:adjustRightInd w:val="0"/>
              <w:spacing w:after="0"/>
              <w:jc w:val="center"/>
              <w:rPr>
                <w:rFonts w:ascii="Arial" w:hAnsi="Arial" w:cs="Arial"/>
                <w:b/>
              </w:rPr>
            </w:pPr>
            <w:r>
              <w:rPr>
                <w:rFonts w:ascii="Arial" w:hAnsi="Arial" w:cs="Arial"/>
                <w:b/>
              </w:rPr>
              <w:t>1</w:t>
            </w:r>
          </w:p>
        </w:tc>
        <w:tc>
          <w:tcPr>
            <w:tcW w:w="4059" w:type="pct"/>
            <w:tcBorders>
              <w:top w:val="single" w:sz="4" w:space="0" w:color="auto"/>
              <w:left w:val="single" w:sz="4" w:space="0" w:color="auto"/>
              <w:bottom w:val="single" w:sz="4" w:space="0" w:color="auto"/>
              <w:right w:val="single" w:sz="4" w:space="0" w:color="auto"/>
            </w:tcBorders>
            <w:hideMark/>
          </w:tcPr>
          <w:p w:rsidR="00AA1211" w:rsidRPr="00AA1211" w:rsidRDefault="00AA1211" w:rsidP="005C41DA">
            <w:pPr>
              <w:autoSpaceDE w:val="0"/>
              <w:autoSpaceDN w:val="0"/>
              <w:adjustRightInd w:val="0"/>
              <w:spacing w:after="0"/>
              <w:rPr>
                <w:rFonts w:ascii="Arial" w:hAnsi="Arial" w:cs="Arial"/>
              </w:rPr>
            </w:pPr>
            <w:r w:rsidRPr="00AA1211">
              <w:rPr>
                <w:rFonts w:ascii="Arial" w:hAnsi="Arial" w:cs="Arial"/>
              </w:rPr>
              <w:t>Andhra Pradesh Micro Irrigation Project (APMIP)</w:t>
            </w:r>
          </w:p>
        </w:tc>
        <w:tc>
          <w:tcPr>
            <w:tcW w:w="479" w:type="pct"/>
            <w:tcBorders>
              <w:top w:val="single" w:sz="4" w:space="0" w:color="auto"/>
              <w:left w:val="single" w:sz="4" w:space="0" w:color="auto"/>
              <w:bottom w:val="single" w:sz="4" w:space="0" w:color="auto"/>
              <w:right w:val="single" w:sz="4" w:space="0" w:color="auto"/>
            </w:tcBorders>
            <w:hideMark/>
          </w:tcPr>
          <w:p w:rsidR="00AA1211" w:rsidRPr="0038447B" w:rsidRDefault="0095725E" w:rsidP="005C41DA">
            <w:pPr>
              <w:spacing w:after="0"/>
              <w:jc w:val="center"/>
              <w:rPr>
                <w:rFonts w:ascii="Arial" w:hAnsi="Arial" w:cs="Arial"/>
                <w:b/>
              </w:rPr>
            </w:pPr>
            <w:r>
              <w:rPr>
                <w:rFonts w:ascii="Arial" w:hAnsi="Arial" w:cs="Arial"/>
                <w:b/>
              </w:rPr>
              <w:t>36</w:t>
            </w:r>
          </w:p>
        </w:tc>
      </w:tr>
      <w:tr w:rsidR="00022991" w:rsidRPr="0038447B" w:rsidTr="00A524A6">
        <w:tc>
          <w:tcPr>
            <w:tcW w:w="462" w:type="pct"/>
            <w:tcBorders>
              <w:top w:val="single" w:sz="4" w:space="0" w:color="auto"/>
              <w:left w:val="single" w:sz="4" w:space="0" w:color="auto"/>
              <w:bottom w:val="single" w:sz="4" w:space="0" w:color="auto"/>
              <w:right w:val="single" w:sz="4" w:space="0" w:color="auto"/>
            </w:tcBorders>
            <w:hideMark/>
          </w:tcPr>
          <w:p w:rsidR="00022991" w:rsidRPr="0038447B" w:rsidRDefault="00AA1211" w:rsidP="005C41DA">
            <w:pPr>
              <w:autoSpaceDE w:val="0"/>
              <w:autoSpaceDN w:val="0"/>
              <w:adjustRightInd w:val="0"/>
              <w:spacing w:after="0"/>
              <w:jc w:val="center"/>
              <w:rPr>
                <w:rFonts w:ascii="Arial" w:hAnsi="Arial" w:cs="Arial"/>
                <w:b/>
              </w:rPr>
            </w:pPr>
            <w:r>
              <w:rPr>
                <w:rFonts w:ascii="Arial" w:hAnsi="Arial" w:cs="Arial"/>
                <w:b/>
              </w:rPr>
              <w:t>2</w:t>
            </w:r>
          </w:p>
        </w:tc>
        <w:tc>
          <w:tcPr>
            <w:tcW w:w="4059" w:type="pct"/>
            <w:tcBorders>
              <w:top w:val="single" w:sz="4" w:space="0" w:color="auto"/>
              <w:left w:val="single" w:sz="4" w:space="0" w:color="auto"/>
              <w:bottom w:val="single" w:sz="4" w:space="0" w:color="auto"/>
              <w:right w:val="single" w:sz="4" w:space="0" w:color="auto"/>
            </w:tcBorders>
            <w:hideMark/>
          </w:tcPr>
          <w:p w:rsidR="00022991" w:rsidRPr="0038447B" w:rsidRDefault="00022991" w:rsidP="005C41DA">
            <w:pPr>
              <w:autoSpaceDE w:val="0"/>
              <w:autoSpaceDN w:val="0"/>
              <w:adjustRightInd w:val="0"/>
              <w:spacing w:after="0"/>
              <w:rPr>
                <w:rFonts w:ascii="Arial" w:hAnsi="Arial" w:cs="Arial"/>
              </w:rPr>
            </w:pPr>
            <w:r w:rsidRPr="0038447B">
              <w:rPr>
                <w:rFonts w:ascii="Arial" w:hAnsi="Arial" w:cs="Arial"/>
              </w:rPr>
              <w:t xml:space="preserve">Animal Husbandry </w:t>
            </w:r>
          </w:p>
        </w:tc>
        <w:tc>
          <w:tcPr>
            <w:tcW w:w="479" w:type="pct"/>
            <w:tcBorders>
              <w:top w:val="single" w:sz="4" w:space="0" w:color="auto"/>
              <w:left w:val="single" w:sz="4" w:space="0" w:color="auto"/>
              <w:bottom w:val="single" w:sz="4" w:space="0" w:color="auto"/>
              <w:right w:val="single" w:sz="4" w:space="0" w:color="auto"/>
            </w:tcBorders>
            <w:hideMark/>
          </w:tcPr>
          <w:p w:rsidR="00022991" w:rsidRPr="0038447B" w:rsidRDefault="0095725E" w:rsidP="005C41DA">
            <w:pPr>
              <w:spacing w:after="0"/>
              <w:jc w:val="center"/>
              <w:rPr>
                <w:rFonts w:ascii="Arial" w:hAnsi="Arial" w:cs="Arial"/>
                <w:b/>
              </w:rPr>
            </w:pPr>
            <w:r>
              <w:rPr>
                <w:rFonts w:ascii="Arial" w:hAnsi="Arial" w:cs="Arial"/>
                <w:b/>
              </w:rPr>
              <w:t>36</w:t>
            </w:r>
          </w:p>
        </w:tc>
      </w:tr>
      <w:tr w:rsidR="00022991" w:rsidRPr="0038447B" w:rsidTr="00A524A6">
        <w:tc>
          <w:tcPr>
            <w:tcW w:w="462" w:type="pct"/>
            <w:tcBorders>
              <w:top w:val="single" w:sz="4" w:space="0" w:color="auto"/>
              <w:left w:val="single" w:sz="4" w:space="0" w:color="auto"/>
              <w:bottom w:val="single" w:sz="4" w:space="0" w:color="auto"/>
              <w:right w:val="single" w:sz="4" w:space="0" w:color="auto"/>
            </w:tcBorders>
            <w:hideMark/>
          </w:tcPr>
          <w:p w:rsidR="00022991" w:rsidRPr="0038447B" w:rsidRDefault="00AA1211" w:rsidP="005C41DA">
            <w:pPr>
              <w:autoSpaceDE w:val="0"/>
              <w:autoSpaceDN w:val="0"/>
              <w:adjustRightInd w:val="0"/>
              <w:spacing w:after="0"/>
              <w:jc w:val="center"/>
              <w:rPr>
                <w:rFonts w:ascii="Arial" w:hAnsi="Arial" w:cs="Arial"/>
                <w:b/>
              </w:rPr>
            </w:pPr>
            <w:r>
              <w:rPr>
                <w:rFonts w:ascii="Arial" w:hAnsi="Arial" w:cs="Arial"/>
                <w:b/>
              </w:rPr>
              <w:t>3</w:t>
            </w:r>
          </w:p>
        </w:tc>
        <w:tc>
          <w:tcPr>
            <w:tcW w:w="4059" w:type="pct"/>
            <w:tcBorders>
              <w:top w:val="single" w:sz="4" w:space="0" w:color="auto"/>
              <w:left w:val="single" w:sz="4" w:space="0" w:color="auto"/>
              <w:bottom w:val="single" w:sz="4" w:space="0" w:color="auto"/>
              <w:right w:val="single" w:sz="4" w:space="0" w:color="auto"/>
            </w:tcBorders>
            <w:hideMark/>
          </w:tcPr>
          <w:p w:rsidR="00022991" w:rsidRPr="0038447B" w:rsidRDefault="00022991" w:rsidP="005C41DA">
            <w:pPr>
              <w:autoSpaceDE w:val="0"/>
              <w:autoSpaceDN w:val="0"/>
              <w:adjustRightInd w:val="0"/>
              <w:spacing w:after="0"/>
              <w:rPr>
                <w:rFonts w:ascii="Arial" w:hAnsi="Arial" w:cs="Arial"/>
              </w:rPr>
            </w:pPr>
            <w:r w:rsidRPr="0038447B">
              <w:rPr>
                <w:rFonts w:ascii="Arial" w:hAnsi="Arial" w:cs="Arial"/>
              </w:rPr>
              <w:t xml:space="preserve">Fisheries </w:t>
            </w:r>
          </w:p>
        </w:tc>
        <w:tc>
          <w:tcPr>
            <w:tcW w:w="479" w:type="pct"/>
            <w:tcBorders>
              <w:top w:val="single" w:sz="4" w:space="0" w:color="auto"/>
              <w:left w:val="single" w:sz="4" w:space="0" w:color="auto"/>
              <w:bottom w:val="single" w:sz="4" w:space="0" w:color="auto"/>
              <w:right w:val="single" w:sz="4" w:space="0" w:color="auto"/>
            </w:tcBorders>
            <w:hideMark/>
          </w:tcPr>
          <w:p w:rsidR="00022991" w:rsidRPr="0038447B" w:rsidRDefault="0095725E" w:rsidP="005C41DA">
            <w:pPr>
              <w:spacing w:after="0"/>
              <w:jc w:val="center"/>
              <w:rPr>
                <w:rFonts w:ascii="Arial" w:hAnsi="Arial" w:cs="Arial"/>
                <w:b/>
              </w:rPr>
            </w:pPr>
            <w:r>
              <w:rPr>
                <w:rFonts w:ascii="Arial" w:hAnsi="Arial" w:cs="Arial"/>
                <w:b/>
              </w:rPr>
              <w:t>36</w:t>
            </w:r>
          </w:p>
        </w:tc>
      </w:tr>
      <w:tr w:rsidR="00022991" w:rsidRPr="0038447B" w:rsidTr="00A524A6">
        <w:tc>
          <w:tcPr>
            <w:tcW w:w="462" w:type="pct"/>
            <w:tcBorders>
              <w:top w:val="single" w:sz="4" w:space="0" w:color="auto"/>
              <w:left w:val="single" w:sz="4" w:space="0" w:color="auto"/>
              <w:bottom w:val="single" w:sz="4" w:space="0" w:color="auto"/>
              <w:right w:val="single" w:sz="4" w:space="0" w:color="auto"/>
            </w:tcBorders>
            <w:hideMark/>
          </w:tcPr>
          <w:p w:rsidR="00022991" w:rsidRPr="0038447B" w:rsidRDefault="00AA1211" w:rsidP="005C41DA">
            <w:pPr>
              <w:autoSpaceDE w:val="0"/>
              <w:autoSpaceDN w:val="0"/>
              <w:adjustRightInd w:val="0"/>
              <w:spacing w:after="0"/>
              <w:jc w:val="center"/>
              <w:rPr>
                <w:rFonts w:ascii="Arial" w:hAnsi="Arial" w:cs="Arial"/>
                <w:b/>
              </w:rPr>
            </w:pPr>
            <w:r>
              <w:rPr>
                <w:rFonts w:ascii="Arial" w:hAnsi="Arial" w:cs="Arial"/>
                <w:b/>
              </w:rPr>
              <w:t>4</w:t>
            </w:r>
          </w:p>
        </w:tc>
        <w:tc>
          <w:tcPr>
            <w:tcW w:w="4059" w:type="pct"/>
            <w:tcBorders>
              <w:top w:val="single" w:sz="4" w:space="0" w:color="auto"/>
              <w:left w:val="single" w:sz="4" w:space="0" w:color="auto"/>
              <w:bottom w:val="single" w:sz="4" w:space="0" w:color="auto"/>
              <w:right w:val="single" w:sz="4" w:space="0" w:color="auto"/>
            </w:tcBorders>
            <w:hideMark/>
          </w:tcPr>
          <w:p w:rsidR="00022991" w:rsidRPr="0038447B" w:rsidRDefault="00022991" w:rsidP="005C41DA">
            <w:pPr>
              <w:autoSpaceDE w:val="0"/>
              <w:autoSpaceDN w:val="0"/>
              <w:adjustRightInd w:val="0"/>
              <w:spacing w:after="0"/>
              <w:rPr>
                <w:rFonts w:ascii="Arial" w:hAnsi="Arial" w:cs="Arial"/>
              </w:rPr>
            </w:pPr>
            <w:r w:rsidRPr="0038447B">
              <w:rPr>
                <w:rFonts w:ascii="Arial" w:hAnsi="Arial" w:cs="Arial"/>
              </w:rPr>
              <w:t xml:space="preserve">Sericulture </w:t>
            </w:r>
          </w:p>
        </w:tc>
        <w:tc>
          <w:tcPr>
            <w:tcW w:w="479" w:type="pct"/>
            <w:tcBorders>
              <w:top w:val="single" w:sz="4" w:space="0" w:color="auto"/>
              <w:left w:val="single" w:sz="4" w:space="0" w:color="auto"/>
              <w:bottom w:val="single" w:sz="4" w:space="0" w:color="auto"/>
              <w:right w:val="single" w:sz="4" w:space="0" w:color="auto"/>
            </w:tcBorders>
            <w:hideMark/>
          </w:tcPr>
          <w:p w:rsidR="00022991" w:rsidRPr="0038447B" w:rsidRDefault="0095725E" w:rsidP="005C41DA">
            <w:pPr>
              <w:spacing w:after="0"/>
              <w:jc w:val="center"/>
              <w:rPr>
                <w:rFonts w:ascii="Arial" w:hAnsi="Arial" w:cs="Arial"/>
                <w:b/>
              </w:rPr>
            </w:pPr>
            <w:r>
              <w:rPr>
                <w:rFonts w:ascii="Arial" w:hAnsi="Arial" w:cs="Arial"/>
                <w:b/>
              </w:rPr>
              <w:t>37</w:t>
            </w:r>
          </w:p>
        </w:tc>
      </w:tr>
      <w:tr w:rsidR="00CD6F56" w:rsidRPr="0038447B" w:rsidTr="00A524A6">
        <w:tc>
          <w:tcPr>
            <w:tcW w:w="462" w:type="pct"/>
            <w:tcBorders>
              <w:top w:val="single" w:sz="4" w:space="0" w:color="auto"/>
              <w:left w:val="single" w:sz="4" w:space="0" w:color="auto"/>
              <w:bottom w:val="single" w:sz="4" w:space="0" w:color="auto"/>
              <w:right w:val="single" w:sz="4" w:space="0" w:color="auto"/>
            </w:tcBorders>
            <w:hideMark/>
          </w:tcPr>
          <w:p w:rsidR="00CD6F56" w:rsidRPr="0038447B" w:rsidRDefault="00CD6F56" w:rsidP="005C41DA">
            <w:pPr>
              <w:autoSpaceDE w:val="0"/>
              <w:autoSpaceDN w:val="0"/>
              <w:adjustRightInd w:val="0"/>
              <w:spacing w:after="0"/>
              <w:jc w:val="center"/>
              <w:rPr>
                <w:rFonts w:ascii="Arial" w:hAnsi="Arial" w:cs="Arial"/>
                <w:b/>
              </w:rPr>
            </w:pPr>
            <w:r>
              <w:rPr>
                <w:rFonts w:ascii="Arial" w:hAnsi="Arial" w:cs="Arial"/>
                <w:b/>
              </w:rPr>
              <w:t>5</w:t>
            </w:r>
          </w:p>
        </w:tc>
        <w:tc>
          <w:tcPr>
            <w:tcW w:w="4059" w:type="pct"/>
            <w:tcBorders>
              <w:top w:val="single" w:sz="4" w:space="0" w:color="auto"/>
              <w:left w:val="single" w:sz="4" w:space="0" w:color="auto"/>
              <w:bottom w:val="single" w:sz="4" w:space="0" w:color="auto"/>
              <w:right w:val="single" w:sz="4" w:space="0" w:color="auto"/>
            </w:tcBorders>
            <w:hideMark/>
          </w:tcPr>
          <w:p w:rsidR="00CD6F56" w:rsidRPr="0038447B" w:rsidRDefault="00CD6F56" w:rsidP="00D20CAB">
            <w:pPr>
              <w:autoSpaceDE w:val="0"/>
              <w:autoSpaceDN w:val="0"/>
              <w:adjustRightInd w:val="0"/>
              <w:spacing w:after="0"/>
              <w:rPr>
                <w:rFonts w:ascii="Arial" w:hAnsi="Arial" w:cs="Arial"/>
              </w:rPr>
            </w:pPr>
            <w:r w:rsidRPr="0038447B">
              <w:rPr>
                <w:rFonts w:ascii="Arial" w:hAnsi="Arial" w:cs="Arial"/>
              </w:rPr>
              <w:t xml:space="preserve">A.P. Backward Classes Co-op. Finance  Corporation   </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5C41DA">
            <w:pPr>
              <w:spacing w:after="0"/>
              <w:jc w:val="center"/>
              <w:rPr>
                <w:rFonts w:ascii="Arial" w:hAnsi="Arial" w:cs="Arial"/>
                <w:b/>
              </w:rPr>
            </w:pPr>
            <w:r>
              <w:rPr>
                <w:rFonts w:ascii="Arial" w:hAnsi="Arial" w:cs="Arial"/>
                <w:b/>
              </w:rPr>
              <w:t>37</w:t>
            </w:r>
          </w:p>
        </w:tc>
      </w:tr>
      <w:tr w:rsidR="00CD6F56" w:rsidRPr="0038447B" w:rsidTr="00A524A6">
        <w:tc>
          <w:tcPr>
            <w:tcW w:w="462" w:type="pct"/>
            <w:tcBorders>
              <w:top w:val="single" w:sz="4" w:space="0" w:color="auto"/>
              <w:left w:val="single" w:sz="4" w:space="0" w:color="auto"/>
              <w:bottom w:val="single" w:sz="4" w:space="0" w:color="auto"/>
              <w:right w:val="single" w:sz="4" w:space="0" w:color="auto"/>
            </w:tcBorders>
            <w:hideMark/>
          </w:tcPr>
          <w:p w:rsidR="00CD6F56" w:rsidRPr="0038447B" w:rsidRDefault="00CD6F56" w:rsidP="005C41DA">
            <w:pPr>
              <w:autoSpaceDE w:val="0"/>
              <w:autoSpaceDN w:val="0"/>
              <w:adjustRightInd w:val="0"/>
              <w:spacing w:after="0"/>
              <w:jc w:val="center"/>
              <w:rPr>
                <w:rFonts w:ascii="Arial" w:hAnsi="Arial" w:cs="Arial"/>
                <w:b/>
              </w:rPr>
            </w:pPr>
            <w:r>
              <w:rPr>
                <w:rFonts w:ascii="Arial" w:hAnsi="Arial" w:cs="Arial"/>
                <w:b/>
              </w:rPr>
              <w:t>6</w:t>
            </w:r>
          </w:p>
        </w:tc>
        <w:tc>
          <w:tcPr>
            <w:tcW w:w="4059" w:type="pct"/>
            <w:tcBorders>
              <w:top w:val="single" w:sz="4" w:space="0" w:color="auto"/>
              <w:left w:val="single" w:sz="4" w:space="0" w:color="auto"/>
              <w:bottom w:val="single" w:sz="4" w:space="0" w:color="auto"/>
              <w:right w:val="single" w:sz="4" w:space="0" w:color="auto"/>
            </w:tcBorders>
            <w:hideMark/>
          </w:tcPr>
          <w:p w:rsidR="00CD6F56" w:rsidRPr="0038447B" w:rsidRDefault="00CD6F56" w:rsidP="00D20CAB">
            <w:pPr>
              <w:autoSpaceDE w:val="0"/>
              <w:autoSpaceDN w:val="0"/>
              <w:adjustRightInd w:val="0"/>
              <w:spacing w:after="0"/>
              <w:rPr>
                <w:rFonts w:ascii="Arial" w:hAnsi="Arial" w:cs="Arial"/>
              </w:rPr>
            </w:pPr>
            <w:r w:rsidRPr="0038447B">
              <w:rPr>
                <w:rFonts w:ascii="Arial" w:hAnsi="Arial" w:cs="Arial"/>
              </w:rPr>
              <w:t xml:space="preserve">A.P. Scheduled Castes Co-op. Finance Corporation  </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5C41DA">
            <w:pPr>
              <w:spacing w:after="0"/>
              <w:jc w:val="center"/>
              <w:rPr>
                <w:rFonts w:ascii="Arial" w:hAnsi="Arial" w:cs="Arial"/>
                <w:b/>
              </w:rPr>
            </w:pPr>
            <w:r>
              <w:rPr>
                <w:rFonts w:ascii="Arial" w:hAnsi="Arial" w:cs="Arial"/>
                <w:b/>
              </w:rPr>
              <w:t>38</w:t>
            </w:r>
          </w:p>
        </w:tc>
      </w:tr>
      <w:tr w:rsidR="00CD6F56" w:rsidRPr="0038447B" w:rsidTr="00A524A6">
        <w:tc>
          <w:tcPr>
            <w:tcW w:w="462" w:type="pct"/>
            <w:tcBorders>
              <w:top w:val="single" w:sz="4" w:space="0" w:color="auto"/>
              <w:left w:val="single" w:sz="4" w:space="0" w:color="auto"/>
              <w:bottom w:val="single" w:sz="4" w:space="0" w:color="auto"/>
              <w:right w:val="single" w:sz="4" w:space="0" w:color="auto"/>
            </w:tcBorders>
            <w:hideMark/>
          </w:tcPr>
          <w:p w:rsidR="00CD6F56" w:rsidRDefault="00CD6F56" w:rsidP="005C41DA">
            <w:pPr>
              <w:autoSpaceDE w:val="0"/>
              <w:autoSpaceDN w:val="0"/>
              <w:adjustRightInd w:val="0"/>
              <w:spacing w:after="0"/>
              <w:jc w:val="center"/>
              <w:rPr>
                <w:rFonts w:ascii="Arial" w:hAnsi="Arial" w:cs="Arial"/>
                <w:b/>
              </w:rPr>
            </w:pPr>
            <w:r>
              <w:rPr>
                <w:rFonts w:ascii="Arial" w:hAnsi="Arial" w:cs="Arial"/>
                <w:b/>
              </w:rPr>
              <w:t>7</w:t>
            </w:r>
          </w:p>
        </w:tc>
        <w:tc>
          <w:tcPr>
            <w:tcW w:w="4059" w:type="pct"/>
            <w:tcBorders>
              <w:top w:val="single" w:sz="4" w:space="0" w:color="auto"/>
              <w:left w:val="single" w:sz="4" w:space="0" w:color="auto"/>
              <w:bottom w:val="single" w:sz="4" w:space="0" w:color="auto"/>
              <w:right w:val="single" w:sz="4" w:space="0" w:color="auto"/>
            </w:tcBorders>
            <w:hideMark/>
          </w:tcPr>
          <w:p w:rsidR="00CD6F56" w:rsidRPr="0038447B" w:rsidRDefault="00CD6F56" w:rsidP="00D20CAB">
            <w:pPr>
              <w:autoSpaceDE w:val="0"/>
              <w:autoSpaceDN w:val="0"/>
              <w:adjustRightInd w:val="0"/>
              <w:spacing w:after="0"/>
              <w:rPr>
                <w:rFonts w:ascii="Arial" w:hAnsi="Arial" w:cs="Arial"/>
              </w:rPr>
            </w:pPr>
            <w:r w:rsidRPr="0038447B">
              <w:rPr>
                <w:rFonts w:ascii="Arial" w:hAnsi="Arial" w:cs="Arial"/>
              </w:rPr>
              <w:t xml:space="preserve">A.P. State Christian Finance Corporation </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5C41DA">
            <w:pPr>
              <w:spacing w:after="0"/>
              <w:jc w:val="center"/>
              <w:rPr>
                <w:rFonts w:ascii="Arial" w:hAnsi="Arial" w:cs="Arial"/>
                <w:b/>
              </w:rPr>
            </w:pPr>
            <w:r>
              <w:rPr>
                <w:rFonts w:ascii="Arial" w:hAnsi="Arial" w:cs="Arial"/>
                <w:b/>
              </w:rPr>
              <w:t>38</w:t>
            </w:r>
          </w:p>
        </w:tc>
      </w:tr>
      <w:tr w:rsidR="00CD6F56" w:rsidRPr="0038447B" w:rsidTr="00A524A6">
        <w:tc>
          <w:tcPr>
            <w:tcW w:w="462" w:type="pct"/>
            <w:tcBorders>
              <w:top w:val="single" w:sz="4" w:space="0" w:color="auto"/>
              <w:left w:val="single" w:sz="4" w:space="0" w:color="auto"/>
              <w:bottom w:val="single" w:sz="4" w:space="0" w:color="auto"/>
              <w:right w:val="single" w:sz="4" w:space="0" w:color="auto"/>
            </w:tcBorders>
            <w:hideMark/>
          </w:tcPr>
          <w:p w:rsidR="00CD6F56" w:rsidRDefault="00CD6F56" w:rsidP="005C41DA">
            <w:pPr>
              <w:autoSpaceDE w:val="0"/>
              <w:autoSpaceDN w:val="0"/>
              <w:adjustRightInd w:val="0"/>
              <w:spacing w:after="0"/>
              <w:jc w:val="center"/>
              <w:rPr>
                <w:rFonts w:ascii="Arial" w:hAnsi="Arial" w:cs="Arial"/>
                <w:b/>
              </w:rPr>
            </w:pPr>
            <w:r>
              <w:rPr>
                <w:rFonts w:ascii="Arial" w:hAnsi="Arial" w:cs="Arial"/>
                <w:b/>
              </w:rPr>
              <w:t>8</w:t>
            </w:r>
          </w:p>
        </w:tc>
        <w:tc>
          <w:tcPr>
            <w:tcW w:w="4059" w:type="pct"/>
            <w:tcBorders>
              <w:top w:val="single" w:sz="4" w:space="0" w:color="auto"/>
              <w:left w:val="single" w:sz="4" w:space="0" w:color="auto"/>
              <w:bottom w:val="single" w:sz="4" w:space="0" w:color="auto"/>
              <w:right w:val="single" w:sz="4" w:space="0" w:color="auto"/>
            </w:tcBorders>
            <w:hideMark/>
          </w:tcPr>
          <w:p w:rsidR="00CD6F56" w:rsidRPr="0038447B" w:rsidRDefault="00CD6F56" w:rsidP="00D20CAB">
            <w:pPr>
              <w:autoSpaceDE w:val="0"/>
              <w:autoSpaceDN w:val="0"/>
              <w:adjustRightInd w:val="0"/>
              <w:spacing w:after="0"/>
              <w:rPr>
                <w:rFonts w:ascii="Arial" w:hAnsi="Arial" w:cs="Arial"/>
              </w:rPr>
            </w:pPr>
            <w:r w:rsidRPr="0038447B">
              <w:rPr>
                <w:rFonts w:ascii="Arial" w:hAnsi="Arial" w:cs="Arial"/>
              </w:rPr>
              <w:t xml:space="preserve">A.P. Scheduled Tribes Co-op. Finance Corporation  </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5C41DA">
            <w:pPr>
              <w:spacing w:after="0"/>
              <w:jc w:val="center"/>
              <w:rPr>
                <w:rFonts w:ascii="Arial" w:hAnsi="Arial" w:cs="Arial"/>
                <w:b/>
              </w:rPr>
            </w:pPr>
            <w:r>
              <w:rPr>
                <w:rFonts w:ascii="Arial" w:hAnsi="Arial" w:cs="Arial"/>
                <w:b/>
              </w:rPr>
              <w:t>38</w:t>
            </w:r>
          </w:p>
        </w:tc>
      </w:tr>
      <w:tr w:rsidR="00CD6F56" w:rsidRPr="0038447B" w:rsidTr="00A524A6">
        <w:tc>
          <w:tcPr>
            <w:tcW w:w="462" w:type="pct"/>
            <w:tcBorders>
              <w:top w:val="single" w:sz="4" w:space="0" w:color="auto"/>
              <w:left w:val="single" w:sz="4" w:space="0" w:color="auto"/>
              <w:bottom w:val="single" w:sz="4" w:space="0" w:color="auto"/>
              <w:right w:val="single" w:sz="4" w:space="0" w:color="auto"/>
            </w:tcBorders>
            <w:hideMark/>
          </w:tcPr>
          <w:p w:rsidR="00CD6F56" w:rsidRDefault="00CD6F56" w:rsidP="005C41DA">
            <w:pPr>
              <w:autoSpaceDE w:val="0"/>
              <w:autoSpaceDN w:val="0"/>
              <w:adjustRightInd w:val="0"/>
              <w:spacing w:after="0"/>
              <w:jc w:val="center"/>
              <w:rPr>
                <w:rFonts w:ascii="Arial" w:hAnsi="Arial" w:cs="Arial"/>
                <w:b/>
              </w:rPr>
            </w:pPr>
            <w:r>
              <w:rPr>
                <w:rFonts w:ascii="Arial" w:hAnsi="Arial" w:cs="Arial"/>
                <w:b/>
              </w:rPr>
              <w:t>9</w:t>
            </w:r>
          </w:p>
        </w:tc>
        <w:tc>
          <w:tcPr>
            <w:tcW w:w="4059" w:type="pct"/>
            <w:tcBorders>
              <w:top w:val="single" w:sz="4" w:space="0" w:color="auto"/>
              <w:left w:val="single" w:sz="4" w:space="0" w:color="auto"/>
              <w:bottom w:val="single" w:sz="4" w:space="0" w:color="auto"/>
              <w:right w:val="single" w:sz="4" w:space="0" w:color="auto"/>
            </w:tcBorders>
            <w:hideMark/>
          </w:tcPr>
          <w:p w:rsidR="00CD6F56" w:rsidRPr="0038447B" w:rsidRDefault="00CD6F56" w:rsidP="00D20CAB">
            <w:pPr>
              <w:autoSpaceDE w:val="0"/>
              <w:autoSpaceDN w:val="0"/>
              <w:adjustRightInd w:val="0"/>
              <w:spacing w:after="0"/>
              <w:rPr>
                <w:rFonts w:ascii="Arial" w:hAnsi="Arial" w:cs="Arial"/>
              </w:rPr>
            </w:pPr>
            <w:r w:rsidRPr="0038447B">
              <w:rPr>
                <w:rFonts w:ascii="Arial" w:hAnsi="Arial" w:cs="Arial"/>
              </w:rPr>
              <w:t>A.P. State Minorities Finance Corporation</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5C41DA">
            <w:pPr>
              <w:spacing w:after="0"/>
              <w:jc w:val="center"/>
              <w:rPr>
                <w:rFonts w:ascii="Arial" w:hAnsi="Arial" w:cs="Arial"/>
                <w:b/>
              </w:rPr>
            </w:pPr>
            <w:r>
              <w:rPr>
                <w:rFonts w:ascii="Arial" w:hAnsi="Arial" w:cs="Arial"/>
                <w:b/>
              </w:rPr>
              <w:t>39</w:t>
            </w:r>
          </w:p>
        </w:tc>
      </w:tr>
      <w:tr w:rsidR="00CD6F56" w:rsidRPr="0038447B" w:rsidTr="00A524A6">
        <w:tc>
          <w:tcPr>
            <w:tcW w:w="462" w:type="pct"/>
            <w:tcBorders>
              <w:top w:val="single" w:sz="4" w:space="0" w:color="auto"/>
              <w:left w:val="single" w:sz="4" w:space="0" w:color="auto"/>
              <w:bottom w:val="single" w:sz="4" w:space="0" w:color="auto"/>
              <w:right w:val="single" w:sz="4" w:space="0" w:color="auto"/>
            </w:tcBorders>
            <w:hideMark/>
          </w:tcPr>
          <w:p w:rsidR="00CD6F56" w:rsidRDefault="00CD6F56" w:rsidP="005C41DA">
            <w:pPr>
              <w:autoSpaceDE w:val="0"/>
              <w:autoSpaceDN w:val="0"/>
              <w:adjustRightInd w:val="0"/>
              <w:spacing w:after="0"/>
              <w:jc w:val="center"/>
              <w:rPr>
                <w:rFonts w:ascii="Arial" w:hAnsi="Arial" w:cs="Arial"/>
                <w:b/>
              </w:rPr>
            </w:pPr>
            <w:r>
              <w:rPr>
                <w:rFonts w:ascii="Arial" w:hAnsi="Arial" w:cs="Arial"/>
                <w:b/>
              </w:rPr>
              <w:t>10</w:t>
            </w:r>
          </w:p>
        </w:tc>
        <w:tc>
          <w:tcPr>
            <w:tcW w:w="4059" w:type="pct"/>
            <w:tcBorders>
              <w:top w:val="single" w:sz="4" w:space="0" w:color="auto"/>
              <w:left w:val="single" w:sz="4" w:space="0" w:color="auto"/>
              <w:bottom w:val="single" w:sz="4" w:space="0" w:color="auto"/>
              <w:right w:val="single" w:sz="4" w:space="0" w:color="auto"/>
            </w:tcBorders>
            <w:hideMark/>
          </w:tcPr>
          <w:p w:rsidR="00CD6F56" w:rsidRDefault="00CD6F56" w:rsidP="00D20CAB">
            <w:pPr>
              <w:autoSpaceDE w:val="0"/>
              <w:autoSpaceDN w:val="0"/>
              <w:adjustRightInd w:val="0"/>
              <w:spacing w:after="0"/>
              <w:rPr>
                <w:rFonts w:ascii="Arial" w:hAnsi="Arial" w:cs="Arial"/>
              </w:rPr>
            </w:pPr>
            <w:r w:rsidRPr="0038447B">
              <w:rPr>
                <w:rFonts w:ascii="Arial" w:hAnsi="Arial" w:cs="Arial"/>
              </w:rPr>
              <w:t xml:space="preserve">Andhra Pradesh Self Employment Training and Employment Promotion </w:t>
            </w:r>
          </w:p>
          <w:p w:rsidR="00CD6F56" w:rsidRPr="0038447B" w:rsidRDefault="00CD6F56" w:rsidP="00D20CAB">
            <w:pPr>
              <w:autoSpaceDE w:val="0"/>
              <w:autoSpaceDN w:val="0"/>
              <w:adjustRightInd w:val="0"/>
              <w:spacing w:after="0"/>
              <w:rPr>
                <w:rFonts w:ascii="Arial" w:hAnsi="Arial" w:cs="Arial"/>
              </w:rPr>
            </w:pPr>
            <w:r w:rsidRPr="0038447B">
              <w:rPr>
                <w:rFonts w:ascii="Arial" w:hAnsi="Arial" w:cs="Arial"/>
              </w:rPr>
              <w:t>(A.P.S.T.E.P)</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5C41DA">
            <w:pPr>
              <w:spacing w:after="0"/>
              <w:jc w:val="center"/>
              <w:rPr>
                <w:rFonts w:ascii="Arial" w:hAnsi="Arial" w:cs="Arial"/>
                <w:b/>
              </w:rPr>
            </w:pPr>
            <w:r>
              <w:rPr>
                <w:rFonts w:ascii="Arial" w:hAnsi="Arial" w:cs="Arial"/>
                <w:b/>
              </w:rPr>
              <w:t>39</w:t>
            </w:r>
          </w:p>
        </w:tc>
      </w:tr>
      <w:tr w:rsidR="00CD6F56" w:rsidRPr="0038447B" w:rsidTr="00A524A6">
        <w:tc>
          <w:tcPr>
            <w:tcW w:w="462" w:type="pct"/>
            <w:tcBorders>
              <w:top w:val="single" w:sz="4" w:space="0" w:color="auto"/>
              <w:left w:val="single" w:sz="4" w:space="0" w:color="auto"/>
              <w:bottom w:val="single" w:sz="4" w:space="0" w:color="auto"/>
              <w:right w:val="single" w:sz="4" w:space="0" w:color="auto"/>
            </w:tcBorders>
            <w:hideMark/>
          </w:tcPr>
          <w:p w:rsidR="00CD6F56" w:rsidRPr="0038447B" w:rsidRDefault="00CD6F56" w:rsidP="005C41DA">
            <w:pPr>
              <w:autoSpaceDE w:val="0"/>
              <w:autoSpaceDN w:val="0"/>
              <w:adjustRightInd w:val="0"/>
              <w:spacing w:after="0"/>
              <w:jc w:val="center"/>
              <w:rPr>
                <w:rFonts w:ascii="Arial" w:hAnsi="Arial" w:cs="Arial"/>
                <w:b/>
              </w:rPr>
            </w:pPr>
            <w:r>
              <w:rPr>
                <w:rFonts w:ascii="Arial" w:hAnsi="Arial" w:cs="Arial"/>
                <w:b/>
              </w:rPr>
              <w:lastRenderedPageBreak/>
              <w:t>11</w:t>
            </w:r>
          </w:p>
        </w:tc>
        <w:tc>
          <w:tcPr>
            <w:tcW w:w="4059" w:type="pct"/>
            <w:tcBorders>
              <w:top w:val="single" w:sz="4" w:space="0" w:color="auto"/>
              <w:left w:val="single" w:sz="4" w:space="0" w:color="auto"/>
              <w:bottom w:val="single" w:sz="4" w:space="0" w:color="auto"/>
              <w:right w:val="single" w:sz="4" w:space="0" w:color="auto"/>
            </w:tcBorders>
            <w:hideMark/>
          </w:tcPr>
          <w:p w:rsidR="00CD6F56" w:rsidRPr="0038447B" w:rsidRDefault="00CD6F56" w:rsidP="00D20CAB">
            <w:pPr>
              <w:autoSpaceDE w:val="0"/>
              <w:autoSpaceDN w:val="0"/>
              <w:adjustRightInd w:val="0"/>
              <w:spacing w:after="0"/>
              <w:rPr>
                <w:rFonts w:ascii="Arial" w:hAnsi="Arial" w:cs="Arial"/>
              </w:rPr>
            </w:pPr>
            <w:r>
              <w:rPr>
                <w:rFonts w:ascii="Arial" w:hAnsi="Arial" w:cs="Arial"/>
              </w:rPr>
              <w:t>AP Disabled welfare Department</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5C41DA">
            <w:pPr>
              <w:spacing w:after="0"/>
              <w:jc w:val="center"/>
              <w:rPr>
                <w:rFonts w:ascii="Arial" w:hAnsi="Arial" w:cs="Arial"/>
                <w:b/>
              </w:rPr>
            </w:pPr>
            <w:r>
              <w:rPr>
                <w:rFonts w:ascii="Arial" w:hAnsi="Arial" w:cs="Arial"/>
                <w:b/>
              </w:rPr>
              <w:t>40</w:t>
            </w:r>
          </w:p>
        </w:tc>
      </w:tr>
      <w:tr w:rsidR="00CD6F56" w:rsidRPr="0038447B" w:rsidTr="00A524A6">
        <w:tc>
          <w:tcPr>
            <w:tcW w:w="462" w:type="pct"/>
            <w:tcBorders>
              <w:top w:val="single" w:sz="4" w:space="0" w:color="auto"/>
              <w:left w:val="single" w:sz="4" w:space="0" w:color="auto"/>
              <w:bottom w:val="single" w:sz="4" w:space="0" w:color="auto"/>
              <w:right w:val="single" w:sz="4" w:space="0" w:color="auto"/>
            </w:tcBorders>
            <w:hideMark/>
          </w:tcPr>
          <w:p w:rsidR="00CD6F56" w:rsidRDefault="00CD6F56" w:rsidP="005C41DA">
            <w:pPr>
              <w:autoSpaceDE w:val="0"/>
              <w:autoSpaceDN w:val="0"/>
              <w:adjustRightInd w:val="0"/>
              <w:spacing w:after="0"/>
              <w:jc w:val="center"/>
              <w:rPr>
                <w:rFonts w:ascii="Arial" w:hAnsi="Arial" w:cs="Arial"/>
                <w:b/>
              </w:rPr>
            </w:pPr>
            <w:r>
              <w:rPr>
                <w:rFonts w:ascii="Arial" w:hAnsi="Arial" w:cs="Arial"/>
                <w:b/>
              </w:rPr>
              <w:t>12</w:t>
            </w:r>
          </w:p>
        </w:tc>
        <w:tc>
          <w:tcPr>
            <w:tcW w:w="4059" w:type="pct"/>
            <w:tcBorders>
              <w:top w:val="single" w:sz="4" w:space="0" w:color="auto"/>
              <w:left w:val="single" w:sz="4" w:space="0" w:color="auto"/>
              <w:bottom w:val="single" w:sz="4" w:space="0" w:color="auto"/>
              <w:right w:val="single" w:sz="4" w:space="0" w:color="auto"/>
            </w:tcBorders>
            <w:hideMark/>
          </w:tcPr>
          <w:p w:rsidR="00CD6F56" w:rsidRPr="0038447B" w:rsidRDefault="00CD6F56" w:rsidP="00CD6F56">
            <w:pPr>
              <w:autoSpaceDE w:val="0"/>
              <w:autoSpaceDN w:val="0"/>
              <w:adjustRightInd w:val="0"/>
              <w:spacing w:after="0"/>
              <w:rPr>
                <w:rFonts w:ascii="Arial" w:hAnsi="Arial" w:cs="Arial"/>
              </w:rPr>
            </w:pPr>
            <w:r w:rsidRPr="0038447B">
              <w:rPr>
                <w:rFonts w:ascii="Arial" w:hAnsi="Arial" w:cs="Arial"/>
              </w:rPr>
              <w:t>Overdue position under Government sponsored schemes</w:t>
            </w:r>
            <w:r>
              <w:rPr>
                <w:rFonts w:ascii="Arial" w:hAnsi="Arial" w:cs="Arial"/>
              </w:rPr>
              <w:t xml:space="preserve"> as on 31.03.2014</w:t>
            </w:r>
          </w:p>
        </w:tc>
        <w:tc>
          <w:tcPr>
            <w:tcW w:w="479" w:type="pct"/>
            <w:tcBorders>
              <w:top w:val="single" w:sz="4" w:space="0" w:color="auto"/>
              <w:left w:val="single" w:sz="4" w:space="0" w:color="auto"/>
              <w:bottom w:val="single" w:sz="4" w:space="0" w:color="auto"/>
              <w:right w:val="single" w:sz="4" w:space="0" w:color="auto"/>
            </w:tcBorders>
            <w:hideMark/>
          </w:tcPr>
          <w:p w:rsidR="00CD6F56" w:rsidRPr="0038447B" w:rsidRDefault="0095725E" w:rsidP="005C41DA">
            <w:pPr>
              <w:spacing w:after="0"/>
              <w:jc w:val="center"/>
              <w:rPr>
                <w:rFonts w:ascii="Arial" w:hAnsi="Arial" w:cs="Arial"/>
                <w:b/>
              </w:rPr>
            </w:pPr>
            <w:r>
              <w:rPr>
                <w:rFonts w:ascii="Arial" w:hAnsi="Arial" w:cs="Arial"/>
                <w:b/>
              </w:rPr>
              <w:t>40</w:t>
            </w:r>
          </w:p>
        </w:tc>
      </w:tr>
    </w:tbl>
    <w:p w:rsidR="009622D6" w:rsidRDefault="009622D6" w:rsidP="004C0A9A">
      <w:pPr>
        <w:spacing w:after="0"/>
        <w:rPr>
          <w:rFonts w:ascii="Arial" w:hAnsi="Arial" w:cs="Arial"/>
          <w:b/>
        </w:rPr>
      </w:pPr>
    </w:p>
    <w:p w:rsidR="00274AB2" w:rsidRPr="0038447B" w:rsidRDefault="00274AB2" w:rsidP="00274AB2">
      <w:pPr>
        <w:spacing w:after="0"/>
        <w:rPr>
          <w:rFonts w:ascii="Arial" w:hAnsi="Arial" w:cs="Arial"/>
          <w:b/>
        </w:rPr>
      </w:pPr>
      <w:r w:rsidRPr="0038447B">
        <w:rPr>
          <w:rFonts w:ascii="Arial" w:hAnsi="Arial" w:cs="Arial"/>
          <w:b/>
        </w:rPr>
        <w:t>1</w:t>
      </w:r>
      <w:r>
        <w:rPr>
          <w:rFonts w:ascii="Arial" w:hAnsi="Arial" w:cs="Arial"/>
          <w:b/>
        </w:rPr>
        <w:t>6</w:t>
      </w:r>
      <w:r w:rsidRPr="0038447B">
        <w:rPr>
          <w:rFonts w:ascii="Arial" w:hAnsi="Arial" w:cs="Arial"/>
          <w:b/>
        </w:rPr>
        <w:t xml:space="preserve">.      </w:t>
      </w:r>
      <w:r>
        <w:rPr>
          <w:rFonts w:ascii="Arial" w:hAnsi="Arial" w:cs="Arial"/>
          <w:b/>
        </w:rPr>
        <w:t xml:space="preserve">Credit flow to MFIs for on lending </w:t>
      </w:r>
      <w:r w:rsidRPr="0038447B">
        <w:rPr>
          <w:rFonts w:ascii="Arial" w:hAnsi="Arial"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161"/>
        <w:gridCol w:w="944"/>
      </w:tblGrid>
      <w:tr w:rsidR="00274AB2" w:rsidRPr="0038447B" w:rsidTr="005C41DA">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274AB2" w:rsidRPr="0038447B" w:rsidRDefault="00274AB2" w:rsidP="005C41DA">
            <w:pPr>
              <w:autoSpaceDE w:val="0"/>
              <w:autoSpaceDN w:val="0"/>
              <w:adjustRightInd w:val="0"/>
              <w:spacing w:after="0"/>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274AB2" w:rsidRPr="0038447B" w:rsidRDefault="00274AB2" w:rsidP="005C41DA">
            <w:pPr>
              <w:autoSpaceDE w:val="0"/>
              <w:autoSpaceDN w:val="0"/>
              <w:adjustRightInd w:val="0"/>
              <w:spacing w:after="0"/>
              <w:rPr>
                <w:rFonts w:ascii="Arial" w:hAnsi="Arial" w:cs="Arial"/>
                <w:b/>
              </w:rPr>
            </w:pPr>
            <w:r w:rsidRPr="0038447B">
              <w:rPr>
                <w:rFonts w:ascii="Arial" w:hAnsi="Arial" w:cs="Arial"/>
                <w:b/>
              </w:rPr>
              <w:t>Particulars</w:t>
            </w:r>
          </w:p>
        </w:tc>
        <w:tc>
          <w:tcPr>
            <w:tcW w:w="471" w:type="pct"/>
            <w:tcBorders>
              <w:top w:val="single" w:sz="4" w:space="0" w:color="auto"/>
              <w:left w:val="single" w:sz="4" w:space="0" w:color="auto"/>
              <w:bottom w:val="single" w:sz="4" w:space="0" w:color="auto"/>
              <w:right w:val="single" w:sz="4" w:space="0" w:color="auto"/>
            </w:tcBorders>
            <w:shd w:val="clear" w:color="auto" w:fill="C0C0C0"/>
            <w:hideMark/>
          </w:tcPr>
          <w:p w:rsidR="00274AB2" w:rsidRPr="0038447B" w:rsidRDefault="00274AB2" w:rsidP="005C41DA">
            <w:pPr>
              <w:autoSpaceDE w:val="0"/>
              <w:autoSpaceDN w:val="0"/>
              <w:adjustRightInd w:val="0"/>
              <w:spacing w:after="0"/>
              <w:rPr>
                <w:rFonts w:ascii="Arial" w:hAnsi="Arial" w:cs="Arial"/>
                <w:b/>
              </w:rPr>
            </w:pPr>
            <w:r w:rsidRPr="0038447B">
              <w:rPr>
                <w:rFonts w:ascii="Arial" w:hAnsi="Arial" w:cs="Arial"/>
                <w:b/>
              </w:rPr>
              <w:t>Page No.</w:t>
            </w:r>
          </w:p>
        </w:tc>
      </w:tr>
      <w:tr w:rsidR="00274AB2" w:rsidRPr="0038447B" w:rsidTr="005C41DA">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274AB2" w:rsidRPr="0038447B" w:rsidRDefault="00274AB2" w:rsidP="005C41DA">
            <w:pPr>
              <w:spacing w:after="0"/>
              <w:rPr>
                <w:rFonts w:ascii="Arial" w:hAnsi="Arial" w:cs="Arial"/>
                <w:b/>
              </w:rPr>
            </w:pPr>
            <w:r w:rsidRPr="0038447B">
              <w:rPr>
                <w:rFonts w:ascii="Arial" w:hAnsi="Arial" w:cs="Arial"/>
              </w:rPr>
              <w:t xml:space="preserve">    </w:t>
            </w:r>
            <w:r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274AB2" w:rsidRPr="0038447B" w:rsidRDefault="00274AB2" w:rsidP="00D84E02">
            <w:pPr>
              <w:autoSpaceDE w:val="0"/>
              <w:autoSpaceDN w:val="0"/>
              <w:adjustRightInd w:val="0"/>
              <w:spacing w:after="0"/>
              <w:rPr>
                <w:rFonts w:ascii="Arial" w:hAnsi="Arial" w:cs="Arial"/>
              </w:rPr>
            </w:pPr>
            <w:r>
              <w:rPr>
                <w:rFonts w:ascii="Arial" w:hAnsi="Arial" w:cs="Arial"/>
              </w:rPr>
              <w:t xml:space="preserve">Position of MFI finance extended as on </w:t>
            </w:r>
            <w:r w:rsidRPr="0038447B">
              <w:rPr>
                <w:rFonts w:ascii="Arial" w:hAnsi="Arial" w:cs="Arial"/>
              </w:rPr>
              <w:t xml:space="preserve"> 3</w:t>
            </w:r>
            <w:r>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r w:rsidRPr="0038447B">
              <w:rPr>
                <w:rFonts w:ascii="Arial" w:hAnsi="Arial" w:cs="Arial"/>
              </w:rPr>
              <w:t xml:space="preserve"> </w:t>
            </w:r>
          </w:p>
        </w:tc>
        <w:tc>
          <w:tcPr>
            <w:tcW w:w="471" w:type="pct"/>
            <w:tcBorders>
              <w:top w:val="single" w:sz="4" w:space="0" w:color="auto"/>
              <w:left w:val="single" w:sz="4" w:space="0" w:color="auto"/>
              <w:bottom w:val="single" w:sz="4" w:space="0" w:color="auto"/>
              <w:right w:val="single" w:sz="4" w:space="0" w:color="auto"/>
            </w:tcBorders>
            <w:hideMark/>
          </w:tcPr>
          <w:p w:rsidR="00274AB2" w:rsidRPr="0038447B" w:rsidRDefault="0095725E" w:rsidP="005C41DA">
            <w:pPr>
              <w:spacing w:after="0"/>
              <w:jc w:val="center"/>
              <w:rPr>
                <w:rFonts w:ascii="Arial" w:hAnsi="Arial" w:cs="Arial"/>
                <w:b/>
              </w:rPr>
            </w:pPr>
            <w:r>
              <w:rPr>
                <w:rFonts w:ascii="Arial" w:hAnsi="Arial" w:cs="Arial"/>
                <w:b/>
              </w:rPr>
              <w:t>41</w:t>
            </w:r>
          </w:p>
        </w:tc>
      </w:tr>
    </w:tbl>
    <w:p w:rsidR="00274AB2" w:rsidRPr="0038447B" w:rsidRDefault="00274AB2" w:rsidP="00274AB2">
      <w:pPr>
        <w:spacing w:after="0"/>
        <w:rPr>
          <w:rFonts w:ascii="Arial" w:hAnsi="Arial" w:cs="Arial"/>
          <w:b/>
        </w:rPr>
      </w:pPr>
    </w:p>
    <w:p w:rsidR="00474C1C" w:rsidRDefault="004C0A9A" w:rsidP="004C0A9A">
      <w:pPr>
        <w:spacing w:after="0"/>
        <w:rPr>
          <w:rFonts w:ascii="Arial" w:hAnsi="Arial" w:cs="Arial"/>
          <w:b/>
        </w:rPr>
      </w:pPr>
      <w:r w:rsidRPr="0038447B">
        <w:rPr>
          <w:rFonts w:ascii="Arial" w:hAnsi="Arial" w:cs="Arial"/>
          <w:b/>
        </w:rPr>
        <w:t>1</w:t>
      </w:r>
      <w:r w:rsidR="00274AB2">
        <w:rPr>
          <w:rFonts w:ascii="Arial" w:hAnsi="Arial" w:cs="Arial"/>
          <w:b/>
        </w:rPr>
        <w:t>7</w:t>
      </w:r>
      <w:r w:rsidRPr="0038447B">
        <w:rPr>
          <w:rFonts w:ascii="Arial" w:hAnsi="Arial" w:cs="Arial"/>
          <w:b/>
        </w:rPr>
        <w:t xml:space="preserve">.      Financial Inclusion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8167"/>
        <w:gridCol w:w="936"/>
      </w:tblGrid>
      <w:tr w:rsidR="00274AB2" w:rsidRPr="0038447B" w:rsidTr="005C41DA">
        <w:tc>
          <w:tcPr>
            <w:tcW w:w="460" w:type="pct"/>
            <w:tcBorders>
              <w:top w:val="single" w:sz="4" w:space="0" w:color="auto"/>
              <w:left w:val="single" w:sz="4" w:space="0" w:color="auto"/>
              <w:bottom w:val="single" w:sz="4" w:space="0" w:color="auto"/>
              <w:right w:val="single" w:sz="4" w:space="0" w:color="auto"/>
            </w:tcBorders>
            <w:shd w:val="clear" w:color="auto" w:fill="C0C0C0"/>
            <w:hideMark/>
          </w:tcPr>
          <w:p w:rsidR="00274AB2" w:rsidRPr="0038447B" w:rsidRDefault="00274AB2" w:rsidP="005C41DA">
            <w:pPr>
              <w:autoSpaceDE w:val="0"/>
              <w:autoSpaceDN w:val="0"/>
              <w:adjustRightInd w:val="0"/>
              <w:spacing w:after="0"/>
              <w:rPr>
                <w:rFonts w:ascii="Arial" w:hAnsi="Arial" w:cs="Arial"/>
                <w:b/>
              </w:rPr>
            </w:pPr>
            <w:r w:rsidRPr="0038447B">
              <w:rPr>
                <w:rFonts w:ascii="Arial" w:hAnsi="Arial" w:cs="Arial"/>
                <w:b/>
              </w:rPr>
              <w:t>S. No</w:t>
            </w:r>
          </w:p>
        </w:tc>
        <w:tc>
          <w:tcPr>
            <w:tcW w:w="4073" w:type="pct"/>
            <w:tcBorders>
              <w:top w:val="single" w:sz="4" w:space="0" w:color="auto"/>
              <w:left w:val="single" w:sz="4" w:space="0" w:color="auto"/>
              <w:bottom w:val="single" w:sz="4" w:space="0" w:color="auto"/>
              <w:right w:val="single" w:sz="4" w:space="0" w:color="auto"/>
            </w:tcBorders>
            <w:shd w:val="clear" w:color="auto" w:fill="C0C0C0"/>
            <w:hideMark/>
          </w:tcPr>
          <w:p w:rsidR="00274AB2" w:rsidRPr="0038447B" w:rsidRDefault="00274AB2" w:rsidP="005C41DA">
            <w:pPr>
              <w:autoSpaceDE w:val="0"/>
              <w:autoSpaceDN w:val="0"/>
              <w:adjustRightInd w:val="0"/>
              <w:spacing w:after="0"/>
              <w:rPr>
                <w:rFonts w:ascii="Arial" w:hAnsi="Arial" w:cs="Arial"/>
                <w:b/>
              </w:rPr>
            </w:pPr>
            <w:r w:rsidRPr="0038447B">
              <w:rPr>
                <w:rFonts w:ascii="Arial" w:hAnsi="Arial" w:cs="Arial"/>
                <w:b/>
              </w:rPr>
              <w:t>Particulars</w:t>
            </w:r>
          </w:p>
        </w:tc>
        <w:tc>
          <w:tcPr>
            <w:tcW w:w="467" w:type="pct"/>
            <w:tcBorders>
              <w:top w:val="single" w:sz="4" w:space="0" w:color="auto"/>
              <w:left w:val="single" w:sz="4" w:space="0" w:color="auto"/>
              <w:bottom w:val="single" w:sz="4" w:space="0" w:color="auto"/>
              <w:right w:val="single" w:sz="4" w:space="0" w:color="auto"/>
            </w:tcBorders>
            <w:shd w:val="clear" w:color="auto" w:fill="C0C0C0"/>
            <w:hideMark/>
          </w:tcPr>
          <w:p w:rsidR="00274AB2" w:rsidRPr="0038447B" w:rsidRDefault="00274AB2" w:rsidP="005C41DA">
            <w:pPr>
              <w:autoSpaceDE w:val="0"/>
              <w:autoSpaceDN w:val="0"/>
              <w:adjustRightInd w:val="0"/>
              <w:spacing w:after="0"/>
              <w:rPr>
                <w:rFonts w:ascii="Arial" w:hAnsi="Arial" w:cs="Arial"/>
                <w:b/>
              </w:rPr>
            </w:pPr>
            <w:r w:rsidRPr="0038447B">
              <w:rPr>
                <w:rFonts w:ascii="Arial" w:hAnsi="Arial" w:cs="Arial"/>
                <w:b/>
              </w:rPr>
              <w:t>Page No.</w:t>
            </w:r>
          </w:p>
        </w:tc>
      </w:tr>
      <w:tr w:rsidR="00274AB2" w:rsidRPr="0038447B" w:rsidTr="005C41DA">
        <w:tc>
          <w:tcPr>
            <w:tcW w:w="460" w:type="pct"/>
            <w:tcBorders>
              <w:top w:val="single" w:sz="4" w:space="0" w:color="auto"/>
              <w:left w:val="single" w:sz="4" w:space="0" w:color="auto"/>
              <w:bottom w:val="single" w:sz="4" w:space="0" w:color="auto"/>
              <w:right w:val="single" w:sz="4" w:space="0" w:color="auto"/>
            </w:tcBorders>
            <w:hideMark/>
          </w:tcPr>
          <w:p w:rsidR="00274AB2" w:rsidRPr="0038447B" w:rsidRDefault="00274AB2" w:rsidP="005C41DA">
            <w:pPr>
              <w:spacing w:after="0"/>
              <w:jc w:val="center"/>
              <w:rPr>
                <w:rFonts w:ascii="Arial" w:hAnsi="Arial" w:cs="Arial"/>
                <w:b/>
              </w:rPr>
            </w:pPr>
            <w:r w:rsidRPr="0038447B">
              <w:rPr>
                <w:rFonts w:ascii="Arial" w:hAnsi="Arial" w:cs="Arial"/>
                <w:b/>
              </w:rPr>
              <w:t>A</w:t>
            </w:r>
          </w:p>
        </w:tc>
        <w:tc>
          <w:tcPr>
            <w:tcW w:w="4073" w:type="pct"/>
            <w:tcBorders>
              <w:top w:val="single" w:sz="4" w:space="0" w:color="auto"/>
              <w:left w:val="single" w:sz="4" w:space="0" w:color="auto"/>
              <w:bottom w:val="single" w:sz="4" w:space="0" w:color="auto"/>
              <w:right w:val="single" w:sz="4" w:space="0" w:color="auto"/>
            </w:tcBorders>
            <w:hideMark/>
          </w:tcPr>
          <w:p w:rsidR="000D30A5" w:rsidRPr="0038447B" w:rsidRDefault="00274AB2" w:rsidP="000D30A5">
            <w:pPr>
              <w:autoSpaceDE w:val="0"/>
              <w:autoSpaceDN w:val="0"/>
              <w:adjustRightInd w:val="0"/>
              <w:spacing w:after="0"/>
              <w:jc w:val="both"/>
              <w:rPr>
                <w:rFonts w:ascii="Arial" w:hAnsi="Arial" w:cs="Arial"/>
              </w:rPr>
            </w:pPr>
            <w:r>
              <w:rPr>
                <w:rFonts w:ascii="Arial" w:hAnsi="Arial" w:cs="Arial"/>
              </w:rPr>
              <w:t>Providing banking channels/services</w:t>
            </w:r>
          </w:p>
        </w:tc>
        <w:tc>
          <w:tcPr>
            <w:tcW w:w="467" w:type="pct"/>
            <w:tcBorders>
              <w:top w:val="single" w:sz="4" w:space="0" w:color="auto"/>
              <w:left w:val="single" w:sz="4" w:space="0" w:color="auto"/>
              <w:bottom w:val="single" w:sz="4" w:space="0" w:color="auto"/>
              <w:right w:val="single" w:sz="4" w:space="0" w:color="auto"/>
            </w:tcBorders>
            <w:hideMark/>
          </w:tcPr>
          <w:p w:rsidR="00274AB2" w:rsidRPr="0038447B" w:rsidRDefault="00274AB2" w:rsidP="005C41DA">
            <w:pPr>
              <w:spacing w:after="0"/>
              <w:jc w:val="center"/>
              <w:rPr>
                <w:rFonts w:ascii="Arial" w:hAnsi="Arial" w:cs="Arial"/>
                <w:b/>
              </w:rPr>
            </w:pP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0D30A5" w:rsidP="005C41DA">
            <w:pPr>
              <w:autoSpaceDE w:val="0"/>
              <w:autoSpaceDN w:val="0"/>
              <w:adjustRightInd w:val="0"/>
              <w:spacing w:after="0"/>
              <w:jc w:val="both"/>
              <w:rPr>
                <w:rFonts w:ascii="Arial" w:hAnsi="Arial" w:cs="Arial"/>
              </w:rPr>
            </w:pPr>
            <w:r>
              <w:rPr>
                <w:rFonts w:ascii="Arial" w:hAnsi="Arial" w:cs="Arial"/>
              </w:rPr>
              <w:t xml:space="preserve">1) Providing Banking services in all villages with above 2000 population –   </w:t>
            </w:r>
          </w:p>
          <w:p w:rsidR="000D30A5" w:rsidRDefault="000D30A5" w:rsidP="00D84E02">
            <w:pPr>
              <w:autoSpaceDE w:val="0"/>
              <w:autoSpaceDN w:val="0"/>
              <w:adjustRightInd w:val="0"/>
              <w:spacing w:after="0"/>
              <w:jc w:val="both"/>
              <w:rPr>
                <w:rFonts w:ascii="Arial" w:hAnsi="Arial" w:cs="Arial"/>
              </w:rPr>
            </w:pPr>
            <w:r>
              <w:rPr>
                <w:rFonts w:ascii="Arial" w:hAnsi="Arial" w:cs="Arial"/>
              </w:rPr>
              <w:t xml:space="preserve">    progress as on 31.</w:t>
            </w:r>
            <w:r w:rsidR="00D84E02">
              <w:rPr>
                <w:rFonts w:ascii="Arial" w:hAnsi="Arial" w:cs="Arial"/>
              </w:rPr>
              <w:t>03</w:t>
            </w:r>
            <w:r>
              <w:rPr>
                <w:rFonts w:ascii="Arial" w:hAnsi="Arial" w:cs="Arial"/>
              </w:rPr>
              <w:t>.201</w:t>
            </w:r>
            <w:r w:rsidR="00D84E02">
              <w:rPr>
                <w:rFonts w:ascii="Arial" w:hAnsi="Arial" w:cs="Arial"/>
              </w:rPr>
              <w:t>4</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5C41DA">
            <w:pPr>
              <w:spacing w:after="0"/>
              <w:jc w:val="center"/>
              <w:rPr>
                <w:rFonts w:ascii="Arial" w:hAnsi="Arial" w:cs="Arial"/>
                <w:b/>
              </w:rPr>
            </w:pPr>
            <w:r>
              <w:rPr>
                <w:rFonts w:ascii="Arial" w:hAnsi="Arial" w:cs="Arial"/>
                <w:b/>
              </w:rPr>
              <w:t>41</w:t>
            </w: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0D30A5" w:rsidP="00D84E02">
            <w:pPr>
              <w:autoSpaceDE w:val="0"/>
              <w:autoSpaceDN w:val="0"/>
              <w:adjustRightInd w:val="0"/>
              <w:spacing w:after="0"/>
              <w:jc w:val="both"/>
              <w:rPr>
                <w:rFonts w:ascii="Arial" w:hAnsi="Arial" w:cs="Arial"/>
              </w:rPr>
            </w:pPr>
            <w:r>
              <w:rPr>
                <w:rFonts w:ascii="Arial" w:hAnsi="Arial" w:cs="Arial"/>
              </w:rPr>
              <w:t>2)Implementation of FIP in below 2000 population – Progress as on 31.</w:t>
            </w:r>
            <w:r w:rsidR="00D84E02">
              <w:rPr>
                <w:rFonts w:ascii="Arial" w:hAnsi="Arial" w:cs="Arial"/>
              </w:rPr>
              <w:t>03</w:t>
            </w:r>
            <w:r>
              <w:rPr>
                <w:rFonts w:ascii="Arial" w:hAnsi="Arial" w:cs="Arial"/>
              </w:rPr>
              <w:t>.201</w:t>
            </w:r>
            <w:r w:rsidR="00D84E02">
              <w:rPr>
                <w:rFonts w:ascii="Arial" w:hAnsi="Arial" w:cs="Arial"/>
              </w:rPr>
              <w:t>4</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5C41DA">
            <w:pPr>
              <w:spacing w:after="0"/>
              <w:jc w:val="center"/>
              <w:rPr>
                <w:rFonts w:ascii="Arial" w:hAnsi="Arial" w:cs="Arial"/>
                <w:b/>
              </w:rPr>
            </w:pPr>
            <w:r>
              <w:rPr>
                <w:rFonts w:ascii="Arial" w:hAnsi="Arial" w:cs="Arial"/>
                <w:b/>
              </w:rPr>
              <w:t>41</w:t>
            </w: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0D30A5" w:rsidP="00CD6F56">
            <w:pPr>
              <w:autoSpaceDE w:val="0"/>
              <w:autoSpaceDN w:val="0"/>
              <w:adjustRightInd w:val="0"/>
              <w:spacing w:after="0"/>
              <w:jc w:val="both"/>
              <w:rPr>
                <w:rFonts w:ascii="Arial" w:hAnsi="Arial" w:cs="Arial"/>
              </w:rPr>
            </w:pPr>
            <w:r>
              <w:rPr>
                <w:rFonts w:ascii="Arial" w:hAnsi="Arial" w:cs="Arial"/>
              </w:rPr>
              <w:t xml:space="preserve">3)Branch </w:t>
            </w:r>
            <w:r w:rsidR="00CD6F56">
              <w:rPr>
                <w:rFonts w:ascii="Arial" w:hAnsi="Arial" w:cs="Arial"/>
              </w:rPr>
              <w:t>E</w:t>
            </w:r>
            <w:r>
              <w:rPr>
                <w:rFonts w:ascii="Arial" w:hAnsi="Arial" w:cs="Arial"/>
              </w:rPr>
              <w:t xml:space="preserve">xpansion </w:t>
            </w:r>
            <w:r w:rsidR="00CD6F56">
              <w:rPr>
                <w:rFonts w:ascii="Arial" w:hAnsi="Arial" w:cs="Arial"/>
              </w:rPr>
              <w:t>P</w:t>
            </w:r>
            <w:r>
              <w:rPr>
                <w:rFonts w:ascii="Arial" w:hAnsi="Arial" w:cs="Arial"/>
              </w:rPr>
              <w:t>lan</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5C41DA">
            <w:pPr>
              <w:spacing w:after="0"/>
              <w:jc w:val="center"/>
              <w:rPr>
                <w:rFonts w:ascii="Arial" w:hAnsi="Arial" w:cs="Arial"/>
                <w:b/>
              </w:rPr>
            </w:pPr>
            <w:r>
              <w:rPr>
                <w:rFonts w:ascii="Arial" w:hAnsi="Arial" w:cs="Arial"/>
                <w:b/>
              </w:rPr>
              <w:t>42</w:t>
            </w: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0D30A5" w:rsidP="00864C60">
            <w:pPr>
              <w:autoSpaceDE w:val="0"/>
              <w:autoSpaceDN w:val="0"/>
              <w:adjustRightInd w:val="0"/>
              <w:spacing w:after="0"/>
              <w:jc w:val="both"/>
              <w:rPr>
                <w:rFonts w:ascii="Arial" w:hAnsi="Arial" w:cs="Arial"/>
              </w:rPr>
            </w:pPr>
            <w:r>
              <w:rPr>
                <w:rFonts w:ascii="Arial" w:hAnsi="Arial" w:cs="Arial"/>
              </w:rPr>
              <w:t xml:space="preserve">4)Establishment of ATMs </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5C41DA">
            <w:pPr>
              <w:spacing w:after="0"/>
              <w:jc w:val="center"/>
              <w:rPr>
                <w:rFonts w:ascii="Arial" w:hAnsi="Arial" w:cs="Arial"/>
                <w:b/>
              </w:rPr>
            </w:pPr>
            <w:r>
              <w:rPr>
                <w:rFonts w:ascii="Arial" w:hAnsi="Arial" w:cs="Arial"/>
                <w:b/>
              </w:rPr>
              <w:t>42</w:t>
            </w:r>
          </w:p>
        </w:tc>
      </w:tr>
      <w:tr w:rsidR="00864C60" w:rsidRPr="0038447B" w:rsidTr="005C41DA">
        <w:tc>
          <w:tcPr>
            <w:tcW w:w="460" w:type="pct"/>
            <w:tcBorders>
              <w:top w:val="single" w:sz="4" w:space="0" w:color="auto"/>
              <w:left w:val="single" w:sz="4" w:space="0" w:color="auto"/>
              <w:bottom w:val="single" w:sz="4" w:space="0" w:color="auto"/>
              <w:right w:val="single" w:sz="4" w:space="0" w:color="auto"/>
            </w:tcBorders>
            <w:hideMark/>
          </w:tcPr>
          <w:p w:rsidR="00864C60" w:rsidRPr="0038447B" w:rsidRDefault="00864C60"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864C60" w:rsidRDefault="00864C60" w:rsidP="005C41DA">
            <w:pPr>
              <w:autoSpaceDE w:val="0"/>
              <w:autoSpaceDN w:val="0"/>
              <w:adjustRightInd w:val="0"/>
              <w:spacing w:after="0"/>
              <w:jc w:val="both"/>
              <w:rPr>
                <w:rFonts w:ascii="Arial" w:hAnsi="Arial" w:cs="Arial"/>
              </w:rPr>
            </w:pPr>
            <w:r>
              <w:rPr>
                <w:rFonts w:ascii="Arial" w:hAnsi="Arial" w:cs="Arial"/>
              </w:rPr>
              <w:t>5) Issuance of debit cards</w:t>
            </w:r>
          </w:p>
        </w:tc>
        <w:tc>
          <w:tcPr>
            <w:tcW w:w="467" w:type="pct"/>
            <w:tcBorders>
              <w:top w:val="single" w:sz="4" w:space="0" w:color="auto"/>
              <w:left w:val="single" w:sz="4" w:space="0" w:color="auto"/>
              <w:bottom w:val="single" w:sz="4" w:space="0" w:color="auto"/>
              <w:right w:val="single" w:sz="4" w:space="0" w:color="auto"/>
            </w:tcBorders>
            <w:hideMark/>
          </w:tcPr>
          <w:p w:rsidR="00864C60" w:rsidRDefault="0095725E" w:rsidP="005C41DA">
            <w:pPr>
              <w:spacing w:after="0"/>
              <w:jc w:val="center"/>
              <w:rPr>
                <w:rFonts w:ascii="Arial" w:hAnsi="Arial" w:cs="Arial"/>
                <w:b/>
              </w:rPr>
            </w:pPr>
            <w:r>
              <w:rPr>
                <w:rFonts w:ascii="Arial" w:hAnsi="Arial" w:cs="Arial"/>
                <w:b/>
              </w:rPr>
              <w:t>42</w:t>
            </w: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864C60" w:rsidP="00CD6F56">
            <w:pPr>
              <w:autoSpaceDE w:val="0"/>
              <w:autoSpaceDN w:val="0"/>
              <w:adjustRightInd w:val="0"/>
              <w:spacing w:after="0"/>
              <w:jc w:val="both"/>
              <w:rPr>
                <w:rFonts w:ascii="Arial" w:hAnsi="Arial" w:cs="Arial"/>
              </w:rPr>
            </w:pPr>
            <w:r>
              <w:rPr>
                <w:rFonts w:ascii="Arial" w:hAnsi="Arial" w:cs="Arial"/>
              </w:rPr>
              <w:t>6</w:t>
            </w:r>
            <w:r w:rsidR="000D30A5">
              <w:rPr>
                <w:rFonts w:ascii="Arial" w:hAnsi="Arial" w:cs="Arial"/>
              </w:rPr>
              <w:t xml:space="preserve">)Sub service area </w:t>
            </w:r>
            <w:r w:rsidR="00CD6F56">
              <w:rPr>
                <w:rFonts w:ascii="Arial" w:hAnsi="Arial" w:cs="Arial"/>
              </w:rPr>
              <w:t>Approach</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5C41DA">
            <w:pPr>
              <w:spacing w:after="0"/>
              <w:jc w:val="center"/>
              <w:rPr>
                <w:rFonts w:ascii="Arial" w:hAnsi="Arial" w:cs="Arial"/>
                <w:b/>
              </w:rPr>
            </w:pPr>
            <w:r>
              <w:rPr>
                <w:rFonts w:ascii="Arial" w:hAnsi="Arial" w:cs="Arial"/>
                <w:b/>
              </w:rPr>
              <w:t>42</w:t>
            </w: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864C60" w:rsidP="005C41DA">
            <w:pPr>
              <w:autoSpaceDE w:val="0"/>
              <w:autoSpaceDN w:val="0"/>
              <w:adjustRightInd w:val="0"/>
              <w:spacing w:after="0"/>
              <w:jc w:val="both"/>
              <w:rPr>
                <w:rFonts w:ascii="Arial" w:hAnsi="Arial" w:cs="Arial"/>
              </w:rPr>
            </w:pPr>
            <w:r>
              <w:rPr>
                <w:rFonts w:ascii="Arial" w:hAnsi="Arial" w:cs="Arial"/>
              </w:rPr>
              <w:t>7</w:t>
            </w:r>
            <w:r w:rsidR="000D30A5">
              <w:rPr>
                <w:rFonts w:ascii="Arial" w:hAnsi="Arial" w:cs="Arial"/>
              </w:rPr>
              <w:t>)Unbanked mandals/Mandals with no bank branches in mandal head quarters</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5C41DA">
            <w:pPr>
              <w:spacing w:after="0"/>
              <w:jc w:val="center"/>
              <w:rPr>
                <w:rFonts w:ascii="Arial" w:hAnsi="Arial" w:cs="Arial"/>
                <w:b/>
              </w:rPr>
            </w:pPr>
            <w:r>
              <w:rPr>
                <w:rFonts w:ascii="Arial" w:hAnsi="Arial" w:cs="Arial"/>
                <w:b/>
              </w:rPr>
              <w:t>43</w:t>
            </w: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864C60" w:rsidP="005C41DA">
            <w:pPr>
              <w:autoSpaceDE w:val="0"/>
              <w:autoSpaceDN w:val="0"/>
              <w:adjustRightInd w:val="0"/>
              <w:spacing w:after="0"/>
              <w:jc w:val="both"/>
              <w:rPr>
                <w:rFonts w:ascii="Arial" w:hAnsi="Arial" w:cs="Arial"/>
              </w:rPr>
            </w:pPr>
            <w:r>
              <w:rPr>
                <w:rFonts w:ascii="Arial" w:hAnsi="Arial" w:cs="Arial"/>
              </w:rPr>
              <w:t>8</w:t>
            </w:r>
            <w:r w:rsidR="000D30A5">
              <w:rPr>
                <w:rFonts w:ascii="Arial" w:hAnsi="Arial" w:cs="Arial"/>
              </w:rPr>
              <w:t>) Opening of branches in tribal areas</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5C41DA">
            <w:pPr>
              <w:spacing w:after="0"/>
              <w:jc w:val="center"/>
              <w:rPr>
                <w:rFonts w:ascii="Arial" w:hAnsi="Arial" w:cs="Arial"/>
                <w:b/>
              </w:rPr>
            </w:pPr>
            <w:r>
              <w:rPr>
                <w:rFonts w:ascii="Arial" w:hAnsi="Arial" w:cs="Arial"/>
                <w:b/>
              </w:rPr>
              <w:t>44</w:t>
            </w:r>
          </w:p>
        </w:tc>
      </w:tr>
      <w:tr w:rsidR="008F33BF" w:rsidRPr="0038447B" w:rsidTr="005C41DA">
        <w:tc>
          <w:tcPr>
            <w:tcW w:w="460" w:type="pct"/>
            <w:tcBorders>
              <w:top w:val="single" w:sz="4" w:space="0" w:color="auto"/>
              <w:left w:val="single" w:sz="4" w:space="0" w:color="auto"/>
              <w:bottom w:val="single" w:sz="4" w:space="0" w:color="auto"/>
              <w:right w:val="single" w:sz="4" w:space="0" w:color="auto"/>
            </w:tcBorders>
            <w:hideMark/>
          </w:tcPr>
          <w:p w:rsidR="008F33BF" w:rsidRPr="0038447B" w:rsidRDefault="008F33BF"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8F33BF" w:rsidRDefault="008F33BF" w:rsidP="005C41DA">
            <w:pPr>
              <w:autoSpaceDE w:val="0"/>
              <w:autoSpaceDN w:val="0"/>
              <w:adjustRightInd w:val="0"/>
              <w:spacing w:after="0"/>
              <w:jc w:val="both"/>
              <w:rPr>
                <w:rFonts w:ascii="Arial" w:hAnsi="Arial" w:cs="Arial"/>
              </w:rPr>
            </w:pPr>
            <w:r>
              <w:rPr>
                <w:rFonts w:ascii="Arial" w:hAnsi="Arial" w:cs="Arial"/>
              </w:rPr>
              <w:t>9)One bank account for each household</w:t>
            </w:r>
          </w:p>
        </w:tc>
        <w:tc>
          <w:tcPr>
            <w:tcW w:w="467" w:type="pct"/>
            <w:tcBorders>
              <w:top w:val="single" w:sz="4" w:space="0" w:color="auto"/>
              <w:left w:val="single" w:sz="4" w:space="0" w:color="auto"/>
              <w:bottom w:val="single" w:sz="4" w:space="0" w:color="auto"/>
              <w:right w:val="single" w:sz="4" w:space="0" w:color="auto"/>
            </w:tcBorders>
            <w:hideMark/>
          </w:tcPr>
          <w:p w:rsidR="008F33BF" w:rsidRDefault="0095725E" w:rsidP="005C41DA">
            <w:pPr>
              <w:spacing w:after="0"/>
              <w:jc w:val="center"/>
              <w:rPr>
                <w:rFonts w:ascii="Arial" w:hAnsi="Arial" w:cs="Arial"/>
                <w:b/>
              </w:rPr>
            </w:pPr>
            <w:r>
              <w:rPr>
                <w:rFonts w:ascii="Arial" w:hAnsi="Arial" w:cs="Arial"/>
                <w:b/>
              </w:rPr>
              <w:t>44</w:t>
            </w:r>
          </w:p>
        </w:tc>
      </w:tr>
      <w:tr w:rsidR="00274AB2" w:rsidRPr="0038447B" w:rsidTr="005C41DA">
        <w:tc>
          <w:tcPr>
            <w:tcW w:w="460" w:type="pct"/>
            <w:tcBorders>
              <w:top w:val="single" w:sz="4" w:space="0" w:color="auto"/>
              <w:left w:val="single" w:sz="4" w:space="0" w:color="auto"/>
              <w:bottom w:val="single" w:sz="4" w:space="0" w:color="auto"/>
              <w:right w:val="single" w:sz="4" w:space="0" w:color="auto"/>
            </w:tcBorders>
            <w:hideMark/>
          </w:tcPr>
          <w:p w:rsidR="00274AB2" w:rsidRPr="0038447B" w:rsidRDefault="00274AB2" w:rsidP="005C41DA">
            <w:pPr>
              <w:spacing w:after="0"/>
              <w:jc w:val="center"/>
              <w:rPr>
                <w:rFonts w:ascii="Arial" w:hAnsi="Arial" w:cs="Arial"/>
                <w:b/>
              </w:rPr>
            </w:pPr>
            <w:r w:rsidRPr="0038447B">
              <w:rPr>
                <w:rFonts w:ascii="Arial" w:hAnsi="Arial" w:cs="Arial"/>
                <w:b/>
              </w:rPr>
              <w:t>B</w:t>
            </w:r>
          </w:p>
        </w:tc>
        <w:tc>
          <w:tcPr>
            <w:tcW w:w="4073" w:type="pct"/>
            <w:tcBorders>
              <w:top w:val="single" w:sz="4" w:space="0" w:color="auto"/>
              <w:left w:val="single" w:sz="4" w:space="0" w:color="auto"/>
              <w:bottom w:val="single" w:sz="4" w:space="0" w:color="auto"/>
              <w:right w:val="single" w:sz="4" w:space="0" w:color="auto"/>
            </w:tcBorders>
            <w:hideMark/>
          </w:tcPr>
          <w:p w:rsidR="00274AB2" w:rsidRPr="0038447B" w:rsidRDefault="00145A2E" w:rsidP="00CD6F56">
            <w:pPr>
              <w:autoSpaceDE w:val="0"/>
              <w:autoSpaceDN w:val="0"/>
              <w:adjustRightInd w:val="0"/>
              <w:spacing w:after="0"/>
              <w:jc w:val="both"/>
              <w:rPr>
                <w:rFonts w:ascii="Arial" w:hAnsi="Arial" w:cs="Arial"/>
              </w:rPr>
            </w:pPr>
            <w:r>
              <w:rPr>
                <w:rFonts w:ascii="Arial" w:hAnsi="Arial" w:cs="Arial"/>
              </w:rPr>
              <w:t xml:space="preserve">Direct Benefit Transfer </w:t>
            </w:r>
            <w:r w:rsidR="00CD6F56">
              <w:rPr>
                <w:rFonts w:ascii="Arial" w:hAnsi="Arial" w:cs="Arial"/>
              </w:rPr>
              <w:t>Scheme</w:t>
            </w:r>
          </w:p>
        </w:tc>
        <w:tc>
          <w:tcPr>
            <w:tcW w:w="467" w:type="pct"/>
            <w:tcBorders>
              <w:top w:val="single" w:sz="4" w:space="0" w:color="auto"/>
              <w:left w:val="single" w:sz="4" w:space="0" w:color="auto"/>
              <w:bottom w:val="single" w:sz="4" w:space="0" w:color="auto"/>
              <w:right w:val="single" w:sz="4" w:space="0" w:color="auto"/>
            </w:tcBorders>
            <w:hideMark/>
          </w:tcPr>
          <w:p w:rsidR="00274AB2" w:rsidRPr="0038447B" w:rsidRDefault="0095725E" w:rsidP="005C41DA">
            <w:pPr>
              <w:spacing w:after="0"/>
              <w:jc w:val="center"/>
              <w:rPr>
                <w:rFonts w:ascii="Arial" w:hAnsi="Arial" w:cs="Arial"/>
                <w:b/>
              </w:rPr>
            </w:pPr>
            <w:r>
              <w:rPr>
                <w:rFonts w:ascii="Arial" w:hAnsi="Arial" w:cs="Arial"/>
                <w:b/>
              </w:rPr>
              <w:t>44</w:t>
            </w:r>
          </w:p>
        </w:tc>
      </w:tr>
      <w:tr w:rsidR="00274AB2" w:rsidRPr="0038447B" w:rsidTr="005C41DA">
        <w:tc>
          <w:tcPr>
            <w:tcW w:w="460" w:type="pct"/>
            <w:tcBorders>
              <w:top w:val="single" w:sz="4" w:space="0" w:color="auto"/>
              <w:left w:val="single" w:sz="4" w:space="0" w:color="auto"/>
              <w:bottom w:val="single" w:sz="4" w:space="0" w:color="auto"/>
              <w:right w:val="single" w:sz="4" w:space="0" w:color="auto"/>
            </w:tcBorders>
            <w:hideMark/>
          </w:tcPr>
          <w:p w:rsidR="00274AB2" w:rsidRPr="0038447B" w:rsidRDefault="00274AB2" w:rsidP="005C41DA">
            <w:pPr>
              <w:spacing w:after="0"/>
              <w:jc w:val="center"/>
              <w:rPr>
                <w:rFonts w:ascii="Arial" w:hAnsi="Arial" w:cs="Arial"/>
                <w:b/>
              </w:rPr>
            </w:pPr>
            <w:r w:rsidRPr="0038447B">
              <w:rPr>
                <w:rFonts w:ascii="Arial" w:hAnsi="Arial" w:cs="Arial"/>
                <w:b/>
              </w:rPr>
              <w:t>C</w:t>
            </w:r>
          </w:p>
        </w:tc>
        <w:tc>
          <w:tcPr>
            <w:tcW w:w="4073" w:type="pct"/>
            <w:tcBorders>
              <w:top w:val="single" w:sz="4" w:space="0" w:color="auto"/>
              <w:left w:val="single" w:sz="4" w:space="0" w:color="auto"/>
              <w:bottom w:val="single" w:sz="4" w:space="0" w:color="auto"/>
              <w:right w:val="single" w:sz="4" w:space="0" w:color="auto"/>
            </w:tcBorders>
            <w:hideMark/>
          </w:tcPr>
          <w:p w:rsidR="00274AB2" w:rsidRPr="0038447B" w:rsidRDefault="00145A2E" w:rsidP="00145A2E">
            <w:pPr>
              <w:autoSpaceDE w:val="0"/>
              <w:autoSpaceDN w:val="0"/>
              <w:adjustRightInd w:val="0"/>
              <w:spacing w:after="0"/>
              <w:rPr>
                <w:rFonts w:ascii="Arial" w:hAnsi="Arial" w:cs="Arial"/>
              </w:rPr>
            </w:pPr>
            <w:r>
              <w:rPr>
                <w:rFonts w:ascii="Arial" w:hAnsi="Arial" w:cs="Arial"/>
              </w:rPr>
              <w:t>Credit Plus activities</w:t>
            </w:r>
          </w:p>
        </w:tc>
        <w:tc>
          <w:tcPr>
            <w:tcW w:w="467" w:type="pct"/>
            <w:tcBorders>
              <w:top w:val="single" w:sz="4" w:space="0" w:color="auto"/>
              <w:left w:val="single" w:sz="4" w:space="0" w:color="auto"/>
              <w:bottom w:val="single" w:sz="4" w:space="0" w:color="auto"/>
              <w:right w:val="single" w:sz="4" w:space="0" w:color="auto"/>
            </w:tcBorders>
            <w:hideMark/>
          </w:tcPr>
          <w:p w:rsidR="00274AB2" w:rsidRPr="0038447B" w:rsidRDefault="00274AB2" w:rsidP="005C41DA">
            <w:pPr>
              <w:spacing w:after="0"/>
              <w:jc w:val="center"/>
              <w:rPr>
                <w:rFonts w:ascii="Arial" w:hAnsi="Arial" w:cs="Arial"/>
                <w:b/>
              </w:rPr>
            </w:pP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0D30A5" w:rsidP="00145A2E">
            <w:pPr>
              <w:autoSpaceDE w:val="0"/>
              <w:autoSpaceDN w:val="0"/>
              <w:adjustRightInd w:val="0"/>
              <w:spacing w:after="0"/>
              <w:rPr>
                <w:rFonts w:ascii="Arial" w:hAnsi="Arial" w:cs="Arial"/>
              </w:rPr>
            </w:pPr>
            <w:r>
              <w:rPr>
                <w:rFonts w:ascii="Arial" w:hAnsi="Arial" w:cs="Arial"/>
              </w:rPr>
              <w:t>1)Financial Literacy Centers</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5C41DA">
            <w:pPr>
              <w:spacing w:after="0"/>
              <w:jc w:val="center"/>
              <w:rPr>
                <w:rFonts w:ascii="Arial" w:hAnsi="Arial" w:cs="Arial"/>
                <w:b/>
              </w:rPr>
            </w:pPr>
            <w:r>
              <w:rPr>
                <w:rFonts w:ascii="Arial" w:hAnsi="Arial" w:cs="Arial"/>
                <w:b/>
              </w:rPr>
              <w:t>45</w:t>
            </w: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0D30A5" w:rsidP="00145A2E">
            <w:pPr>
              <w:autoSpaceDE w:val="0"/>
              <w:autoSpaceDN w:val="0"/>
              <w:adjustRightInd w:val="0"/>
              <w:spacing w:after="0"/>
              <w:rPr>
                <w:rFonts w:ascii="Arial" w:hAnsi="Arial" w:cs="Arial"/>
              </w:rPr>
            </w:pPr>
            <w:r>
              <w:rPr>
                <w:rFonts w:ascii="Arial" w:hAnsi="Arial" w:cs="Arial"/>
              </w:rPr>
              <w:t>2)Rural Self Employment Training Institutes</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5C41DA">
            <w:pPr>
              <w:spacing w:after="0"/>
              <w:jc w:val="center"/>
              <w:rPr>
                <w:rFonts w:ascii="Arial" w:hAnsi="Arial" w:cs="Arial"/>
                <w:b/>
              </w:rPr>
            </w:pPr>
            <w:r>
              <w:rPr>
                <w:rFonts w:ascii="Arial" w:hAnsi="Arial" w:cs="Arial"/>
                <w:b/>
              </w:rPr>
              <w:t>45</w:t>
            </w:r>
          </w:p>
        </w:tc>
      </w:tr>
      <w:tr w:rsidR="000D30A5" w:rsidRPr="0038447B" w:rsidTr="005C41DA">
        <w:tc>
          <w:tcPr>
            <w:tcW w:w="460" w:type="pct"/>
            <w:tcBorders>
              <w:top w:val="single" w:sz="4" w:space="0" w:color="auto"/>
              <w:left w:val="single" w:sz="4" w:space="0" w:color="auto"/>
              <w:bottom w:val="single" w:sz="4" w:space="0" w:color="auto"/>
              <w:right w:val="single" w:sz="4" w:space="0" w:color="auto"/>
            </w:tcBorders>
            <w:hideMark/>
          </w:tcPr>
          <w:p w:rsidR="000D30A5" w:rsidRPr="0038447B" w:rsidRDefault="000D30A5"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0D30A5" w:rsidRDefault="000D30A5" w:rsidP="00145A2E">
            <w:pPr>
              <w:autoSpaceDE w:val="0"/>
              <w:autoSpaceDN w:val="0"/>
              <w:adjustRightInd w:val="0"/>
              <w:spacing w:after="0"/>
              <w:rPr>
                <w:rFonts w:ascii="Arial" w:hAnsi="Arial" w:cs="Arial"/>
              </w:rPr>
            </w:pPr>
            <w:r>
              <w:rPr>
                <w:rFonts w:ascii="Arial" w:hAnsi="Arial" w:cs="Arial"/>
              </w:rPr>
              <w:t>3) APSLBC Call centre</w:t>
            </w:r>
          </w:p>
        </w:tc>
        <w:tc>
          <w:tcPr>
            <w:tcW w:w="467" w:type="pct"/>
            <w:tcBorders>
              <w:top w:val="single" w:sz="4" w:space="0" w:color="auto"/>
              <w:left w:val="single" w:sz="4" w:space="0" w:color="auto"/>
              <w:bottom w:val="single" w:sz="4" w:space="0" w:color="auto"/>
              <w:right w:val="single" w:sz="4" w:space="0" w:color="auto"/>
            </w:tcBorders>
            <w:hideMark/>
          </w:tcPr>
          <w:p w:rsidR="000D30A5" w:rsidRPr="0038447B" w:rsidRDefault="0095725E" w:rsidP="00782C51">
            <w:pPr>
              <w:spacing w:after="0"/>
              <w:jc w:val="center"/>
              <w:rPr>
                <w:rFonts w:ascii="Arial" w:hAnsi="Arial" w:cs="Arial"/>
                <w:b/>
              </w:rPr>
            </w:pPr>
            <w:r>
              <w:rPr>
                <w:rFonts w:ascii="Arial" w:hAnsi="Arial" w:cs="Arial"/>
                <w:b/>
              </w:rPr>
              <w:t>4</w:t>
            </w:r>
            <w:r w:rsidR="00782C51">
              <w:rPr>
                <w:rFonts w:ascii="Arial" w:hAnsi="Arial" w:cs="Arial"/>
                <w:b/>
              </w:rPr>
              <w:t>6</w:t>
            </w:r>
          </w:p>
        </w:tc>
      </w:tr>
      <w:tr w:rsidR="001D0B37" w:rsidRPr="0038447B" w:rsidTr="005C41DA">
        <w:tc>
          <w:tcPr>
            <w:tcW w:w="460" w:type="pct"/>
            <w:tcBorders>
              <w:top w:val="single" w:sz="4" w:space="0" w:color="auto"/>
              <w:left w:val="single" w:sz="4" w:space="0" w:color="auto"/>
              <w:bottom w:val="single" w:sz="4" w:space="0" w:color="auto"/>
              <w:right w:val="single" w:sz="4" w:space="0" w:color="auto"/>
            </w:tcBorders>
            <w:hideMark/>
          </w:tcPr>
          <w:p w:rsidR="001D0B37" w:rsidRPr="0038447B" w:rsidRDefault="001D0B37" w:rsidP="005C41DA">
            <w:pPr>
              <w:spacing w:after="0"/>
              <w:jc w:val="center"/>
              <w:rPr>
                <w:rFonts w:ascii="Arial" w:hAnsi="Arial" w:cs="Arial"/>
                <w:b/>
              </w:rPr>
            </w:pPr>
            <w:r>
              <w:rPr>
                <w:rFonts w:ascii="Arial" w:hAnsi="Arial" w:cs="Arial"/>
                <w:b/>
              </w:rPr>
              <w:t>D</w:t>
            </w:r>
          </w:p>
        </w:tc>
        <w:tc>
          <w:tcPr>
            <w:tcW w:w="4073" w:type="pct"/>
            <w:tcBorders>
              <w:top w:val="single" w:sz="4" w:space="0" w:color="auto"/>
              <w:left w:val="single" w:sz="4" w:space="0" w:color="auto"/>
              <w:bottom w:val="single" w:sz="4" w:space="0" w:color="auto"/>
              <w:right w:val="single" w:sz="4" w:space="0" w:color="auto"/>
            </w:tcBorders>
            <w:hideMark/>
          </w:tcPr>
          <w:p w:rsidR="001D0B37" w:rsidRDefault="001D0B37" w:rsidP="00145A2E">
            <w:pPr>
              <w:autoSpaceDE w:val="0"/>
              <w:autoSpaceDN w:val="0"/>
              <w:adjustRightInd w:val="0"/>
              <w:spacing w:after="0"/>
              <w:rPr>
                <w:rFonts w:ascii="Arial" w:hAnsi="Arial" w:cs="Arial"/>
              </w:rPr>
            </w:pPr>
            <w:r>
              <w:rPr>
                <w:rFonts w:ascii="Arial" w:hAnsi="Arial" w:cs="Arial"/>
              </w:rPr>
              <w:t>Others</w:t>
            </w:r>
          </w:p>
        </w:tc>
        <w:tc>
          <w:tcPr>
            <w:tcW w:w="467" w:type="pct"/>
            <w:tcBorders>
              <w:top w:val="single" w:sz="4" w:space="0" w:color="auto"/>
              <w:left w:val="single" w:sz="4" w:space="0" w:color="auto"/>
              <w:bottom w:val="single" w:sz="4" w:space="0" w:color="auto"/>
              <w:right w:val="single" w:sz="4" w:space="0" w:color="auto"/>
            </w:tcBorders>
            <w:hideMark/>
          </w:tcPr>
          <w:p w:rsidR="001D0B37" w:rsidRPr="0038447B" w:rsidRDefault="001D0B37" w:rsidP="005C41DA">
            <w:pPr>
              <w:spacing w:after="0"/>
              <w:jc w:val="center"/>
              <w:rPr>
                <w:rFonts w:ascii="Arial" w:hAnsi="Arial" w:cs="Arial"/>
                <w:b/>
              </w:rPr>
            </w:pPr>
          </w:p>
        </w:tc>
      </w:tr>
      <w:tr w:rsidR="001D0B37" w:rsidRPr="0038447B" w:rsidTr="005C41DA">
        <w:tc>
          <w:tcPr>
            <w:tcW w:w="460" w:type="pct"/>
            <w:tcBorders>
              <w:top w:val="single" w:sz="4" w:space="0" w:color="auto"/>
              <w:left w:val="single" w:sz="4" w:space="0" w:color="auto"/>
              <w:bottom w:val="single" w:sz="4" w:space="0" w:color="auto"/>
              <w:right w:val="single" w:sz="4" w:space="0" w:color="auto"/>
            </w:tcBorders>
            <w:hideMark/>
          </w:tcPr>
          <w:p w:rsidR="001D0B37" w:rsidRDefault="001D0B37" w:rsidP="005C41DA">
            <w:pPr>
              <w:spacing w:after="0"/>
              <w:jc w:val="center"/>
              <w:rPr>
                <w:rFonts w:ascii="Arial" w:hAnsi="Arial" w:cs="Arial"/>
                <w:b/>
              </w:rPr>
            </w:pPr>
          </w:p>
        </w:tc>
        <w:tc>
          <w:tcPr>
            <w:tcW w:w="4073" w:type="pct"/>
            <w:tcBorders>
              <w:top w:val="single" w:sz="4" w:space="0" w:color="auto"/>
              <w:left w:val="single" w:sz="4" w:space="0" w:color="auto"/>
              <w:bottom w:val="single" w:sz="4" w:space="0" w:color="auto"/>
              <w:right w:val="single" w:sz="4" w:space="0" w:color="auto"/>
            </w:tcBorders>
            <w:hideMark/>
          </w:tcPr>
          <w:p w:rsidR="001D0B37" w:rsidRDefault="001D0B37" w:rsidP="00CD6F56">
            <w:pPr>
              <w:autoSpaceDE w:val="0"/>
              <w:autoSpaceDN w:val="0"/>
              <w:adjustRightInd w:val="0"/>
              <w:spacing w:after="0"/>
              <w:rPr>
                <w:rFonts w:ascii="Arial" w:hAnsi="Arial" w:cs="Arial"/>
              </w:rPr>
            </w:pPr>
            <w:r>
              <w:rPr>
                <w:rFonts w:ascii="Arial" w:hAnsi="Arial" w:cs="Arial"/>
              </w:rPr>
              <w:t>Geographical Information System (GIS) –</w:t>
            </w:r>
            <w:r w:rsidR="00CD6F56">
              <w:rPr>
                <w:rFonts w:ascii="Arial" w:hAnsi="Arial" w:cs="Arial"/>
              </w:rPr>
              <w:t xml:space="preserve"> </w:t>
            </w:r>
            <w:r>
              <w:rPr>
                <w:rFonts w:ascii="Arial" w:hAnsi="Arial" w:cs="Arial"/>
              </w:rPr>
              <w:t>module enabled for SLBC Coordinators/Lead Banks</w:t>
            </w:r>
          </w:p>
        </w:tc>
        <w:tc>
          <w:tcPr>
            <w:tcW w:w="467" w:type="pct"/>
            <w:tcBorders>
              <w:top w:val="single" w:sz="4" w:space="0" w:color="auto"/>
              <w:left w:val="single" w:sz="4" w:space="0" w:color="auto"/>
              <w:bottom w:val="single" w:sz="4" w:space="0" w:color="auto"/>
              <w:right w:val="single" w:sz="4" w:space="0" w:color="auto"/>
            </w:tcBorders>
            <w:hideMark/>
          </w:tcPr>
          <w:p w:rsidR="001D0B37" w:rsidRPr="0038447B" w:rsidRDefault="0095725E" w:rsidP="005C41DA">
            <w:pPr>
              <w:spacing w:after="0"/>
              <w:jc w:val="center"/>
              <w:rPr>
                <w:rFonts w:ascii="Arial" w:hAnsi="Arial" w:cs="Arial"/>
                <w:b/>
              </w:rPr>
            </w:pPr>
            <w:r>
              <w:rPr>
                <w:rFonts w:ascii="Arial" w:hAnsi="Arial" w:cs="Arial"/>
                <w:b/>
              </w:rPr>
              <w:t>46</w:t>
            </w:r>
          </w:p>
        </w:tc>
      </w:tr>
    </w:tbl>
    <w:p w:rsidR="00A400F1" w:rsidRDefault="00A400F1" w:rsidP="004C0A9A">
      <w:pPr>
        <w:spacing w:after="0"/>
        <w:rPr>
          <w:rFonts w:ascii="Arial" w:hAnsi="Arial" w:cs="Arial"/>
          <w:b/>
        </w:rPr>
      </w:pPr>
    </w:p>
    <w:p w:rsidR="004C0A9A" w:rsidRPr="0038447B" w:rsidRDefault="004C0A9A" w:rsidP="004C0A9A">
      <w:pPr>
        <w:spacing w:after="0"/>
        <w:rPr>
          <w:rFonts w:ascii="Arial" w:hAnsi="Arial" w:cs="Arial"/>
          <w:b/>
        </w:rPr>
      </w:pPr>
      <w:r w:rsidRPr="0038447B">
        <w:rPr>
          <w:rFonts w:ascii="Arial" w:hAnsi="Arial" w:cs="Arial"/>
          <w:b/>
        </w:rPr>
        <w:t>1</w:t>
      </w:r>
      <w:r w:rsidR="005F256E">
        <w:rPr>
          <w:rFonts w:ascii="Arial" w:hAnsi="Arial" w:cs="Arial"/>
          <w:b/>
        </w:rPr>
        <w:t>8</w:t>
      </w:r>
      <w:r w:rsidRPr="0038447B">
        <w:rPr>
          <w:rFonts w:ascii="Arial" w:hAnsi="Arial" w:cs="Arial"/>
          <w:b/>
        </w:rPr>
        <w:t xml:space="preserve">.      Lead Bank Scheme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8167"/>
        <w:gridCol w:w="936"/>
      </w:tblGrid>
      <w:tr w:rsidR="004C0A9A" w:rsidRPr="0038447B" w:rsidTr="002E4F19">
        <w:tc>
          <w:tcPr>
            <w:tcW w:w="460"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S. No</w:t>
            </w:r>
          </w:p>
        </w:tc>
        <w:tc>
          <w:tcPr>
            <w:tcW w:w="4073"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Particulars</w:t>
            </w:r>
          </w:p>
        </w:tc>
        <w:tc>
          <w:tcPr>
            <w:tcW w:w="467"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4C0A9A" w:rsidRPr="0038447B" w:rsidTr="002E4F19">
        <w:tc>
          <w:tcPr>
            <w:tcW w:w="460" w:type="pct"/>
            <w:tcBorders>
              <w:top w:val="single" w:sz="4" w:space="0" w:color="auto"/>
              <w:left w:val="single" w:sz="4" w:space="0" w:color="auto"/>
              <w:bottom w:val="single" w:sz="4" w:space="0" w:color="auto"/>
              <w:right w:val="single" w:sz="4" w:space="0" w:color="auto"/>
            </w:tcBorders>
            <w:hideMark/>
          </w:tcPr>
          <w:p w:rsidR="004C0A9A" w:rsidRPr="0038447B" w:rsidRDefault="004C0A9A" w:rsidP="00FB660B">
            <w:pPr>
              <w:spacing w:after="0"/>
              <w:jc w:val="center"/>
              <w:rPr>
                <w:rFonts w:ascii="Arial" w:hAnsi="Arial" w:cs="Arial"/>
                <w:b/>
              </w:rPr>
            </w:pPr>
            <w:r w:rsidRPr="0038447B">
              <w:rPr>
                <w:rFonts w:ascii="Arial" w:hAnsi="Arial" w:cs="Arial"/>
                <w:b/>
              </w:rPr>
              <w:t>A</w:t>
            </w:r>
          </w:p>
        </w:tc>
        <w:tc>
          <w:tcPr>
            <w:tcW w:w="4073" w:type="pct"/>
            <w:tcBorders>
              <w:top w:val="single" w:sz="4" w:space="0" w:color="auto"/>
              <w:left w:val="single" w:sz="4" w:space="0" w:color="auto"/>
              <w:bottom w:val="single" w:sz="4" w:space="0" w:color="auto"/>
              <w:right w:val="single" w:sz="4" w:space="0" w:color="auto"/>
            </w:tcBorders>
            <w:hideMark/>
          </w:tcPr>
          <w:p w:rsidR="004C0A9A" w:rsidRPr="0038447B" w:rsidRDefault="004C0A9A" w:rsidP="00055799">
            <w:pPr>
              <w:autoSpaceDE w:val="0"/>
              <w:autoSpaceDN w:val="0"/>
              <w:adjustRightInd w:val="0"/>
              <w:spacing w:after="0"/>
              <w:jc w:val="both"/>
              <w:rPr>
                <w:rFonts w:ascii="Arial" w:hAnsi="Arial" w:cs="Arial"/>
              </w:rPr>
            </w:pPr>
            <w:r w:rsidRPr="0038447B">
              <w:rPr>
                <w:rFonts w:ascii="Arial" w:hAnsi="Arial" w:cs="Arial"/>
              </w:rPr>
              <w:t>Implementation of High level Committee Recommendations</w:t>
            </w:r>
          </w:p>
        </w:tc>
        <w:tc>
          <w:tcPr>
            <w:tcW w:w="467"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47</w:t>
            </w:r>
          </w:p>
        </w:tc>
      </w:tr>
      <w:tr w:rsidR="004C0A9A" w:rsidRPr="0038447B" w:rsidTr="002E4F19">
        <w:tc>
          <w:tcPr>
            <w:tcW w:w="460" w:type="pct"/>
            <w:tcBorders>
              <w:top w:val="single" w:sz="4" w:space="0" w:color="auto"/>
              <w:left w:val="single" w:sz="4" w:space="0" w:color="auto"/>
              <w:bottom w:val="single" w:sz="4" w:space="0" w:color="auto"/>
              <w:right w:val="single" w:sz="4" w:space="0" w:color="auto"/>
            </w:tcBorders>
            <w:hideMark/>
          </w:tcPr>
          <w:p w:rsidR="004C0A9A" w:rsidRPr="0038447B" w:rsidRDefault="004C0A9A" w:rsidP="00FB660B">
            <w:pPr>
              <w:spacing w:after="0"/>
              <w:jc w:val="center"/>
              <w:rPr>
                <w:rFonts w:ascii="Arial" w:hAnsi="Arial" w:cs="Arial"/>
                <w:b/>
              </w:rPr>
            </w:pPr>
            <w:r w:rsidRPr="0038447B">
              <w:rPr>
                <w:rFonts w:ascii="Arial" w:hAnsi="Arial" w:cs="Arial"/>
                <w:b/>
              </w:rPr>
              <w:t>B</w:t>
            </w:r>
          </w:p>
        </w:tc>
        <w:tc>
          <w:tcPr>
            <w:tcW w:w="4073" w:type="pct"/>
            <w:tcBorders>
              <w:top w:val="single" w:sz="4" w:space="0" w:color="auto"/>
              <w:left w:val="single" w:sz="4" w:space="0" w:color="auto"/>
              <w:bottom w:val="single" w:sz="4" w:space="0" w:color="auto"/>
              <w:right w:val="single" w:sz="4" w:space="0" w:color="auto"/>
            </w:tcBorders>
            <w:hideMark/>
          </w:tcPr>
          <w:p w:rsidR="004C0A9A" w:rsidRPr="0038447B" w:rsidRDefault="004C0A9A" w:rsidP="005F146F">
            <w:pPr>
              <w:autoSpaceDE w:val="0"/>
              <w:autoSpaceDN w:val="0"/>
              <w:adjustRightInd w:val="0"/>
              <w:spacing w:after="0"/>
              <w:jc w:val="both"/>
              <w:rPr>
                <w:rFonts w:ascii="Arial" w:hAnsi="Arial" w:cs="Arial"/>
              </w:rPr>
            </w:pPr>
            <w:r w:rsidRPr="0038447B">
              <w:rPr>
                <w:rFonts w:ascii="Arial" w:hAnsi="Arial" w:cs="Arial"/>
              </w:rPr>
              <w:t>Conducting of Meetings under Lead Bank Scheme-DCC/DLRC Meetings – Calendar to be sent to RBI and Structured Agenda to be followed</w:t>
            </w:r>
            <w:r w:rsidR="005F146F" w:rsidRPr="0038447B">
              <w:rPr>
                <w:rFonts w:ascii="Arial" w:hAnsi="Arial" w:cs="Arial"/>
              </w:rPr>
              <w:t xml:space="preserve"> – Placing SLBC minutes in DCC/DLRC meetings.</w:t>
            </w:r>
          </w:p>
        </w:tc>
        <w:tc>
          <w:tcPr>
            <w:tcW w:w="467"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47</w:t>
            </w:r>
          </w:p>
        </w:tc>
      </w:tr>
      <w:tr w:rsidR="004C0A9A" w:rsidRPr="0038447B" w:rsidTr="002E4F19">
        <w:tc>
          <w:tcPr>
            <w:tcW w:w="460" w:type="pct"/>
            <w:tcBorders>
              <w:top w:val="single" w:sz="4" w:space="0" w:color="auto"/>
              <w:left w:val="single" w:sz="4" w:space="0" w:color="auto"/>
              <w:bottom w:val="single" w:sz="4" w:space="0" w:color="auto"/>
              <w:right w:val="single" w:sz="4" w:space="0" w:color="auto"/>
            </w:tcBorders>
            <w:hideMark/>
          </w:tcPr>
          <w:p w:rsidR="004C0A9A" w:rsidRPr="0038447B" w:rsidRDefault="004C0A9A" w:rsidP="00FB660B">
            <w:pPr>
              <w:spacing w:after="0"/>
              <w:jc w:val="center"/>
              <w:rPr>
                <w:rFonts w:ascii="Arial" w:hAnsi="Arial" w:cs="Arial"/>
                <w:b/>
              </w:rPr>
            </w:pPr>
            <w:r w:rsidRPr="0038447B">
              <w:rPr>
                <w:rFonts w:ascii="Arial" w:hAnsi="Arial" w:cs="Arial"/>
                <w:b/>
              </w:rPr>
              <w:t>C</w:t>
            </w:r>
          </w:p>
        </w:tc>
        <w:tc>
          <w:tcPr>
            <w:tcW w:w="4073" w:type="pct"/>
            <w:tcBorders>
              <w:top w:val="single" w:sz="4" w:space="0" w:color="auto"/>
              <w:left w:val="single" w:sz="4" w:space="0" w:color="auto"/>
              <w:bottom w:val="single" w:sz="4" w:space="0" w:color="auto"/>
              <w:right w:val="single" w:sz="4" w:space="0" w:color="auto"/>
            </w:tcBorders>
            <w:hideMark/>
          </w:tcPr>
          <w:p w:rsidR="004C0A9A" w:rsidRPr="0038447B" w:rsidRDefault="004C0A9A" w:rsidP="004C0A9A">
            <w:pPr>
              <w:autoSpaceDE w:val="0"/>
              <w:autoSpaceDN w:val="0"/>
              <w:adjustRightInd w:val="0"/>
              <w:spacing w:after="0"/>
              <w:rPr>
                <w:rFonts w:ascii="Arial" w:hAnsi="Arial" w:cs="Arial"/>
              </w:rPr>
            </w:pPr>
            <w:r w:rsidRPr="0038447B">
              <w:rPr>
                <w:rFonts w:ascii="Arial" w:hAnsi="Arial" w:cs="Arial"/>
              </w:rPr>
              <w:t>Modified  Information System under Lead Bank Scheme – Guidelines of RBI</w:t>
            </w:r>
          </w:p>
        </w:tc>
        <w:tc>
          <w:tcPr>
            <w:tcW w:w="467"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47</w:t>
            </w:r>
          </w:p>
        </w:tc>
      </w:tr>
      <w:tr w:rsidR="00867BCA" w:rsidRPr="0038447B" w:rsidTr="002E4F19">
        <w:tc>
          <w:tcPr>
            <w:tcW w:w="460" w:type="pct"/>
            <w:tcBorders>
              <w:top w:val="single" w:sz="4" w:space="0" w:color="auto"/>
              <w:left w:val="single" w:sz="4" w:space="0" w:color="auto"/>
              <w:bottom w:val="single" w:sz="4" w:space="0" w:color="auto"/>
              <w:right w:val="single" w:sz="4" w:space="0" w:color="auto"/>
            </w:tcBorders>
            <w:hideMark/>
          </w:tcPr>
          <w:p w:rsidR="00867BCA" w:rsidRPr="0038447B" w:rsidRDefault="00867BCA" w:rsidP="00FB660B">
            <w:pPr>
              <w:spacing w:after="0"/>
              <w:jc w:val="center"/>
              <w:rPr>
                <w:rFonts w:ascii="Arial" w:hAnsi="Arial" w:cs="Arial"/>
                <w:b/>
              </w:rPr>
            </w:pPr>
            <w:r w:rsidRPr="0038447B">
              <w:rPr>
                <w:rFonts w:ascii="Arial" w:hAnsi="Arial" w:cs="Arial"/>
                <w:b/>
              </w:rPr>
              <w:t>D</w:t>
            </w:r>
          </w:p>
        </w:tc>
        <w:tc>
          <w:tcPr>
            <w:tcW w:w="4073" w:type="pct"/>
            <w:tcBorders>
              <w:top w:val="single" w:sz="4" w:space="0" w:color="auto"/>
              <w:left w:val="single" w:sz="4" w:space="0" w:color="auto"/>
              <w:bottom w:val="single" w:sz="4" w:space="0" w:color="auto"/>
              <w:right w:val="single" w:sz="4" w:space="0" w:color="auto"/>
            </w:tcBorders>
            <w:hideMark/>
          </w:tcPr>
          <w:p w:rsidR="00867BCA" w:rsidRPr="0038447B" w:rsidRDefault="00867BCA" w:rsidP="00867BCA">
            <w:pPr>
              <w:autoSpaceDE w:val="0"/>
              <w:autoSpaceDN w:val="0"/>
              <w:adjustRightInd w:val="0"/>
              <w:spacing w:after="0"/>
              <w:rPr>
                <w:rFonts w:ascii="Arial" w:hAnsi="Arial" w:cs="Arial"/>
              </w:rPr>
            </w:pPr>
            <w:r w:rsidRPr="0038447B">
              <w:rPr>
                <w:rFonts w:ascii="Arial" w:hAnsi="Arial" w:cs="Arial"/>
              </w:rPr>
              <w:t>Attendance in JMLBC/DLRC/DCC Meetings</w:t>
            </w:r>
          </w:p>
        </w:tc>
        <w:tc>
          <w:tcPr>
            <w:tcW w:w="467" w:type="pct"/>
            <w:tcBorders>
              <w:top w:val="single" w:sz="4" w:space="0" w:color="auto"/>
              <w:left w:val="single" w:sz="4" w:space="0" w:color="auto"/>
              <w:bottom w:val="single" w:sz="4" w:space="0" w:color="auto"/>
              <w:right w:val="single" w:sz="4" w:space="0" w:color="auto"/>
            </w:tcBorders>
            <w:hideMark/>
          </w:tcPr>
          <w:p w:rsidR="00867BCA" w:rsidRPr="0038447B" w:rsidRDefault="0095725E" w:rsidP="004C0A9A">
            <w:pPr>
              <w:spacing w:after="0"/>
              <w:jc w:val="center"/>
              <w:rPr>
                <w:rFonts w:ascii="Arial" w:hAnsi="Arial" w:cs="Arial"/>
                <w:b/>
              </w:rPr>
            </w:pPr>
            <w:r>
              <w:rPr>
                <w:rFonts w:ascii="Arial" w:hAnsi="Arial" w:cs="Arial"/>
                <w:b/>
              </w:rPr>
              <w:t>48</w:t>
            </w:r>
          </w:p>
        </w:tc>
      </w:tr>
      <w:tr w:rsidR="005F256E" w:rsidRPr="0038447B" w:rsidTr="002E4F19">
        <w:tc>
          <w:tcPr>
            <w:tcW w:w="460" w:type="pct"/>
            <w:tcBorders>
              <w:top w:val="single" w:sz="4" w:space="0" w:color="auto"/>
              <w:left w:val="single" w:sz="4" w:space="0" w:color="auto"/>
              <w:bottom w:val="single" w:sz="4" w:space="0" w:color="auto"/>
              <w:right w:val="single" w:sz="4" w:space="0" w:color="auto"/>
            </w:tcBorders>
            <w:hideMark/>
          </w:tcPr>
          <w:p w:rsidR="005F256E" w:rsidRPr="0038447B" w:rsidRDefault="005F256E" w:rsidP="00FB660B">
            <w:pPr>
              <w:spacing w:after="0"/>
              <w:jc w:val="center"/>
              <w:rPr>
                <w:rFonts w:ascii="Arial" w:hAnsi="Arial" w:cs="Arial"/>
                <w:b/>
              </w:rPr>
            </w:pPr>
            <w:r>
              <w:rPr>
                <w:rFonts w:ascii="Arial" w:hAnsi="Arial" w:cs="Arial"/>
                <w:b/>
              </w:rPr>
              <w:t>E</w:t>
            </w:r>
          </w:p>
        </w:tc>
        <w:tc>
          <w:tcPr>
            <w:tcW w:w="4073" w:type="pct"/>
            <w:tcBorders>
              <w:top w:val="single" w:sz="4" w:space="0" w:color="auto"/>
              <w:left w:val="single" w:sz="4" w:space="0" w:color="auto"/>
              <w:bottom w:val="single" w:sz="4" w:space="0" w:color="auto"/>
              <w:right w:val="single" w:sz="4" w:space="0" w:color="auto"/>
            </w:tcBorders>
            <w:hideMark/>
          </w:tcPr>
          <w:p w:rsidR="005F256E" w:rsidRPr="0038447B" w:rsidRDefault="005F256E" w:rsidP="005C41DA">
            <w:pPr>
              <w:spacing w:after="0"/>
              <w:jc w:val="both"/>
              <w:rPr>
                <w:rFonts w:ascii="Arial" w:hAnsi="Arial" w:cs="Arial"/>
              </w:rPr>
            </w:pPr>
            <w:r w:rsidRPr="0038447B">
              <w:rPr>
                <w:rFonts w:ascii="Arial" w:hAnsi="Arial" w:cs="Arial"/>
              </w:rPr>
              <w:t xml:space="preserve">Information  to be submitted quarterly by Banks and LDMs </w:t>
            </w:r>
          </w:p>
        </w:tc>
        <w:tc>
          <w:tcPr>
            <w:tcW w:w="467" w:type="pct"/>
            <w:tcBorders>
              <w:top w:val="single" w:sz="4" w:space="0" w:color="auto"/>
              <w:left w:val="single" w:sz="4" w:space="0" w:color="auto"/>
              <w:bottom w:val="single" w:sz="4" w:space="0" w:color="auto"/>
              <w:right w:val="single" w:sz="4" w:space="0" w:color="auto"/>
            </w:tcBorders>
            <w:hideMark/>
          </w:tcPr>
          <w:p w:rsidR="005F256E" w:rsidRDefault="0095725E" w:rsidP="004C0A9A">
            <w:pPr>
              <w:spacing w:after="0"/>
              <w:jc w:val="center"/>
              <w:rPr>
                <w:rFonts w:ascii="Arial" w:hAnsi="Arial" w:cs="Arial"/>
                <w:b/>
              </w:rPr>
            </w:pPr>
            <w:r>
              <w:rPr>
                <w:rFonts w:ascii="Arial" w:hAnsi="Arial" w:cs="Arial"/>
                <w:b/>
              </w:rPr>
              <w:t>48</w:t>
            </w:r>
          </w:p>
        </w:tc>
      </w:tr>
      <w:tr w:rsidR="005F256E" w:rsidRPr="0038447B" w:rsidTr="002E4F19">
        <w:tc>
          <w:tcPr>
            <w:tcW w:w="460" w:type="pct"/>
            <w:tcBorders>
              <w:top w:val="single" w:sz="4" w:space="0" w:color="auto"/>
              <w:left w:val="single" w:sz="4" w:space="0" w:color="auto"/>
              <w:bottom w:val="single" w:sz="4" w:space="0" w:color="auto"/>
              <w:right w:val="single" w:sz="4" w:space="0" w:color="auto"/>
            </w:tcBorders>
            <w:hideMark/>
          </w:tcPr>
          <w:p w:rsidR="005F256E" w:rsidRPr="0038447B" w:rsidRDefault="005F256E" w:rsidP="00FB660B">
            <w:pPr>
              <w:spacing w:after="0"/>
              <w:jc w:val="center"/>
              <w:rPr>
                <w:rFonts w:ascii="Arial" w:hAnsi="Arial" w:cs="Arial"/>
                <w:b/>
              </w:rPr>
            </w:pPr>
            <w:r>
              <w:rPr>
                <w:rFonts w:ascii="Arial" w:hAnsi="Arial" w:cs="Arial"/>
                <w:b/>
              </w:rPr>
              <w:t>F</w:t>
            </w:r>
          </w:p>
        </w:tc>
        <w:tc>
          <w:tcPr>
            <w:tcW w:w="4073" w:type="pct"/>
            <w:tcBorders>
              <w:top w:val="single" w:sz="4" w:space="0" w:color="auto"/>
              <w:left w:val="single" w:sz="4" w:space="0" w:color="auto"/>
              <w:bottom w:val="single" w:sz="4" w:space="0" w:color="auto"/>
              <w:right w:val="single" w:sz="4" w:space="0" w:color="auto"/>
            </w:tcBorders>
            <w:hideMark/>
          </w:tcPr>
          <w:p w:rsidR="005F256E" w:rsidRPr="0038447B" w:rsidRDefault="005F256E" w:rsidP="005C41DA">
            <w:pPr>
              <w:spacing w:after="0"/>
              <w:jc w:val="both"/>
              <w:rPr>
                <w:rFonts w:ascii="Arial" w:hAnsi="Arial" w:cs="Arial"/>
              </w:rPr>
            </w:pPr>
            <w:r w:rsidRPr="0038447B">
              <w:rPr>
                <w:rFonts w:ascii="Arial" w:hAnsi="Arial" w:cs="Arial"/>
              </w:rPr>
              <w:t>Communicating the Decisions taken at SLBC level to the branches by the Controlling Authorities</w:t>
            </w:r>
          </w:p>
        </w:tc>
        <w:tc>
          <w:tcPr>
            <w:tcW w:w="467" w:type="pct"/>
            <w:tcBorders>
              <w:top w:val="single" w:sz="4" w:space="0" w:color="auto"/>
              <w:left w:val="single" w:sz="4" w:space="0" w:color="auto"/>
              <w:bottom w:val="single" w:sz="4" w:space="0" w:color="auto"/>
              <w:right w:val="single" w:sz="4" w:space="0" w:color="auto"/>
            </w:tcBorders>
            <w:hideMark/>
          </w:tcPr>
          <w:p w:rsidR="005F256E" w:rsidRDefault="0095725E" w:rsidP="004C0A9A">
            <w:pPr>
              <w:spacing w:after="0"/>
              <w:jc w:val="center"/>
              <w:rPr>
                <w:rFonts w:ascii="Arial" w:hAnsi="Arial" w:cs="Arial"/>
                <w:b/>
              </w:rPr>
            </w:pPr>
            <w:r>
              <w:rPr>
                <w:rFonts w:ascii="Arial" w:hAnsi="Arial" w:cs="Arial"/>
                <w:b/>
              </w:rPr>
              <w:t>48</w:t>
            </w:r>
          </w:p>
        </w:tc>
      </w:tr>
    </w:tbl>
    <w:p w:rsidR="00804AEC" w:rsidRDefault="00804AEC" w:rsidP="005F146F">
      <w:pPr>
        <w:spacing w:after="0"/>
        <w:rPr>
          <w:rFonts w:ascii="Arial" w:hAnsi="Arial" w:cs="Arial"/>
          <w:b/>
        </w:rPr>
      </w:pPr>
    </w:p>
    <w:p w:rsidR="004C0A9A" w:rsidRPr="0038447B" w:rsidRDefault="004C0A9A" w:rsidP="004C0A9A">
      <w:pPr>
        <w:spacing w:after="0"/>
        <w:rPr>
          <w:rFonts w:ascii="Arial" w:hAnsi="Arial" w:cs="Arial"/>
          <w:b/>
        </w:rPr>
      </w:pPr>
      <w:r w:rsidRPr="0038447B">
        <w:rPr>
          <w:rFonts w:ascii="Arial" w:hAnsi="Arial" w:cs="Arial"/>
          <w:b/>
        </w:rPr>
        <w:t>1</w:t>
      </w:r>
      <w:r w:rsidR="005F256E">
        <w:rPr>
          <w:rFonts w:ascii="Arial" w:hAnsi="Arial" w:cs="Arial"/>
          <w:b/>
        </w:rPr>
        <w:t>9</w:t>
      </w:r>
      <w:r w:rsidRPr="0038447B">
        <w:rPr>
          <w:rFonts w:ascii="Arial" w:hAnsi="Arial" w:cs="Arial"/>
          <w:b/>
        </w:rPr>
        <w:t xml:space="preserve">.      Overdue/NPA position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161"/>
        <w:gridCol w:w="944"/>
      </w:tblGrid>
      <w:tr w:rsidR="004C0A9A" w:rsidRPr="0038447B" w:rsidTr="002E4F19">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Particulars</w:t>
            </w:r>
          </w:p>
        </w:tc>
        <w:tc>
          <w:tcPr>
            <w:tcW w:w="471"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4C0A9A" w:rsidRPr="0038447B" w:rsidTr="002E4F19">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rPr>
                <w:rFonts w:ascii="Arial" w:hAnsi="Arial" w:cs="Arial"/>
                <w:b/>
              </w:rPr>
            </w:pPr>
            <w:r w:rsidRPr="0038447B">
              <w:rPr>
                <w:rFonts w:ascii="Arial" w:hAnsi="Arial" w:cs="Arial"/>
              </w:rPr>
              <w:t xml:space="preserve">  </w:t>
            </w:r>
            <w:r w:rsidR="00CF7E4E" w:rsidRPr="0038447B">
              <w:rPr>
                <w:rFonts w:ascii="Arial" w:hAnsi="Arial" w:cs="Arial"/>
              </w:rPr>
              <w:t xml:space="preserve">  </w:t>
            </w:r>
            <w:r w:rsidR="00CF7E4E"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Overdue/NPA position as on 3</w:t>
            </w:r>
            <w:r w:rsidR="00F544A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r w:rsidRPr="0038447B">
              <w:rPr>
                <w:rFonts w:ascii="Arial" w:hAnsi="Arial" w:cs="Arial"/>
              </w:rPr>
              <w:t xml:space="preserve"> under various sectors</w:t>
            </w:r>
          </w:p>
        </w:tc>
        <w:tc>
          <w:tcPr>
            <w:tcW w:w="471"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49</w:t>
            </w:r>
          </w:p>
        </w:tc>
      </w:tr>
    </w:tbl>
    <w:p w:rsidR="005B1926" w:rsidRDefault="005B1926" w:rsidP="004C0A9A">
      <w:pPr>
        <w:spacing w:after="0"/>
        <w:rPr>
          <w:rFonts w:ascii="Arial" w:hAnsi="Arial" w:cs="Arial"/>
          <w:b/>
        </w:rPr>
      </w:pPr>
    </w:p>
    <w:p w:rsidR="004C0A9A" w:rsidRPr="0038447B" w:rsidRDefault="005F256E" w:rsidP="004C0A9A">
      <w:pPr>
        <w:spacing w:after="0"/>
        <w:rPr>
          <w:rFonts w:ascii="Arial" w:hAnsi="Arial" w:cs="Arial"/>
          <w:b/>
        </w:rPr>
      </w:pPr>
      <w:r>
        <w:rPr>
          <w:rFonts w:ascii="Arial" w:hAnsi="Arial" w:cs="Arial"/>
          <w:b/>
        </w:rPr>
        <w:t>20</w:t>
      </w:r>
      <w:r w:rsidR="004C0A9A" w:rsidRPr="0038447B">
        <w:rPr>
          <w:rFonts w:ascii="Arial" w:hAnsi="Arial" w:cs="Arial"/>
          <w:b/>
        </w:rPr>
        <w:t xml:space="preserve">.      Regional Rural Banks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161"/>
        <w:gridCol w:w="944"/>
      </w:tblGrid>
      <w:tr w:rsidR="004C0A9A" w:rsidRPr="0038447B" w:rsidTr="002E4F19">
        <w:trPr>
          <w:trHeight w:val="485"/>
        </w:trPr>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line="240" w:lineRule="auto"/>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line="240" w:lineRule="auto"/>
              <w:rPr>
                <w:rFonts w:ascii="Arial" w:hAnsi="Arial" w:cs="Arial"/>
                <w:b/>
              </w:rPr>
            </w:pPr>
            <w:r w:rsidRPr="0038447B">
              <w:rPr>
                <w:rFonts w:ascii="Arial" w:hAnsi="Arial" w:cs="Arial"/>
                <w:b/>
              </w:rPr>
              <w:t>Particulars</w:t>
            </w:r>
          </w:p>
        </w:tc>
        <w:tc>
          <w:tcPr>
            <w:tcW w:w="471"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4C0A9A" w:rsidRPr="0038447B" w:rsidTr="002E4F19">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b/>
              </w:rPr>
            </w:pPr>
            <w:r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4C0A9A" w:rsidRPr="0038447B" w:rsidRDefault="004C0A9A" w:rsidP="004C0A9A">
            <w:pPr>
              <w:spacing w:after="0"/>
              <w:jc w:val="both"/>
              <w:rPr>
                <w:rFonts w:ascii="Arial" w:hAnsi="Arial" w:cs="Arial"/>
              </w:rPr>
            </w:pPr>
            <w:r w:rsidRPr="0038447B">
              <w:rPr>
                <w:rFonts w:ascii="Arial" w:hAnsi="Arial" w:cs="Arial"/>
              </w:rPr>
              <w:t xml:space="preserve">Performance of Regional Rural Banks on Important Parameters  </w:t>
            </w:r>
          </w:p>
        </w:tc>
        <w:tc>
          <w:tcPr>
            <w:tcW w:w="471" w:type="pct"/>
            <w:tcBorders>
              <w:top w:val="single" w:sz="4" w:space="0" w:color="auto"/>
              <w:left w:val="single" w:sz="4" w:space="0" w:color="auto"/>
              <w:bottom w:val="single" w:sz="4" w:space="0" w:color="auto"/>
              <w:right w:val="single" w:sz="4" w:space="0" w:color="auto"/>
            </w:tcBorders>
            <w:hideMark/>
          </w:tcPr>
          <w:p w:rsidR="004C0A9A" w:rsidRPr="0038447B" w:rsidRDefault="0095725E" w:rsidP="004C0A9A">
            <w:pPr>
              <w:spacing w:after="0"/>
              <w:jc w:val="center"/>
              <w:rPr>
                <w:rFonts w:ascii="Arial" w:hAnsi="Arial" w:cs="Arial"/>
                <w:b/>
              </w:rPr>
            </w:pPr>
            <w:r>
              <w:rPr>
                <w:rFonts w:ascii="Arial" w:hAnsi="Arial" w:cs="Arial"/>
                <w:b/>
              </w:rPr>
              <w:t>50</w:t>
            </w:r>
          </w:p>
        </w:tc>
      </w:tr>
    </w:tbl>
    <w:p w:rsidR="00052B65" w:rsidRDefault="00052B65" w:rsidP="004C0A9A">
      <w:pPr>
        <w:spacing w:after="0"/>
        <w:rPr>
          <w:rFonts w:ascii="Arial" w:hAnsi="Arial" w:cs="Arial"/>
          <w:b/>
        </w:rPr>
      </w:pPr>
    </w:p>
    <w:p w:rsidR="005F256E" w:rsidRPr="0038447B" w:rsidRDefault="005F256E" w:rsidP="005F256E">
      <w:pPr>
        <w:spacing w:after="0"/>
        <w:rPr>
          <w:rFonts w:ascii="Arial" w:hAnsi="Arial" w:cs="Arial"/>
          <w:b/>
        </w:rPr>
      </w:pPr>
      <w:r>
        <w:rPr>
          <w:rFonts w:ascii="Arial" w:hAnsi="Arial" w:cs="Arial"/>
          <w:b/>
        </w:rPr>
        <w:t>21</w:t>
      </w:r>
      <w:r w:rsidRPr="0038447B">
        <w:rPr>
          <w:rFonts w:ascii="Arial" w:hAnsi="Arial" w:cs="Arial"/>
          <w:b/>
        </w:rPr>
        <w:t xml:space="preserve">.      </w:t>
      </w:r>
      <w:r>
        <w:rPr>
          <w:rFonts w:ascii="Arial" w:hAnsi="Arial" w:cs="Arial"/>
          <w:b/>
        </w:rPr>
        <w:t>Other Items</w:t>
      </w:r>
      <w:r w:rsidRPr="0038447B">
        <w:rPr>
          <w:rFonts w:ascii="Arial" w:hAnsi="Arial"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8161"/>
        <w:gridCol w:w="944"/>
      </w:tblGrid>
      <w:tr w:rsidR="005F256E" w:rsidRPr="0038447B" w:rsidTr="005C41DA">
        <w:trPr>
          <w:trHeight w:val="485"/>
        </w:trPr>
        <w:tc>
          <w:tcPr>
            <w:tcW w:w="459" w:type="pct"/>
            <w:tcBorders>
              <w:top w:val="single" w:sz="4" w:space="0" w:color="auto"/>
              <w:left w:val="single" w:sz="4" w:space="0" w:color="auto"/>
              <w:bottom w:val="single" w:sz="4" w:space="0" w:color="auto"/>
              <w:right w:val="single" w:sz="4" w:space="0" w:color="auto"/>
            </w:tcBorders>
            <w:shd w:val="clear" w:color="auto" w:fill="C0C0C0"/>
            <w:hideMark/>
          </w:tcPr>
          <w:p w:rsidR="005F256E" w:rsidRPr="0038447B" w:rsidRDefault="005F256E" w:rsidP="005C41DA">
            <w:pPr>
              <w:autoSpaceDE w:val="0"/>
              <w:autoSpaceDN w:val="0"/>
              <w:adjustRightInd w:val="0"/>
              <w:spacing w:after="0" w:line="240" w:lineRule="auto"/>
              <w:rPr>
                <w:rFonts w:ascii="Arial" w:hAnsi="Arial" w:cs="Arial"/>
                <w:b/>
              </w:rPr>
            </w:pPr>
            <w:r w:rsidRPr="0038447B">
              <w:rPr>
                <w:rFonts w:ascii="Arial" w:hAnsi="Arial" w:cs="Arial"/>
                <w:b/>
              </w:rPr>
              <w:t>S. No</w:t>
            </w:r>
          </w:p>
        </w:tc>
        <w:tc>
          <w:tcPr>
            <w:tcW w:w="4070" w:type="pct"/>
            <w:tcBorders>
              <w:top w:val="single" w:sz="4" w:space="0" w:color="auto"/>
              <w:left w:val="single" w:sz="4" w:space="0" w:color="auto"/>
              <w:bottom w:val="single" w:sz="4" w:space="0" w:color="auto"/>
              <w:right w:val="single" w:sz="4" w:space="0" w:color="auto"/>
            </w:tcBorders>
            <w:shd w:val="clear" w:color="auto" w:fill="C0C0C0"/>
            <w:hideMark/>
          </w:tcPr>
          <w:p w:rsidR="005F256E" w:rsidRPr="0038447B" w:rsidRDefault="005F256E" w:rsidP="005C41DA">
            <w:pPr>
              <w:autoSpaceDE w:val="0"/>
              <w:autoSpaceDN w:val="0"/>
              <w:adjustRightInd w:val="0"/>
              <w:spacing w:after="0" w:line="240" w:lineRule="auto"/>
              <w:rPr>
                <w:rFonts w:ascii="Arial" w:hAnsi="Arial" w:cs="Arial"/>
                <w:b/>
              </w:rPr>
            </w:pPr>
            <w:r w:rsidRPr="0038447B">
              <w:rPr>
                <w:rFonts w:ascii="Arial" w:hAnsi="Arial" w:cs="Arial"/>
                <w:b/>
              </w:rPr>
              <w:t>Particulars</w:t>
            </w:r>
          </w:p>
        </w:tc>
        <w:tc>
          <w:tcPr>
            <w:tcW w:w="471" w:type="pct"/>
            <w:tcBorders>
              <w:top w:val="single" w:sz="4" w:space="0" w:color="auto"/>
              <w:left w:val="single" w:sz="4" w:space="0" w:color="auto"/>
              <w:bottom w:val="single" w:sz="4" w:space="0" w:color="auto"/>
              <w:right w:val="single" w:sz="4" w:space="0" w:color="auto"/>
            </w:tcBorders>
            <w:shd w:val="clear" w:color="auto" w:fill="C0C0C0"/>
            <w:hideMark/>
          </w:tcPr>
          <w:p w:rsidR="005F256E" w:rsidRPr="0038447B" w:rsidRDefault="005F256E" w:rsidP="005C41DA">
            <w:pPr>
              <w:autoSpaceDE w:val="0"/>
              <w:autoSpaceDN w:val="0"/>
              <w:adjustRightInd w:val="0"/>
              <w:spacing w:after="0"/>
              <w:rPr>
                <w:rFonts w:ascii="Arial" w:hAnsi="Arial" w:cs="Arial"/>
                <w:b/>
              </w:rPr>
            </w:pPr>
            <w:r w:rsidRPr="0038447B">
              <w:rPr>
                <w:rFonts w:ascii="Arial" w:hAnsi="Arial" w:cs="Arial"/>
                <w:b/>
              </w:rPr>
              <w:t>Page No.</w:t>
            </w:r>
          </w:p>
        </w:tc>
      </w:tr>
      <w:tr w:rsidR="005F256E" w:rsidRPr="0038447B" w:rsidTr="005C41DA">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5F256E" w:rsidRPr="0038447B" w:rsidRDefault="005F256E" w:rsidP="005C41DA">
            <w:pPr>
              <w:spacing w:after="0"/>
              <w:jc w:val="center"/>
              <w:rPr>
                <w:rFonts w:ascii="Arial" w:hAnsi="Arial" w:cs="Arial"/>
                <w:b/>
              </w:rPr>
            </w:pPr>
            <w:r w:rsidRPr="0038447B">
              <w:rPr>
                <w:rFonts w:ascii="Arial" w:hAnsi="Arial" w:cs="Arial"/>
                <w:b/>
              </w:rPr>
              <w:t>A</w:t>
            </w:r>
          </w:p>
        </w:tc>
        <w:tc>
          <w:tcPr>
            <w:tcW w:w="4070" w:type="pct"/>
            <w:tcBorders>
              <w:top w:val="single" w:sz="4" w:space="0" w:color="auto"/>
              <w:left w:val="single" w:sz="4" w:space="0" w:color="auto"/>
              <w:bottom w:val="single" w:sz="4" w:space="0" w:color="auto"/>
              <w:right w:val="single" w:sz="4" w:space="0" w:color="auto"/>
            </w:tcBorders>
            <w:hideMark/>
          </w:tcPr>
          <w:p w:rsidR="005F256E" w:rsidRPr="00216053" w:rsidRDefault="00216053" w:rsidP="00216053">
            <w:pPr>
              <w:spacing w:line="240" w:lineRule="auto"/>
              <w:jc w:val="both"/>
              <w:rPr>
                <w:rFonts w:ascii="Arial" w:hAnsi="Arial" w:cs="Arial"/>
              </w:rPr>
            </w:pPr>
            <w:r w:rsidRPr="00216053">
              <w:rPr>
                <w:rFonts w:ascii="Arial" w:hAnsi="Arial" w:cs="Arial"/>
                <w:bCs/>
              </w:rPr>
              <w:t>Notified places for creation of equitable mortgage by branches</w:t>
            </w:r>
          </w:p>
        </w:tc>
        <w:tc>
          <w:tcPr>
            <w:tcW w:w="471" w:type="pct"/>
            <w:tcBorders>
              <w:top w:val="single" w:sz="4" w:space="0" w:color="auto"/>
              <w:left w:val="single" w:sz="4" w:space="0" w:color="auto"/>
              <w:bottom w:val="single" w:sz="4" w:space="0" w:color="auto"/>
              <w:right w:val="single" w:sz="4" w:space="0" w:color="auto"/>
            </w:tcBorders>
            <w:hideMark/>
          </w:tcPr>
          <w:p w:rsidR="005F256E" w:rsidRPr="0038447B" w:rsidRDefault="0095725E" w:rsidP="005C41DA">
            <w:pPr>
              <w:spacing w:after="0"/>
              <w:jc w:val="center"/>
              <w:rPr>
                <w:rFonts w:ascii="Arial" w:hAnsi="Arial" w:cs="Arial"/>
                <w:b/>
              </w:rPr>
            </w:pPr>
            <w:r>
              <w:rPr>
                <w:rFonts w:ascii="Arial" w:hAnsi="Arial" w:cs="Arial"/>
                <w:b/>
              </w:rPr>
              <w:t>51</w:t>
            </w:r>
          </w:p>
        </w:tc>
      </w:tr>
      <w:tr w:rsidR="005F256E" w:rsidRPr="0038447B" w:rsidTr="005C41DA">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5F256E" w:rsidRPr="0038447B" w:rsidRDefault="005F256E" w:rsidP="005C41DA">
            <w:pPr>
              <w:spacing w:after="0"/>
              <w:jc w:val="center"/>
              <w:rPr>
                <w:rFonts w:ascii="Arial" w:hAnsi="Arial" w:cs="Arial"/>
                <w:b/>
              </w:rPr>
            </w:pPr>
            <w:r>
              <w:rPr>
                <w:rFonts w:ascii="Arial" w:hAnsi="Arial" w:cs="Arial"/>
                <w:b/>
              </w:rPr>
              <w:t>B</w:t>
            </w:r>
          </w:p>
        </w:tc>
        <w:tc>
          <w:tcPr>
            <w:tcW w:w="4070" w:type="pct"/>
            <w:tcBorders>
              <w:top w:val="single" w:sz="4" w:space="0" w:color="auto"/>
              <w:left w:val="single" w:sz="4" w:space="0" w:color="auto"/>
              <w:bottom w:val="single" w:sz="4" w:space="0" w:color="auto"/>
              <w:right w:val="single" w:sz="4" w:space="0" w:color="auto"/>
            </w:tcBorders>
            <w:hideMark/>
          </w:tcPr>
          <w:p w:rsidR="005F256E" w:rsidRPr="00DD50FE" w:rsidRDefault="00DD50FE" w:rsidP="005C41DA">
            <w:pPr>
              <w:spacing w:after="0"/>
              <w:jc w:val="both"/>
              <w:rPr>
                <w:rFonts w:ascii="Arial" w:hAnsi="Arial" w:cs="Arial"/>
              </w:rPr>
            </w:pPr>
            <w:r w:rsidRPr="00DD50FE">
              <w:rPr>
                <w:rFonts w:ascii="Arial" w:hAnsi="Arial" w:cs="Arial"/>
              </w:rPr>
              <w:t>Inclusion of Shri S K Sampath Kumar , Member, State Level Committee, Monitoring &amp; Implementation, Prime Minister’s New 15 Point Program for the welfare of Minorities</w:t>
            </w:r>
          </w:p>
        </w:tc>
        <w:tc>
          <w:tcPr>
            <w:tcW w:w="471" w:type="pct"/>
            <w:tcBorders>
              <w:top w:val="single" w:sz="4" w:space="0" w:color="auto"/>
              <w:left w:val="single" w:sz="4" w:space="0" w:color="auto"/>
              <w:bottom w:val="single" w:sz="4" w:space="0" w:color="auto"/>
              <w:right w:val="single" w:sz="4" w:space="0" w:color="auto"/>
            </w:tcBorders>
            <w:hideMark/>
          </w:tcPr>
          <w:p w:rsidR="005F256E" w:rsidRDefault="0095725E" w:rsidP="005C41DA">
            <w:pPr>
              <w:spacing w:after="0"/>
              <w:jc w:val="center"/>
              <w:rPr>
                <w:rFonts w:ascii="Arial" w:hAnsi="Arial" w:cs="Arial"/>
                <w:b/>
              </w:rPr>
            </w:pPr>
            <w:r>
              <w:rPr>
                <w:rFonts w:ascii="Arial" w:hAnsi="Arial" w:cs="Arial"/>
                <w:b/>
              </w:rPr>
              <w:t>51</w:t>
            </w:r>
          </w:p>
        </w:tc>
      </w:tr>
      <w:tr w:rsidR="0001413B" w:rsidRPr="0038447B" w:rsidTr="005C41DA">
        <w:trPr>
          <w:trHeight w:val="404"/>
        </w:trPr>
        <w:tc>
          <w:tcPr>
            <w:tcW w:w="459" w:type="pct"/>
            <w:tcBorders>
              <w:top w:val="single" w:sz="4" w:space="0" w:color="auto"/>
              <w:left w:val="single" w:sz="4" w:space="0" w:color="auto"/>
              <w:bottom w:val="single" w:sz="4" w:space="0" w:color="auto"/>
              <w:right w:val="single" w:sz="4" w:space="0" w:color="auto"/>
            </w:tcBorders>
            <w:vAlign w:val="center"/>
            <w:hideMark/>
          </w:tcPr>
          <w:p w:rsidR="0001413B" w:rsidRDefault="0001413B" w:rsidP="005C41DA">
            <w:pPr>
              <w:spacing w:after="0"/>
              <w:jc w:val="center"/>
              <w:rPr>
                <w:rFonts w:ascii="Arial" w:hAnsi="Arial" w:cs="Arial"/>
                <w:b/>
              </w:rPr>
            </w:pPr>
            <w:r>
              <w:rPr>
                <w:rFonts w:ascii="Arial" w:hAnsi="Arial" w:cs="Arial"/>
                <w:b/>
              </w:rPr>
              <w:t>C</w:t>
            </w:r>
          </w:p>
        </w:tc>
        <w:tc>
          <w:tcPr>
            <w:tcW w:w="4070" w:type="pct"/>
            <w:tcBorders>
              <w:top w:val="single" w:sz="4" w:space="0" w:color="auto"/>
              <w:left w:val="single" w:sz="4" w:space="0" w:color="auto"/>
              <w:bottom w:val="single" w:sz="4" w:space="0" w:color="auto"/>
              <w:right w:val="single" w:sz="4" w:space="0" w:color="auto"/>
            </w:tcBorders>
            <w:hideMark/>
          </w:tcPr>
          <w:p w:rsidR="0001413B" w:rsidRPr="00DD50FE" w:rsidRDefault="0011367C" w:rsidP="005C41DA">
            <w:pPr>
              <w:spacing w:after="0"/>
              <w:jc w:val="both"/>
              <w:rPr>
                <w:rFonts w:ascii="Arial" w:hAnsi="Arial" w:cs="Arial"/>
              </w:rPr>
            </w:pPr>
            <w:r>
              <w:rPr>
                <w:rFonts w:ascii="Arial" w:hAnsi="Arial" w:cs="Arial"/>
              </w:rPr>
              <w:t>Furnishing success stories to SLBC</w:t>
            </w:r>
          </w:p>
        </w:tc>
        <w:tc>
          <w:tcPr>
            <w:tcW w:w="471" w:type="pct"/>
            <w:tcBorders>
              <w:top w:val="single" w:sz="4" w:space="0" w:color="auto"/>
              <w:left w:val="single" w:sz="4" w:space="0" w:color="auto"/>
              <w:bottom w:val="single" w:sz="4" w:space="0" w:color="auto"/>
              <w:right w:val="single" w:sz="4" w:space="0" w:color="auto"/>
            </w:tcBorders>
            <w:hideMark/>
          </w:tcPr>
          <w:p w:rsidR="0001413B" w:rsidRDefault="0001413B" w:rsidP="005C41DA">
            <w:pPr>
              <w:spacing w:after="0"/>
              <w:jc w:val="center"/>
              <w:rPr>
                <w:rFonts w:ascii="Arial" w:hAnsi="Arial" w:cs="Arial"/>
                <w:b/>
              </w:rPr>
            </w:pPr>
            <w:r>
              <w:rPr>
                <w:rFonts w:ascii="Arial" w:hAnsi="Arial" w:cs="Arial"/>
                <w:b/>
              </w:rPr>
              <w:t>52</w:t>
            </w:r>
          </w:p>
        </w:tc>
      </w:tr>
    </w:tbl>
    <w:p w:rsidR="005F256E" w:rsidRDefault="005F256E" w:rsidP="00401ECE">
      <w:pPr>
        <w:spacing w:line="240" w:lineRule="auto"/>
        <w:rPr>
          <w:rFonts w:ascii="Arial" w:hAnsi="Arial" w:cs="Arial"/>
          <w:b/>
        </w:rPr>
      </w:pPr>
    </w:p>
    <w:p w:rsidR="005F146F" w:rsidRPr="0038447B" w:rsidRDefault="005F256E" w:rsidP="00401ECE">
      <w:pPr>
        <w:spacing w:line="240" w:lineRule="auto"/>
        <w:rPr>
          <w:rFonts w:ascii="Arial" w:hAnsi="Arial" w:cs="Arial"/>
          <w:b/>
        </w:rPr>
      </w:pPr>
      <w:r>
        <w:rPr>
          <w:rFonts w:ascii="Arial" w:hAnsi="Arial" w:cs="Arial"/>
          <w:b/>
        </w:rPr>
        <w:t>22</w:t>
      </w:r>
      <w:r w:rsidR="005F146F" w:rsidRPr="0038447B">
        <w:rPr>
          <w:rFonts w:ascii="Arial" w:hAnsi="Arial" w:cs="Arial"/>
          <w:b/>
        </w:rPr>
        <w:t>. Circulars</w:t>
      </w:r>
      <w:r w:rsidR="008F045D" w:rsidRPr="0038447B">
        <w:rPr>
          <w:rFonts w:ascii="Arial" w:hAnsi="Arial" w:cs="Arial"/>
          <w:b/>
        </w:rPr>
        <w:t xml:space="preserve"> Issued by RBI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8075"/>
        <w:gridCol w:w="1025"/>
      </w:tblGrid>
      <w:tr w:rsidR="005F146F" w:rsidRPr="0038447B" w:rsidTr="002E4F19">
        <w:tc>
          <w:tcPr>
            <w:tcW w:w="462" w:type="pct"/>
            <w:tcBorders>
              <w:top w:val="single" w:sz="4" w:space="0" w:color="auto"/>
              <w:left w:val="single" w:sz="4" w:space="0" w:color="auto"/>
              <w:bottom w:val="single" w:sz="4" w:space="0" w:color="auto"/>
              <w:right w:val="single" w:sz="4" w:space="0" w:color="auto"/>
            </w:tcBorders>
            <w:shd w:val="clear" w:color="auto" w:fill="C0C0C0"/>
            <w:hideMark/>
          </w:tcPr>
          <w:p w:rsidR="005F146F" w:rsidRPr="0038447B" w:rsidRDefault="005F146F" w:rsidP="00C43609">
            <w:pPr>
              <w:autoSpaceDE w:val="0"/>
              <w:autoSpaceDN w:val="0"/>
              <w:adjustRightInd w:val="0"/>
              <w:spacing w:after="0" w:line="240" w:lineRule="auto"/>
              <w:rPr>
                <w:rFonts w:ascii="Arial" w:hAnsi="Arial" w:cs="Arial"/>
                <w:b/>
              </w:rPr>
            </w:pPr>
            <w:r w:rsidRPr="0038447B">
              <w:rPr>
                <w:rFonts w:ascii="Arial" w:hAnsi="Arial" w:cs="Arial"/>
                <w:b/>
              </w:rPr>
              <w:t>S. No</w:t>
            </w:r>
          </w:p>
        </w:tc>
        <w:tc>
          <w:tcPr>
            <w:tcW w:w="4027" w:type="pct"/>
            <w:tcBorders>
              <w:top w:val="single" w:sz="4" w:space="0" w:color="auto"/>
              <w:left w:val="single" w:sz="4" w:space="0" w:color="auto"/>
              <w:bottom w:val="single" w:sz="4" w:space="0" w:color="auto"/>
              <w:right w:val="single" w:sz="4" w:space="0" w:color="auto"/>
            </w:tcBorders>
            <w:shd w:val="clear" w:color="auto" w:fill="C0C0C0"/>
            <w:hideMark/>
          </w:tcPr>
          <w:p w:rsidR="005F146F" w:rsidRPr="0038447B" w:rsidRDefault="005F146F" w:rsidP="00C43609">
            <w:pPr>
              <w:autoSpaceDE w:val="0"/>
              <w:autoSpaceDN w:val="0"/>
              <w:adjustRightInd w:val="0"/>
              <w:spacing w:after="0" w:line="240" w:lineRule="auto"/>
              <w:rPr>
                <w:rFonts w:ascii="Arial" w:hAnsi="Arial" w:cs="Arial"/>
                <w:b/>
              </w:rPr>
            </w:pPr>
            <w:r w:rsidRPr="0038447B">
              <w:rPr>
                <w:rFonts w:ascii="Arial" w:hAnsi="Arial" w:cs="Arial"/>
                <w:b/>
              </w:rPr>
              <w:t>Particulars</w:t>
            </w:r>
          </w:p>
        </w:tc>
        <w:tc>
          <w:tcPr>
            <w:tcW w:w="511" w:type="pct"/>
            <w:tcBorders>
              <w:top w:val="single" w:sz="4" w:space="0" w:color="auto"/>
              <w:left w:val="single" w:sz="4" w:space="0" w:color="auto"/>
              <w:bottom w:val="single" w:sz="4" w:space="0" w:color="auto"/>
              <w:right w:val="single" w:sz="4" w:space="0" w:color="auto"/>
            </w:tcBorders>
            <w:shd w:val="clear" w:color="auto" w:fill="C0C0C0"/>
            <w:hideMark/>
          </w:tcPr>
          <w:p w:rsidR="005F146F" w:rsidRPr="0038447B" w:rsidRDefault="005F146F" w:rsidP="00C43609">
            <w:pPr>
              <w:autoSpaceDE w:val="0"/>
              <w:autoSpaceDN w:val="0"/>
              <w:adjustRightInd w:val="0"/>
              <w:spacing w:after="0"/>
              <w:rPr>
                <w:rFonts w:ascii="Arial" w:hAnsi="Arial" w:cs="Arial"/>
                <w:b/>
              </w:rPr>
            </w:pPr>
            <w:r w:rsidRPr="0038447B">
              <w:rPr>
                <w:rFonts w:ascii="Arial" w:hAnsi="Arial" w:cs="Arial"/>
                <w:b/>
              </w:rPr>
              <w:t>Page No.</w:t>
            </w:r>
          </w:p>
        </w:tc>
      </w:tr>
      <w:tr w:rsidR="005F146F" w:rsidRPr="0038447B" w:rsidTr="002E4F19">
        <w:trPr>
          <w:trHeight w:val="305"/>
        </w:trPr>
        <w:tc>
          <w:tcPr>
            <w:tcW w:w="462" w:type="pct"/>
            <w:tcBorders>
              <w:top w:val="single" w:sz="4" w:space="0" w:color="auto"/>
              <w:left w:val="single" w:sz="4" w:space="0" w:color="auto"/>
              <w:bottom w:val="single" w:sz="4" w:space="0" w:color="auto"/>
              <w:right w:val="single" w:sz="4" w:space="0" w:color="auto"/>
            </w:tcBorders>
            <w:vAlign w:val="center"/>
            <w:hideMark/>
          </w:tcPr>
          <w:p w:rsidR="005F146F" w:rsidRPr="0038447B" w:rsidRDefault="00FB660B" w:rsidP="00C43609">
            <w:pPr>
              <w:spacing w:after="0"/>
              <w:jc w:val="center"/>
              <w:rPr>
                <w:rFonts w:ascii="Arial" w:hAnsi="Arial" w:cs="Arial"/>
                <w:b/>
              </w:rPr>
            </w:pPr>
            <w:r w:rsidRPr="0038447B">
              <w:rPr>
                <w:rFonts w:ascii="Arial" w:hAnsi="Arial" w:cs="Arial"/>
                <w:b/>
              </w:rPr>
              <w:t>A</w:t>
            </w:r>
          </w:p>
        </w:tc>
        <w:tc>
          <w:tcPr>
            <w:tcW w:w="4027" w:type="pct"/>
            <w:tcBorders>
              <w:top w:val="single" w:sz="4" w:space="0" w:color="auto"/>
              <w:left w:val="single" w:sz="4" w:space="0" w:color="auto"/>
              <w:bottom w:val="single" w:sz="4" w:space="0" w:color="auto"/>
              <w:right w:val="single" w:sz="4" w:space="0" w:color="auto"/>
            </w:tcBorders>
            <w:hideMark/>
          </w:tcPr>
          <w:p w:rsidR="005F146F" w:rsidRPr="0038447B" w:rsidRDefault="0058186F" w:rsidP="00C43609">
            <w:pPr>
              <w:autoSpaceDE w:val="0"/>
              <w:autoSpaceDN w:val="0"/>
              <w:adjustRightInd w:val="0"/>
              <w:spacing w:after="0"/>
              <w:rPr>
                <w:rFonts w:ascii="Arial" w:hAnsi="Arial" w:cs="Arial"/>
              </w:rPr>
            </w:pPr>
            <w:r>
              <w:rPr>
                <w:rFonts w:ascii="Arial" w:hAnsi="Arial" w:cs="Arial"/>
              </w:rPr>
              <w:t>Reserve Bank of India circulars</w:t>
            </w:r>
          </w:p>
        </w:tc>
        <w:tc>
          <w:tcPr>
            <w:tcW w:w="511" w:type="pct"/>
            <w:tcBorders>
              <w:top w:val="single" w:sz="4" w:space="0" w:color="auto"/>
              <w:left w:val="single" w:sz="4" w:space="0" w:color="auto"/>
              <w:bottom w:val="single" w:sz="4" w:space="0" w:color="auto"/>
              <w:right w:val="single" w:sz="4" w:space="0" w:color="auto"/>
            </w:tcBorders>
            <w:hideMark/>
          </w:tcPr>
          <w:p w:rsidR="005F146F" w:rsidRPr="000357CC" w:rsidRDefault="0095725E" w:rsidP="00C43609">
            <w:pPr>
              <w:spacing w:after="0"/>
              <w:jc w:val="center"/>
              <w:rPr>
                <w:rFonts w:ascii="Arial" w:hAnsi="Arial" w:cs="Arial"/>
                <w:b/>
              </w:rPr>
            </w:pPr>
            <w:r>
              <w:rPr>
                <w:rFonts w:ascii="Arial" w:hAnsi="Arial" w:cs="Arial"/>
                <w:b/>
              </w:rPr>
              <w:t>52</w:t>
            </w:r>
          </w:p>
        </w:tc>
      </w:tr>
    </w:tbl>
    <w:p w:rsidR="00055799" w:rsidRPr="0038447B" w:rsidRDefault="00055799" w:rsidP="004C0A9A">
      <w:pPr>
        <w:spacing w:after="0" w:line="240" w:lineRule="auto"/>
        <w:ind w:left="-90"/>
        <w:rPr>
          <w:rFonts w:ascii="Arial" w:hAnsi="Arial" w:cs="Arial"/>
          <w:b/>
        </w:rPr>
      </w:pPr>
    </w:p>
    <w:p w:rsidR="000760BE" w:rsidRDefault="000760BE" w:rsidP="004C0A9A">
      <w:pPr>
        <w:spacing w:after="0" w:line="240" w:lineRule="auto"/>
        <w:ind w:left="-90"/>
        <w:rPr>
          <w:rFonts w:ascii="Arial" w:hAnsi="Arial" w:cs="Arial"/>
          <w:b/>
        </w:rPr>
      </w:pPr>
    </w:p>
    <w:p w:rsidR="004C0A9A" w:rsidRPr="0038447B" w:rsidRDefault="00BD59EE" w:rsidP="004C0A9A">
      <w:pPr>
        <w:spacing w:after="0" w:line="240" w:lineRule="auto"/>
        <w:ind w:left="-90"/>
        <w:rPr>
          <w:rFonts w:ascii="Arial" w:hAnsi="Arial" w:cs="Arial"/>
          <w:b/>
        </w:rPr>
      </w:pPr>
      <w:r w:rsidRPr="0038447B">
        <w:rPr>
          <w:rFonts w:ascii="Arial" w:hAnsi="Arial" w:cs="Arial"/>
          <w:b/>
        </w:rPr>
        <w:t>2</w:t>
      </w:r>
      <w:r w:rsidR="00F04B3A">
        <w:rPr>
          <w:rFonts w:ascii="Arial" w:hAnsi="Arial" w:cs="Arial"/>
          <w:b/>
        </w:rPr>
        <w:t>3</w:t>
      </w:r>
      <w:r w:rsidR="002F5BC6" w:rsidRPr="0038447B">
        <w:rPr>
          <w:rFonts w:ascii="Arial" w:hAnsi="Arial" w:cs="Arial"/>
          <w:b/>
        </w:rPr>
        <w:t>.</w:t>
      </w:r>
      <w:r w:rsidR="004C0A9A" w:rsidRPr="0038447B">
        <w:rPr>
          <w:rFonts w:ascii="Arial" w:hAnsi="Arial" w:cs="Arial"/>
          <w:b/>
        </w:rPr>
        <w:t xml:space="preserve"> Annexure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8105"/>
        <w:gridCol w:w="1055"/>
      </w:tblGrid>
      <w:tr w:rsidR="004C0A9A" w:rsidRPr="0038447B" w:rsidTr="004C0A9A">
        <w:tc>
          <w:tcPr>
            <w:tcW w:w="432"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line="240" w:lineRule="auto"/>
              <w:rPr>
                <w:rFonts w:ascii="Arial" w:hAnsi="Arial" w:cs="Arial"/>
                <w:b/>
              </w:rPr>
            </w:pPr>
            <w:r w:rsidRPr="0038447B">
              <w:rPr>
                <w:rFonts w:ascii="Arial" w:hAnsi="Arial" w:cs="Arial"/>
                <w:b/>
              </w:rPr>
              <w:t>S. No</w:t>
            </w:r>
          </w:p>
        </w:tc>
        <w:tc>
          <w:tcPr>
            <w:tcW w:w="4042"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line="240" w:lineRule="auto"/>
              <w:rPr>
                <w:rFonts w:ascii="Arial" w:hAnsi="Arial" w:cs="Arial"/>
                <w:b/>
              </w:rPr>
            </w:pPr>
            <w:r w:rsidRPr="0038447B">
              <w:rPr>
                <w:rFonts w:ascii="Arial" w:hAnsi="Arial" w:cs="Arial"/>
                <w:b/>
              </w:rPr>
              <w:t>Particulars</w:t>
            </w:r>
          </w:p>
        </w:tc>
        <w:tc>
          <w:tcPr>
            <w:tcW w:w="526" w:type="pct"/>
            <w:tcBorders>
              <w:top w:val="single" w:sz="4" w:space="0" w:color="auto"/>
              <w:left w:val="single" w:sz="4" w:space="0" w:color="auto"/>
              <w:bottom w:val="single" w:sz="4" w:space="0" w:color="auto"/>
              <w:right w:val="single" w:sz="4" w:space="0" w:color="auto"/>
            </w:tcBorders>
            <w:shd w:val="clear" w:color="auto" w:fill="C0C0C0"/>
            <w:hideMark/>
          </w:tcPr>
          <w:p w:rsidR="004C0A9A" w:rsidRPr="0038447B" w:rsidRDefault="004C0A9A" w:rsidP="004C0A9A">
            <w:pPr>
              <w:autoSpaceDE w:val="0"/>
              <w:autoSpaceDN w:val="0"/>
              <w:adjustRightInd w:val="0"/>
              <w:spacing w:after="0"/>
              <w:rPr>
                <w:rFonts w:ascii="Arial" w:hAnsi="Arial" w:cs="Arial"/>
                <w:b/>
              </w:rPr>
            </w:pPr>
            <w:r w:rsidRPr="0038447B">
              <w:rPr>
                <w:rFonts w:ascii="Arial" w:hAnsi="Arial" w:cs="Arial"/>
                <w:b/>
              </w:rPr>
              <w:t>Page No.</w:t>
            </w:r>
          </w:p>
        </w:tc>
      </w:tr>
      <w:tr w:rsidR="00AD7148"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AD7148" w:rsidRPr="0038447B" w:rsidRDefault="0095725E" w:rsidP="004C0A9A">
            <w:pPr>
              <w:spacing w:after="0"/>
              <w:jc w:val="center"/>
              <w:rPr>
                <w:rFonts w:ascii="Arial" w:hAnsi="Arial" w:cs="Arial"/>
              </w:rPr>
            </w:pPr>
            <w:r>
              <w:rPr>
                <w:rFonts w:ascii="Arial" w:hAnsi="Arial" w:cs="Arial"/>
              </w:rPr>
              <w:t>1</w:t>
            </w:r>
          </w:p>
        </w:tc>
        <w:tc>
          <w:tcPr>
            <w:tcW w:w="4042" w:type="pct"/>
            <w:tcBorders>
              <w:top w:val="single" w:sz="4" w:space="0" w:color="auto"/>
              <w:left w:val="single" w:sz="4" w:space="0" w:color="auto"/>
              <w:bottom w:val="single" w:sz="4" w:space="0" w:color="auto"/>
              <w:right w:val="single" w:sz="4" w:space="0" w:color="auto"/>
            </w:tcBorders>
            <w:hideMark/>
          </w:tcPr>
          <w:p w:rsidR="00AD7148" w:rsidRPr="0038447B" w:rsidRDefault="00AD7148" w:rsidP="00D84E02">
            <w:pPr>
              <w:autoSpaceDE w:val="0"/>
              <w:autoSpaceDN w:val="0"/>
              <w:adjustRightInd w:val="0"/>
              <w:spacing w:after="0"/>
              <w:rPr>
                <w:rFonts w:ascii="Arial" w:hAnsi="Arial" w:cs="Arial"/>
              </w:rPr>
            </w:pPr>
            <w:r w:rsidRPr="0038447B">
              <w:rPr>
                <w:rFonts w:ascii="Arial" w:hAnsi="Arial" w:cs="Arial"/>
              </w:rPr>
              <w:t>Bank wise Number of Branches as on 3</w:t>
            </w:r>
            <w:r>
              <w:rPr>
                <w:rFonts w:ascii="Arial" w:hAnsi="Arial" w:cs="Arial"/>
              </w:rPr>
              <w:t>1</w:t>
            </w:r>
            <w:r w:rsidRPr="0038447B">
              <w:rPr>
                <w:rFonts w:ascii="Arial" w:hAnsi="Arial" w:cs="Arial"/>
              </w:rPr>
              <w:t>.</w:t>
            </w:r>
            <w:r>
              <w:rPr>
                <w:rFonts w:ascii="Arial" w:hAnsi="Arial" w:cs="Arial"/>
              </w:rPr>
              <w:t>03</w:t>
            </w:r>
            <w:r w:rsidRPr="0038447B">
              <w:rPr>
                <w:rFonts w:ascii="Arial" w:hAnsi="Arial" w:cs="Arial"/>
              </w:rPr>
              <w:t>.201</w:t>
            </w:r>
            <w:r>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AD7148" w:rsidRPr="0038447B" w:rsidRDefault="00D56B1B" w:rsidP="004C0A9A">
            <w:pPr>
              <w:spacing w:after="0"/>
              <w:jc w:val="center"/>
              <w:rPr>
                <w:rFonts w:ascii="Arial" w:hAnsi="Arial" w:cs="Arial"/>
                <w:b/>
              </w:rPr>
            </w:pPr>
            <w:r>
              <w:rPr>
                <w:rFonts w:ascii="Arial" w:hAnsi="Arial" w:cs="Arial"/>
                <w:b/>
              </w:rPr>
              <w:t>53</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95725E" w:rsidP="004C0A9A">
            <w:pPr>
              <w:spacing w:after="0"/>
              <w:jc w:val="center"/>
              <w:rPr>
                <w:rFonts w:ascii="Arial" w:hAnsi="Arial" w:cs="Arial"/>
              </w:rPr>
            </w:pPr>
            <w:r>
              <w:rPr>
                <w:rFonts w:ascii="Arial" w:hAnsi="Arial" w:cs="Arial"/>
              </w:rPr>
              <w:t>2</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District-wise Number of branches as on 3</w:t>
            </w:r>
            <w:r w:rsidR="00F544A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6F2A8C">
            <w:pPr>
              <w:spacing w:after="0"/>
              <w:jc w:val="center"/>
              <w:rPr>
                <w:rFonts w:ascii="Arial" w:hAnsi="Arial" w:cs="Arial"/>
                <w:b/>
              </w:rPr>
            </w:pPr>
            <w:r>
              <w:rPr>
                <w:rFonts w:ascii="Arial" w:hAnsi="Arial" w:cs="Arial"/>
                <w:b/>
              </w:rPr>
              <w:t>55</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95725E" w:rsidP="004C0A9A">
            <w:pPr>
              <w:spacing w:after="0"/>
              <w:jc w:val="center"/>
              <w:rPr>
                <w:rFonts w:ascii="Arial" w:hAnsi="Arial" w:cs="Arial"/>
              </w:rPr>
            </w:pPr>
            <w:r>
              <w:rPr>
                <w:rFonts w:ascii="Arial" w:hAnsi="Arial" w:cs="Arial"/>
              </w:rPr>
              <w:t>3</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Deposits and Advances &amp; CD Ratio as on 3</w:t>
            </w:r>
            <w:r w:rsidR="00F544A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56</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95725E" w:rsidP="004C0A9A">
            <w:pPr>
              <w:spacing w:after="0"/>
              <w:jc w:val="center"/>
              <w:rPr>
                <w:rFonts w:ascii="Arial" w:hAnsi="Arial" w:cs="Arial"/>
              </w:rPr>
            </w:pPr>
            <w:r>
              <w:rPr>
                <w:rFonts w:ascii="Arial" w:hAnsi="Arial" w:cs="Arial"/>
              </w:rPr>
              <w:t>4</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District-wise Deposits and Advances &amp; CD Ratio as on 3</w:t>
            </w:r>
            <w:r w:rsidR="00F544A6">
              <w:rPr>
                <w:rFonts w:ascii="Arial" w:hAnsi="Arial" w:cs="Arial"/>
              </w:rPr>
              <w:t>1</w:t>
            </w:r>
            <w:r w:rsidRPr="0038447B">
              <w:rPr>
                <w:rFonts w:ascii="Arial" w:hAnsi="Arial" w:cs="Arial"/>
              </w:rPr>
              <w:t>.</w:t>
            </w:r>
            <w:r w:rsidR="00D84E02">
              <w:rPr>
                <w:rFonts w:ascii="Arial" w:hAnsi="Arial" w:cs="Arial"/>
              </w:rPr>
              <w:t>03</w:t>
            </w:r>
            <w:r w:rsidR="00F544A6">
              <w:rPr>
                <w:rFonts w:ascii="Arial" w:hAnsi="Arial" w:cs="Arial"/>
              </w:rPr>
              <w:t>.</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58</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95725E" w:rsidP="004C0A9A">
            <w:pPr>
              <w:spacing w:after="0"/>
              <w:jc w:val="center"/>
              <w:rPr>
                <w:rFonts w:ascii="Arial" w:hAnsi="Arial" w:cs="Arial"/>
              </w:rPr>
            </w:pPr>
            <w:r>
              <w:rPr>
                <w:rFonts w:ascii="Arial" w:hAnsi="Arial" w:cs="Arial"/>
              </w:rPr>
              <w:t>5</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Priority Sector Advances as on 3</w:t>
            </w:r>
            <w:r w:rsidR="00F544A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59</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95725E" w:rsidP="004C0A9A">
            <w:pPr>
              <w:spacing w:after="0"/>
              <w:jc w:val="center"/>
              <w:rPr>
                <w:rFonts w:ascii="Arial" w:hAnsi="Arial" w:cs="Arial"/>
              </w:rPr>
            </w:pPr>
            <w:r>
              <w:rPr>
                <w:rFonts w:ascii="Arial" w:hAnsi="Arial" w:cs="Arial"/>
              </w:rPr>
              <w:t>6</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District-wise Priority Sector Advances as on 3</w:t>
            </w:r>
            <w:r w:rsidR="00F544A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61</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95725E" w:rsidP="004C0A9A">
            <w:pPr>
              <w:spacing w:after="0"/>
              <w:jc w:val="center"/>
              <w:rPr>
                <w:rFonts w:ascii="Arial" w:hAnsi="Arial" w:cs="Arial"/>
              </w:rPr>
            </w:pPr>
            <w:r>
              <w:rPr>
                <w:rFonts w:ascii="Arial" w:hAnsi="Arial" w:cs="Arial"/>
              </w:rPr>
              <w:t>7</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Agriculture Advances (Direct &amp; Indirect) as on 3</w:t>
            </w:r>
            <w:r w:rsidR="00F544A6">
              <w:rPr>
                <w:rFonts w:ascii="Arial" w:hAnsi="Arial" w:cs="Arial"/>
              </w:rPr>
              <w:t>1</w:t>
            </w:r>
            <w:r w:rsidR="00FC6536">
              <w:rPr>
                <w:rFonts w:ascii="Arial" w:hAnsi="Arial" w:cs="Arial"/>
              </w:rPr>
              <w:t>.</w:t>
            </w:r>
            <w:r w:rsidR="00D84E02">
              <w:rPr>
                <w:rFonts w:ascii="Arial" w:hAnsi="Arial" w:cs="Arial"/>
              </w:rPr>
              <w:t>03</w:t>
            </w:r>
            <w:r w:rsidR="00FC6536">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62</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95725E" w:rsidP="004C0A9A">
            <w:pPr>
              <w:spacing w:after="0"/>
              <w:jc w:val="center"/>
              <w:rPr>
                <w:rFonts w:ascii="Arial" w:hAnsi="Arial" w:cs="Arial"/>
              </w:rPr>
            </w:pPr>
            <w:r>
              <w:rPr>
                <w:rFonts w:ascii="Arial" w:hAnsi="Arial" w:cs="Arial"/>
              </w:rPr>
              <w:t>8</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Achievement of Annual Credit Plan 201</w:t>
            </w:r>
            <w:r w:rsidR="00D57990" w:rsidRPr="0038447B">
              <w:rPr>
                <w:rFonts w:ascii="Arial" w:hAnsi="Arial" w:cs="Arial"/>
              </w:rPr>
              <w:t>3</w:t>
            </w:r>
            <w:r w:rsidRPr="0038447B">
              <w:rPr>
                <w:rFonts w:ascii="Arial" w:hAnsi="Arial" w:cs="Arial"/>
              </w:rPr>
              <w:t>-1</w:t>
            </w:r>
            <w:r w:rsidR="00D57990" w:rsidRPr="0038447B">
              <w:rPr>
                <w:rFonts w:ascii="Arial" w:hAnsi="Arial" w:cs="Arial"/>
              </w:rPr>
              <w:t>4</w:t>
            </w:r>
            <w:r w:rsidRPr="0038447B">
              <w:rPr>
                <w:rFonts w:ascii="Arial" w:hAnsi="Arial" w:cs="Arial"/>
              </w:rPr>
              <w:t xml:space="preserve">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64</w:t>
            </w:r>
          </w:p>
        </w:tc>
      </w:tr>
      <w:tr w:rsidR="0054697E"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54697E" w:rsidRPr="0038447B" w:rsidRDefault="0095725E" w:rsidP="008974C4">
            <w:pPr>
              <w:spacing w:after="0"/>
              <w:jc w:val="center"/>
              <w:rPr>
                <w:rFonts w:ascii="Arial" w:hAnsi="Arial" w:cs="Arial"/>
              </w:rPr>
            </w:pPr>
            <w:r>
              <w:rPr>
                <w:rFonts w:ascii="Arial" w:hAnsi="Arial" w:cs="Arial"/>
              </w:rPr>
              <w:t>9</w:t>
            </w:r>
          </w:p>
        </w:tc>
        <w:tc>
          <w:tcPr>
            <w:tcW w:w="4042" w:type="pct"/>
            <w:tcBorders>
              <w:top w:val="single" w:sz="4" w:space="0" w:color="auto"/>
              <w:left w:val="single" w:sz="4" w:space="0" w:color="auto"/>
              <w:bottom w:val="single" w:sz="4" w:space="0" w:color="auto"/>
              <w:right w:val="single" w:sz="4" w:space="0" w:color="auto"/>
            </w:tcBorders>
            <w:hideMark/>
          </w:tcPr>
          <w:p w:rsidR="0054697E" w:rsidRPr="0038447B" w:rsidRDefault="0054697E" w:rsidP="00D84E02">
            <w:pPr>
              <w:autoSpaceDE w:val="0"/>
              <w:autoSpaceDN w:val="0"/>
              <w:adjustRightInd w:val="0"/>
              <w:spacing w:after="0"/>
              <w:rPr>
                <w:rFonts w:ascii="Arial" w:hAnsi="Arial" w:cs="Arial"/>
              </w:rPr>
            </w:pPr>
            <w:r>
              <w:rPr>
                <w:rFonts w:ascii="Arial" w:hAnsi="Arial" w:cs="Arial"/>
              </w:rPr>
              <w:t xml:space="preserve">District-wise Achievement of </w:t>
            </w:r>
            <w:r w:rsidRPr="0038447B">
              <w:rPr>
                <w:rFonts w:ascii="Arial" w:hAnsi="Arial" w:cs="Arial"/>
              </w:rPr>
              <w:t>Annual Credit Plan 2013-14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54697E" w:rsidRPr="0038447B" w:rsidRDefault="00D56B1B" w:rsidP="004C0A9A">
            <w:pPr>
              <w:spacing w:after="0"/>
              <w:jc w:val="center"/>
              <w:rPr>
                <w:rFonts w:ascii="Arial" w:hAnsi="Arial" w:cs="Arial"/>
                <w:b/>
              </w:rPr>
            </w:pPr>
            <w:r>
              <w:rPr>
                <w:rFonts w:ascii="Arial" w:hAnsi="Arial" w:cs="Arial"/>
                <w:b/>
              </w:rPr>
              <w:t>68</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1</w:t>
            </w:r>
            <w:r w:rsidR="008974C4">
              <w:rPr>
                <w:rFonts w:ascii="Arial" w:hAnsi="Arial" w:cs="Arial"/>
              </w:rPr>
              <w:t>0</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 xml:space="preserve">Loans to LEC holders as on </w:t>
            </w:r>
            <w:r w:rsidR="00D84E02">
              <w:rPr>
                <w:rFonts w:ascii="Arial" w:hAnsi="Arial" w:cs="Arial"/>
              </w:rPr>
              <w:t>31</w:t>
            </w:r>
            <w:r w:rsidR="00CB495D">
              <w:rPr>
                <w:rFonts w:ascii="Arial" w:hAnsi="Arial" w:cs="Arial"/>
              </w:rPr>
              <w:t>.03</w:t>
            </w:r>
            <w:r w:rsidRPr="0038447B">
              <w:rPr>
                <w:rFonts w:ascii="Arial" w:hAnsi="Arial" w:cs="Arial"/>
              </w:rPr>
              <w:t>.201</w:t>
            </w:r>
            <w:r w:rsidR="00FC6536">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70</w:t>
            </w:r>
          </w:p>
        </w:tc>
      </w:tr>
      <w:tr w:rsidR="004C0A9A" w:rsidRPr="0038447B" w:rsidTr="004C0A9A">
        <w:trPr>
          <w:trHeight w:val="269"/>
        </w:trPr>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1</w:t>
            </w:r>
            <w:r w:rsidR="008974C4">
              <w:rPr>
                <w:rFonts w:ascii="Arial" w:hAnsi="Arial" w:cs="Arial"/>
              </w:rPr>
              <w:t>1</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A928C4" w:rsidP="004C0A9A">
            <w:pPr>
              <w:autoSpaceDE w:val="0"/>
              <w:autoSpaceDN w:val="0"/>
              <w:adjustRightInd w:val="0"/>
              <w:spacing w:after="0"/>
              <w:rPr>
                <w:rFonts w:ascii="Arial" w:hAnsi="Arial" w:cs="Arial"/>
              </w:rPr>
            </w:pPr>
            <w:r w:rsidRPr="0038447B">
              <w:rPr>
                <w:rFonts w:ascii="Arial" w:hAnsi="Arial" w:cs="Arial"/>
              </w:rPr>
              <w:t>Bank wise data on Export Credit</w:t>
            </w:r>
            <w:r w:rsidR="004C0A9A" w:rsidRPr="0038447B">
              <w:rPr>
                <w:rFonts w:ascii="Arial" w:hAnsi="Arial" w:cs="Arial"/>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71</w:t>
            </w:r>
          </w:p>
        </w:tc>
      </w:tr>
      <w:tr w:rsidR="004C0A9A" w:rsidRPr="0038447B" w:rsidTr="004C0A9A">
        <w:trPr>
          <w:trHeight w:val="269"/>
        </w:trPr>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1</w:t>
            </w:r>
            <w:r w:rsidR="008974C4">
              <w:rPr>
                <w:rFonts w:ascii="Arial" w:hAnsi="Arial" w:cs="Arial"/>
              </w:rPr>
              <w:t>2</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 xml:space="preserve">Rural Self Employment Training Institutes(RSETIs) - Progress report </w:t>
            </w:r>
            <w:r w:rsidR="000760BE">
              <w:rPr>
                <w:rFonts w:ascii="Arial" w:hAnsi="Arial" w:cs="Arial"/>
              </w:rPr>
              <w:t xml:space="preserve">as on </w:t>
            </w:r>
            <w:r w:rsidR="000760BE">
              <w:rPr>
                <w:rFonts w:ascii="Arial" w:hAnsi="Arial" w:cs="Arial"/>
              </w:rPr>
              <w:lastRenderedPageBreak/>
              <w:t>31.</w:t>
            </w:r>
            <w:r w:rsidR="00D84E02">
              <w:rPr>
                <w:rFonts w:ascii="Arial" w:hAnsi="Arial" w:cs="Arial"/>
              </w:rPr>
              <w:t>03</w:t>
            </w:r>
            <w:r w:rsidR="000760BE">
              <w:rPr>
                <w:rFonts w:ascii="Arial" w:hAnsi="Arial" w:cs="Arial"/>
              </w:rPr>
              <w:t>.201</w:t>
            </w:r>
            <w:r w:rsidR="00D84E02">
              <w:rPr>
                <w:rFonts w:ascii="Arial" w:hAnsi="Arial" w:cs="Arial"/>
              </w:rPr>
              <w:t>4</w:t>
            </w:r>
            <w:r w:rsidR="000760BE">
              <w:rPr>
                <w:rFonts w:ascii="Arial" w:hAnsi="Arial" w:cs="Arial"/>
              </w:rPr>
              <w:t xml:space="preserve"> &amp; </w:t>
            </w:r>
            <w:r w:rsidRPr="0038447B">
              <w:rPr>
                <w:rFonts w:ascii="Arial" w:hAnsi="Arial" w:cs="Arial"/>
              </w:rPr>
              <w:t xml:space="preserve"> </w:t>
            </w:r>
            <w:r w:rsidR="000760BE">
              <w:rPr>
                <w:rFonts w:ascii="Arial" w:hAnsi="Arial" w:cs="Arial"/>
              </w:rPr>
              <w:t>Data on Credit Linkage by Bank Branches</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lastRenderedPageBreak/>
              <w:t>73</w:t>
            </w:r>
          </w:p>
        </w:tc>
      </w:tr>
      <w:tr w:rsidR="004C0A9A" w:rsidRPr="0038447B" w:rsidTr="004C0A9A">
        <w:trPr>
          <w:trHeight w:val="260"/>
        </w:trPr>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AD7148" w:rsidP="004C0A9A">
            <w:pPr>
              <w:spacing w:after="0"/>
              <w:jc w:val="center"/>
              <w:rPr>
                <w:rFonts w:ascii="Arial" w:hAnsi="Arial" w:cs="Arial"/>
              </w:rPr>
            </w:pPr>
            <w:r>
              <w:rPr>
                <w:rFonts w:ascii="Arial" w:hAnsi="Arial" w:cs="Arial"/>
              </w:rPr>
              <w:lastRenderedPageBreak/>
              <w:t>1</w:t>
            </w:r>
            <w:r w:rsidR="008974C4">
              <w:rPr>
                <w:rFonts w:ascii="Arial" w:hAnsi="Arial" w:cs="Arial"/>
              </w:rPr>
              <w:t>3</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F04B3A">
            <w:pPr>
              <w:autoSpaceDE w:val="0"/>
              <w:autoSpaceDN w:val="0"/>
              <w:adjustRightInd w:val="0"/>
              <w:spacing w:after="0"/>
              <w:rPr>
                <w:rFonts w:ascii="Arial" w:hAnsi="Arial" w:cs="Arial"/>
              </w:rPr>
            </w:pPr>
            <w:r w:rsidRPr="0038447B">
              <w:rPr>
                <w:rFonts w:ascii="Arial" w:hAnsi="Arial" w:cs="Arial"/>
              </w:rPr>
              <w:t xml:space="preserve">Financial Literacy and Credit Counseling Centers (FLCCs) as on </w:t>
            </w:r>
            <w:r w:rsidR="00D84E02">
              <w:rPr>
                <w:rFonts w:ascii="Arial" w:hAnsi="Arial" w:cs="Arial"/>
              </w:rPr>
              <w:t>3</w:t>
            </w:r>
            <w:r w:rsidR="00F04B3A">
              <w:rPr>
                <w:rFonts w:ascii="Arial" w:hAnsi="Arial" w:cs="Arial"/>
              </w:rPr>
              <w:t>0</w:t>
            </w:r>
            <w:r w:rsidRPr="0038447B">
              <w:rPr>
                <w:rFonts w:ascii="Arial" w:hAnsi="Arial" w:cs="Arial"/>
              </w:rPr>
              <w:t>.</w:t>
            </w:r>
            <w:r w:rsidR="00F04B3A">
              <w:rPr>
                <w:rFonts w:ascii="Arial" w:hAnsi="Arial" w:cs="Arial"/>
              </w:rPr>
              <w:t>04</w:t>
            </w:r>
            <w:r w:rsidRPr="0038447B">
              <w:rPr>
                <w:rFonts w:ascii="Arial" w:hAnsi="Arial" w:cs="Arial"/>
              </w:rPr>
              <w:t>.201</w:t>
            </w:r>
            <w:r w:rsidR="00FC6536">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74</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1</w:t>
            </w:r>
            <w:r w:rsidR="008974C4">
              <w:rPr>
                <w:rFonts w:ascii="Arial" w:hAnsi="Arial" w:cs="Arial"/>
              </w:rPr>
              <w:t>4</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 xml:space="preserve">Bank wise CGTMSE approvals  from 01.04.2013 to </w:t>
            </w:r>
            <w:r w:rsidR="00D84E02">
              <w:rPr>
                <w:rFonts w:ascii="Arial" w:hAnsi="Arial" w:cs="Arial"/>
              </w:rPr>
              <w:t>31</w:t>
            </w:r>
            <w:r w:rsidRPr="0038447B">
              <w:rPr>
                <w:rFonts w:ascii="Arial" w:hAnsi="Arial" w:cs="Arial"/>
              </w:rPr>
              <w:t>.</w:t>
            </w:r>
            <w:r w:rsidR="00FC6536">
              <w:rPr>
                <w:rFonts w:ascii="Arial" w:hAnsi="Arial" w:cs="Arial"/>
              </w:rPr>
              <w:t>0</w:t>
            </w:r>
            <w:r w:rsidR="00413522">
              <w:rPr>
                <w:rFonts w:ascii="Arial" w:hAnsi="Arial" w:cs="Arial"/>
              </w:rPr>
              <w:t>3</w:t>
            </w:r>
            <w:r w:rsidRPr="0038447B">
              <w:rPr>
                <w:rFonts w:ascii="Arial" w:hAnsi="Arial" w:cs="Arial"/>
              </w:rPr>
              <w:t>.201</w:t>
            </w:r>
            <w:r w:rsidR="00FC6536">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D56B1B" w:rsidP="004C0A9A">
            <w:pPr>
              <w:spacing w:after="0"/>
              <w:jc w:val="center"/>
              <w:rPr>
                <w:rFonts w:ascii="Arial" w:hAnsi="Arial" w:cs="Arial"/>
                <w:b/>
              </w:rPr>
            </w:pPr>
            <w:r>
              <w:rPr>
                <w:rFonts w:ascii="Arial" w:hAnsi="Arial" w:cs="Arial"/>
                <w:b/>
              </w:rPr>
              <w:t>80</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1</w:t>
            </w:r>
            <w:r w:rsidR="008974C4">
              <w:rPr>
                <w:rFonts w:ascii="Arial" w:hAnsi="Arial" w:cs="Arial"/>
              </w:rPr>
              <w:t>5</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line="240" w:lineRule="auto"/>
              <w:rPr>
                <w:rFonts w:ascii="Arial" w:hAnsi="Arial" w:cs="Arial"/>
              </w:rPr>
            </w:pPr>
            <w:r w:rsidRPr="0038447B">
              <w:rPr>
                <w:rFonts w:ascii="Arial" w:hAnsi="Arial" w:cs="Arial"/>
              </w:rPr>
              <w:t>Bank-wise Micro Small and Medium Enterprises (MSME) advances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85</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1</w:t>
            </w:r>
            <w:r w:rsidR="008974C4">
              <w:rPr>
                <w:rFonts w:ascii="Arial" w:hAnsi="Arial" w:cs="Arial"/>
              </w:rPr>
              <w:t>6</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Housing Loans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87</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1</w:t>
            </w:r>
            <w:r w:rsidR="008974C4">
              <w:rPr>
                <w:rFonts w:ascii="Arial" w:hAnsi="Arial" w:cs="Arial"/>
              </w:rPr>
              <w:t>7</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Education Loans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 xml:space="preserve">.2013 </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89</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C22CAC" w:rsidP="00BD2BD2">
            <w:pPr>
              <w:spacing w:after="0"/>
              <w:jc w:val="center"/>
              <w:rPr>
                <w:rFonts w:ascii="Arial" w:hAnsi="Arial" w:cs="Arial"/>
              </w:rPr>
            </w:pPr>
            <w:r>
              <w:rPr>
                <w:rFonts w:ascii="Arial" w:hAnsi="Arial" w:cs="Arial"/>
              </w:rPr>
              <w:t>1</w:t>
            </w:r>
            <w:r w:rsidR="008974C4">
              <w:rPr>
                <w:rFonts w:ascii="Arial" w:hAnsi="Arial" w:cs="Arial"/>
              </w:rPr>
              <w:t>8</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Advances to Minority Communities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91</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8974C4" w:rsidP="004C0A9A">
            <w:pPr>
              <w:spacing w:after="0"/>
              <w:jc w:val="center"/>
              <w:rPr>
                <w:rFonts w:ascii="Arial" w:hAnsi="Arial" w:cs="Arial"/>
              </w:rPr>
            </w:pPr>
            <w:r>
              <w:rPr>
                <w:rFonts w:ascii="Arial" w:hAnsi="Arial" w:cs="Arial"/>
              </w:rPr>
              <w:t>19</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Advances to Weaker Sections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93</w:t>
            </w:r>
          </w:p>
        </w:tc>
      </w:tr>
      <w:tr w:rsidR="004C0A9A" w:rsidRPr="0038447B" w:rsidTr="00390C1C">
        <w:trPr>
          <w:trHeight w:val="260"/>
        </w:trPr>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2</w:t>
            </w:r>
            <w:r w:rsidR="008974C4">
              <w:rPr>
                <w:rFonts w:ascii="Arial" w:hAnsi="Arial" w:cs="Arial"/>
              </w:rPr>
              <w:t>0</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Advances to SC /ST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95</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2</w:t>
            </w:r>
            <w:r w:rsidR="008974C4">
              <w:rPr>
                <w:rFonts w:ascii="Arial" w:hAnsi="Arial" w:cs="Arial"/>
              </w:rPr>
              <w:t>1</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Advances to Women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97</w:t>
            </w:r>
          </w:p>
        </w:tc>
      </w:tr>
      <w:tr w:rsidR="004C0A9A" w:rsidRPr="0038447B" w:rsidTr="00755BF7">
        <w:trPr>
          <w:trHeight w:val="314"/>
        </w:trPr>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2</w:t>
            </w:r>
            <w:r w:rsidR="008974C4">
              <w:rPr>
                <w:rFonts w:ascii="Arial" w:hAnsi="Arial" w:cs="Arial"/>
              </w:rPr>
              <w:t>2</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Advances under DRI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99</w:t>
            </w:r>
          </w:p>
        </w:tc>
      </w:tr>
      <w:tr w:rsidR="004C0A9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4C0A9A" w:rsidRPr="0038447B" w:rsidRDefault="004C0A9A" w:rsidP="004C0A9A">
            <w:pPr>
              <w:spacing w:after="0"/>
              <w:jc w:val="center"/>
              <w:rPr>
                <w:rFonts w:ascii="Arial" w:hAnsi="Arial" w:cs="Arial"/>
              </w:rPr>
            </w:pPr>
            <w:r w:rsidRPr="0038447B">
              <w:rPr>
                <w:rFonts w:ascii="Arial" w:hAnsi="Arial" w:cs="Arial"/>
              </w:rPr>
              <w:t>2</w:t>
            </w:r>
            <w:r w:rsidR="008974C4">
              <w:rPr>
                <w:rFonts w:ascii="Arial" w:hAnsi="Arial" w:cs="Arial"/>
              </w:rPr>
              <w:t>3</w:t>
            </w:r>
          </w:p>
        </w:tc>
        <w:tc>
          <w:tcPr>
            <w:tcW w:w="4042" w:type="pct"/>
            <w:tcBorders>
              <w:top w:val="single" w:sz="4" w:space="0" w:color="auto"/>
              <w:left w:val="single" w:sz="4" w:space="0" w:color="auto"/>
              <w:bottom w:val="single" w:sz="4" w:space="0" w:color="auto"/>
              <w:right w:val="single" w:sz="4" w:space="0" w:color="auto"/>
            </w:tcBorders>
            <w:hideMark/>
          </w:tcPr>
          <w:p w:rsidR="004C0A9A" w:rsidRPr="0038447B" w:rsidRDefault="004C0A9A" w:rsidP="00D84E02">
            <w:pPr>
              <w:autoSpaceDE w:val="0"/>
              <w:autoSpaceDN w:val="0"/>
              <w:adjustRightInd w:val="0"/>
              <w:spacing w:after="0"/>
              <w:rPr>
                <w:rFonts w:ascii="Arial" w:hAnsi="Arial" w:cs="Arial"/>
              </w:rPr>
            </w:pPr>
            <w:r w:rsidRPr="0038447B">
              <w:rPr>
                <w:rFonts w:ascii="Arial" w:hAnsi="Arial" w:cs="Arial"/>
              </w:rPr>
              <w:t>Bank wise Outstanding SHG Advances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4C0A9A" w:rsidRPr="0038447B" w:rsidRDefault="00D56B1B" w:rsidP="004C0A9A">
            <w:pPr>
              <w:spacing w:after="0"/>
              <w:jc w:val="center"/>
              <w:rPr>
                <w:rFonts w:ascii="Arial" w:hAnsi="Arial" w:cs="Arial"/>
                <w:b/>
              </w:rPr>
            </w:pPr>
            <w:r>
              <w:rPr>
                <w:rFonts w:ascii="Arial" w:hAnsi="Arial" w:cs="Arial"/>
                <w:b/>
              </w:rPr>
              <w:t>101</w:t>
            </w:r>
          </w:p>
        </w:tc>
      </w:tr>
      <w:tr w:rsidR="00BD2BD2"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BD2BD2" w:rsidRPr="0038447B" w:rsidRDefault="009455C2" w:rsidP="004C0A9A">
            <w:pPr>
              <w:spacing w:after="0"/>
              <w:jc w:val="center"/>
              <w:rPr>
                <w:rFonts w:ascii="Arial" w:hAnsi="Arial" w:cs="Arial"/>
              </w:rPr>
            </w:pPr>
            <w:r w:rsidRPr="0038447B">
              <w:rPr>
                <w:rFonts w:ascii="Arial" w:hAnsi="Arial" w:cs="Arial"/>
              </w:rPr>
              <w:t>2</w:t>
            </w:r>
            <w:r w:rsidR="008974C4">
              <w:rPr>
                <w:rFonts w:ascii="Arial" w:hAnsi="Arial" w:cs="Arial"/>
              </w:rPr>
              <w:t>4</w:t>
            </w:r>
          </w:p>
        </w:tc>
        <w:tc>
          <w:tcPr>
            <w:tcW w:w="4042" w:type="pct"/>
            <w:tcBorders>
              <w:top w:val="single" w:sz="4" w:space="0" w:color="auto"/>
              <w:left w:val="single" w:sz="4" w:space="0" w:color="auto"/>
              <w:bottom w:val="single" w:sz="4" w:space="0" w:color="auto"/>
              <w:right w:val="single" w:sz="4" w:space="0" w:color="auto"/>
            </w:tcBorders>
            <w:hideMark/>
          </w:tcPr>
          <w:p w:rsidR="00BD2BD2" w:rsidRPr="0038447B" w:rsidRDefault="00BD2BD2" w:rsidP="00D84E02">
            <w:pPr>
              <w:autoSpaceDE w:val="0"/>
              <w:autoSpaceDN w:val="0"/>
              <w:adjustRightInd w:val="0"/>
              <w:spacing w:after="0"/>
              <w:rPr>
                <w:rFonts w:ascii="Arial" w:hAnsi="Arial" w:cs="Arial"/>
              </w:rPr>
            </w:pPr>
            <w:r w:rsidRPr="0038447B">
              <w:rPr>
                <w:rFonts w:ascii="Arial" w:hAnsi="Arial" w:cs="Arial"/>
              </w:rPr>
              <w:t xml:space="preserve">Dist-wise &amp; Bank-wise position of WCC as on </w:t>
            </w:r>
            <w:r w:rsidR="00FC6536">
              <w:rPr>
                <w:rFonts w:ascii="Arial" w:hAnsi="Arial" w:cs="Arial"/>
              </w:rPr>
              <w:t>31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BD2BD2" w:rsidRPr="0038447B" w:rsidRDefault="00D56B1B" w:rsidP="004C0A9A">
            <w:pPr>
              <w:spacing w:after="0"/>
              <w:jc w:val="center"/>
              <w:rPr>
                <w:rFonts w:ascii="Arial" w:hAnsi="Arial" w:cs="Arial"/>
                <w:b/>
              </w:rPr>
            </w:pPr>
            <w:r>
              <w:rPr>
                <w:rFonts w:ascii="Arial" w:hAnsi="Arial" w:cs="Arial"/>
                <w:b/>
              </w:rPr>
              <w:t>103</w:t>
            </w:r>
          </w:p>
        </w:tc>
      </w:tr>
      <w:tr w:rsidR="009455C2"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9455C2" w:rsidRPr="0038447B" w:rsidRDefault="00C22CAC" w:rsidP="00BD2BD2">
            <w:pPr>
              <w:spacing w:after="0"/>
              <w:jc w:val="center"/>
              <w:rPr>
                <w:rFonts w:ascii="Arial" w:hAnsi="Arial" w:cs="Arial"/>
              </w:rPr>
            </w:pPr>
            <w:r>
              <w:rPr>
                <w:rFonts w:ascii="Arial" w:hAnsi="Arial" w:cs="Arial"/>
              </w:rPr>
              <w:t>2</w:t>
            </w:r>
            <w:r w:rsidR="008974C4">
              <w:rPr>
                <w:rFonts w:ascii="Arial" w:hAnsi="Arial" w:cs="Arial"/>
              </w:rPr>
              <w:t>5</w:t>
            </w:r>
          </w:p>
        </w:tc>
        <w:tc>
          <w:tcPr>
            <w:tcW w:w="4042" w:type="pct"/>
            <w:tcBorders>
              <w:top w:val="single" w:sz="4" w:space="0" w:color="auto"/>
              <w:left w:val="single" w:sz="4" w:space="0" w:color="auto"/>
              <w:bottom w:val="single" w:sz="4" w:space="0" w:color="auto"/>
              <w:right w:val="single" w:sz="4" w:space="0" w:color="auto"/>
            </w:tcBorders>
            <w:hideMark/>
          </w:tcPr>
          <w:p w:rsidR="009455C2" w:rsidRPr="0038447B" w:rsidRDefault="009455C2" w:rsidP="00D84E02">
            <w:pPr>
              <w:autoSpaceDE w:val="0"/>
              <w:autoSpaceDN w:val="0"/>
              <w:adjustRightInd w:val="0"/>
              <w:spacing w:after="0"/>
              <w:rPr>
                <w:rFonts w:ascii="Arial" w:hAnsi="Arial" w:cs="Arial"/>
              </w:rPr>
            </w:pPr>
            <w:r w:rsidRPr="0038447B">
              <w:rPr>
                <w:rFonts w:ascii="Arial" w:hAnsi="Arial" w:cs="Arial"/>
              </w:rPr>
              <w:t>Bank wise position on overdue/NPAs (sector wise) as on 3</w:t>
            </w:r>
            <w:r w:rsidR="00FC6536">
              <w:rPr>
                <w:rFonts w:ascii="Arial" w:hAnsi="Arial" w:cs="Arial"/>
              </w:rPr>
              <w:t>1</w:t>
            </w:r>
            <w:r w:rsidRPr="0038447B">
              <w:rPr>
                <w:rFonts w:ascii="Arial" w:hAnsi="Arial" w:cs="Arial"/>
              </w:rPr>
              <w:t>.</w:t>
            </w:r>
            <w:r w:rsidR="00D84E02">
              <w:rPr>
                <w:rFonts w:ascii="Arial" w:hAnsi="Arial" w:cs="Arial"/>
              </w:rPr>
              <w:t>03</w:t>
            </w:r>
            <w:r w:rsidRPr="0038447B">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9455C2" w:rsidRPr="0038447B" w:rsidRDefault="00D56B1B" w:rsidP="004C0A9A">
            <w:pPr>
              <w:spacing w:after="0"/>
              <w:jc w:val="center"/>
              <w:rPr>
                <w:rFonts w:ascii="Arial" w:hAnsi="Arial" w:cs="Arial"/>
                <w:b/>
              </w:rPr>
            </w:pPr>
            <w:r>
              <w:rPr>
                <w:rFonts w:ascii="Arial" w:hAnsi="Arial" w:cs="Arial"/>
                <w:b/>
              </w:rPr>
              <w:t>107</w:t>
            </w:r>
          </w:p>
        </w:tc>
      </w:tr>
      <w:tr w:rsidR="009455C2"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9455C2" w:rsidRPr="0038447B" w:rsidRDefault="00C22CAC" w:rsidP="00BD2BD2">
            <w:pPr>
              <w:spacing w:after="0"/>
              <w:jc w:val="center"/>
              <w:rPr>
                <w:rFonts w:ascii="Arial" w:hAnsi="Arial" w:cs="Arial"/>
              </w:rPr>
            </w:pPr>
            <w:r>
              <w:rPr>
                <w:rFonts w:ascii="Arial" w:hAnsi="Arial" w:cs="Arial"/>
              </w:rPr>
              <w:t>2</w:t>
            </w:r>
            <w:r w:rsidR="008974C4">
              <w:rPr>
                <w:rFonts w:ascii="Arial" w:hAnsi="Arial" w:cs="Arial"/>
              </w:rPr>
              <w:t>6</w:t>
            </w:r>
          </w:p>
        </w:tc>
        <w:tc>
          <w:tcPr>
            <w:tcW w:w="4042" w:type="pct"/>
            <w:tcBorders>
              <w:top w:val="single" w:sz="4" w:space="0" w:color="auto"/>
              <w:left w:val="single" w:sz="4" w:space="0" w:color="auto"/>
              <w:bottom w:val="single" w:sz="4" w:space="0" w:color="auto"/>
              <w:right w:val="single" w:sz="4" w:space="0" w:color="auto"/>
            </w:tcBorders>
            <w:hideMark/>
          </w:tcPr>
          <w:p w:rsidR="009455C2" w:rsidRPr="0038447B" w:rsidRDefault="009455C2" w:rsidP="00D84E02">
            <w:pPr>
              <w:autoSpaceDE w:val="0"/>
              <w:autoSpaceDN w:val="0"/>
              <w:adjustRightInd w:val="0"/>
              <w:spacing w:after="0"/>
              <w:rPr>
                <w:rFonts w:ascii="Arial" w:hAnsi="Arial" w:cs="Arial"/>
              </w:rPr>
            </w:pPr>
            <w:r w:rsidRPr="0038447B">
              <w:rPr>
                <w:rFonts w:ascii="Arial" w:hAnsi="Arial" w:cs="Arial"/>
              </w:rPr>
              <w:t>FIP &lt;2000 District wise  and Bank-wise position- Annexure-B</w:t>
            </w:r>
            <w:r w:rsidR="00F07D79">
              <w:rPr>
                <w:rFonts w:ascii="Arial" w:hAnsi="Arial" w:cs="Arial"/>
              </w:rPr>
              <w:t xml:space="preserve"> as on 3</w:t>
            </w:r>
            <w:r w:rsidR="00FC6536">
              <w:rPr>
                <w:rFonts w:ascii="Arial" w:hAnsi="Arial" w:cs="Arial"/>
              </w:rPr>
              <w:t>1</w:t>
            </w:r>
            <w:r w:rsidR="00F07D79">
              <w:rPr>
                <w:rFonts w:ascii="Arial" w:hAnsi="Arial" w:cs="Arial"/>
              </w:rPr>
              <w:t>.</w:t>
            </w:r>
            <w:r w:rsidR="00D84E02">
              <w:rPr>
                <w:rFonts w:ascii="Arial" w:hAnsi="Arial" w:cs="Arial"/>
              </w:rPr>
              <w:t>03</w:t>
            </w:r>
            <w:r w:rsidR="00F07D79">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9455C2" w:rsidRPr="0038447B" w:rsidRDefault="00D56B1B" w:rsidP="004C0A9A">
            <w:pPr>
              <w:spacing w:after="0"/>
              <w:jc w:val="center"/>
              <w:rPr>
                <w:rFonts w:ascii="Arial" w:hAnsi="Arial" w:cs="Arial"/>
                <w:b/>
              </w:rPr>
            </w:pPr>
            <w:r>
              <w:rPr>
                <w:rFonts w:ascii="Arial" w:hAnsi="Arial" w:cs="Arial"/>
                <w:b/>
              </w:rPr>
              <w:t>119</w:t>
            </w:r>
          </w:p>
        </w:tc>
      </w:tr>
      <w:tr w:rsidR="009455C2"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9455C2" w:rsidRPr="0038447B" w:rsidRDefault="00F07D79" w:rsidP="004C0A9A">
            <w:pPr>
              <w:spacing w:after="0"/>
              <w:jc w:val="center"/>
              <w:rPr>
                <w:rFonts w:ascii="Arial" w:hAnsi="Arial" w:cs="Arial"/>
              </w:rPr>
            </w:pPr>
            <w:r>
              <w:rPr>
                <w:rFonts w:ascii="Arial" w:hAnsi="Arial" w:cs="Arial"/>
              </w:rPr>
              <w:t>2</w:t>
            </w:r>
            <w:r w:rsidR="008974C4">
              <w:rPr>
                <w:rFonts w:ascii="Arial" w:hAnsi="Arial" w:cs="Arial"/>
              </w:rPr>
              <w:t>7</w:t>
            </w:r>
          </w:p>
        </w:tc>
        <w:tc>
          <w:tcPr>
            <w:tcW w:w="4042" w:type="pct"/>
            <w:tcBorders>
              <w:top w:val="single" w:sz="4" w:space="0" w:color="auto"/>
              <w:left w:val="single" w:sz="4" w:space="0" w:color="auto"/>
              <w:bottom w:val="single" w:sz="4" w:space="0" w:color="auto"/>
              <w:right w:val="single" w:sz="4" w:space="0" w:color="auto"/>
            </w:tcBorders>
            <w:hideMark/>
          </w:tcPr>
          <w:p w:rsidR="009455C2" w:rsidRPr="0038447B" w:rsidRDefault="009455C2" w:rsidP="00F04B3A">
            <w:pPr>
              <w:autoSpaceDE w:val="0"/>
              <w:autoSpaceDN w:val="0"/>
              <w:adjustRightInd w:val="0"/>
              <w:spacing w:after="0"/>
              <w:rPr>
                <w:rFonts w:ascii="Arial" w:hAnsi="Arial" w:cs="Arial"/>
              </w:rPr>
            </w:pPr>
            <w:r w:rsidRPr="0038447B">
              <w:rPr>
                <w:rFonts w:ascii="Arial" w:hAnsi="Arial" w:cs="Arial"/>
              </w:rPr>
              <w:t xml:space="preserve">DBT </w:t>
            </w:r>
            <w:r w:rsidR="00FC6536">
              <w:rPr>
                <w:rFonts w:ascii="Arial" w:hAnsi="Arial" w:cs="Arial"/>
              </w:rPr>
              <w:t xml:space="preserve">  </w:t>
            </w:r>
            <w:r w:rsidRPr="0038447B">
              <w:rPr>
                <w:rFonts w:ascii="Arial" w:hAnsi="Arial" w:cs="Arial"/>
              </w:rPr>
              <w:t xml:space="preserve">position as on </w:t>
            </w:r>
            <w:r w:rsidR="00F04B3A">
              <w:rPr>
                <w:rFonts w:ascii="Arial" w:hAnsi="Arial" w:cs="Arial"/>
              </w:rPr>
              <w:t>16.05.2014</w:t>
            </w:r>
          </w:p>
        </w:tc>
        <w:tc>
          <w:tcPr>
            <w:tcW w:w="526" w:type="pct"/>
            <w:tcBorders>
              <w:top w:val="single" w:sz="4" w:space="0" w:color="auto"/>
              <w:left w:val="single" w:sz="4" w:space="0" w:color="auto"/>
              <w:bottom w:val="single" w:sz="4" w:space="0" w:color="auto"/>
              <w:right w:val="single" w:sz="4" w:space="0" w:color="auto"/>
            </w:tcBorders>
            <w:hideMark/>
          </w:tcPr>
          <w:p w:rsidR="009455C2" w:rsidRPr="0038447B" w:rsidRDefault="00D56B1B" w:rsidP="004C0A9A">
            <w:pPr>
              <w:spacing w:after="0"/>
              <w:jc w:val="center"/>
              <w:rPr>
                <w:rFonts w:ascii="Arial" w:hAnsi="Arial" w:cs="Arial"/>
                <w:b/>
              </w:rPr>
            </w:pPr>
            <w:r>
              <w:rPr>
                <w:rFonts w:ascii="Arial" w:hAnsi="Arial" w:cs="Arial"/>
                <w:b/>
              </w:rPr>
              <w:t>133</w:t>
            </w:r>
          </w:p>
        </w:tc>
      </w:tr>
      <w:tr w:rsidR="009455C2"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9455C2" w:rsidRPr="0038447B" w:rsidRDefault="00F07D79" w:rsidP="004E035D">
            <w:pPr>
              <w:spacing w:after="0"/>
              <w:jc w:val="center"/>
              <w:rPr>
                <w:rFonts w:ascii="Arial" w:hAnsi="Arial" w:cs="Arial"/>
              </w:rPr>
            </w:pPr>
            <w:r>
              <w:rPr>
                <w:rFonts w:ascii="Arial" w:hAnsi="Arial" w:cs="Arial"/>
              </w:rPr>
              <w:t>2</w:t>
            </w:r>
            <w:r w:rsidR="008974C4">
              <w:rPr>
                <w:rFonts w:ascii="Arial" w:hAnsi="Arial" w:cs="Arial"/>
              </w:rPr>
              <w:t>8</w:t>
            </w:r>
          </w:p>
        </w:tc>
        <w:tc>
          <w:tcPr>
            <w:tcW w:w="4042" w:type="pct"/>
            <w:tcBorders>
              <w:top w:val="single" w:sz="4" w:space="0" w:color="auto"/>
              <w:left w:val="single" w:sz="4" w:space="0" w:color="auto"/>
              <w:bottom w:val="single" w:sz="4" w:space="0" w:color="auto"/>
              <w:right w:val="single" w:sz="4" w:space="0" w:color="auto"/>
            </w:tcBorders>
            <w:hideMark/>
          </w:tcPr>
          <w:p w:rsidR="009455C2" w:rsidRPr="0038447B" w:rsidRDefault="009455C2" w:rsidP="005921E4">
            <w:pPr>
              <w:autoSpaceDE w:val="0"/>
              <w:autoSpaceDN w:val="0"/>
              <w:adjustRightInd w:val="0"/>
              <w:spacing w:after="0" w:line="240" w:lineRule="auto"/>
              <w:rPr>
                <w:rFonts w:ascii="Arial" w:hAnsi="Arial" w:cs="Arial"/>
              </w:rPr>
            </w:pPr>
            <w:r w:rsidRPr="0038447B">
              <w:rPr>
                <w:rFonts w:ascii="Arial" w:hAnsi="Arial" w:cs="Arial"/>
              </w:rPr>
              <w:t>Statement sho</w:t>
            </w:r>
            <w:r w:rsidR="000760BE">
              <w:rPr>
                <w:rFonts w:ascii="Arial" w:hAnsi="Arial" w:cs="Arial"/>
              </w:rPr>
              <w:t xml:space="preserve">wing mapping of GPs into SSAs – </w:t>
            </w:r>
            <w:r w:rsidR="00F04B3A">
              <w:rPr>
                <w:rFonts w:ascii="Arial" w:hAnsi="Arial" w:cs="Arial"/>
              </w:rPr>
              <w:t xml:space="preserve">On line MIS Report </w:t>
            </w:r>
            <w:r w:rsidR="000760BE">
              <w:rPr>
                <w:rFonts w:ascii="Arial" w:hAnsi="Arial" w:cs="Arial"/>
              </w:rPr>
              <w:t xml:space="preserve"> as on </w:t>
            </w:r>
            <w:r w:rsidR="005921E4">
              <w:rPr>
                <w:rFonts w:ascii="Arial" w:hAnsi="Arial" w:cs="Arial"/>
              </w:rPr>
              <w:t>22.05</w:t>
            </w:r>
            <w:r w:rsidR="000760BE">
              <w:rPr>
                <w:rFonts w:ascii="Arial" w:hAnsi="Arial" w:cs="Arial"/>
              </w:rPr>
              <w:t>.201</w:t>
            </w:r>
            <w:r w:rsidR="00FC6536">
              <w:rPr>
                <w:rFonts w:ascii="Arial" w:hAnsi="Arial" w:cs="Arial"/>
              </w:rPr>
              <w:t>4</w:t>
            </w:r>
            <w:r w:rsidRPr="0038447B">
              <w:rPr>
                <w:rFonts w:ascii="Arial" w:hAnsi="Arial" w:cs="Arial"/>
              </w:rPr>
              <w:t xml:space="preserve"> </w:t>
            </w:r>
          </w:p>
        </w:tc>
        <w:tc>
          <w:tcPr>
            <w:tcW w:w="526" w:type="pct"/>
            <w:tcBorders>
              <w:top w:val="single" w:sz="4" w:space="0" w:color="auto"/>
              <w:left w:val="single" w:sz="4" w:space="0" w:color="auto"/>
              <w:bottom w:val="single" w:sz="4" w:space="0" w:color="auto"/>
              <w:right w:val="single" w:sz="4" w:space="0" w:color="auto"/>
            </w:tcBorders>
            <w:hideMark/>
          </w:tcPr>
          <w:p w:rsidR="009455C2" w:rsidRPr="0038447B" w:rsidRDefault="00D56B1B" w:rsidP="000D6FB2">
            <w:pPr>
              <w:spacing w:after="0"/>
              <w:jc w:val="center"/>
              <w:rPr>
                <w:rFonts w:ascii="Arial" w:hAnsi="Arial" w:cs="Arial"/>
                <w:b/>
              </w:rPr>
            </w:pPr>
            <w:r>
              <w:rPr>
                <w:rFonts w:ascii="Arial" w:hAnsi="Arial" w:cs="Arial"/>
                <w:b/>
              </w:rPr>
              <w:t>135</w:t>
            </w:r>
          </w:p>
        </w:tc>
      </w:tr>
      <w:tr w:rsidR="00F15356"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F15356" w:rsidRDefault="008974C4" w:rsidP="004C0A9A">
            <w:pPr>
              <w:spacing w:after="0"/>
              <w:jc w:val="center"/>
              <w:rPr>
                <w:rFonts w:ascii="Arial" w:hAnsi="Arial" w:cs="Arial"/>
              </w:rPr>
            </w:pPr>
            <w:r>
              <w:rPr>
                <w:rFonts w:ascii="Arial" w:hAnsi="Arial" w:cs="Arial"/>
              </w:rPr>
              <w:t>29</w:t>
            </w:r>
          </w:p>
        </w:tc>
        <w:tc>
          <w:tcPr>
            <w:tcW w:w="4042" w:type="pct"/>
            <w:tcBorders>
              <w:top w:val="single" w:sz="4" w:space="0" w:color="auto"/>
              <w:left w:val="single" w:sz="4" w:space="0" w:color="auto"/>
              <w:bottom w:val="single" w:sz="4" w:space="0" w:color="auto"/>
              <w:right w:val="single" w:sz="4" w:space="0" w:color="auto"/>
            </w:tcBorders>
            <w:hideMark/>
          </w:tcPr>
          <w:p w:rsidR="00F15356" w:rsidRPr="0038447B" w:rsidRDefault="00F15356" w:rsidP="00D84E02">
            <w:pPr>
              <w:autoSpaceDE w:val="0"/>
              <w:autoSpaceDN w:val="0"/>
              <w:adjustRightInd w:val="0"/>
              <w:spacing w:after="0" w:line="240" w:lineRule="auto"/>
              <w:rPr>
                <w:rFonts w:ascii="Arial" w:hAnsi="Arial" w:cs="Arial"/>
              </w:rPr>
            </w:pPr>
            <w:r>
              <w:rPr>
                <w:rFonts w:ascii="Arial" w:hAnsi="Arial" w:cs="Arial"/>
              </w:rPr>
              <w:t>FIP – Quarterly progress report (LBS-V) as on 3</w:t>
            </w:r>
            <w:r w:rsidR="00FC6536">
              <w:rPr>
                <w:rFonts w:ascii="Arial" w:hAnsi="Arial" w:cs="Arial"/>
              </w:rPr>
              <w:t>1</w:t>
            </w:r>
            <w:r>
              <w:rPr>
                <w:rFonts w:ascii="Arial" w:hAnsi="Arial" w:cs="Arial"/>
              </w:rPr>
              <w:t>.</w:t>
            </w:r>
            <w:r w:rsidR="00D84E02">
              <w:rPr>
                <w:rFonts w:ascii="Arial" w:hAnsi="Arial" w:cs="Arial"/>
              </w:rPr>
              <w:t>03</w:t>
            </w:r>
            <w:r>
              <w:rPr>
                <w:rFonts w:ascii="Arial" w:hAnsi="Arial" w:cs="Arial"/>
              </w:rPr>
              <w:t>.201</w:t>
            </w:r>
            <w:r w:rsidR="00D84E02">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F15356" w:rsidRPr="0038447B" w:rsidRDefault="00D56B1B" w:rsidP="000D6FB2">
            <w:pPr>
              <w:spacing w:after="0"/>
              <w:jc w:val="center"/>
              <w:rPr>
                <w:rFonts w:ascii="Arial" w:hAnsi="Arial" w:cs="Arial"/>
                <w:b/>
              </w:rPr>
            </w:pPr>
            <w:r>
              <w:rPr>
                <w:rFonts w:ascii="Arial" w:hAnsi="Arial" w:cs="Arial"/>
                <w:b/>
              </w:rPr>
              <w:t>136</w:t>
            </w:r>
          </w:p>
        </w:tc>
      </w:tr>
      <w:tr w:rsidR="00F6544A"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F6544A" w:rsidRDefault="00F6544A" w:rsidP="00F13DA2">
            <w:pPr>
              <w:spacing w:after="0"/>
              <w:jc w:val="center"/>
              <w:rPr>
                <w:rFonts w:ascii="Arial" w:hAnsi="Arial" w:cs="Arial"/>
              </w:rPr>
            </w:pPr>
            <w:r>
              <w:rPr>
                <w:rFonts w:ascii="Arial" w:hAnsi="Arial" w:cs="Arial"/>
              </w:rPr>
              <w:t>3</w:t>
            </w:r>
            <w:r w:rsidR="00F13DA2">
              <w:rPr>
                <w:rFonts w:ascii="Arial" w:hAnsi="Arial" w:cs="Arial"/>
              </w:rPr>
              <w:t>0</w:t>
            </w:r>
          </w:p>
        </w:tc>
        <w:tc>
          <w:tcPr>
            <w:tcW w:w="4042" w:type="pct"/>
            <w:tcBorders>
              <w:top w:val="single" w:sz="4" w:space="0" w:color="auto"/>
              <w:left w:val="single" w:sz="4" w:space="0" w:color="auto"/>
              <w:bottom w:val="single" w:sz="4" w:space="0" w:color="auto"/>
              <w:right w:val="single" w:sz="4" w:space="0" w:color="auto"/>
            </w:tcBorders>
            <w:hideMark/>
          </w:tcPr>
          <w:p w:rsidR="00F6544A" w:rsidRDefault="00E84879" w:rsidP="00E84879">
            <w:pPr>
              <w:autoSpaceDE w:val="0"/>
              <w:autoSpaceDN w:val="0"/>
              <w:adjustRightInd w:val="0"/>
              <w:spacing w:after="0" w:line="240" w:lineRule="auto"/>
              <w:rPr>
                <w:rFonts w:ascii="Arial" w:hAnsi="Arial" w:cs="Arial"/>
              </w:rPr>
            </w:pPr>
            <w:r>
              <w:rPr>
                <w:rFonts w:ascii="Arial" w:hAnsi="Arial" w:cs="Arial"/>
              </w:rPr>
              <w:t xml:space="preserve">Progress on </w:t>
            </w:r>
            <w:r w:rsidR="00F6544A">
              <w:rPr>
                <w:rFonts w:ascii="Arial" w:hAnsi="Arial" w:cs="Arial"/>
              </w:rPr>
              <w:t xml:space="preserve">Agri Clinics and Agri Business </w:t>
            </w:r>
            <w:r w:rsidR="00F15356">
              <w:rPr>
                <w:rFonts w:ascii="Arial" w:hAnsi="Arial" w:cs="Arial"/>
              </w:rPr>
              <w:t>Centers</w:t>
            </w:r>
            <w:r w:rsidR="00F6544A">
              <w:rPr>
                <w:rFonts w:ascii="Arial" w:hAnsi="Arial" w:cs="Arial"/>
              </w:rPr>
              <w:t xml:space="preserve"> Scheme </w:t>
            </w:r>
            <w:r>
              <w:rPr>
                <w:rFonts w:ascii="Arial" w:hAnsi="Arial" w:cs="Arial"/>
              </w:rPr>
              <w:t>20</w:t>
            </w:r>
            <w:r w:rsidR="00F6544A">
              <w:rPr>
                <w:rFonts w:ascii="Arial" w:hAnsi="Arial" w:cs="Arial"/>
              </w:rPr>
              <w:t>.</w:t>
            </w:r>
            <w:r w:rsidR="00FC6536">
              <w:rPr>
                <w:rFonts w:ascii="Arial" w:hAnsi="Arial" w:cs="Arial"/>
              </w:rPr>
              <w:t>0</w:t>
            </w:r>
            <w:r w:rsidR="00D84E02">
              <w:rPr>
                <w:rFonts w:ascii="Arial" w:hAnsi="Arial" w:cs="Arial"/>
              </w:rPr>
              <w:t>3</w:t>
            </w:r>
            <w:r w:rsidR="00F6544A">
              <w:rPr>
                <w:rFonts w:ascii="Arial" w:hAnsi="Arial" w:cs="Arial"/>
              </w:rPr>
              <w:t>.201</w:t>
            </w:r>
            <w:r w:rsidR="00FC6536">
              <w:rPr>
                <w:rFonts w:ascii="Arial" w:hAnsi="Arial" w:cs="Arial"/>
              </w:rPr>
              <w:t>4</w:t>
            </w:r>
          </w:p>
        </w:tc>
        <w:tc>
          <w:tcPr>
            <w:tcW w:w="526" w:type="pct"/>
            <w:tcBorders>
              <w:top w:val="single" w:sz="4" w:space="0" w:color="auto"/>
              <w:left w:val="single" w:sz="4" w:space="0" w:color="auto"/>
              <w:bottom w:val="single" w:sz="4" w:space="0" w:color="auto"/>
              <w:right w:val="single" w:sz="4" w:space="0" w:color="auto"/>
            </w:tcBorders>
            <w:hideMark/>
          </w:tcPr>
          <w:p w:rsidR="00F6544A" w:rsidRPr="0038447B" w:rsidRDefault="00D56B1B" w:rsidP="004C0A9A">
            <w:pPr>
              <w:spacing w:after="0"/>
              <w:jc w:val="center"/>
              <w:rPr>
                <w:rFonts w:ascii="Arial" w:hAnsi="Arial" w:cs="Arial"/>
                <w:b/>
              </w:rPr>
            </w:pPr>
            <w:r>
              <w:rPr>
                <w:rFonts w:ascii="Arial" w:hAnsi="Arial" w:cs="Arial"/>
                <w:b/>
              </w:rPr>
              <w:t>140</w:t>
            </w:r>
          </w:p>
        </w:tc>
      </w:tr>
      <w:tr w:rsidR="0095725E" w:rsidRPr="0038447B" w:rsidTr="004C0A9A">
        <w:tc>
          <w:tcPr>
            <w:tcW w:w="432" w:type="pct"/>
            <w:tcBorders>
              <w:top w:val="single" w:sz="4" w:space="0" w:color="auto"/>
              <w:left w:val="single" w:sz="4" w:space="0" w:color="auto"/>
              <w:bottom w:val="single" w:sz="4" w:space="0" w:color="auto"/>
              <w:right w:val="single" w:sz="4" w:space="0" w:color="auto"/>
            </w:tcBorders>
            <w:vAlign w:val="center"/>
            <w:hideMark/>
          </w:tcPr>
          <w:p w:rsidR="0095725E" w:rsidRDefault="008974C4" w:rsidP="004C0A9A">
            <w:pPr>
              <w:spacing w:after="0"/>
              <w:jc w:val="center"/>
              <w:rPr>
                <w:rFonts w:ascii="Arial" w:hAnsi="Arial" w:cs="Arial"/>
              </w:rPr>
            </w:pPr>
            <w:r>
              <w:rPr>
                <w:rFonts w:ascii="Arial" w:hAnsi="Arial" w:cs="Arial"/>
              </w:rPr>
              <w:t>3</w:t>
            </w:r>
            <w:r w:rsidR="00F13DA2">
              <w:rPr>
                <w:rFonts w:ascii="Arial" w:hAnsi="Arial" w:cs="Arial"/>
              </w:rPr>
              <w:t>1</w:t>
            </w:r>
          </w:p>
        </w:tc>
        <w:tc>
          <w:tcPr>
            <w:tcW w:w="4042" w:type="pct"/>
            <w:tcBorders>
              <w:top w:val="single" w:sz="4" w:space="0" w:color="auto"/>
              <w:left w:val="single" w:sz="4" w:space="0" w:color="auto"/>
              <w:bottom w:val="single" w:sz="4" w:space="0" w:color="auto"/>
              <w:right w:val="single" w:sz="4" w:space="0" w:color="auto"/>
            </w:tcBorders>
            <w:hideMark/>
          </w:tcPr>
          <w:p w:rsidR="0095725E" w:rsidRDefault="0095725E" w:rsidP="00F04B3A">
            <w:pPr>
              <w:autoSpaceDE w:val="0"/>
              <w:autoSpaceDN w:val="0"/>
              <w:adjustRightInd w:val="0"/>
              <w:spacing w:after="0" w:line="240" w:lineRule="auto"/>
              <w:rPr>
                <w:rFonts w:ascii="Arial" w:hAnsi="Arial" w:cs="Arial"/>
              </w:rPr>
            </w:pPr>
            <w:r>
              <w:rPr>
                <w:rFonts w:ascii="Arial" w:hAnsi="Arial" w:cs="Arial"/>
              </w:rPr>
              <w:t>Proceedings of the meetings conducted after 182</w:t>
            </w:r>
            <w:r w:rsidRPr="00AD7148">
              <w:rPr>
                <w:rFonts w:ascii="Arial" w:hAnsi="Arial" w:cs="Arial"/>
                <w:vertAlign w:val="superscript"/>
              </w:rPr>
              <w:t>nd</w:t>
            </w:r>
            <w:r>
              <w:rPr>
                <w:rFonts w:ascii="Arial" w:hAnsi="Arial" w:cs="Arial"/>
              </w:rPr>
              <w:t xml:space="preserve"> SLBC</w:t>
            </w:r>
            <w:r w:rsidR="00747C71">
              <w:rPr>
                <w:rFonts w:ascii="Arial" w:hAnsi="Arial" w:cs="Arial"/>
              </w:rPr>
              <w:t xml:space="preserve"> meeting</w:t>
            </w:r>
          </w:p>
        </w:tc>
        <w:tc>
          <w:tcPr>
            <w:tcW w:w="526" w:type="pct"/>
            <w:tcBorders>
              <w:top w:val="single" w:sz="4" w:space="0" w:color="auto"/>
              <w:left w:val="single" w:sz="4" w:space="0" w:color="auto"/>
              <w:bottom w:val="single" w:sz="4" w:space="0" w:color="auto"/>
              <w:right w:val="single" w:sz="4" w:space="0" w:color="auto"/>
            </w:tcBorders>
            <w:hideMark/>
          </w:tcPr>
          <w:p w:rsidR="0095725E" w:rsidRPr="0038447B" w:rsidRDefault="00D56B1B" w:rsidP="004C0A9A">
            <w:pPr>
              <w:spacing w:after="0"/>
              <w:jc w:val="center"/>
              <w:rPr>
                <w:rFonts w:ascii="Arial" w:hAnsi="Arial" w:cs="Arial"/>
                <w:b/>
              </w:rPr>
            </w:pPr>
            <w:r>
              <w:rPr>
                <w:rFonts w:ascii="Arial" w:hAnsi="Arial" w:cs="Arial"/>
                <w:b/>
              </w:rPr>
              <w:t>141</w:t>
            </w:r>
          </w:p>
        </w:tc>
      </w:tr>
    </w:tbl>
    <w:p w:rsidR="000760BE" w:rsidRDefault="000760BE" w:rsidP="00F07D79">
      <w:pPr>
        <w:spacing w:after="0" w:line="240" w:lineRule="auto"/>
        <w:jc w:val="both"/>
        <w:rPr>
          <w:rFonts w:ascii="Arial" w:eastAsia="Arial Unicode MS" w:hAnsi="Arial" w:cs="Arial"/>
          <w:b/>
        </w:rPr>
      </w:pPr>
    </w:p>
    <w:p w:rsidR="00F07D79" w:rsidRDefault="00F07D79" w:rsidP="00F07D79">
      <w:pPr>
        <w:pStyle w:val="ListParagraph"/>
        <w:spacing w:after="0" w:line="240" w:lineRule="auto"/>
        <w:ind w:left="510"/>
        <w:jc w:val="both"/>
        <w:rPr>
          <w:rFonts w:ascii="Arial" w:eastAsia="Arial Unicode MS" w:hAnsi="Arial" w:cs="Arial"/>
          <w:b/>
          <w:u w:val="single"/>
        </w:rPr>
      </w:pPr>
    </w:p>
    <w:p w:rsidR="00052B65" w:rsidRDefault="00052B65" w:rsidP="00F07D79">
      <w:pPr>
        <w:pStyle w:val="ListParagraph"/>
        <w:spacing w:after="0" w:line="240" w:lineRule="auto"/>
        <w:ind w:left="510"/>
        <w:jc w:val="both"/>
        <w:rPr>
          <w:rFonts w:ascii="Arial" w:eastAsia="Arial Unicode MS" w:hAnsi="Arial" w:cs="Arial"/>
          <w:b/>
          <w:u w:val="single"/>
        </w:rPr>
      </w:pPr>
    </w:p>
    <w:p w:rsidR="00FC6536" w:rsidRDefault="00FC6536" w:rsidP="00F07D79">
      <w:pPr>
        <w:pStyle w:val="ListParagraph"/>
        <w:spacing w:after="0" w:line="240" w:lineRule="auto"/>
        <w:ind w:left="510"/>
        <w:jc w:val="both"/>
        <w:rPr>
          <w:rFonts w:ascii="Arial" w:eastAsia="Arial Unicode MS" w:hAnsi="Arial" w:cs="Arial"/>
          <w:b/>
          <w:u w:val="single"/>
        </w:rPr>
      </w:pPr>
    </w:p>
    <w:p w:rsidR="00FC6536" w:rsidRDefault="00FC6536" w:rsidP="00F07D79">
      <w:pPr>
        <w:pStyle w:val="ListParagraph"/>
        <w:spacing w:after="0" w:line="240" w:lineRule="auto"/>
        <w:ind w:left="510"/>
        <w:jc w:val="both"/>
        <w:rPr>
          <w:rFonts w:ascii="Arial" w:eastAsia="Arial Unicode MS" w:hAnsi="Arial" w:cs="Arial"/>
          <w:b/>
          <w:u w:val="single"/>
        </w:rPr>
      </w:pPr>
    </w:p>
    <w:p w:rsidR="00FC6536" w:rsidRDefault="00FC6536" w:rsidP="00F07D79">
      <w:pPr>
        <w:pStyle w:val="ListParagraph"/>
        <w:spacing w:after="0" w:line="240" w:lineRule="auto"/>
        <w:ind w:left="510"/>
        <w:jc w:val="both"/>
        <w:rPr>
          <w:rFonts w:ascii="Arial" w:eastAsia="Arial Unicode MS" w:hAnsi="Arial" w:cs="Arial"/>
          <w:b/>
          <w:u w:val="single"/>
        </w:rPr>
      </w:pPr>
    </w:p>
    <w:p w:rsidR="00FC6536" w:rsidRDefault="00FC6536" w:rsidP="00F07D79">
      <w:pPr>
        <w:pStyle w:val="ListParagraph"/>
        <w:spacing w:after="0" w:line="240" w:lineRule="auto"/>
        <w:ind w:left="510"/>
        <w:jc w:val="both"/>
        <w:rPr>
          <w:rFonts w:ascii="Arial" w:eastAsia="Arial Unicode MS" w:hAnsi="Arial" w:cs="Arial"/>
          <w:b/>
          <w:u w:val="single"/>
        </w:rPr>
      </w:pPr>
    </w:p>
    <w:p w:rsidR="006A6706" w:rsidRDefault="006A6706" w:rsidP="00F07D79">
      <w:pPr>
        <w:pStyle w:val="ListParagraph"/>
        <w:spacing w:after="0" w:line="240" w:lineRule="auto"/>
        <w:ind w:left="510"/>
        <w:jc w:val="both"/>
        <w:rPr>
          <w:rFonts w:ascii="Arial" w:eastAsia="Arial Unicode MS" w:hAnsi="Arial" w:cs="Arial"/>
          <w:b/>
          <w:u w:val="single"/>
        </w:rPr>
      </w:pPr>
    </w:p>
    <w:p w:rsidR="006A6706" w:rsidRDefault="006A6706" w:rsidP="00F07D79">
      <w:pPr>
        <w:pStyle w:val="ListParagraph"/>
        <w:spacing w:after="0" w:line="240" w:lineRule="auto"/>
        <w:ind w:left="510"/>
        <w:jc w:val="both"/>
        <w:rPr>
          <w:rFonts w:ascii="Arial" w:eastAsia="Arial Unicode MS" w:hAnsi="Arial" w:cs="Arial"/>
          <w:b/>
          <w:u w:val="single"/>
        </w:rPr>
      </w:pPr>
    </w:p>
    <w:p w:rsidR="006A6706" w:rsidRDefault="006A6706" w:rsidP="00F07D79">
      <w:pPr>
        <w:pStyle w:val="ListParagraph"/>
        <w:spacing w:after="0" w:line="240" w:lineRule="auto"/>
        <w:ind w:left="510"/>
        <w:jc w:val="both"/>
        <w:rPr>
          <w:rFonts w:ascii="Arial" w:eastAsia="Arial Unicode MS" w:hAnsi="Arial" w:cs="Arial"/>
          <w:b/>
          <w:u w:val="single"/>
        </w:rPr>
      </w:pPr>
    </w:p>
    <w:p w:rsidR="006A6706" w:rsidRDefault="006A6706" w:rsidP="00F07D79">
      <w:pPr>
        <w:pStyle w:val="ListParagraph"/>
        <w:spacing w:after="0" w:line="240" w:lineRule="auto"/>
        <w:ind w:left="510"/>
        <w:jc w:val="both"/>
        <w:rPr>
          <w:rFonts w:ascii="Arial" w:eastAsia="Arial Unicode MS" w:hAnsi="Arial" w:cs="Arial"/>
          <w:b/>
          <w:u w:val="single"/>
        </w:rPr>
      </w:pPr>
    </w:p>
    <w:p w:rsidR="00A02649" w:rsidRDefault="00A02649" w:rsidP="00F07D79">
      <w:pPr>
        <w:pStyle w:val="ListParagraph"/>
        <w:spacing w:after="0" w:line="240" w:lineRule="auto"/>
        <w:ind w:left="510"/>
        <w:jc w:val="both"/>
        <w:rPr>
          <w:rFonts w:ascii="Arial" w:eastAsia="Arial Unicode MS" w:hAnsi="Arial" w:cs="Arial"/>
          <w:b/>
          <w:u w:val="single"/>
        </w:rPr>
      </w:pPr>
    </w:p>
    <w:p w:rsidR="00A02649" w:rsidRDefault="00A02649" w:rsidP="00F07D79">
      <w:pPr>
        <w:pStyle w:val="ListParagraph"/>
        <w:spacing w:after="0" w:line="240" w:lineRule="auto"/>
        <w:ind w:left="510"/>
        <w:jc w:val="both"/>
        <w:rPr>
          <w:rFonts w:ascii="Arial" w:eastAsia="Arial Unicode MS" w:hAnsi="Arial" w:cs="Arial"/>
          <w:b/>
          <w:u w:val="single"/>
        </w:rPr>
      </w:pPr>
    </w:p>
    <w:p w:rsidR="00A02649" w:rsidRDefault="00A02649" w:rsidP="00F07D79">
      <w:pPr>
        <w:pStyle w:val="ListParagraph"/>
        <w:spacing w:after="0" w:line="240" w:lineRule="auto"/>
        <w:ind w:left="510"/>
        <w:jc w:val="both"/>
        <w:rPr>
          <w:rFonts w:ascii="Arial" w:eastAsia="Arial Unicode MS" w:hAnsi="Arial" w:cs="Arial"/>
          <w:b/>
          <w:u w:val="single"/>
        </w:rPr>
      </w:pPr>
    </w:p>
    <w:p w:rsidR="00A02649" w:rsidRDefault="00A02649" w:rsidP="00F07D79">
      <w:pPr>
        <w:pStyle w:val="ListParagraph"/>
        <w:spacing w:after="0" w:line="240" w:lineRule="auto"/>
        <w:ind w:left="510"/>
        <w:jc w:val="both"/>
        <w:rPr>
          <w:rFonts w:ascii="Arial" w:eastAsia="Arial Unicode MS" w:hAnsi="Arial" w:cs="Arial"/>
          <w:b/>
          <w:u w:val="single"/>
        </w:rPr>
      </w:pPr>
    </w:p>
    <w:p w:rsidR="00A02649" w:rsidRDefault="00A02649" w:rsidP="00F07D79">
      <w:pPr>
        <w:pStyle w:val="ListParagraph"/>
        <w:spacing w:after="0" w:line="240" w:lineRule="auto"/>
        <w:ind w:left="510"/>
        <w:jc w:val="both"/>
        <w:rPr>
          <w:rFonts w:ascii="Arial" w:eastAsia="Arial Unicode MS" w:hAnsi="Arial" w:cs="Arial"/>
          <w:b/>
          <w:u w:val="single"/>
        </w:rPr>
      </w:pPr>
    </w:p>
    <w:p w:rsidR="000606A9" w:rsidRDefault="000606A9" w:rsidP="00F07D79">
      <w:pPr>
        <w:pStyle w:val="ListParagraph"/>
        <w:spacing w:after="0" w:line="240" w:lineRule="auto"/>
        <w:ind w:left="510"/>
        <w:jc w:val="both"/>
        <w:rPr>
          <w:rFonts w:ascii="Arial" w:eastAsia="Arial Unicode MS" w:hAnsi="Arial" w:cs="Arial"/>
          <w:b/>
          <w:u w:val="single"/>
        </w:rPr>
      </w:pPr>
    </w:p>
    <w:p w:rsidR="000606A9" w:rsidRDefault="000606A9" w:rsidP="00F07D79">
      <w:pPr>
        <w:pStyle w:val="ListParagraph"/>
        <w:spacing w:after="0" w:line="240" w:lineRule="auto"/>
        <w:ind w:left="510"/>
        <w:jc w:val="both"/>
        <w:rPr>
          <w:rFonts w:ascii="Arial" w:eastAsia="Arial Unicode MS" w:hAnsi="Arial" w:cs="Arial"/>
          <w:b/>
          <w:u w:val="single"/>
        </w:rPr>
      </w:pPr>
    </w:p>
    <w:p w:rsidR="000606A9" w:rsidRDefault="000606A9" w:rsidP="00F07D79">
      <w:pPr>
        <w:pStyle w:val="ListParagraph"/>
        <w:spacing w:after="0" w:line="240" w:lineRule="auto"/>
        <w:ind w:left="510"/>
        <w:jc w:val="both"/>
        <w:rPr>
          <w:rFonts w:ascii="Arial" w:eastAsia="Arial Unicode MS" w:hAnsi="Arial" w:cs="Arial"/>
          <w:b/>
          <w:u w:val="single"/>
        </w:rPr>
      </w:pPr>
    </w:p>
    <w:p w:rsidR="000606A9" w:rsidRDefault="000606A9" w:rsidP="00F07D79">
      <w:pPr>
        <w:pStyle w:val="ListParagraph"/>
        <w:spacing w:after="0" w:line="240" w:lineRule="auto"/>
        <w:ind w:left="510"/>
        <w:jc w:val="both"/>
        <w:rPr>
          <w:rFonts w:ascii="Arial" w:eastAsia="Arial Unicode MS" w:hAnsi="Arial" w:cs="Arial"/>
          <w:b/>
          <w:u w:val="single"/>
        </w:rPr>
      </w:pPr>
    </w:p>
    <w:p w:rsidR="000606A9" w:rsidRDefault="000606A9" w:rsidP="00F07D79">
      <w:pPr>
        <w:pStyle w:val="ListParagraph"/>
        <w:spacing w:after="0" w:line="240" w:lineRule="auto"/>
        <w:ind w:left="510"/>
        <w:jc w:val="both"/>
        <w:rPr>
          <w:rFonts w:ascii="Arial" w:eastAsia="Arial Unicode MS" w:hAnsi="Arial" w:cs="Arial"/>
          <w:b/>
          <w:u w:val="single"/>
        </w:rPr>
      </w:pPr>
    </w:p>
    <w:p w:rsidR="000606A9" w:rsidRDefault="000606A9" w:rsidP="00F07D79">
      <w:pPr>
        <w:pStyle w:val="ListParagraph"/>
        <w:spacing w:after="0" w:line="240" w:lineRule="auto"/>
        <w:ind w:left="510"/>
        <w:jc w:val="both"/>
        <w:rPr>
          <w:rFonts w:ascii="Arial" w:eastAsia="Arial Unicode MS" w:hAnsi="Arial" w:cs="Arial"/>
          <w:b/>
          <w:u w:val="single"/>
        </w:rPr>
      </w:pPr>
    </w:p>
    <w:p w:rsidR="000606A9" w:rsidRDefault="000606A9" w:rsidP="00F07D79">
      <w:pPr>
        <w:pStyle w:val="ListParagraph"/>
        <w:spacing w:after="0" w:line="240" w:lineRule="auto"/>
        <w:ind w:left="510"/>
        <w:jc w:val="both"/>
        <w:rPr>
          <w:rFonts w:ascii="Arial" w:eastAsia="Arial Unicode MS" w:hAnsi="Arial" w:cs="Arial"/>
          <w:b/>
          <w:u w:val="single"/>
        </w:rPr>
      </w:pPr>
    </w:p>
    <w:p w:rsidR="000606A9" w:rsidRDefault="000606A9" w:rsidP="00F07D79">
      <w:pPr>
        <w:pStyle w:val="ListParagraph"/>
        <w:spacing w:after="0" w:line="240" w:lineRule="auto"/>
        <w:ind w:left="510"/>
        <w:jc w:val="both"/>
        <w:rPr>
          <w:rFonts w:ascii="Arial" w:eastAsia="Arial Unicode MS" w:hAnsi="Arial" w:cs="Arial"/>
          <w:b/>
          <w:u w:val="single"/>
        </w:rPr>
      </w:pPr>
    </w:p>
    <w:p w:rsidR="004136F4" w:rsidRDefault="004136F4" w:rsidP="00F07D79">
      <w:pPr>
        <w:pStyle w:val="ListParagraph"/>
        <w:spacing w:after="0" w:line="240" w:lineRule="auto"/>
        <w:ind w:left="510"/>
        <w:jc w:val="both"/>
        <w:rPr>
          <w:rFonts w:ascii="Arial" w:eastAsia="Arial Unicode MS" w:hAnsi="Arial" w:cs="Arial"/>
          <w:b/>
          <w:u w:val="single"/>
        </w:rPr>
      </w:pPr>
    </w:p>
    <w:p w:rsidR="004136F4" w:rsidRDefault="004136F4" w:rsidP="00F07D79">
      <w:pPr>
        <w:pStyle w:val="ListParagraph"/>
        <w:spacing w:after="0" w:line="240" w:lineRule="auto"/>
        <w:ind w:left="510"/>
        <w:jc w:val="both"/>
        <w:rPr>
          <w:rFonts w:ascii="Arial" w:eastAsia="Arial Unicode MS" w:hAnsi="Arial" w:cs="Arial"/>
          <w:b/>
          <w:u w:val="single"/>
        </w:rPr>
      </w:pPr>
    </w:p>
    <w:p w:rsidR="004136F4" w:rsidRDefault="004136F4" w:rsidP="00F07D79">
      <w:pPr>
        <w:pStyle w:val="ListParagraph"/>
        <w:spacing w:after="0" w:line="240" w:lineRule="auto"/>
        <w:ind w:left="510"/>
        <w:jc w:val="both"/>
        <w:rPr>
          <w:rFonts w:ascii="Arial" w:eastAsia="Arial Unicode MS" w:hAnsi="Arial" w:cs="Arial"/>
          <w:b/>
          <w:u w:val="single"/>
        </w:rPr>
      </w:pPr>
    </w:p>
    <w:p w:rsidR="004136F4" w:rsidRDefault="004136F4" w:rsidP="00F07D79">
      <w:pPr>
        <w:pStyle w:val="ListParagraph"/>
        <w:spacing w:after="0" w:line="240" w:lineRule="auto"/>
        <w:ind w:left="510"/>
        <w:jc w:val="both"/>
        <w:rPr>
          <w:rFonts w:ascii="Arial" w:eastAsia="Arial Unicode MS" w:hAnsi="Arial" w:cs="Arial"/>
          <w:b/>
          <w:u w:val="single"/>
        </w:rPr>
      </w:pPr>
    </w:p>
    <w:p w:rsidR="004136F4" w:rsidRDefault="004136F4" w:rsidP="00F07D79">
      <w:pPr>
        <w:pStyle w:val="ListParagraph"/>
        <w:spacing w:after="0" w:line="240" w:lineRule="auto"/>
        <w:ind w:left="510"/>
        <w:jc w:val="both"/>
        <w:rPr>
          <w:rFonts w:ascii="Arial" w:eastAsia="Arial Unicode MS" w:hAnsi="Arial" w:cs="Arial"/>
          <w:b/>
          <w:u w:val="single"/>
        </w:rPr>
      </w:pPr>
    </w:p>
    <w:p w:rsidR="004136F4" w:rsidRDefault="004136F4" w:rsidP="00F07D79">
      <w:pPr>
        <w:pStyle w:val="ListParagraph"/>
        <w:spacing w:after="0" w:line="240" w:lineRule="auto"/>
        <w:ind w:left="510"/>
        <w:jc w:val="both"/>
        <w:rPr>
          <w:rFonts w:ascii="Arial" w:eastAsia="Arial Unicode MS" w:hAnsi="Arial" w:cs="Arial"/>
          <w:b/>
          <w:u w:val="single"/>
        </w:rPr>
      </w:pPr>
    </w:p>
    <w:tbl>
      <w:tblPr>
        <w:tblStyle w:val="TableGrid"/>
        <w:tblW w:w="0" w:type="auto"/>
        <w:jc w:val="center"/>
        <w:tblLook w:val="04A0"/>
      </w:tblPr>
      <w:tblGrid>
        <w:gridCol w:w="1218"/>
      </w:tblGrid>
      <w:tr w:rsidR="00C96395" w:rsidRPr="00164779" w:rsidTr="008C64CC">
        <w:trPr>
          <w:jc w:val="center"/>
        </w:trPr>
        <w:tc>
          <w:tcPr>
            <w:tcW w:w="1218" w:type="dxa"/>
          </w:tcPr>
          <w:p w:rsidR="00C96395" w:rsidRPr="00164779" w:rsidRDefault="00C96395" w:rsidP="00F07D79">
            <w:pPr>
              <w:pStyle w:val="ListParagraph"/>
              <w:ind w:left="0"/>
              <w:jc w:val="both"/>
              <w:rPr>
                <w:rFonts w:ascii="Arial" w:eastAsia="Arial Unicode MS" w:hAnsi="Arial" w:cs="Arial"/>
                <w:b/>
              </w:rPr>
            </w:pPr>
            <w:r w:rsidRPr="00164779">
              <w:rPr>
                <w:rFonts w:ascii="Arial" w:eastAsia="Arial Unicode MS" w:hAnsi="Arial" w:cs="Arial"/>
                <w:b/>
              </w:rPr>
              <w:t>Agenda 1</w:t>
            </w:r>
          </w:p>
        </w:tc>
      </w:tr>
    </w:tbl>
    <w:p w:rsidR="00C96395" w:rsidRPr="00164779" w:rsidRDefault="00C96395" w:rsidP="00F07D79">
      <w:pPr>
        <w:pStyle w:val="ListParagraph"/>
        <w:spacing w:after="0" w:line="240" w:lineRule="auto"/>
        <w:ind w:left="510"/>
        <w:jc w:val="both"/>
        <w:rPr>
          <w:rFonts w:ascii="Arial" w:eastAsia="Arial Unicode MS" w:hAnsi="Arial" w:cs="Arial"/>
          <w:b/>
          <w:u w:val="single"/>
        </w:rPr>
      </w:pPr>
    </w:p>
    <w:p w:rsidR="006F634B" w:rsidRPr="00164779" w:rsidRDefault="006F634B" w:rsidP="00F07D79">
      <w:pPr>
        <w:spacing w:after="0" w:line="240" w:lineRule="auto"/>
        <w:jc w:val="both"/>
        <w:rPr>
          <w:rFonts w:ascii="Arial" w:eastAsia="Arial Unicode MS" w:hAnsi="Arial" w:cs="Arial"/>
          <w:b/>
          <w:u w:val="single"/>
        </w:rPr>
      </w:pPr>
    </w:p>
    <w:p w:rsidR="008A0CCD" w:rsidRPr="00164779" w:rsidRDefault="004C0A9A" w:rsidP="00433296">
      <w:pPr>
        <w:spacing w:after="0" w:line="240" w:lineRule="auto"/>
        <w:jc w:val="both"/>
        <w:rPr>
          <w:rFonts w:ascii="Arial" w:eastAsia="Arial Unicode MS" w:hAnsi="Arial" w:cs="Arial"/>
          <w:b/>
          <w:u w:val="single"/>
        </w:rPr>
      </w:pPr>
      <w:r w:rsidRPr="00164779">
        <w:rPr>
          <w:rFonts w:ascii="Arial" w:eastAsia="Arial Unicode MS" w:hAnsi="Arial" w:cs="Arial"/>
          <w:b/>
          <w:u w:val="single"/>
        </w:rPr>
        <w:t xml:space="preserve">Adoption of the </w:t>
      </w:r>
      <w:r w:rsidR="00BE12A7" w:rsidRPr="00164779">
        <w:rPr>
          <w:rFonts w:ascii="Arial" w:eastAsia="Arial Unicode MS" w:hAnsi="Arial" w:cs="Arial"/>
          <w:b/>
          <w:u w:val="single"/>
        </w:rPr>
        <w:t>m</w:t>
      </w:r>
      <w:r w:rsidRPr="00164779">
        <w:rPr>
          <w:rFonts w:ascii="Arial" w:eastAsia="Arial Unicode MS" w:hAnsi="Arial" w:cs="Arial"/>
          <w:b/>
          <w:u w:val="single"/>
        </w:rPr>
        <w:t>inutes of 18</w:t>
      </w:r>
      <w:r w:rsidR="00362445">
        <w:rPr>
          <w:rFonts w:ascii="Arial" w:eastAsia="Arial Unicode MS" w:hAnsi="Arial" w:cs="Arial"/>
          <w:b/>
          <w:u w:val="single"/>
        </w:rPr>
        <w:t>2</w:t>
      </w:r>
      <w:r w:rsidR="00362445" w:rsidRPr="00362445">
        <w:rPr>
          <w:rFonts w:ascii="Arial" w:eastAsia="Arial Unicode MS" w:hAnsi="Arial" w:cs="Arial"/>
          <w:b/>
          <w:u w:val="single"/>
          <w:vertAlign w:val="superscript"/>
        </w:rPr>
        <w:t>nd</w:t>
      </w:r>
      <w:r w:rsidR="00362445">
        <w:rPr>
          <w:rFonts w:ascii="Arial" w:eastAsia="Arial Unicode MS" w:hAnsi="Arial" w:cs="Arial"/>
          <w:b/>
          <w:u w:val="single"/>
        </w:rPr>
        <w:t xml:space="preserve"> </w:t>
      </w:r>
      <w:r w:rsidRPr="00164779">
        <w:rPr>
          <w:rFonts w:ascii="Arial" w:eastAsia="Arial Unicode MS" w:hAnsi="Arial" w:cs="Arial"/>
          <w:b/>
          <w:u w:val="single"/>
          <w:vertAlign w:val="superscript"/>
        </w:rPr>
        <w:t xml:space="preserve"> </w:t>
      </w:r>
      <w:r w:rsidRPr="00164779">
        <w:rPr>
          <w:rFonts w:ascii="Arial" w:eastAsia="Arial Unicode MS" w:hAnsi="Arial" w:cs="Arial"/>
          <w:b/>
          <w:u w:val="single"/>
        </w:rPr>
        <w:t xml:space="preserve">SLBC </w:t>
      </w:r>
      <w:r w:rsidR="00BE12A7" w:rsidRPr="00164779">
        <w:rPr>
          <w:rFonts w:ascii="Arial" w:eastAsia="Arial Unicode MS" w:hAnsi="Arial" w:cs="Arial"/>
          <w:b/>
          <w:u w:val="single"/>
        </w:rPr>
        <w:t>m</w:t>
      </w:r>
      <w:r w:rsidRPr="00164779">
        <w:rPr>
          <w:rFonts w:ascii="Arial" w:eastAsia="Arial Unicode MS" w:hAnsi="Arial" w:cs="Arial"/>
          <w:b/>
          <w:u w:val="single"/>
        </w:rPr>
        <w:t>eeting held on 04.0</w:t>
      </w:r>
      <w:r w:rsidR="00FC6536" w:rsidRPr="00164779">
        <w:rPr>
          <w:rFonts w:ascii="Arial" w:eastAsia="Arial Unicode MS" w:hAnsi="Arial" w:cs="Arial"/>
          <w:b/>
          <w:u w:val="single"/>
        </w:rPr>
        <w:t>1</w:t>
      </w:r>
      <w:r w:rsidRPr="00164779">
        <w:rPr>
          <w:rFonts w:ascii="Arial" w:eastAsia="Arial Unicode MS" w:hAnsi="Arial" w:cs="Arial"/>
          <w:b/>
          <w:u w:val="single"/>
        </w:rPr>
        <w:t>.201</w:t>
      </w:r>
      <w:r w:rsidR="00FC6536" w:rsidRPr="00164779">
        <w:rPr>
          <w:rFonts w:ascii="Arial" w:eastAsia="Arial Unicode MS" w:hAnsi="Arial" w:cs="Arial"/>
          <w:b/>
          <w:u w:val="single"/>
        </w:rPr>
        <w:t>4</w:t>
      </w:r>
      <w:r w:rsidRPr="00164779">
        <w:rPr>
          <w:rFonts w:ascii="Arial" w:eastAsia="Arial Unicode MS" w:hAnsi="Arial" w:cs="Arial"/>
          <w:b/>
          <w:u w:val="single"/>
        </w:rPr>
        <w:t xml:space="preserve"> &amp; other meetings of the SLBC held after </w:t>
      </w:r>
      <w:r w:rsidR="00BE12A7" w:rsidRPr="00164779">
        <w:rPr>
          <w:rFonts w:ascii="Arial" w:eastAsia="Arial Unicode MS" w:hAnsi="Arial" w:cs="Arial"/>
          <w:b/>
          <w:u w:val="single"/>
        </w:rPr>
        <w:t>16</w:t>
      </w:r>
      <w:r w:rsidRPr="00164779">
        <w:rPr>
          <w:rFonts w:ascii="Arial" w:eastAsia="Arial Unicode MS" w:hAnsi="Arial" w:cs="Arial"/>
          <w:b/>
          <w:u w:val="single"/>
        </w:rPr>
        <w:t>.</w:t>
      </w:r>
      <w:r w:rsidR="00BE12A7" w:rsidRPr="00164779">
        <w:rPr>
          <w:rFonts w:ascii="Arial" w:eastAsia="Arial Unicode MS" w:hAnsi="Arial" w:cs="Arial"/>
          <w:b/>
          <w:u w:val="single"/>
        </w:rPr>
        <w:t>12</w:t>
      </w:r>
      <w:r w:rsidRPr="00164779">
        <w:rPr>
          <w:rFonts w:ascii="Arial" w:eastAsia="Arial Unicode MS" w:hAnsi="Arial" w:cs="Arial"/>
          <w:b/>
          <w:u w:val="single"/>
        </w:rPr>
        <w:t>.201</w:t>
      </w:r>
      <w:r w:rsidR="00BE12A7" w:rsidRPr="00164779">
        <w:rPr>
          <w:rFonts w:ascii="Arial" w:eastAsia="Arial Unicode MS" w:hAnsi="Arial" w:cs="Arial"/>
          <w:b/>
          <w:u w:val="single"/>
        </w:rPr>
        <w:t>3</w:t>
      </w:r>
    </w:p>
    <w:p w:rsidR="004C0A9A" w:rsidRPr="00164779" w:rsidRDefault="004C0A9A" w:rsidP="00CD54DC">
      <w:pPr>
        <w:spacing w:after="0" w:line="360" w:lineRule="auto"/>
        <w:jc w:val="both"/>
        <w:rPr>
          <w:rFonts w:ascii="Arial" w:eastAsia="Arial Unicode MS" w:hAnsi="Arial" w:cs="Arial"/>
          <w:b/>
        </w:rPr>
      </w:pPr>
    </w:p>
    <w:p w:rsidR="004C0A9A" w:rsidRPr="00164779" w:rsidRDefault="004C0A9A" w:rsidP="008E0969">
      <w:pPr>
        <w:jc w:val="both"/>
        <w:rPr>
          <w:rFonts w:ascii="Arial" w:eastAsia="Arial Unicode MS" w:hAnsi="Arial" w:cs="Arial"/>
        </w:rPr>
      </w:pPr>
      <w:r w:rsidRPr="00164779">
        <w:rPr>
          <w:rFonts w:ascii="Arial" w:eastAsia="Arial Unicode MS" w:hAnsi="Arial" w:cs="Arial"/>
        </w:rPr>
        <w:t xml:space="preserve">The </w:t>
      </w:r>
      <w:r w:rsidR="008A4E0B">
        <w:rPr>
          <w:rFonts w:ascii="Arial" w:eastAsia="Arial Unicode MS" w:hAnsi="Arial" w:cs="Arial"/>
        </w:rPr>
        <w:t>m</w:t>
      </w:r>
      <w:r w:rsidRPr="00164779">
        <w:rPr>
          <w:rFonts w:ascii="Arial" w:eastAsia="Arial Unicode MS" w:hAnsi="Arial" w:cs="Arial"/>
        </w:rPr>
        <w:t xml:space="preserve">inutes of </w:t>
      </w:r>
      <w:r w:rsidR="00FC6536" w:rsidRPr="00164779">
        <w:rPr>
          <w:rFonts w:ascii="Arial" w:eastAsia="Arial Unicode MS" w:hAnsi="Arial" w:cs="Arial"/>
          <w:b/>
        </w:rPr>
        <w:t>182</w:t>
      </w:r>
      <w:r w:rsidR="00FC6536" w:rsidRPr="00164779">
        <w:rPr>
          <w:rFonts w:ascii="Arial" w:eastAsia="Arial Unicode MS" w:hAnsi="Arial" w:cs="Arial"/>
          <w:b/>
          <w:vertAlign w:val="superscript"/>
        </w:rPr>
        <w:t>nd</w:t>
      </w:r>
      <w:r w:rsidR="00FC6536" w:rsidRPr="00164779">
        <w:rPr>
          <w:rFonts w:ascii="Arial" w:eastAsia="Arial Unicode MS" w:hAnsi="Arial" w:cs="Arial"/>
          <w:b/>
        </w:rPr>
        <w:t xml:space="preserve"> SLBC</w:t>
      </w:r>
      <w:r w:rsidRPr="00164779">
        <w:rPr>
          <w:rFonts w:ascii="Arial" w:eastAsia="Arial Unicode MS" w:hAnsi="Arial" w:cs="Arial"/>
          <w:b/>
        </w:rPr>
        <w:t xml:space="preserve"> </w:t>
      </w:r>
      <w:r w:rsidR="00BE12A7" w:rsidRPr="00164779">
        <w:rPr>
          <w:rFonts w:ascii="Arial" w:eastAsia="Arial Unicode MS" w:hAnsi="Arial" w:cs="Arial"/>
          <w:b/>
        </w:rPr>
        <w:t>m</w:t>
      </w:r>
      <w:r w:rsidRPr="00164779">
        <w:rPr>
          <w:rFonts w:ascii="Arial" w:eastAsia="Arial Unicode MS" w:hAnsi="Arial" w:cs="Arial"/>
          <w:b/>
        </w:rPr>
        <w:t>eeting</w:t>
      </w:r>
      <w:r w:rsidRPr="00164779">
        <w:rPr>
          <w:rFonts w:ascii="Arial" w:eastAsia="Arial Unicode MS" w:hAnsi="Arial" w:cs="Arial"/>
        </w:rPr>
        <w:t xml:space="preserve"> held on </w:t>
      </w:r>
      <w:r w:rsidRPr="00164779">
        <w:rPr>
          <w:rFonts w:ascii="Arial" w:eastAsia="Arial Unicode MS" w:hAnsi="Arial" w:cs="Arial"/>
          <w:b/>
        </w:rPr>
        <w:t>J</w:t>
      </w:r>
      <w:r w:rsidR="00FC6536" w:rsidRPr="00164779">
        <w:rPr>
          <w:rFonts w:ascii="Arial" w:eastAsia="Arial Unicode MS" w:hAnsi="Arial" w:cs="Arial"/>
          <w:b/>
        </w:rPr>
        <w:t xml:space="preserve">anuary </w:t>
      </w:r>
      <w:r w:rsidRPr="00164779">
        <w:rPr>
          <w:rFonts w:ascii="Arial" w:eastAsia="Arial Unicode MS" w:hAnsi="Arial" w:cs="Arial"/>
          <w:b/>
        </w:rPr>
        <w:t>04, 201</w:t>
      </w:r>
      <w:r w:rsidR="00FC6536" w:rsidRPr="00164779">
        <w:rPr>
          <w:rFonts w:ascii="Arial" w:eastAsia="Arial Unicode MS" w:hAnsi="Arial" w:cs="Arial"/>
          <w:b/>
        </w:rPr>
        <w:t>4</w:t>
      </w:r>
      <w:r w:rsidRPr="00164779">
        <w:rPr>
          <w:rFonts w:ascii="Arial" w:eastAsia="Arial Unicode MS" w:hAnsi="Arial" w:cs="Arial"/>
        </w:rPr>
        <w:t xml:space="preserve"> were circulated to the members of SLBC, LDMs and Government Departments concerned.</w:t>
      </w:r>
    </w:p>
    <w:p w:rsidR="004C0A9A" w:rsidRPr="00164779" w:rsidRDefault="004C0A9A" w:rsidP="008E0969">
      <w:pPr>
        <w:jc w:val="both"/>
        <w:rPr>
          <w:rFonts w:ascii="Arial" w:eastAsia="Arial Unicode MS" w:hAnsi="Arial" w:cs="Arial"/>
        </w:rPr>
      </w:pPr>
      <w:r w:rsidRPr="00164779">
        <w:rPr>
          <w:rFonts w:ascii="Arial" w:eastAsia="Arial Unicode MS" w:hAnsi="Arial" w:cs="Arial"/>
        </w:rPr>
        <w:t xml:space="preserve">The </w:t>
      </w:r>
      <w:r w:rsidR="008A4E0B">
        <w:rPr>
          <w:rFonts w:ascii="Arial" w:eastAsia="Arial Unicode MS" w:hAnsi="Arial" w:cs="Arial"/>
        </w:rPr>
        <w:t>m</w:t>
      </w:r>
      <w:r w:rsidRPr="00164779">
        <w:rPr>
          <w:rFonts w:ascii="Arial" w:eastAsia="Arial Unicode MS" w:hAnsi="Arial" w:cs="Arial"/>
        </w:rPr>
        <w:t xml:space="preserve">inutes of Sub-committee </w:t>
      </w:r>
      <w:r w:rsidR="00BE12A7" w:rsidRPr="00164779">
        <w:rPr>
          <w:rFonts w:ascii="Arial" w:eastAsia="Arial Unicode MS" w:hAnsi="Arial" w:cs="Arial"/>
        </w:rPr>
        <w:t>m</w:t>
      </w:r>
      <w:r w:rsidRPr="00164779">
        <w:rPr>
          <w:rFonts w:ascii="Arial" w:eastAsia="Arial Unicode MS" w:hAnsi="Arial" w:cs="Arial"/>
        </w:rPr>
        <w:t xml:space="preserve">eetings and Steering Committee </w:t>
      </w:r>
      <w:r w:rsidR="00BE12A7" w:rsidRPr="00164779">
        <w:rPr>
          <w:rFonts w:ascii="Arial" w:eastAsia="Arial Unicode MS" w:hAnsi="Arial" w:cs="Arial"/>
        </w:rPr>
        <w:t>m</w:t>
      </w:r>
      <w:r w:rsidRPr="00164779">
        <w:rPr>
          <w:rFonts w:ascii="Arial" w:eastAsia="Arial Unicode MS" w:hAnsi="Arial" w:cs="Arial"/>
        </w:rPr>
        <w:t xml:space="preserve">eetings held after </w:t>
      </w:r>
      <w:r w:rsidR="00BE12A7" w:rsidRPr="00164779">
        <w:rPr>
          <w:rFonts w:ascii="Arial" w:eastAsia="Arial Unicode MS" w:hAnsi="Arial" w:cs="Arial"/>
          <w:b/>
        </w:rPr>
        <w:t>16</w:t>
      </w:r>
      <w:r w:rsidRPr="00164779">
        <w:rPr>
          <w:rFonts w:ascii="Arial" w:eastAsia="Arial Unicode MS" w:hAnsi="Arial" w:cs="Arial"/>
          <w:b/>
        </w:rPr>
        <w:t>.</w:t>
      </w:r>
      <w:r w:rsidR="00BE12A7" w:rsidRPr="00164779">
        <w:rPr>
          <w:rFonts w:ascii="Arial" w:eastAsia="Arial Unicode MS" w:hAnsi="Arial" w:cs="Arial"/>
          <w:b/>
        </w:rPr>
        <w:t>12</w:t>
      </w:r>
      <w:r w:rsidRPr="00164779">
        <w:rPr>
          <w:rFonts w:ascii="Arial" w:eastAsia="Arial Unicode MS" w:hAnsi="Arial" w:cs="Arial"/>
          <w:b/>
        </w:rPr>
        <w:t>.201</w:t>
      </w:r>
      <w:r w:rsidR="00BE12A7" w:rsidRPr="00164779">
        <w:rPr>
          <w:rFonts w:ascii="Arial" w:eastAsia="Arial Unicode MS" w:hAnsi="Arial" w:cs="Arial"/>
          <w:b/>
        </w:rPr>
        <w:t>3</w:t>
      </w:r>
      <w:r w:rsidRPr="00164779">
        <w:rPr>
          <w:rFonts w:ascii="Arial" w:eastAsia="Arial Unicode MS" w:hAnsi="Arial" w:cs="Arial"/>
          <w:b/>
        </w:rPr>
        <w:t xml:space="preserve"> </w:t>
      </w:r>
      <w:r w:rsidRPr="00164779">
        <w:rPr>
          <w:rFonts w:ascii="Arial" w:eastAsia="Arial Unicode MS" w:hAnsi="Arial" w:cs="Arial"/>
        </w:rPr>
        <w:t xml:space="preserve">and up to </w:t>
      </w:r>
      <w:r w:rsidR="005A2DB7" w:rsidRPr="005A2DB7">
        <w:rPr>
          <w:rFonts w:ascii="Arial" w:eastAsia="Arial Unicode MS" w:hAnsi="Arial" w:cs="Arial"/>
          <w:b/>
        </w:rPr>
        <w:t>06</w:t>
      </w:r>
      <w:r w:rsidRPr="00164779">
        <w:rPr>
          <w:rFonts w:ascii="Arial" w:eastAsia="Arial Unicode MS" w:hAnsi="Arial" w:cs="Arial"/>
          <w:b/>
        </w:rPr>
        <w:t>.</w:t>
      </w:r>
      <w:r w:rsidR="00FC6536" w:rsidRPr="00164779">
        <w:rPr>
          <w:rFonts w:ascii="Arial" w:eastAsia="Arial Unicode MS" w:hAnsi="Arial" w:cs="Arial"/>
          <w:b/>
        </w:rPr>
        <w:t>0</w:t>
      </w:r>
      <w:r w:rsidR="005A2DB7">
        <w:rPr>
          <w:rFonts w:ascii="Arial" w:eastAsia="Arial Unicode MS" w:hAnsi="Arial" w:cs="Arial"/>
          <w:b/>
        </w:rPr>
        <w:t>5</w:t>
      </w:r>
      <w:r w:rsidRPr="00164779">
        <w:rPr>
          <w:rFonts w:ascii="Arial" w:eastAsia="Arial Unicode MS" w:hAnsi="Arial" w:cs="Arial"/>
          <w:b/>
        </w:rPr>
        <w:t>.201</w:t>
      </w:r>
      <w:r w:rsidR="00FC6536" w:rsidRPr="00164779">
        <w:rPr>
          <w:rFonts w:ascii="Arial" w:eastAsia="Arial Unicode MS" w:hAnsi="Arial" w:cs="Arial"/>
          <w:b/>
        </w:rPr>
        <w:t>4</w:t>
      </w:r>
      <w:r w:rsidRPr="00164779">
        <w:rPr>
          <w:rFonts w:ascii="Arial" w:eastAsia="Arial Unicode MS" w:hAnsi="Arial" w:cs="Arial"/>
        </w:rPr>
        <w:t xml:space="preserve"> were circulated to the members of SLBC, LDMs and Government Departments concerned. </w:t>
      </w:r>
      <w:r w:rsidR="00536176" w:rsidRPr="00164779">
        <w:rPr>
          <w:rFonts w:ascii="Arial" w:eastAsia="Arial Unicode MS" w:hAnsi="Arial" w:cs="Arial"/>
        </w:rPr>
        <w:t xml:space="preserve">Details of the meetings held </w:t>
      </w:r>
      <w:r w:rsidR="00B0151B" w:rsidRPr="00164779">
        <w:rPr>
          <w:rFonts w:ascii="Arial" w:eastAsia="Arial Unicode MS" w:hAnsi="Arial" w:cs="Arial"/>
        </w:rPr>
        <w:t>are furnished hereunder</w:t>
      </w:r>
      <w:r w:rsidR="00520C7D" w:rsidRPr="00164779">
        <w:rPr>
          <w:rFonts w:ascii="Arial" w:eastAsia="Arial Unicode MS" w:hAnsi="Arial" w:cs="Arial"/>
        </w:rPr>
        <w:t>.</w:t>
      </w:r>
    </w:p>
    <w:tbl>
      <w:tblPr>
        <w:tblW w:w="5000" w:type="pct"/>
        <w:tblCellMar>
          <w:left w:w="30" w:type="dxa"/>
          <w:right w:w="30" w:type="dxa"/>
        </w:tblCellMar>
        <w:tblLook w:val="0000"/>
      </w:tblPr>
      <w:tblGrid>
        <w:gridCol w:w="975"/>
        <w:gridCol w:w="6506"/>
        <w:gridCol w:w="2389"/>
      </w:tblGrid>
      <w:tr w:rsidR="00520C7D" w:rsidRPr="00164779" w:rsidTr="00522771">
        <w:trPr>
          <w:trHeight w:val="84"/>
        </w:trPr>
        <w:tc>
          <w:tcPr>
            <w:tcW w:w="494" w:type="pct"/>
            <w:tcBorders>
              <w:top w:val="single" w:sz="6" w:space="0" w:color="auto"/>
              <w:left w:val="single" w:sz="6" w:space="0" w:color="auto"/>
              <w:bottom w:val="single" w:sz="6" w:space="0" w:color="auto"/>
              <w:right w:val="single" w:sz="6" w:space="0" w:color="auto"/>
            </w:tcBorders>
          </w:tcPr>
          <w:p w:rsidR="00520C7D" w:rsidRPr="00164779" w:rsidRDefault="00520C7D" w:rsidP="00522771">
            <w:pPr>
              <w:autoSpaceDE w:val="0"/>
              <w:autoSpaceDN w:val="0"/>
              <w:adjustRightInd w:val="0"/>
              <w:spacing w:after="0"/>
              <w:jc w:val="center"/>
              <w:rPr>
                <w:rFonts w:ascii="Arial" w:hAnsi="Arial" w:cs="Arial"/>
                <w:b/>
                <w:bCs/>
                <w:color w:val="000000"/>
              </w:rPr>
            </w:pPr>
            <w:r w:rsidRPr="00164779">
              <w:rPr>
                <w:rFonts w:ascii="Arial" w:hAnsi="Arial" w:cs="Arial"/>
                <w:b/>
                <w:bCs/>
                <w:color w:val="000000"/>
              </w:rPr>
              <w:t>Sl. No.</w:t>
            </w:r>
          </w:p>
        </w:tc>
        <w:tc>
          <w:tcPr>
            <w:tcW w:w="3296" w:type="pct"/>
            <w:tcBorders>
              <w:top w:val="single" w:sz="6" w:space="0" w:color="auto"/>
              <w:left w:val="single" w:sz="6" w:space="0" w:color="auto"/>
              <w:bottom w:val="single" w:sz="6" w:space="0" w:color="auto"/>
              <w:right w:val="single" w:sz="6" w:space="0" w:color="auto"/>
            </w:tcBorders>
          </w:tcPr>
          <w:p w:rsidR="00520C7D" w:rsidRPr="00164779" w:rsidRDefault="00520C7D" w:rsidP="00522771">
            <w:pPr>
              <w:autoSpaceDE w:val="0"/>
              <w:autoSpaceDN w:val="0"/>
              <w:adjustRightInd w:val="0"/>
              <w:spacing w:after="0"/>
              <w:jc w:val="center"/>
              <w:rPr>
                <w:rFonts w:ascii="Arial" w:hAnsi="Arial" w:cs="Arial"/>
                <w:b/>
                <w:bCs/>
                <w:color w:val="000000"/>
              </w:rPr>
            </w:pPr>
            <w:r w:rsidRPr="00164779">
              <w:rPr>
                <w:rFonts w:ascii="Arial" w:hAnsi="Arial" w:cs="Arial"/>
                <w:b/>
                <w:bCs/>
                <w:color w:val="000000"/>
              </w:rPr>
              <w:t>Name of the Meeting</w:t>
            </w:r>
          </w:p>
        </w:tc>
        <w:tc>
          <w:tcPr>
            <w:tcW w:w="1210" w:type="pct"/>
            <w:tcBorders>
              <w:top w:val="single" w:sz="6" w:space="0" w:color="auto"/>
              <w:left w:val="single" w:sz="6" w:space="0" w:color="auto"/>
              <w:bottom w:val="single" w:sz="6" w:space="0" w:color="auto"/>
              <w:right w:val="single" w:sz="6" w:space="0" w:color="auto"/>
            </w:tcBorders>
          </w:tcPr>
          <w:p w:rsidR="00520C7D" w:rsidRPr="00164779" w:rsidRDefault="00520C7D" w:rsidP="00522771">
            <w:pPr>
              <w:autoSpaceDE w:val="0"/>
              <w:autoSpaceDN w:val="0"/>
              <w:adjustRightInd w:val="0"/>
              <w:spacing w:after="0"/>
              <w:jc w:val="center"/>
              <w:rPr>
                <w:rFonts w:ascii="Arial" w:hAnsi="Arial" w:cs="Arial"/>
                <w:b/>
                <w:bCs/>
                <w:color w:val="000000"/>
              </w:rPr>
            </w:pPr>
            <w:r w:rsidRPr="00164779">
              <w:rPr>
                <w:rFonts w:ascii="Arial" w:hAnsi="Arial" w:cs="Arial"/>
                <w:b/>
                <w:bCs/>
                <w:color w:val="000000"/>
              </w:rPr>
              <w:t>Date of Meeting held</w:t>
            </w:r>
          </w:p>
        </w:tc>
      </w:tr>
      <w:tr w:rsidR="00BE12A7" w:rsidRPr="00164779" w:rsidTr="00522771">
        <w:trPr>
          <w:trHeight w:val="84"/>
        </w:trPr>
        <w:tc>
          <w:tcPr>
            <w:tcW w:w="494" w:type="pct"/>
            <w:tcBorders>
              <w:top w:val="single" w:sz="6" w:space="0" w:color="auto"/>
              <w:left w:val="single" w:sz="6" w:space="0" w:color="auto"/>
              <w:bottom w:val="single" w:sz="6" w:space="0" w:color="auto"/>
              <w:right w:val="single" w:sz="6" w:space="0" w:color="auto"/>
            </w:tcBorders>
          </w:tcPr>
          <w:p w:rsidR="00BE12A7" w:rsidRPr="00164779" w:rsidRDefault="00BE12A7"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1</w:t>
            </w:r>
          </w:p>
        </w:tc>
        <w:tc>
          <w:tcPr>
            <w:tcW w:w="3296" w:type="pct"/>
            <w:tcBorders>
              <w:top w:val="single" w:sz="6" w:space="0" w:color="auto"/>
              <w:left w:val="single" w:sz="6" w:space="0" w:color="auto"/>
              <w:bottom w:val="single" w:sz="6" w:space="0" w:color="auto"/>
              <w:right w:val="single" w:sz="6" w:space="0" w:color="auto"/>
            </w:tcBorders>
          </w:tcPr>
          <w:p w:rsidR="00BE12A7" w:rsidRPr="00164779" w:rsidRDefault="00BE12A7" w:rsidP="00BE12A7">
            <w:pPr>
              <w:autoSpaceDE w:val="0"/>
              <w:autoSpaceDN w:val="0"/>
              <w:adjustRightInd w:val="0"/>
              <w:spacing w:after="0"/>
              <w:rPr>
                <w:rFonts w:ascii="Arial" w:hAnsi="Arial" w:cs="Arial"/>
                <w:bCs/>
                <w:color w:val="000000"/>
              </w:rPr>
            </w:pPr>
            <w:r w:rsidRPr="00164779">
              <w:rPr>
                <w:rFonts w:ascii="Arial" w:hAnsi="Arial" w:cs="Arial"/>
                <w:bCs/>
                <w:color w:val="000000"/>
              </w:rPr>
              <w:t>LDMs Meeting</w:t>
            </w:r>
          </w:p>
        </w:tc>
        <w:tc>
          <w:tcPr>
            <w:tcW w:w="1210" w:type="pct"/>
            <w:tcBorders>
              <w:top w:val="single" w:sz="6" w:space="0" w:color="auto"/>
              <w:left w:val="single" w:sz="6" w:space="0" w:color="auto"/>
              <w:bottom w:val="single" w:sz="6" w:space="0" w:color="auto"/>
              <w:right w:val="single" w:sz="6" w:space="0" w:color="auto"/>
            </w:tcBorders>
          </w:tcPr>
          <w:p w:rsidR="00BE12A7" w:rsidRPr="00164779" w:rsidRDefault="00505CAC"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21.12.2013</w:t>
            </w:r>
          </w:p>
        </w:tc>
      </w:tr>
      <w:tr w:rsidR="00520C7D" w:rsidRPr="00164779" w:rsidTr="00522771">
        <w:trPr>
          <w:trHeight w:val="290"/>
        </w:trPr>
        <w:tc>
          <w:tcPr>
            <w:tcW w:w="494" w:type="pct"/>
            <w:tcBorders>
              <w:top w:val="single" w:sz="6" w:space="0" w:color="auto"/>
              <w:left w:val="single" w:sz="6" w:space="0" w:color="auto"/>
              <w:bottom w:val="single" w:sz="6" w:space="0" w:color="auto"/>
              <w:right w:val="single" w:sz="6" w:space="0" w:color="auto"/>
            </w:tcBorders>
          </w:tcPr>
          <w:p w:rsidR="00520C7D" w:rsidRPr="00164779" w:rsidRDefault="00505CAC"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2</w:t>
            </w:r>
          </w:p>
        </w:tc>
        <w:tc>
          <w:tcPr>
            <w:tcW w:w="3296" w:type="pct"/>
            <w:tcBorders>
              <w:top w:val="single" w:sz="6" w:space="0" w:color="auto"/>
              <w:left w:val="single" w:sz="6" w:space="0" w:color="auto"/>
              <w:bottom w:val="single" w:sz="6" w:space="0" w:color="auto"/>
              <w:right w:val="single" w:sz="6" w:space="0" w:color="auto"/>
            </w:tcBorders>
          </w:tcPr>
          <w:p w:rsidR="00520C7D" w:rsidRPr="00164779" w:rsidRDefault="006F634B" w:rsidP="00522771">
            <w:pPr>
              <w:autoSpaceDE w:val="0"/>
              <w:autoSpaceDN w:val="0"/>
              <w:adjustRightInd w:val="0"/>
              <w:spacing w:after="0"/>
              <w:rPr>
                <w:rFonts w:ascii="Arial" w:hAnsi="Arial" w:cs="Arial"/>
                <w:bCs/>
                <w:color w:val="000000"/>
              </w:rPr>
            </w:pPr>
            <w:r w:rsidRPr="00164779">
              <w:rPr>
                <w:rFonts w:ascii="Arial" w:hAnsi="Arial" w:cs="Arial"/>
                <w:bCs/>
                <w:color w:val="000000"/>
              </w:rPr>
              <w:t>Subcommittee meeting on NRLM &amp; RSETIs</w:t>
            </w:r>
          </w:p>
        </w:tc>
        <w:tc>
          <w:tcPr>
            <w:tcW w:w="1210" w:type="pct"/>
            <w:tcBorders>
              <w:top w:val="single" w:sz="6" w:space="0" w:color="auto"/>
              <w:left w:val="single" w:sz="6" w:space="0" w:color="auto"/>
              <w:bottom w:val="single" w:sz="6" w:space="0" w:color="auto"/>
              <w:right w:val="single" w:sz="6" w:space="0" w:color="auto"/>
            </w:tcBorders>
          </w:tcPr>
          <w:p w:rsidR="00520C7D" w:rsidRPr="00164779" w:rsidRDefault="006F634B"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22.01.2014</w:t>
            </w:r>
          </w:p>
        </w:tc>
      </w:tr>
      <w:tr w:rsidR="00520C7D" w:rsidRPr="00164779" w:rsidTr="00522771">
        <w:trPr>
          <w:trHeight w:val="290"/>
        </w:trPr>
        <w:tc>
          <w:tcPr>
            <w:tcW w:w="494" w:type="pct"/>
            <w:tcBorders>
              <w:top w:val="single" w:sz="6" w:space="0" w:color="auto"/>
              <w:left w:val="single" w:sz="6" w:space="0" w:color="auto"/>
              <w:bottom w:val="single" w:sz="6" w:space="0" w:color="auto"/>
              <w:right w:val="single" w:sz="6" w:space="0" w:color="auto"/>
            </w:tcBorders>
          </w:tcPr>
          <w:p w:rsidR="00520C7D" w:rsidRPr="00164779" w:rsidRDefault="00505CAC"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3</w:t>
            </w:r>
          </w:p>
        </w:tc>
        <w:tc>
          <w:tcPr>
            <w:tcW w:w="3296" w:type="pct"/>
            <w:tcBorders>
              <w:top w:val="single" w:sz="6" w:space="0" w:color="auto"/>
              <w:left w:val="single" w:sz="6" w:space="0" w:color="auto"/>
              <w:bottom w:val="single" w:sz="6" w:space="0" w:color="auto"/>
              <w:right w:val="single" w:sz="6" w:space="0" w:color="auto"/>
            </w:tcBorders>
          </w:tcPr>
          <w:p w:rsidR="00520C7D" w:rsidRPr="00164779" w:rsidRDefault="006F634B" w:rsidP="00522771">
            <w:pPr>
              <w:autoSpaceDE w:val="0"/>
              <w:autoSpaceDN w:val="0"/>
              <w:adjustRightInd w:val="0"/>
              <w:spacing w:after="0"/>
              <w:rPr>
                <w:rFonts w:ascii="Arial" w:hAnsi="Arial" w:cs="Arial"/>
                <w:bCs/>
                <w:color w:val="000000"/>
              </w:rPr>
            </w:pPr>
            <w:r w:rsidRPr="00164779">
              <w:rPr>
                <w:rFonts w:ascii="Arial" w:hAnsi="Arial" w:cs="Arial"/>
                <w:bCs/>
                <w:color w:val="000000"/>
              </w:rPr>
              <w:t>SLIIC subcommittee Meeting</w:t>
            </w:r>
          </w:p>
        </w:tc>
        <w:tc>
          <w:tcPr>
            <w:tcW w:w="1210" w:type="pct"/>
            <w:tcBorders>
              <w:top w:val="single" w:sz="6" w:space="0" w:color="auto"/>
              <w:left w:val="single" w:sz="6" w:space="0" w:color="auto"/>
              <w:bottom w:val="single" w:sz="6" w:space="0" w:color="auto"/>
              <w:right w:val="single" w:sz="6" w:space="0" w:color="auto"/>
            </w:tcBorders>
          </w:tcPr>
          <w:p w:rsidR="00520C7D" w:rsidRPr="00164779" w:rsidRDefault="006F634B"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25.01.2014</w:t>
            </w:r>
          </w:p>
        </w:tc>
      </w:tr>
      <w:tr w:rsidR="00520C7D" w:rsidRPr="00164779" w:rsidTr="00522771">
        <w:trPr>
          <w:trHeight w:val="290"/>
        </w:trPr>
        <w:tc>
          <w:tcPr>
            <w:tcW w:w="494" w:type="pct"/>
            <w:tcBorders>
              <w:top w:val="single" w:sz="6" w:space="0" w:color="auto"/>
              <w:left w:val="single" w:sz="6" w:space="0" w:color="auto"/>
              <w:bottom w:val="single" w:sz="6" w:space="0" w:color="auto"/>
              <w:right w:val="single" w:sz="6" w:space="0" w:color="auto"/>
            </w:tcBorders>
          </w:tcPr>
          <w:p w:rsidR="00520C7D" w:rsidRPr="00164779" w:rsidRDefault="00505CAC"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4</w:t>
            </w:r>
          </w:p>
        </w:tc>
        <w:tc>
          <w:tcPr>
            <w:tcW w:w="3296" w:type="pct"/>
            <w:tcBorders>
              <w:top w:val="single" w:sz="6" w:space="0" w:color="auto"/>
              <w:left w:val="single" w:sz="6" w:space="0" w:color="auto"/>
              <w:bottom w:val="single" w:sz="6" w:space="0" w:color="auto"/>
              <w:right w:val="single" w:sz="6" w:space="0" w:color="auto"/>
            </w:tcBorders>
          </w:tcPr>
          <w:p w:rsidR="00520C7D" w:rsidRPr="00164779" w:rsidRDefault="006F634B" w:rsidP="00522771">
            <w:pPr>
              <w:autoSpaceDE w:val="0"/>
              <w:autoSpaceDN w:val="0"/>
              <w:adjustRightInd w:val="0"/>
              <w:spacing w:after="0"/>
              <w:rPr>
                <w:rFonts w:ascii="Arial" w:hAnsi="Arial" w:cs="Arial"/>
                <w:bCs/>
                <w:color w:val="000000"/>
              </w:rPr>
            </w:pPr>
            <w:r w:rsidRPr="00164779">
              <w:rPr>
                <w:rFonts w:ascii="Arial" w:hAnsi="Arial" w:cs="Arial"/>
                <w:bCs/>
                <w:color w:val="000000"/>
              </w:rPr>
              <w:t>Small Group meeting to discuss the problems of Tomato growers</w:t>
            </w:r>
          </w:p>
        </w:tc>
        <w:tc>
          <w:tcPr>
            <w:tcW w:w="1210" w:type="pct"/>
            <w:tcBorders>
              <w:top w:val="single" w:sz="6" w:space="0" w:color="auto"/>
              <w:left w:val="single" w:sz="6" w:space="0" w:color="auto"/>
              <w:bottom w:val="single" w:sz="6" w:space="0" w:color="auto"/>
              <w:right w:val="single" w:sz="6" w:space="0" w:color="auto"/>
            </w:tcBorders>
          </w:tcPr>
          <w:p w:rsidR="00520C7D" w:rsidRPr="00164779" w:rsidRDefault="006F634B"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17.02.2014</w:t>
            </w:r>
          </w:p>
        </w:tc>
      </w:tr>
      <w:tr w:rsidR="006B461B" w:rsidRPr="00164779" w:rsidTr="00522771">
        <w:trPr>
          <w:trHeight w:val="290"/>
        </w:trPr>
        <w:tc>
          <w:tcPr>
            <w:tcW w:w="494" w:type="pct"/>
            <w:tcBorders>
              <w:top w:val="single" w:sz="6" w:space="0" w:color="auto"/>
              <w:left w:val="single" w:sz="6" w:space="0" w:color="auto"/>
              <w:bottom w:val="single" w:sz="6" w:space="0" w:color="auto"/>
              <w:right w:val="single" w:sz="6" w:space="0" w:color="auto"/>
            </w:tcBorders>
          </w:tcPr>
          <w:p w:rsidR="006B461B" w:rsidRPr="00164779" w:rsidRDefault="00505CAC"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5</w:t>
            </w:r>
          </w:p>
        </w:tc>
        <w:tc>
          <w:tcPr>
            <w:tcW w:w="3296" w:type="pct"/>
            <w:tcBorders>
              <w:top w:val="single" w:sz="6" w:space="0" w:color="auto"/>
              <w:left w:val="single" w:sz="6" w:space="0" w:color="auto"/>
              <w:bottom w:val="single" w:sz="6" w:space="0" w:color="auto"/>
              <w:right w:val="single" w:sz="6" w:space="0" w:color="auto"/>
            </w:tcBorders>
          </w:tcPr>
          <w:p w:rsidR="006B461B" w:rsidRPr="00164779" w:rsidRDefault="006B461B" w:rsidP="00522771">
            <w:pPr>
              <w:autoSpaceDE w:val="0"/>
              <w:autoSpaceDN w:val="0"/>
              <w:adjustRightInd w:val="0"/>
              <w:spacing w:after="0"/>
              <w:rPr>
                <w:rFonts w:ascii="Arial" w:hAnsi="Arial" w:cs="Arial"/>
                <w:bCs/>
                <w:color w:val="000000"/>
              </w:rPr>
            </w:pPr>
            <w:r w:rsidRPr="00164779">
              <w:rPr>
                <w:rFonts w:ascii="Arial" w:hAnsi="Arial" w:cs="Arial"/>
                <w:bCs/>
                <w:color w:val="000000"/>
              </w:rPr>
              <w:t>6</w:t>
            </w:r>
            <w:r w:rsidRPr="00164779">
              <w:rPr>
                <w:rFonts w:ascii="Arial" w:hAnsi="Arial" w:cs="Arial"/>
                <w:bCs/>
                <w:color w:val="000000"/>
                <w:vertAlign w:val="superscript"/>
              </w:rPr>
              <w:t>th</w:t>
            </w:r>
            <w:r w:rsidRPr="00164779">
              <w:rPr>
                <w:rFonts w:ascii="Arial" w:hAnsi="Arial" w:cs="Arial"/>
                <w:bCs/>
                <w:color w:val="000000"/>
              </w:rPr>
              <w:t xml:space="preserve"> Steering Committee meeting of SLBC of AP 2013-14</w:t>
            </w:r>
          </w:p>
        </w:tc>
        <w:tc>
          <w:tcPr>
            <w:tcW w:w="1210" w:type="pct"/>
            <w:tcBorders>
              <w:top w:val="single" w:sz="6" w:space="0" w:color="auto"/>
              <w:left w:val="single" w:sz="6" w:space="0" w:color="auto"/>
              <w:bottom w:val="single" w:sz="6" w:space="0" w:color="auto"/>
              <w:right w:val="single" w:sz="6" w:space="0" w:color="auto"/>
            </w:tcBorders>
          </w:tcPr>
          <w:p w:rsidR="006B461B" w:rsidRPr="00164779" w:rsidRDefault="006B461B"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28.02.2014</w:t>
            </w:r>
          </w:p>
        </w:tc>
      </w:tr>
      <w:tr w:rsidR="0049660F" w:rsidRPr="00164779" w:rsidTr="00522771">
        <w:trPr>
          <w:trHeight w:val="290"/>
        </w:trPr>
        <w:tc>
          <w:tcPr>
            <w:tcW w:w="494" w:type="pct"/>
            <w:tcBorders>
              <w:top w:val="single" w:sz="6" w:space="0" w:color="auto"/>
              <w:left w:val="single" w:sz="6" w:space="0" w:color="auto"/>
              <w:bottom w:val="single" w:sz="6" w:space="0" w:color="auto"/>
              <w:right w:val="single" w:sz="6" w:space="0" w:color="auto"/>
            </w:tcBorders>
          </w:tcPr>
          <w:p w:rsidR="0049660F" w:rsidRPr="00164779" w:rsidRDefault="0049660F"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6</w:t>
            </w:r>
          </w:p>
        </w:tc>
        <w:tc>
          <w:tcPr>
            <w:tcW w:w="3296" w:type="pct"/>
            <w:tcBorders>
              <w:top w:val="single" w:sz="6" w:space="0" w:color="auto"/>
              <w:left w:val="single" w:sz="6" w:space="0" w:color="auto"/>
              <w:bottom w:val="single" w:sz="6" w:space="0" w:color="auto"/>
              <w:right w:val="single" w:sz="6" w:space="0" w:color="auto"/>
            </w:tcBorders>
          </w:tcPr>
          <w:p w:rsidR="0049660F" w:rsidRPr="00164779" w:rsidRDefault="0049660F" w:rsidP="00522771">
            <w:pPr>
              <w:autoSpaceDE w:val="0"/>
              <w:autoSpaceDN w:val="0"/>
              <w:adjustRightInd w:val="0"/>
              <w:spacing w:after="0"/>
              <w:rPr>
                <w:rFonts w:ascii="Arial" w:hAnsi="Arial" w:cs="Arial"/>
                <w:bCs/>
                <w:color w:val="000000"/>
              </w:rPr>
            </w:pPr>
            <w:r w:rsidRPr="00164779">
              <w:rPr>
                <w:rFonts w:ascii="Arial" w:hAnsi="Arial" w:cs="Arial"/>
                <w:bCs/>
                <w:color w:val="000000"/>
              </w:rPr>
              <w:t>7</w:t>
            </w:r>
            <w:r w:rsidRPr="00164779">
              <w:rPr>
                <w:rFonts w:ascii="Arial" w:hAnsi="Arial" w:cs="Arial"/>
                <w:bCs/>
                <w:color w:val="000000"/>
                <w:vertAlign w:val="superscript"/>
              </w:rPr>
              <w:t>th</w:t>
            </w:r>
            <w:r w:rsidRPr="00164779">
              <w:rPr>
                <w:rFonts w:ascii="Arial" w:hAnsi="Arial" w:cs="Arial"/>
                <w:bCs/>
                <w:color w:val="000000"/>
              </w:rPr>
              <w:t xml:space="preserve"> Steering Committee meeting of SLBC of AP 2013-14</w:t>
            </w:r>
          </w:p>
        </w:tc>
        <w:tc>
          <w:tcPr>
            <w:tcW w:w="1210" w:type="pct"/>
            <w:tcBorders>
              <w:top w:val="single" w:sz="6" w:space="0" w:color="auto"/>
              <w:left w:val="single" w:sz="6" w:space="0" w:color="auto"/>
              <w:bottom w:val="single" w:sz="6" w:space="0" w:color="auto"/>
              <w:right w:val="single" w:sz="6" w:space="0" w:color="auto"/>
            </w:tcBorders>
          </w:tcPr>
          <w:p w:rsidR="0049660F" w:rsidRPr="00164779" w:rsidRDefault="0049660F" w:rsidP="00522771">
            <w:pPr>
              <w:autoSpaceDE w:val="0"/>
              <w:autoSpaceDN w:val="0"/>
              <w:adjustRightInd w:val="0"/>
              <w:spacing w:after="0"/>
              <w:jc w:val="center"/>
              <w:rPr>
                <w:rFonts w:ascii="Arial" w:hAnsi="Arial" w:cs="Arial"/>
                <w:bCs/>
                <w:color w:val="000000"/>
              </w:rPr>
            </w:pPr>
            <w:r w:rsidRPr="00164779">
              <w:rPr>
                <w:rFonts w:ascii="Arial" w:hAnsi="Arial" w:cs="Arial"/>
                <w:bCs/>
                <w:color w:val="000000"/>
              </w:rPr>
              <w:t>20.03.2014</w:t>
            </w:r>
          </w:p>
        </w:tc>
      </w:tr>
      <w:tr w:rsidR="00F70B56" w:rsidRPr="00164779" w:rsidTr="00522771">
        <w:trPr>
          <w:trHeight w:val="290"/>
        </w:trPr>
        <w:tc>
          <w:tcPr>
            <w:tcW w:w="494" w:type="pct"/>
            <w:tcBorders>
              <w:top w:val="single" w:sz="6" w:space="0" w:color="auto"/>
              <w:left w:val="single" w:sz="6" w:space="0" w:color="auto"/>
              <w:bottom w:val="single" w:sz="6" w:space="0" w:color="auto"/>
              <w:right w:val="single" w:sz="6" w:space="0" w:color="auto"/>
            </w:tcBorders>
          </w:tcPr>
          <w:p w:rsidR="00F70B56" w:rsidRPr="00164779" w:rsidRDefault="00F70B56" w:rsidP="00522771">
            <w:pPr>
              <w:autoSpaceDE w:val="0"/>
              <w:autoSpaceDN w:val="0"/>
              <w:adjustRightInd w:val="0"/>
              <w:spacing w:after="0"/>
              <w:jc w:val="center"/>
              <w:rPr>
                <w:rFonts w:ascii="Arial" w:hAnsi="Arial" w:cs="Arial"/>
                <w:bCs/>
                <w:color w:val="000000"/>
              </w:rPr>
            </w:pPr>
            <w:r>
              <w:rPr>
                <w:rFonts w:ascii="Arial" w:hAnsi="Arial" w:cs="Arial"/>
                <w:bCs/>
                <w:color w:val="000000"/>
              </w:rPr>
              <w:t>7</w:t>
            </w:r>
          </w:p>
        </w:tc>
        <w:tc>
          <w:tcPr>
            <w:tcW w:w="3296" w:type="pct"/>
            <w:tcBorders>
              <w:top w:val="single" w:sz="6" w:space="0" w:color="auto"/>
              <w:left w:val="single" w:sz="6" w:space="0" w:color="auto"/>
              <w:bottom w:val="single" w:sz="6" w:space="0" w:color="auto"/>
              <w:right w:val="single" w:sz="6" w:space="0" w:color="auto"/>
            </w:tcBorders>
          </w:tcPr>
          <w:p w:rsidR="00F70B56" w:rsidRPr="00164779" w:rsidRDefault="00F70B56" w:rsidP="00522771">
            <w:pPr>
              <w:autoSpaceDE w:val="0"/>
              <w:autoSpaceDN w:val="0"/>
              <w:adjustRightInd w:val="0"/>
              <w:spacing w:after="0"/>
              <w:rPr>
                <w:rFonts w:ascii="Arial" w:hAnsi="Arial" w:cs="Arial"/>
                <w:bCs/>
                <w:color w:val="000000"/>
              </w:rPr>
            </w:pPr>
            <w:r>
              <w:rPr>
                <w:rFonts w:ascii="Arial" w:hAnsi="Arial" w:cs="Arial"/>
                <w:bCs/>
                <w:color w:val="000000"/>
              </w:rPr>
              <w:t>SLIIC Sub Committee Meeting</w:t>
            </w:r>
          </w:p>
        </w:tc>
        <w:tc>
          <w:tcPr>
            <w:tcW w:w="1210" w:type="pct"/>
            <w:tcBorders>
              <w:top w:val="single" w:sz="6" w:space="0" w:color="auto"/>
              <w:left w:val="single" w:sz="6" w:space="0" w:color="auto"/>
              <w:bottom w:val="single" w:sz="6" w:space="0" w:color="auto"/>
              <w:right w:val="single" w:sz="6" w:space="0" w:color="auto"/>
            </w:tcBorders>
          </w:tcPr>
          <w:p w:rsidR="00F70B56" w:rsidRPr="00164779" w:rsidRDefault="00F70B56" w:rsidP="00522771">
            <w:pPr>
              <w:autoSpaceDE w:val="0"/>
              <w:autoSpaceDN w:val="0"/>
              <w:adjustRightInd w:val="0"/>
              <w:spacing w:after="0"/>
              <w:jc w:val="center"/>
              <w:rPr>
                <w:rFonts w:ascii="Arial" w:hAnsi="Arial" w:cs="Arial"/>
                <w:bCs/>
                <w:color w:val="000000"/>
              </w:rPr>
            </w:pPr>
            <w:r>
              <w:rPr>
                <w:rFonts w:ascii="Arial" w:hAnsi="Arial" w:cs="Arial"/>
                <w:bCs/>
                <w:color w:val="000000"/>
              </w:rPr>
              <w:t>25.04.2014</w:t>
            </w:r>
          </w:p>
        </w:tc>
      </w:tr>
      <w:tr w:rsidR="00F70B56" w:rsidRPr="00164779" w:rsidTr="00522771">
        <w:trPr>
          <w:trHeight w:val="290"/>
        </w:trPr>
        <w:tc>
          <w:tcPr>
            <w:tcW w:w="494" w:type="pct"/>
            <w:tcBorders>
              <w:top w:val="single" w:sz="6" w:space="0" w:color="auto"/>
              <w:left w:val="single" w:sz="6" w:space="0" w:color="auto"/>
              <w:bottom w:val="single" w:sz="6" w:space="0" w:color="auto"/>
              <w:right w:val="single" w:sz="6" w:space="0" w:color="auto"/>
            </w:tcBorders>
          </w:tcPr>
          <w:p w:rsidR="00F70B56" w:rsidRPr="00164779" w:rsidRDefault="00F70B56" w:rsidP="00522771">
            <w:pPr>
              <w:autoSpaceDE w:val="0"/>
              <w:autoSpaceDN w:val="0"/>
              <w:adjustRightInd w:val="0"/>
              <w:spacing w:after="0"/>
              <w:jc w:val="center"/>
              <w:rPr>
                <w:rFonts w:ascii="Arial" w:hAnsi="Arial" w:cs="Arial"/>
                <w:bCs/>
                <w:color w:val="000000"/>
              </w:rPr>
            </w:pPr>
            <w:r>
              <w:rPr>
                <w:rFonts w:ascii="Arial" w:hAnsi="Arial" w:cs="Arial"/>
                <w:bCs/>
                <w:color w:val="000000"/>
              </w:rPr>
              <w:t>8</w:t>
            </w:r>
          </w:p>
        </w:tc>
        <w:tc>
          <w:tcPr>
            <w:tcW w:w="3296" w:type="pct"/>
            <w:tcBorders>
              <w:top w:val="single" w:sz="6" w:space="0" w:color="auto"/>
              <w:left w:val="single" w:sz="6" w:space="0" w:color="auto"/>
              <w:bottom w:val="single" w:sz="6" w:space="0" w:color="auto"/>
              <w:right w:val="single" w:sz="6" w:space="0" w:color="auto"/>
            </w:tcBorders>
          </w:tcPr>
          <w:p w:rsidR="00F70B56" w:rsidRPr="00164779" w:rsidRDefault="00F70B56" w:rsidP="00522771">
            <w:pPr>
              <w:autoSpaceDE w:val="0"/>
              <w:autoSpaceDN w:val="0"/>
              <w:adjustRightInd w:val="0"/>
              <w:spacing w:after="0"/>
              <w:rPr>
                <w:rFonts w:ascii="Arial" w:hAnsi="Arial" w:cs="Arial"/>
                <w:bCs/>
                <w:color w:val="000000"/>
              </w:rPr>
            </w:pPr>
            <w:r>
              <w:rPr>
                <w:rFonts w:ascii="Arial" w:hAnsi="Arial" w:cs="Arial"/>
                <w:bCs/>
                <w:color w:val="000000"/>
              </w:rPr>
              <w:t>Meeting on VLR/Pavala Vaddi scheme of GoAP</w:t>
            </w:r>
          </w:p>
        </w:tc>
        <w:tc>
          <w:tcPr>
            <w:tcW w:w="1210" w:type="pct"/>
            <w:tcBorders>
              <w:top w:val="single" w:sz="6" w:space="0" w:color="auto"/>
              <w:left w:val="single" w:sz="6" w:space="0" w:color="auto"/>
              <w:bottom w:val="single" w:sz="6" w:space="0" w:color="auto"/>
              <w:right w:val="single" w:sz="6" w:space="0" w:color="auto"/>
            </w:tcBorders>
          </w:tcPr>
          <w:p w:rsidR="00F70B56" w:rsidRPr="00164779" w:rsidRDefault="00F70B56" w:rsidP="00522771">
            <w:pPr>
              <w:autoSpaceDE w:val="0"/>
              <w:autoSpaceDN w:val="0"/>
              <w:adjustRightInd w:val="0"/>
              <w:spacing w:after="0"/>
              <w:jc w:val="center"/>
              <w:rPr>
                <w:rFonts w:ascii="Arial" w:hAnsi="Arial" w:cs="Arial"/>
                <w:bCs/>
                <w:color w:val="000000"/>
              </w:rPr>
            </w:pPr>
            <w:r>
              <w:rPr>
                <w:rFonts w:ascii="Arial" w:hAnsi="Arial" w:cs="Arial"/>
                <w:bCs/>
                <w:color w:val="000000"/>
              </w:rPr>
              <w:t>06.05.2014</w:t>
            </w:r>
          </w:p>
        </w:tc>
      </w:tr>
    </w:tbl>
    <w:p w:rsidR="006F634B" w:rsidRPr="00164779" w:rsidRDefault="006F634B" w:rsidP="008E0969">
      <w:pPr>
        <w:jc w:val="both"/>
        <w:rPr>
          <w:rFonts w:ascii="Arial" w:eastAsia="Arial Unicode MS" w:hAnsi="Arial" w:cs="Arial"/>
        </w:rPr>
      </w:pPr>
    </w:p>
    <w:p w:rsidR="00755BF7" w:rsidRDefault="004C0A9A" w:rsidP="004E2D23">
      <w:pPr>
        <w:jc w:val="both"/>
        <w:rPr>
          <w:rFonts w:ascii="Arial" w:eastAsia="Arial Unicode MS" w:hAnsi="Arial" w:cs="Arial"/>
        </w:rPr>
      </w:pPr>
      <w:r w:rsidRPr="00164779">
        <w:rPr>
          <w:rFonts w:ascii="Arial" w:eastAsia="Arial Unicode MS" w:hAnsi="Arial" w:cs="Arial"/>
        </w:rPr>
        <w:t xml:space="preserve">These </w:t>
      </w:r>
      <w:r w:rsidR="00505CAC" w:rsidRPr="00164779">
        <w:rPr>
          <w:rFonts w:ascii="Arial" w:eastAsia="Arial Unicode MS" w:hAnsi="Arial" w:cs="Arial"/>
        </w:rPr>
        <w:t>m</w:t>
      </w:r>
      <w:r w:rsidRPr="00164779">
        <w:rPr>
          <w:rFonts w:ascii="Arial" w:eastAsia="Arial Unicode MS" w:hAnsi="Arial" w:cs="Arial"/>
        </w:rPr>
        <w:t xml:space="preserve">inutes may be taken as approved by the </w:t>
      </w:r>
      <w:r w:rsidR="00A737B8" w:rsidRPr="00164779">
        <w:rPr>
          <w:rFonts w:ascii="Arial" w:eastAsia="Arial Unicode MS" w:hAnsi="Arial" w:cs="Arial"/>
        </w:rPr>
        <w:t>h</w:t>
      </w:r>
      <w:r w:rsidRPr="00164779">
        <w:rPr>
          <w:rFonts w:ascii="Arial" w:eastAsia="Arial Unicode MS" w:hAnsi="Arial" w:cs="Arial"/>
        </w:rPr>
        <w:t>ouse as no amendments/changes were rece</w:t>
      </w:r>
      <w:r w:rsidR="00055799" w:rsidRPr="00164779">
        <w:rPr>
          <w:rFonts w:ascii="Arial" w:eastAsia="Arial Unicode MS" w:hAnsi="Arial" w:cs="Arial"/>
        </w:rPr>
        <w:t>ived by SLBC of Andhra Pradesh</w:t>
      </w:r>
      <w:r w:rsidR="004E2D23" w:rsidRPr="00164779">
        <w:rPr>
          <w:rFonts w:ascii="Arial" w:eastAsia="Arial Unicode MS" w:hAnsi="Arial" w:cs="Arial"/>
        </w:rPr>
        <w:t>.</w:t>
      </w:r>
      <w:r w:rsidR="00055799" w:rsidRPr="00164779">
        <w:rPr>
          <w:rFonts w:ascii="Arial" w:eastAsia="Arial Unicode MS" w:hAnsi="Arial" w:cs="Arial"/>
        </w:rPr>
        <w:t xml:space="preserve"> </w:t>
      </w:r>
    </w:p>
    <w:p w:rsidR="00CD6F56" w:rsidRDefault="00CD6F56">
      <w:pPr>
        <w:rPr>
          <w:rFonts w:ascii="Arial" w:eastAsia="Arial Unicode MS" w:hAnsi="Arial" w:cs="Arial"/>
        </w:rPr>
      </w:pPr>
      <w:r>
        <w:rPr>
          <w:rFonts w:ascii="Arial" w:eastAsia="Arial Unicode MS" w:hAnsi="Arial" w:cs="Arial"/>
        </w:rPr>
        <w:br w:type="page"/>
      </w:r>
    </w:p>
    <w:p w:rsidR="00CD6F56" w:rsidRPr="00164779" w:rsidRDefault="00CD6F56" w:rsidP="004E2D23">
      <w:pPr>
        <w:jc w:val="both"/>
        <w:rPr>
          <w:rFonts w:ascii="Arial" w:eastAsia="Arial Unicode MS" w:hAnsi="Arial" w:cs="Arial"/>
          <w:b/>
        </w:rPr>
      </w:pPr>
    </w:p>
    <w:tbl>
      <w:tblPr>
        <w:tblStyle w:val="TableGrid"/>
        <w:tblW w:w="0" w:type="auto"/>
        <w:jc w:val="center"/>
        <w:tblInd w:w="108" w:type="dxa"/>
        <w:tblLook w:val="04A0"/>
      </w:tblPr>
      <w:tblGrid>
        <w:gridCol w:w="1218"/>
      </w:tblGrid>
      <w:tr w:rsidR="00C96395" w:rsidRPr="00164779" w:rsidTr="00801D2A">
        <w:trPr>
          <w:jc w:val="center"/>
        </w:trPr>
        <w:tc>
          <w:tcPr>
            <w:tcW w:w="1218" w:type="dxa"/>
          </w:tcPr>
          <w:p w:rsidR="00C96395" w:rsidRPr="00164779" w:rsidRDefault="00C96395" w:rsidP="00C96395">
            <w:pPr>
              <w:pStyle w:val="ListParagraph"/>
              <w:ind w:left="0"/>
              <w:jc w:val="both"/>
              <w:rPr>
                <w:rFonts w:ascii="Arial" w:eastAsia="Arial Unicode MS" w:hAnsi="Arial" w:cs="Arial"/>
                <w:b/>
              </w:rPr>
            </w:pPr>
            <w:r w:rsidRPr="00164779">
              <w:rPr>
                <w:rFonts w:ascii="Arial" w:eastAsia="Arial Unicode MS" w:hAnsi="Arial" w:cs="Arial"/>
                <w:b/>
              </w:rPr>
              <w:t>Agenda 2</w:t>
            </w:r>
          </w:p>
        </w:tc>
      </w:tr>
    </w:tbl>
    <w:p w:rsidR="00C96395" w:rsidRPr="00164779" w:rsidRDefault="00C96395" w:rsidP="00C96395">
      <w:pPr>
        <w:pStyle w:val="ListParagraph"/>
        <w:spacing w:after="0" w:line="240" w:lineRule="auto"/>
        <w:ind w:left="510"/>
        <w:jc w:val="both"/>
        <w:rPr>
          <w:rFonts w:ascii="Arial" w:eastAsia="Arial Unicode MS" w:hAnsi="Arial" w:cs="Arial"/>
          <w:b/>
          <w:u w:val="single"/>
        </w:rPr>
      </w:pPr>
    </w:p>
    <w:p w:rsidR="00430CA7" w:rsidRDefault="00430CA7" w:rsidP="00801D2A">
      <w:pPr>
        <w:spacing w:after="0"/>
        <w:jc w:val="center"/>
        <w:rPr>
          <w:rFonts w:ascii="Arial" w:hAnsi="Arial" w:cs="Arial"/>
          <w:b/>
          <w:u w:val="single"/>
        </w:rPr>
      </w:pPr>
      <w:r w:rsidRPr="00164779">
        <w:rPr>
          <w:rFonts w:ascii="Arial" w:hAnsi="Arial" w:cs="Arial"/>
          <w:b/>
          <w:u w:val="single"/>
        </w:rPr>
        <w:t>Banking Statistics</w:t>
      </w:r>
    </w:p>
    <w:p w:rsidR="00801D2A" w:rsidRPr="00164779" w:rsidRDefault="00801D2A" w:rsidP="00801D2A">
      <w:pPr>
        <w:spacing w:after="0"/>
        <w:jc w:val="center"/>
        <w:rPr>
          <w:rFonts w:ascii="Arial" w:hAnsi="Arial" w:cs="Arial"/>
          <w:b/>
        </w:rPr>
      </w:pPr>
    </w:p>
    <w:p w:rsidR="002B56D4" w:rsidRPr="00164779" w:rsidRDefault="002B56D4" w:rsidP="004A3436">
      <w:pPr>
        <w:pStyle w:val="ListParagraph"/>
        <w:numPr>
          <w:ilvl w:val="0"/>
          <w:numId w:val="16"/>
        </w:numPr>
        <w:spacing w:after="0" w:line="240" w:lineRule="auto"/>
        <w:jc w:val="center"/>
        <w:rPr>
          <w:rFonts w:ascii="Arial" w:hAnsi="Arial" w:cs="Arial"/>
          <w:b/>
        </w:rPr>
      </w:pPr>
      <w:r w:rsidRPr="00164779">
        <w:rPr>
          <w:rFonts w:ascii="Arial" w:hAnsi="Arial" w:cs="Arial"/>
          <w:b/>
        </w:rPr>
        <w:t>BANKING AT A GLANCE IN ANDHRA PRADESH</w:t>
      </w:r>
    </w:p>
    <w:p w:rsidR="002B56D4" w:rsidRPr="00164779" w:rsidRDefault="002B56D4" w:rsidP="002B56D4">
      <w:pPr>
        <w:spacing w:after="0" w:line="240" w:lineRule="auto"/>
        <w:jc w:val="center"/>
        <w:rPr>
          <w:rFonts w:ascii="Arial" w:hAnsi="Arial" w:cs="Arial"/>
          <w:b/>
        </w:rPr>
      </w:pPr>
      <w:r w:rsidRPr="00164779">
        <w:rPr>
          <w:rFonts w:ascii="Arial" w:hAnsi="Arial" w:cs="Arial"/>
          <w:b/>
        </w:rPr>
        <w:t>As on 3</w:t>
      </w:r>
      <w:r w:rsidR="006F634B" w:rsidRPr="00164779">
        <w:rPr>
          <w:rFonts w:ascii="Arial" w:hAnsi="Arial" w:cs="Arial"/>
          <w:b/>
        </w:rPr>
        <w:t>1</w:t>
      </w:r>
      <w:r w:rsidRPr="00164779">
        <w:rPr>
          <w:rFonts w:ascii="Arial" w:hAnsi="Arial" w:cs="Arial"/>
          <w:b/>
        </w:rPr>
        <w:t>.</w:t>
      </w:r>
      <w:r w:rsidR="00433296">
        <w:rPr>
          <w:rFonts w:ascii="Arial" w:hAnsi="Arial" w:cs="Arial"/>
          <w:b/>
        </w:rPr>
        <w:t>03</w:t>
      </w:r>
      <w:r w:rsidRPr="00164779">
        <w:rPr>
          <w:rFonts w:ascii="Arial" w:hAnsi="Arial" w:cs="Arial"/>
          <w:b/>
        </w:rPr>
        <w:t>.201</w:t>
      </w:r>
      <w:r w:rsidR="00433296">
        <w:rPr>
          <w:rFonts w:ascii="Arial" w:hAnsi="Arial" w:cs="Arial"/>
          <w:b/>
        </w:rPr>
        <w:t>4</w:t>
      </w:r>
      <w:r w:rsidRPr="00164779">
        <w:rPr>
          <w:rFonts w:ascii="Arial" w:hAnsi="Arial" w:cs="Arial"/>
          <w:b/>
        </w:rPr>
        <w:t xml:space="preserve">                             </w:t>
      </w:r>
    </w:p>
    <w:p w:rsidR="002B56D4" w:rsidRPr="00251B3D" w:rsidRDefault="00251B3D" w:rsidP="00251B3D">
      <w:pPr>
        <w:spacing w:after="0" w:line="240" w:lineRule="auto"/>
        <w:jc w:val="center"/>
        <w:rPr>
          <w:rFonts w:ascii="Arial" w:hAnsi="Arial" w:cs="Arial"/>
          <w:b/>
          <w:sz w:val="20"/>
          <w:szCs w:val="20"/>
        </w:rPr>
      </w:pPr>
      <w:r>
        <w:rPr>
          <w:rFonts w:ascii="Arial" w:hAnsi="Arial" w:cs="Arial"/>
          <w:b/>
          <w:sz w:val="20"/>
          <w:szCs w:val="20"/>
        </w:rPr>
        <w:t xml:space="preserve">                                                                                            </w:t>
      </w:r>
      <w:r w:rsidR="002B56D4" w:rsidRPr="00251B3D">
        <w:rPr>
          <w:rFonts w:ascii="Arial" w:hAnsi="Arial" w:cs="Arial"/>
          <w:b/>
          <w:sz w:val="20"/>
          <w:szCs w:val="20"/>
        </w:rPr>
        <w:t>Amount in Crores</w:t>
      </w:r>
    </w:p>
    <w:tbl>
      <w:tblPr>
        <w:tblW w:w="0" w:type="auto"/>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931"/>
        <w:gridCol w:w="958"/>
      </w:tblGrid>
      <w:tr w:rsidR="00474B2D" w:rsidRPr="00164779" w:rsidTr="00C32CB6">
        <w:trPr>
          <w:trHeight w:val="1570"/>
          <w:jc w:val="center"/>
        </w:trPr>
        <w:tc>
          <w:tcPr>
            <w:tcW w:w="3931" w:type="dxa"/>
          </w:tcPr>
          <w:p w:rsidR="00474B2D" w:rsidRPr="00164779" w:rsidRDefault="00474B2D" w:rsidP="00A87F19">
            <w:pPr>
              <w:spacing w:after="0" w:line="240" w:lineRule="auto"/>
              <w:jc w:val="both"/>
              <w:rPr>
                <w:rFonts w:ascii="Arial" w:hAnsi="Arial" w:cs="Arial"/>
              </w:rPr>
            </w:pPr>
          </w:p>
          <w:p w:rsidR="00474B2D" w:rsidRPr="00164779" w:rsidRDefault="00474B2D" w:rsidP="00A87F19">
            <w:pPr>
              <w:spacing w:after="0" w:line="240" w:lineRule="auto"/>
              <w:jc w:val="both"/>
              <w:rPr>
                <w:rFonts w:ascii="Arial" w:hAnsi="Arial" w:cs="Arial"/>
              </w:rPr>
            </w:pPr>
            <w:r w:rsidRPr="00164779">
              <w:rPr>
                <w:rFonts w:ascii="Arial" w:hAnsi="Arial" w:cs="Arial"/>
              </w:rPr>
              <w:t xml:space="preserve">Total Number of bank branches </w:t>
            </w:r>
          </w:p>
          <w:p w:rsidR="00474B2D" w:rsidRPr="00164779" w:rsidRDefault="00474B2D" w:rsidP="00A87F19">
            <w:pPr>
              <w:spacing w:after="0" w:line="240" w:lineRule="auto"/>
              <w:rPr>
                <w:rFonts w:ascii="Arial" w:hAnsi="Arial" w:cs="Arial"/>
              </w:rPr>
            </w:pPr>
          </w:p>
          <w:p w:rsidR="00474B2D" w:rsidRPr="00164779" w:rsidRDefault="00474B2D" w:rsidP="00A87F19">
            <w:pPr>
              <w:spacing w:after="0" w:line="240" w:lineRule="auto"/>
              <w:rPr>
                <w:rFonts w:ascii="Arial" w:hAnsi="Arial" w:cs="Arial"/>
              </w:rPr>
            </w:pPr>
            <w:r w:rsidRPr="00164779">
              <w:rPr>
                <w:rFonts w:ascii="Arial" w:hAnsi="Arial" w:cs="Arial"/>
              </w:rPr>
              <w:t xml:space="preserve">Rural   - </w:t>
            </w:r>
            <w:r w:rsidR="00F81AF7">
              <w:rPr>
                <w:rFonts w:ascii="Arial" w:hAnsi="Arial" w:cs="Arial"/>
              </w:rPr>
              <w:t xml:space="preserve"> </w:t>
            </w:r>
            <w:r w:rsidR="000606A9">
              <w:rPr>
                <w:rFonts w:ascii="Arial" w:hAnsi="Arial" w:cs="Arial"/>
              </w:rPr>
              <w:t>3885</w:t>
            </w:r>
            <w:r w:rsidR="00F81AF7">
              <w:rPr>
                <w:rFonts w:ascii="Arial" w:hAnsi="Arial" w:cs="Arial"/>
              </w:rPr>
              <w:t xml:space="preserve">  </w:t>
            </w:r>
            <w:r w:rsidRPr="00164779">
              <w:rPr>
                <w:rFonts w:ascii="Arial" w:hAnsi="Arial" w:cs="Arial"/>
              </w:rPr>
              <w:t xml:space="preserve"> Semi Urban  - </w:t>
            </w:r>
            <w:r w:rsidR="000606A9">
              <w:rPr>
                <w:rFonts w:ascii="Arial" w:hAnsi="Arial" w:cs="Arial"/>
              </w:rPr>
              <w:t>2841</w:t>
            </w:r>
            <w:r w:rsidRPr="00164779">
              <w:rPr>
                <w:rFonts w:ascii="Arial" w:hAnsi="Arial" w:cs="Arial"/>
              </w:rPr>
              <w:t xml:space="preserve"> </w:t>
            </w:r>
          </w:p>
          <w:p w:rsidR="00474B2D" w:rsidRPr="00164779" w:rsidRDefault="00474B2D" w:rsidP="00801D2A">
            <w:pPr>
              <w:spacing w:after="0" w:line="240" w:lineRule="auto"/>
              <w:rPr>
                <w:rFonts w:ascii="Arial" w:hAnsi="Arial" w:cs="Arial"/>
              </w:rPr>
            </w:pPr>
            <w:r w:rsidRPr="00164779">
              <w:rPr>
                <w:rFonts w:ascii="Arial" w:hAnsi="Arial" w:cs="Arial"/>
              </w:rPr>
              <w:t xml:space="preserve">Urban  - </w:t>
            </w:r>
            <w:r w:rsidR="00F81AF7">
              <w:rPr>
                <w:rFonts w:ascii="Arial" w:hAnsi="Arial" w:cs="Arial"/>
              </w:rPr>
              <w:t xml:space="preserve"> </w:t>
            </w:r>
            <w:r w:rsidR="000606A9">
              <w:rPr>
                <w:rFonts w:ascii="Arial" w:hAnsi="Arial" w:cs="Arial"/>
              </w:rPr>
              <w:t>2250</w:t>
            </w:r>
            <w:r w:rsidRPr="00164779">
              <w:rPr>
                <w:rFonts w:ascii="Arial" w:hAnsi="Arial" w:cs="Arial"/>
              </w:rPr>
              <w:t xml:space="preserve">   Metro           - </w:t>
            </w:r>
            <w:r w:rsidR="000606A9">
              <w:rPr>
                <w:rFonts w:ascii="Arial" w:hAnsi="Arial" w:cs="Arial"/>
              </w:rPr>
              <w:t>1557</w:t>
            </w:r>
            <w:r w:rsidRPr="00164779">
              <w:rPr>
                <w:rFonts w:ascii="Arial" w:hAnsi="Arial" w:cs="Arial"/>
              </w:rPr>
              <w:t xml:space="preserve"> </w:t>
            </w:r>
          </w:p>
        </w:tc>
        <w:tc>
          <w:tcPr>
            <w:tcW w:w="958" w:type="dxa"/>
            <w:vAlign w:val="center"/>
          </w:tcPr>
          <w:p w:rsidR="00474B2D" w:rsidRPr="00164779" w:rsidRDefault="00474B2D" w:rsidP="00294C0B">
            <w:pPr>
              <w:spacing w:after="0" w:line="240" w:lineRule="auto"/>
              <w:jc w:val="right"/>
              <w:rPr>
                <w:rFonts w:ascii="Arial" w:hAnsi="Arial" w:cs="Arial"/>
              </w:rPr>
            </w:pPr>
            <w:r w:rsidRPr="00164779">
              <w:rPr>
                <w:rFonts w:ascii="Arial" w:hAnsi="Arial" w:cs="Arial"/>
              </w:rPr>
              <w:t xml:space="preserve">   </w:t>
            </w:r>
          </w:p>
          <w:p w:rsidR="00474B2D" w:rsidRPr="00164779" w:rsidRDefault="000606A9" w:rsidP="00294C0B">
            <w:pPr>
              <w:spacing w:after="0" w:line="240" w:lineRule="auto"/>
              <w:jc w:val="right"/>
              <w:rPr>
                <w:rFonts w:ascii="Arial" w:hAnsi="Arial" w:cs="Arial"/>
              </w:rPr>
            </w:pPr>
            <w:r>
              <w:rPr>
                <w:rFonts w:ascii="Arial" w:hAnsi="Arial" w:cs="Arial"/>
              </w:rPr>
              <w:t>10533</w:t>
            </w:r>
          </w:p>
          <w:p w:rsidR="00474B2D" w:rsidRPr="00164779" w:rsidRDefault="00474B2D" w:rsidP="00294C0B">
            <w:pPr>
              <w:spacing w:after="0" w:line="240" w:lineRule="auto"/>
              <w:jc w:val="right"/>
              <w:rPr>
                <w:rFonts w:ascii="Arial" w:hAnsi="Arial" w:cs="Arial"/>
              </w:rPr>
            </w:pPr>
          </w:p>
        </w:tc>
      </w:tr>
    </w:tbl>
    <w:p w:rsidR="002B56D4" w:rsidRPr="00164779" w:rsidRDefault="002B56D4" w:rsidP="002B56D4">
      <w:pPr>
        <w:spacing w:after="0" w:line="240" w:lineRule="auto"/>
        <w:jc w:val="center"/>
        <w:rPr>
          <w:rFonts w:ascii="Arial" w:hAnsi="Arial" w:cs="Arial"/>
        </w:rPr>
      </w:pPr>
      <w:r w:rsidRPr="00164779">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897"/>
        <w:gridCol w:w="1085"/>
      </w:tblGrid>
      <w:tr w:rsidR="00474B2D" w:rsidRPr="00164779" w:rsidTr="00C32CB6">
        <w:trPr>
          <w:jc w:val="center"/>
        </w:trPr>
        <w:tc>
          <w:tcPr>
            <w:tcW w:w="0" w:type="auto"/>
          </w:tcPr>
          <w:p w:rsidR="00474B2D" w:rsidRPr="00164779" w:rsidRDefault="00474B2D" w:rsidP="00A87F19">
            <w:pPr>
              <w:spacing w:after="0" w:line="240" w:lineRule="auto"/>
              <w:jc w:val="both"/>
              <w:rPr>
                <w:rFonts w:ascii="Arial" w:hAnsi="Arial" w:cs="Arial"/>
              </w:rPr>
            </w:pPr>
          </w:p>
          <w:p w:rsidR="00474B2D" w:rsidRPr="00164779" w:rsidRDefault="00474B2D" w:rsidP="00A87F19">
            <w:pPr>
              <w:spacing w:after="0" w:line="240" w:lineRule="auto"/>
              <w:jc w:val="both"/>
              <w:rPr>
                <w:rFonts w:ascii="Arial" w:hAnsi="Arial" w:cs="Arial"/>
              </w:rPr>
            </w:pPr>
            <w:r w:rsidRPr="00164779">
              <w:rPr>
                <w:rFonts w:ascii="Arial" w:hAnsi="Arial" w:cs="Arial"/>
              </w:rPr>
              <w:t xml:space="preserve">Total </w:t>
            </w:r>
            <w:r w:rsidRPr="00164779">
              <w:rPr>
                <w:rFonts w:ascii="Arial" w:hAnsi="Arial" w:cs="Arial"/>
                <w:b/>
              </w:rPr>
              <w:t>Deposits</w:t>
            </w:r>
            <w:r w:rsidRPr="00164779">
              <w:rPr>
                <w:rFonts w:ascii="Arial" w:hAnsi="Arial" w:cs="Arial"/>
              </w:rPr>
              <w:t xml:space="preserve"> in the State   </w:t>
            </w:r>
          </w:p>
        </w:tc>
        <w:tc>
          <w:tcPr>
            <w:tcW w:w="0" w:type="auto"/>
          </w:tcPr>
          <w:p w:rsidR="00474B2D" w:rsidRPr="00164779" w:rsidRDefault="00474B2D" w:rsidP="00294C0B">
            <w:pPr>
              <w:spacing w:after="0" w:line="240" w:lineRule="auto"/>
              <w:jc w:val="right"/>
              <w:rPr>
                <w:rFonts w:ascii="Arial" w:hAnsi="Arial" w:cs="Arial"/>
              </w:rPr>
            </w:pPr>
          </w:p>
          <w:p w:rsidR="00474B2D" w:rsidRPr="00164779" w:rsidRDefault="000606A9" w:rsidP="00294C0B">
            <w:pPr>
              <w:spacing w:after="0" w:line="240" w:lineRule="auto"/>
              <w:jc w:val="right"/>
              <w:rPr>
                <w:rFonts w:ascii="Arial" w:hAnsi="Arial" w:cs="Arial"/>
              </w:rPr>
            </w:pPr>
            <w:r>
              <w:rPr>
                <w:rFonts w:ascii="Arial" w:hAnsi="Arial" w:cs="Arial"/>
              </w:rPr>
              <w:t>4,51,121</w:t>
            </w:r>
          </w:p>
        </w:tc>
      </w:tr>
      <w:tr w:rsidR="00474B2D" w:rsidRPr="00164779" w:rsidTr="00C32CB6">
        <w:trPr>
          <w:jc w:val="center"/>
        </w:trPr>
        <w:tc>
          <w:tcPr>
            <w:tcW w:w="0" w:type="auto"/>
          </w:tcPr>
          <w:p w:rsidR="00474B2D" w:rsidRPr="00164779" w:rsidRDefault="00474B2D" w:rsidP="00A87F19">
            <w:pPr>
              <w:spacing w:after="0" w:line="240" w:lineRule="auto"/>
              <w:rPr>
                <w:rFonts w:ascii="Arial" w:hAnsi="Arial" w:cs="Arial"/>
              </w:rPr>
            </w:pPr>
          </w:p>
          <w:p w:rsidR="00474B2D" w:rsidRPr="00164779" w:rsidRDefault="00474B2D" w:rsidP="00A87F19">
            <w:pPr>
              <w:spacing w:after="0" w:line="240" w:lineRule="auto"/>
              <w:rPr>
                <w:rFonts w:ascii="Arial" w:hAnsi="Arial" w:cs="Arial"/>
              </w:rPr>
            </w:pPr>
            <w:r w:rsidRPr="00164779">
              <w:rPr>
                <w:rFonts w:ascii="Arial" w:hAnsi="Arial" w:cs="Arial"/>
              </w:rPr>
              <w:t xml:space="preserve">Total </w:t>
            </w:r>
            <w:r w:rsidRPr="00164779">
              <w:rPr>
                <w:rFonts w:ascii="Arial" w:hAnsi="Arial" w:cs="Arial"/>
                <w:b/>
              </w:rPr>
              <w:t xml:space="preserve">Advances </w:t>
            </w:r>
            <w:r w:rsidRPr="00164779">
              <w:rPr>
                <w:rFonts w:ascii="Arial" w:hAnsi="Arial" w:cs="Arial"/>
              </w:rPr>
              <w:t xml:space="preserve"> in the State</w:t>
            </w:r>
          </w:p>
        </w:tc>
        <w:tc>
          <w:tcPr>
            <w:tcW w:w="0" w:type="auto"/>
          </w:tcPr>
          <w:p w:rsidR="00474B2D" w:rsidRPr="00164779" w:rsidRDefault="000606A9" w:rsidP="00294C0B">
            <w:pPr>
              <w:spacing w:after="0" w:line="240" w:lineRule="auto"/>
              <w:jc w:val="right"/>
              <w:rPr>
                <w:rFonts w:ascii="Arial" w:hAnsi="Arial" w:cs="Arial"/>
              </w:rPr>
            </w:pPr>
            <w:r>
              <w:rPr>
                <w:rFonts w:ascii="Arial" w:hAnsi="Arial" w:cs="Arial"/>
              </w:rPr>
              <w:t>5,26,165</w:t>
            </w:r>
          </w:p>
          <w:p w:rsidR="00474B2D" w:rsidRPr="00164779" w:rsidRDefault="00474B2D" w:rsidP="00433296">
            <w:pPr>
              <w:spacing w:after="0" w:line="240" w:lineRule="auto"/>
              <w:jc w:val="right"/>
              <w:rPr>
                <w:rFonts w:ascii="Arial" w:hAnsi="Arial" w:cs="Arial"/>
              </w:rPr>
            </w:pPr>
          </w:p>
        </w:tc>
      </w:tr>
      <w:tr w:rsidR="00474B2D" w:rsidRPr="00164779" w:rsidTr="00C32CB6">
        <w:trPr>
          <w:trHeight w:val="602"/>
          <w:jc w:val="center"/>
        </w:trPr>
        <w:tc>
          <w:tcPr>
            <w:tcW w:w="0" w:type="auto"/>
          </w:tcPr>
          <w:p w:rsidR="00474B2D" w:rsidRPr="00164779" w:rsidRDefault="00474B2D" w:rsidP="00A87F19">
            <w:pPr>
              <w:spacing w:after="0" w:line="240" w:lineRule="auto"/>
              <w:jc w:val="both"/>
              <w:rPr>
                <w:rFonts w:ascii="Arial" w:hAnsi="Arial" w:cs="Arial"/>
              </w:rPr>
            </w:pPr>
          </w:p>
          <w:p w:rsidR="00474B2D" w:rsidRPr="00164779" w:rsidRDefault="00474B2D" w:rsidP="00A87F19">
            <w:pPr>
              <w:spacing w:after="0" w:line="240" w:lineRule="auto"/>
              <w:jc w:val="both"/>
              <w:rPr>
                <w:rFonts w:ascii="Arial" w:hAnsi="Arial" w:cs="Arial"/>
              </w:rPr>
            </w:pPr>
            <w:r w:rsidRPr="00164779">
              <w:rPr>
                <w:rFonts w:ascii="Arial" w:hAnsi="Arial" w:cs="Arial"/>
              </w:rPr>
              <w:t>Credit Deposit Ratio (RBI norm -60%)</w:t>
            </w:r>
          </w:p>
        </w:tc>
        <w:tc>
          <w:tcPr>
            <w:tcW w:w="0" w:type="auto"/>
          </w:tcPr>
          <w:p w:rsidR="00474B2D" w:rsidRPr="00164779" w:rsidRDefault="00474B2D" w:rsidP="00294C0B">
            <w:pPr>
              <w:spacing w:after="0" w:line="240" w:lineRule="auto"/>
              <w:jc w:val="right"/>
              <w:rPr>
                <w:rFonts w:ascii="Arial" w:hAnsi="Arial" w:cs="Arial"/>
              </w:rPr>
            </w:pPr>
          </w:p>
          <w:p w:rsidR="00474B2D" w:rsidRPr="00645FFD" w:rsidRDefault="000606A9" w:rsidP="00294C0B">
            <w:pPr>
              <w:spacing w:after="0" w:line="240" w:lineRule="auto"/>
              <w:jc w:val="right"/>
              <w:rPr>
                <w:rFonts w:ascii="Arial" w:hAnsi="Arial" w:cs="Arial"/>
                <w:b/>
              </w:rPr>
            </w:pPr>
            <w:r w:rsidRPr="00D40670">
              <w:rPr>
                <w:rFonts w:ascii="Arial" w:hAnsi="Arial" w:cs="Arial"/>
              </w:rPr>
              <w:t>116.64</w:t>
            </w:r>
            <w:r w:rsidR="00474B2D" w:rsidRPr="00645FFD">
              <w:rPr>
                <w:rFonts w:ascii="Arial" w:hAnsi="Arial" w:cs="Arial"/>
                <w:b/>
              </w:rPr>
              <w:t>%</w:t>
            </w:r>
          </w:p>
          <w:p w:rsidR="00474B2D" w:rsidRPr="00164779" w:rsidRDefault="00474B2D" w:rsidP="00294C0B">
            <w:pPr>
              <w:spacing w:after="0" w:line="240" w:lineRule="auto"/>
              <w:jc w:val="right"/>
              <w:rPr>
                <w:rFonts w:ascii="Arial" w:hAnsi="Arial" w:cs="Arial"/>
              </w:rPr>
            </w:pPr>
          </w:p>
        </w:tc>
      </w:tr>
    </w:tbl>
    <w:p w:rsidR="002B56D4" w:rsidRPr="00164779" w:rsidRDefault="002B56D4" w:rsidP="002B56D4">
      <w:pPr>
        <w:spacing w:after="0" w:line="240" w:lineRule="auto"/>
        <w:rPr>
          <w:rFonts w:ascii="Arial" w:hAnsi="Arial" w:cs="Arial"/>
        </w:rPr>
      </w:pPr>
      <w:r w:rsidRPr="00164779">
        <w:rPr>
          <w:rFonts w:ascii="Arial" w:hAnsi="Arial" w:cs="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075"/>
        <w:gridCol w:w="2148"/>
      </w:tblGrid>
      <w:tr w:rsidR="00474B2D" w:rsidRPr="00645FFD" w:rsidTr="00C32CB6">
        <w:trPr>
          <w:jc w:val="center"/>
        </w:trPr>
        <w:tc>
          <w:tcPr>
            <w:tcW w:w="0" w:type="auto"/>
          </w:tcPr>
          <w:p w:rsidR="00474B2D" w:rsidRPr="00164779" w:rsidRDefault="00474B2D" w:rsidP="00A87F19">
            <w:pPr>
              <w:spacing w:after="0" w:line="240" w:lineRule="auto"/>
              <w:rPr>
                <w:rFonts w:ascii="Arial" w:hAnsi="Arial" w:cs="Arial"/>
              </w:rPr>
            </w:pPr>
          </w:p>
          <w:p w:rsidR="00474B2D" w:rsidRPr="00164779" w:rsidRDefault="00474B2D" w:rsidP="00A87F19">
            <w:pPr>
              <w:spacing w:after="0" w:line="240" w:lineRule="auto"/>
              <w:rPr>
                <w:rFonts w:ascii="Arial" w:hAnsi="Arial" w:cs="Arial"/>
                <w:b/>
              </w:rPr>
            </w:pPr>
            <w:r w:rsidRPr="00164779">
              <w:rPr>
                <w:rFonts w:ascii="Arial" w:hAnsi="Arial" w:cs="Arial"/>
                <w:b/>
              </w:rPr>
              <w:t xml:space="preserve">Total Priority Sector Advances    </w:t>
            </w:r>
          </w:p>
        </w:tc>
        <w:tc>
          <w:tcPr>
            <w:tcW w:w="0" w:type="auto"/>
          </w:tcPr>
          <w:p w:rsidR="00474B2D" w:rsidRPr="00645FFD" w:rsidRDefault="00474B2D" w:rsidP="00294C0B">
            <w:pPr>
              <w:spacing w:after="0" w:line="240" w:lineRule="auto"/>
              <w:jc w:val="right"/>
              <w:rPr>
                <w:rFonts w:ascii="Arial" w:hAnsi="Arial" w:cs="Arial"/>
              </w:rPr>
            </w:pPr>
          </w:p>
          <w:p w:rsidR="00474B2D" w:rsidRPr="00D40670" w:rsidRDefault="00474B2D" w:rsidP="000606A9">
            <w:pPr>
              <w:spacing w:after="0" w:line="240" w:lineRule="auto"/>
              <w:jc w:val="right"/>
              <w:rPr>
                <w:rFonts w:ascii="Arial" w:hAnsi="Arial" w:cs="Arial"/>
              </w:rPr>
            </w:pPr>
            <w:r w:rsidRPr="00D40670">
              <w:rPr>
                <w:rFonts w:ascii="Arial" w:hAnsi="Arial" w:cs="Arial"/>
              </w:rPr>
              <w:t>2,</w:t>
            </w:r>
            <w:r w:rsidR="000606A9" w:rsidRPr="00D40670">
              <w:rPr>
                <w:rFonts w:ascii="Arial" w:hAnsi="Arial" w:cs="Arial"/>
              </w:rPr>
              <w:t>3</w:t>
            </w:r>
            <w:r w:rsidRPr="00D40670">
              <w:rPr>
                <w:rFonts w:ascii="Arial" w:hAnsi="Arial" w:cs="Arial"/>
              </w:rPr>
              <w:t>9,</w:t>
            </w:r>
            <w:r w:rsidR="000606A9" w:rsidRPr="00D40670">
              <w:rPr>
                <w:rFonts w:ascii="Arial" w:hAnsi="Arial" w:cs="Arial"/>
              </w:rPr>
              <w:t>867</w:t>
            </w:r>
          </w:p>
        </w:tc>
      </w:tr>
      <w:tr w:rsidR="00474B2D" w:rsidRPr="00164779" w:rsidTr="00C32CB6">
        <w:trPr>
          <w:jc w:val="center"/>
        </w:trPr>
        <w:tc>
          <w:tcPr>
            <w:tcW w:w="0" w:type="auto"/>
          </w:tcPr>
          <w:p w:rsidR="00474B2D" w:rsidRPr="00164779" w:rsidRDefault="00474B2D" w:rsidP="00A87F19">
            <w:pPr>
              <w:spacing w:after="0" w:line="240" w:lineRule="auto"/>
              <w:jc w:val="both"/>
              <w:rPr>
                <w:rFonts w:ascii="Arial" w:hAnsi="Arial" w:cs="Arial"/>
              </w:rPr>
            </w:pPr>
          </w:p>
          <w:p w:rsidR="00474B2D" w:rsidRPr="00164779" w:rsidRDefault="00474B2D" w:rsidP="00A87F19">
            <w:pPr>
              <w:spacing w:after="0" w:line="240" w:lineRule="auto"/>
              <w:jc w:val="both"/>
              <w:rPr>
                <w:rFonts w:ascii="Arial" w:hAnsi="Arial" w:cs="Arial"/>
              </w:rPr>
            </w:pPr>
            <w:r w:rsidRPr="00164779">
              <w:rPr>
                <w:rFonts w:ascii="Arial" w:hAnsi="Arial" w:cs="Arial"/>
              </w:rPr>
              <w:t>% of Priority Sector Advances to ANBC of 31</w:t>
            </w:r>
            <w:r w:rsidRPr="00164779">
              <w:rPr>
                <w:rFonts w:ascii="Arial" w:hAnsi="Arial" w:cs="Arial"/>
                <w:vertAlign w:val="superscript"/>
              </w:rPr>
              <w:t>st</w:t>
            </w:r>
            <w:r w:rsidRPr="00164779">
              <w:rPr>
                <w:rFonts w:ascii="Arial" w:hAnsi="Arial" w:cs="Arial"/>
              </w:rPr>
              <w:t xml:space="preserve"> March of previous year</w:t>
            </w:r>
          </w:p>
          <w:p w:rsidR="00474B2D" w:rsidRDefault="008A4E0B" w:rsidP="00A87F19">
            <w:pPr>
              <w:spacing w:after="0" w:line="240" w:lineRule="auto"/>
              <w:jc w:val="both"/>
              <w:rPr>
                <w:rFonts w:ascii="Arial" w:hAnsi="Arial" w:cs="Arial"/>
              </w:rPr>
            </w:pPr>
            <w:r w:rsidRPr="00164779">
              <w:rPr>
                <w:rFonts w:ascii="Arial" w:hAnsi="Arial" w:cs="Arial"/>
              </w:rPr>
              <w:t>(RBI Norm 40%)</w:t>
            </w:r>
          </w:p>
          <w:p w:rsidR="008A4E0B" w:rsidRPr="00164779" w:rsidRDefault="008A4E0B" w:rsidP="00A87F19">
            <w:pPr>
              <w:spacing w:after="0" w:line="240" w:lineRule="auto"/>
              <w:jc w:val="both"/>
              <w:rPr>
                <w:rFonts w:ascii="Arial" w:hAnsi="Arial" w:cs="Arial"/>
                <w:b/>
              </w:rPr>
            </w:pPr>
          </w:p>
          <w:p w:rsidR="00474B2D" w:rsidRPr="00164779" w:rsidRDefault="00474B2D" w:rsidP="00A87F19">
            <w:pPr>
              <w:spacing w:after="0" w:line="240" w:lineRule="auto"/>
              <w:jc w:val="both"/>
              <w:rPr>
                <w:rFonts w:ascii="Arial" w:hAnsi="Arial" w:cs="Arial"/>
                <w:b/>
              </w:rPr>
            </w:pPr>
            <w:r w:rsidRPr="00164779">
              <w:rPr>
                <w:rFonts w:ascii="Arial" w:hAnsi="Arial" w:cs="Arial"/>
                <w:b/>
              </w:rPr>
              <w:t>of which</w:t>
            </w:r>
          </w:p>
        </w:tc>
        <w:tc>
          <w:tcPr>
            <w:tcW w:w="0" w:type="auto"/>
          </w:tcPr>
          <w:p w:rsidR="00474B2D" w:rsidRPr="00CE4186" w:rsidRDefault="00474B2D" w:rsidP="00294C0B">
            <w:pPr>
              <w:spacing w:after="0" w:line="240" w:lineRule="auto"/>
              <w:jc w:val="right"/>
              <w:rPr>
                <w:rFonts w:ascii="Arial" w:hAnsi="Arial" w:cs="Arial"/>
              </w:rPr>
            </w:pPr>
          </w:p>
          <w:p w:rsidR="00474B2D" w:rsidRPr="00CE4186" w:rsidRDefault="00CE4186" w:rsidP="000606A9">
            <w:pPr>
              <w:spacing w:after="0" w:line="240" w:lineRule="auto"/>
              <w:jc w:val="right"/>
              <w:rPr>
                <w:rFonts w:ascii="Arial" w:hAnsi="Arial" w:cs="Arial"/>
                <w:b/>
              </w:rPr>
            </w:pPr>
            <w:r w:rsidRPr="00CE4186">
              <w:rPr>
                <w:rFonts w:ascii="Arial" w:hAnsi="Arial" w:cs="Arial"/>
                <w:b/>
              </w:rPr>
              <w:t>50.86%</w:t>
            </w:r>
          </w:p>
        </w:tc>
      </w:tr>
      <w:tr w:rsidR="00474B2D" w:rsidRPr="00164779" w:rsidTr="00C32CB6">
        <w:trPr>
          <w:jc w:val="center"/>
        </w:trPr>
        <w:tc>
          <w:tcPr>
            <w:tcW w:w="0" w:type="auto"/>
          </w:tcPr>
          <w:p w:rsidR="00474B2D" w:rsidRPr="00164779" w:rsidRDefault="00474B2D" w:rsidP="00A87F19">
            <w:pPr>
              <w:spacing w:after="0" w:line="240" w:lineRule="auto"/>
              <w:jc w:val="both"/>
              <w:rPr>
                <w:rFonts w:ascii="Arial" w:hAnsi="Arial" w:cs="Arial"/>
              </w:rPr>
            </w:pPr>
            <w:r w:rsidRPr="00164779">
              <w:rPr>
                <w:rFonts w:ascii="Arial" w:hAnsi="Arial" w:cs="Arial"/>
              </w:rPr>
              <w:t xml:space="preserve">Agricultural Advances             </w:t>
            </w:r>
          </w:p>
          <w:p w:rsidR="00474B2D" w:rsidRPr="00164779" w:rsidRDefault="00474B2D" w:rsidP="00A87F19">
            <w:pPr>
              <w:spacing w:after="0" w:line="240" w:lineRule="auto"/>
              <w:rPr>
                <w:rFonts w:ascii="Arial" w:hAnsi="Arial" w:cs="Arial"/>
              </w:rPr>
            </w:pPr>
            <w:r w:rsidRPr="00164779">
              <w:rPr>
                <w:rFonts w:ascii="Arial" w:hAnsi="Arial" w:cs="Arial"/>
              </w:rPr>
              <w:t xml:space="preserve">% of Agrl. Adv. to ANBC (RBI norm - 18%) </w:t>
            </w:r>
          </w:p>
        </w:tc>
        <w:tc>
          <w:tcPr>
            <w:tcW w:w="0" w:type="auto"/>
          </w:tcPr>
          <w:p w:rsidR="000606A9" w:rsidRPr="00D40670" w:rsidRDefault="00474B2D" w:rsidP="000606A9">
            <w:pPr>
              <w:spacing w:after="0" w:line="240" w:lineRule="auto"/>
              <w:jc w:val="right"/>
              <w:rPr>
                <w:rFonts w:ascii="Arial" w:hAnsi="Arial" w:cs="Arial"/>
              </w:rPr>
            </w:pPr>
            <w:r w:rsidRPr="00D40670">
              <w:rPr>
                <w:rFonts w:ascii="Arial" w:hAnsi="Arial" w:cs="Arial"/>
              </w:rPr>
              <w:t>1,</w:t>
            </w:r>
            <w:r w:rsidR="000606A9" w:rsidRPr="00D40670">
              <w:rPr>
                <w:rFonts w:ascii="Arial" w:hAnsi="Arial" w:cs="Arial"/>
              </w:rPr>
              <w:t>37,176</w:t>
            </w:r>
          </w:p>
          <w:p w:rsidR="00474B2D" w:rsidRPr="00D40670" w:rsidRDefault="00801D2A" w:rsidP="00725F4C">
            <w:pPr>
              <w:spacing w:after="0" w:line="240" w:lineRule="auto"/>
              <w:jc w:val="right"/>
              <w:rPr>
                <w:rFonts w:ascii="Arial" w:hAnsi="Arial" w:cs="Arial"/>
              </w:rPr>
            </w:pPr>
            <w:r>
              <w:rPr>
                <w:rFonts w:ascii="Arial" w:hAnsi="Arial" w:cs="Arial"/>
              </w:rPr>
              <w:t xml:space="preserve">              </w:t>
            </w:r>
            <w:r w:rsidR="00474B2D" w:rsidRPr="00D40670">
              <w:rPr>
                <w:rFonts w:ascii="Arial" w:hAnsi="Arial" w:cs="Arial"/>
              </w:rPr>
              <w:t>(</w:t>
            </w:r>
            <w:r w:rsidR="000606A9" w:rsidRPr="00D40670">
              <w:rPr>
                <w:rFonts w:ascii="Arial" w:hAnsi="Arial" w:cs="Arial"/>
              </w:rPr>
              <w:t xml:space="preserve">  </w:t>
            </w:r>
            <w:r w:rsidR="00EA12EA" w:rsidRPr="00D40670">
              <w:rPr>
                <w:rFonts w:ascii="Arial" w:hAnsi="Arial" w:cs="Arial"/>
              </w:rPr>
              <w:t>29.09</w:t>
            </w:r>
            <w:r w:rsidR="000606A9" w:rsidRPr="00D40670">
              <w:rPr>
                <w:rFonts w:ascii="Arial" w:hAnsi="Arial" w:cs="Arial"/>
              </w:rPr>
              <w:t xml:space="preserve"> </w:t>
            </w:r>
            <w:r w:rsidR="00474B2D" w:rsidRPr="00D40670">
              <w:rPr>
                <w:rFonts w:ascii="Arial" w:hAnsi="Arial" w:cs="Arial"/>
              </w:rPr>
              <w:t>%)</w:t>
            </w:r>
          </w:p>
        </w:tc>
      </w:tr>
      <w:tr w:rsidR="00474B2D" w:rsidRPr="00164779" w:rsidTr="00C32CB6">
        <w:trPr>
          <w:jc w:val="center"/>
        </w:trPr>
        <w:tc>
          <w:tcPr>
            <w:tcW w:w="0" w:type="auto"/>
          </w:tcPr>
          <w:p w:rsidR="00474B2D" w:rsidRPr="00164779" w:rsidRDefault="00474B2D" w:rsidP="00A87F19">
            <w:pPr>
              <w:spacing w:after="0" w:line="240" w:lineRule="auto"/>
              <w:jc w:val="both"/>
              <w:rPr>
                <w:rFonts w:ascii="Arial" w:hAnsi="Arial" w:cs="Arial"/>
              </w:rPr>
            </w:pPr>
            <w:r w:rsidRPr="00164779">
              <w:rPr>
                <w:rFonts w:ascii="Arial" w:hAnsi="Arial" w:cs="Arial"/>
              </w:rPr>
              <w:t xml:space="preserve">Non-farm sector/Micro &amp; Small Enterprises </w:t>
            </w:r>
          </w:p>
          <w:p w:rsidR="00474B2D" w:rsidRPr="00164779" w:rsidRDefault="00474B2D" w:rsidP="00A87F19">
            <w:pPr>
              <w:spacing w:after="0" w:line="240" w:lineRule="auto"/>
              <w:jc w:val="both"/>
              <w:rPr>
                <w:rFonts w:ascii="Arial" w:hAnsi="Arial" w:cs="Arial"/>
              </w:rPr>
            </w:pPr>
            <w:r w:rsidRPr="00164779">
              <w:rPr>
                <w:rFonts w:ascii="Arial" w:hAnsi="Arial" w:cs="Arial"/>
              </w:rPr>
              <w:t>(% to Net Bank Credit)</w:t>
            </w:r>
          </w:p>
        </w:tc>
        <w:tc>
          <w:tcPr>
            <w:tcW w:w="0" w:type="auto"/>
          </w:tcPr>
          <w:p w:rsidR="00474B2D" w:rsidRPr="00D40670" w:rsidRDefault="00645FFD" w:rsidP="00294C0B">
            <w:pPr>
              <w:spacing w:after="0" w:line="240" w:lineRule="auto"/>
              <w:jc w:val="right"/>
              <w:rPr>
                <w:rFonts w:ascii="Arial" w:hAnsi="Arial" w:cs="Arial"/>
              </w:rPr>
            </w:pPr>
            <w:r w:rsidRPr="00D40670">
              <w:rPr>
                <w:rFonts w:ascii="Arial" w:hAnsi="Arial" w:cs="Arial"/>
              </w:rPr>
              <w:t>55,603</w:t>
            </w:r>
          </w:p>
          <w:p w:rsidR="00474B2D" w:rsidRPr="00D40670" w:rsidRDefault="00801D2A" w:rsidP="00725F4C">
            <w:pPr>
              <w:spacing w:after="0" w:line="240" w:lineRule="auto"/>
              <w:jc w:val="right"/>
              <w:rPr>
                <w:rFonts w:ascii="Arial" w:hAnsi="Arial" w:cs="Arial"/>
              </w:rPr>
            </w:pPr>
            <w:r>
              <w:rPr>
                <w:rFonts w:ascii="Arial" w:hAnsi="Arial" w:cs="Arial"/>
              </w:rPr>
              <w:t xml:space="preserve"> </w:t>
            </w:r>
            <w:r w:rsidR="00474B2D" w:rsidRPr="00D40670">
              <w:rPr>
                <w:rFonts w:ascii="Arial" w:hAnsi="Arial" w:cs="Arial"/>
              </w:rPr>
              <w:t>(</w:t>
            </w:r>
            <w:r w:rsidR="00645FFD" w:rsidRPr="00D40670">
              <w:rPr>
                <w:rFonts w:ascii="Arial" w:hAnsi="Arial" w:cs="Arial"/>
              </w:rPr>
              <w:t xml:space="preserve"> </w:t>
            </w:r>
            <w:r w:rsidR="00EA12EA" w:rsidRPr="00D40670">
              <w:rPr>
                <w:rFonts w:ascii="Arial" w:hAnsi="Arial" w:cs="Arial"/>
              </w:rPr>
              <w:t>10.57</w:t>
            </w:r>
            <w:r w:rsidR="00645FFD" w:rsidRPr="00D40670">
              <w:rPr>
                <w:rFonts w:ascii="Arial" w:hAnsi="Arial" w:cs="Arial"/>
              </w:rPr>
              <w:t xml:space="preserve"> </w:t>
            </w:r>
            <w:r w:rsidR="00474B2D" w:rsidRPr="00D40670">
              <w:rPr>
                <w:rFonts w:ascii="Arial" w:hAnsi="Arial" w:cs="Arial"/>
              </w:rPr>
              <w:t>%)</w:t>
            </w:r>
          </w:p>
        </w:tc>
      </w:tr>
      <w:tr w:rsidR="00474B2D" w:rsidRPr="00164779" w:rsidTr="00C32CB6">
        <w:trPr>
          <w:jc w:val="center"/>
        </w:trPr>
        <w:tc>
          <w:tcPr>
            <w:tcW w:w="0" w:type="auto"/>
          </w:tcPr>
          <w:p w:rsidR="00474B2D" w:rsidRPr="00164779" w:rsidRDefault="00474B2D" w:rsidP="00A87F19">
            <w:pPr>
              <w:spacing w:after="0" w:line="240" w:lineRule="auto"/>
              <w:jc w:val="both"/>
              <w:rPr>
                <w:rFonts w:ascii="Arial" w:hAnsi="Arial" w:cs="Arial"/>
              </w:rPr>
            </w:pPr>
          </w:p>
          <w:p w:rsidR="00474B2D" w:rsidRPr="00164779" w:rsidRDefault="00474B2D" w:rsidP="00A87F19">
            <w:pPr>
              <w:spacing w:after="0" w:line="240" w:lineRule="auto"/>
              <w:jc w:val="both"/>
              <w:rPr>
                <w:rFonts w:ascii="Arial" w:hAnsi="Arial" w:cs="Arial"/>
              </w:rPr>
            </w:pPr>
            <w:r w:rsidRPr="00164779">
              <w:rPr>
                <w:rFonts w:ascii="Arial" w:hAnsi="Arial" w:cs="Arial"/>
              </w:rPr>
              <w:t xml:space="preserve">Others’ under Priority Sector Advances </w:t>
            </w:r>
          </w:p>
          <w:p w:rsidR="00474B2D" w:rsidRPr="00164779" w:rsidRDefault="00474B2D" w:rsidP="00294C0B">
            <w:pPr>
              <w:spacing w:after="0" w:line="240" w:lineRule="auto"/>
              <w:jc w:val="both"/>
              <w:rPr>
                <w:rFonts w:ascii="Arial" w:hAnsi="Arial" w:cs="Arial"/>
              </w:rPr>
            </w:pPr>
            <w:r w:rsidRPr="00164779">
              <w:rPr>
                <w:rFonts w:ascii="Arial" w:hAnsi="Arial" w:cs="Arial"/>
              </w:rPr>
              <w:t>(% to Net Bank Credit)</w:t>
            </w:r>
          </w:p>
        </w:tc>
        <w:tc>
          <w:tcPr>
            <w:tcW w:w="0" w:type="auto"/>
          </w:tcPr>
          <w:p w:rsidR="00474B2D" w:rsidRPr="00D40670" w:rsidRDefault="00474B2D" w:rsidP="00294C0B">
            <w:pPr>
              <w:spacing w:after="0" w:line="240" w:lineRule="auto"/>
              <w:jc w:val="right"/>
              <w:rPr>
                <w:rFonts w:ascii="Arial" w:hAnsi="Arial" w:cs="Arial"/>
                <w:color w:val="FF0000"/>
              </w:rPr>
            </w:pPr>
          </w:p>
          <w:p w:rsidR="00474B2D" w:rsidRPr="00D40670" w:rsidRDefault="00474B2D" w:rsidP="00294C0B">
            <w:pPr>
              <w:spacing w:after="0" w:line="240" w:lineRule="auto"/>
              <w:jc w:val="right"/>
              <w:rPr>
                <w:rFonts w:ascii="Arial" w:hAnsi="Arial" w:cs="Arial"/>
              </w:rPr>
            </w:pPr>
            <w:r w:rsidRPr="00D40670">
              <w:rPr>
                <w:rFonts w:ascii="Arial" w:hAnsi="Arial" w:cs="Arial"/>
              </w:rPr>
              <w:t>4</w:t>
            </w:r>
            <w:r w:rsidR="00645FFD" w:rsidRPr="00D40670">
              <w:rPr>
                <w:rFonts w:ascii="Arial" w:hAnsi="Arial" w:cs="Arial"/>
              </w:rPr>
              <w:t>7</w:t>
            </w:r>
            <w:r w:rsidRPr="00D40670">
              <w:rPr>
                <w:rFonts w:ascii="Arial" w:hAnsi="Arial" w:cs="Arial"/>
              </w:rPr>
              <w:t>,</w:t>
            </w:r>
            <w:r w:rsidR="00645FFD" w:rsidRPr="00D40670">
              <w:rPr>
                <w:rFonts w:ascii="Arial" w:hAnsi="Arial" w:cs="Arial"/>
              </w:rPr>
              <w:t>088</w:t>
            </w:r>
          </w:p>
          <w:p w:rsidR="00474B2D" w:rsidRPr="00D40670" w:rsidRDefault="00474B2D" w:rsidP="00294C0B">
            <w:pPr>
              <w:spacing w:after="0" w:line="240" w:lineRule="auto"/>
              <w:jc w:val="right"/>
              <w:rPr>
                <w:rFonts w:ascii="Arial" w:hAnsi="Arial" w:cs="Arial"/>
              </w:rPr>
            </w:pPr>
            <w:r w:rsidRPr="00D40670">
              <w:rPr>
                <w:rFonts w:ascii="Arial" w:hAnsi="Arial" w:cs="Arial"/>
              </w:rPr>
              <w:t>(</w:t>
            </w:r>
            <w:r w:rsidR="00645FFD" w:rsidRPr="00D40670">
              <w:rPr>
                <w:rFonts w:ascii="Arial" w:hAnsi="Arial" w:cs="Arial"/>
              </w:rPr>
              <w:t xml:space="preserve">  </w:t>
            </w:r>
            <w:r w:rsidR="00EA12EA" w:rsidRPr="00D40670">
              <w:rPr>
                <w:rFonts w:ascii="Arial" w:hAnsi="Arial" w:cs="Arial"/>
              </w:rPr>
              <w:t>8.95</w:t>
            </w:r>
            <w:r w:rsidRPr="00D40670">
              <w:rPr>
                <w:rFonts w:ascii="Arial" w:hAnsi="Arial" w:cs="Arial"/>
              </w:rPr>
              <w:t>%)</w:t>
            </w:r>
          </w:p>
          <w:p w:rsidR="00474B2D" w:rsidRPr="00D40670" w:rsidRDefault="00474B2D" w:rsidP="00294C0B">
            <w:pPr>
              <w:spacing w:after="0" w:line="240" w:lineRule="auto"/>
              <w:jc w:val="right"/>
              <w:rPr>
                <w:rFonts w:ascii="Arial" w:hAnsi="Arial" w:cs="Arial"/>
                <w:color w:val="FF0000"/>
              </w:rPr>
            </w:pPr>
          </w:p>
        </w:tc>
      </w:tr>
      <w:tr w:rsidR="00474B2D" w:rsidRPr="00164779" w:rsidTr="00C32CB6">
        <w:trPr>
          <w:jc w:val="center"/>
        </w:trPr>
        <w:tc>
          <w:tcPr>
            <w:tcW w:w="0" w:type="auto"/>
          </w:tcPr>
          <w:p w:rsidR="00474B2D" w:rsidRPr="00164779" w:rsidRDefault="00474B2D" w:rsidP="00294C0B">
            <w:pPr>
              <w:spacing w:after="0" w:line="240" w:lineRule="auto"/>
              <w:rPr>
                <w:rFonts w:ascii="Arial" w:hAnsi="Arial" w:cs="Arial"/>
              </w:rPr>
            </w:pPr>
            <w:r w:rsidRPr="00164779">
              <w:rPr>
                <w:rFonts w:ascii="Arial" w:hAnsi="Arial" w:cs="Arial"/>
                <w:b/>
              </w:rPr>
              <w:t xml:space="preserve">of which                         </w:t>
            </w:r>
            <w:r w:rsidR="008A4E0B">
              <w:rPr>
                <w:rFonts w:ascii="Arial" w:hAnsi="Arial" w:cs="Arial"/>
                <w:b/>
              </w:rPr>
              <w:t xml:space="preserve">                                          </w:t>
            </w:r>
            <w:r w:rsidRPr="00164779">
              <w:rPr>
                <w:rFonts w:ascii="Arial" w:hAnsi="Arial" w:cs="Arial"/>
                <w:b/>
              </w:rPr>
              <w:t xml:space="preserve"> </w:t>
            </w:r>
            <w:r w:rsidRPr="00164779">
              <w:rPr>
                <w:rFonts w:ascii="Arial" w:hAnsi="Arial" w:cs="Arial"/>
              </w:rPr>
              <w:t>Educational Loans</w:t>
            </w:r>
          </w:p>
          <w:p w:rsidR="00474B2D" w:rsidRPr="00164779" w:rsidRDefault="00474B2D" w:rsidP="00A87F19">
            <w:pPr>
              <w:spacing w:after="0" w:line="240" w:lineRule="auto"/>
              <w:jc w:val="right"/>
              <w:rPr>
                <w:rFonts w:ascii="Arial" w:hAnsi="Arial" w:cs="Arial"/>
              </w:rPr>
            </w:pPr>
            <w:r w:rsidRPr="00164779">
              <w:rPr>
                <w:rFonts w:ascii="Arial" w:hAnsi="Arial" w:cs="Arial"/>
              </w:rPr>
              <w:t>Housing Loans</w:t>
            </w:r>
          </w:p>
          <w:p w:rsidR="00474B2D" w:rsidRPr="00164779" w:rsidRDefault="00474B2D" w:rsidP="00A87F19">
            <w:pPr>
              <w:spacing w:after="0" w:line="240" w:lineRule="auto"/>
              <w:jc w:val="right"/>
              <w:rPr>
                <w:rFonts w:ascii="Arial" w:hAnsi="Arial" w:cs="Arial"/>
                <w:b/>
              </w:rPr>
            </w:pPr>
            <w:r w:rsidRPr="00164779">
              <w:rPr>
                <w:rFonts w:ascii="Arial" w:hAnsi="Arial" w:cs="Arial"/>
              </w:rPr>
              <w:t>SHGs</w:t>
            </w:r>
          </w:p>
        </w:tc>
        <w:tc>
          <w:tcPr>
            <w:tcW w:w="0" w:type="auto"/>
          </w:tcPr>
          <w:p w:rsidR="00474B2D" w:rsidRPr="00D40670" w:rsidRDefault="00645FFD" w:rsidP="00294C0B">
            <w:pPr>
              <w:spacing w:after="0" w:line="240" w:lineRule="auto"/>
              <w:jc w:val="right"/>
              <w:rPr>
                <w:rFonts w:ascii="Arial" w:hAnsi="Arial" w:cs="Arial"/>
              </w:rPr>
            </w:pPr>
            <w:r w:rsidRPr="00D40670">
              <w:rPr>
                <w:rFonts w:ascii="Arial" w:hAnsi="Arial" w:cs="Arial"/>
              </w:rPr>
              <w:t>5,519</w:t>
            </w:r>
          </w:p>
          <w:p w:rsidR="00474B2D" w:rsidRPr="00D40670" w:rsidRDefault="00474B2D" w:rsidP="00294C0B">
            <w:pPr>
              <w:spacing w:after="0" w:line="240" w:lineRule="auto"/>
              <w:jc w:val="right"/>
              <w:rPr>
                <w:rFonts w:ascii="Arial" w:hAnsi="Arial" w:cs="Arial"/>
              </w:rPr>
            </w:pPr>
            <w:r w:rsidRPr="00D40670">
              <w:rPr>
                <w:rFonts w:ascii="Arial" w:hAnsi="Arial" w:cs="Arial"/>
              </w:rPr>
              <w:t>33,</w:t>
            </w:r>
            <w:r w:rsidR="00645FFD" w:rsidRPr="00D40670">
              <w:rPr>
                <w:rFonts w:ascii="Arial" w:hAnsi="Arial" w:cs="Arial"/>
              </w:rPr>
              <w:t>808</w:t>
            </w:r>
          </w:p>
          <w:p w:rsidR="00474B2D" w:rsidRPr="00D40670" w:rsidRDefault="00474B2D" w:rsidP="00645FFD">
            <w:pPr>
              <w:spacing w:after="0" w:line="240" w:lineRule="auto"/>
              <w:jc w:val="right"/>
              <w:rPr>
                <w:rFonts w:ascii="Arial" w:hAnsi="Arial" w:cs="Arial"/>
              </w:rPr>
            </w:pPr>
            <w:r w:rsidRPr="00D40670">
              <w:rPr>
                <w:rFonts w:ascii="Arial" w:hAnsi="Arial" w:cs="Arial"/>
              </w:rPr>
              <w:t>22,</w:t>
            </w:r>
            <w:r w:rsidR="00645FFD" w:rsidRPr="00D40670">
              <w:rPr>
                <w:rFonts w:ascii="Arial" w:hAnsi="Arial" w:cs="Arial"/>
              </w:rPr>
              <w:t>773</w:t>
            </w:r>
          </w:p>
        </w:tc>
      </w:tr>
      <w:tr w:rsidR="00474B2D" w:rsidRPr="00645FFD" w:rsidTr="00C32CB6">
        <w:trPr>
          <w:jc w:val="center"/>
        </w:trPr>
        <w:tc>
          <w:tcPr>
            <w:tcW w:w="0" w:type="auto"/>
          </w:tcPr>
          <w:p w:rsidR="00474B2D" w:rsidRPr="00645FFD" w:rsidRDefault="00474B2D" w:rsidP="00801D2A">
            <w:pPr>
              <w:spacing w:after="0" w:line="240" w:lineRule="auto"/>
              <w:rPr>
                <w:rFonts w:ascii="Arial" w:hAnsi="Arial" w:cs="Arial"/>
              </w:rPr>
            </w:pPr>
            <w:r w:rsidRPr="00645FFD">
              <w:rPr>
                <w:rFonts w:ascii="Arial" w:hAnsi="Arial" w:cs="Arial"/>
              </w:rPr>
              <w:t xml:space="preserve">Advances to Weaker Sections(10% of </w:t>
            </w:r>
            <w:r w:rsidR="00801D2A">
              <w:rPr>
                <w:rFonts w:ascii="Arial" w:hAnsi="Arial" w:cs="Arial"/>
              </w:rPr>
              <w:t>A</w:t>
            </w:r>
            <w:r w:rsidRPr="00645FFD">
              <w:rPr>
                <w:rFonts w:ascii="Arial" w:hAnsi="Arial" w:cs="Arial"/>
              </w:rPr>
              <w:t>NBC)</w:t>
            </w:r>
          </w:p>
          <w:p w:rsidR="00474B2D" w:rsidRPr="00645FFD" w:rsidRDefault="00474B2D" w:rsidP="00FF30CC">
            <w:pPr>
              <w:spacing w:after="0" w:line="240" w:lineRule="auto"/>
              <w:jc w:val="right"/>
              <w:rPr>
                <w:rFonts w:ascii="Arial" w:hAnsi="Arial" w:cs="Arial"/>
              </w:rPr>
            </w:pPr>
            <w:r w:rsidRPr="00645FFD">
              <w:rPr>
                <w:rFonts w:ascii="Arial" w:hAnsi="Arial" w:cs="Arial"/>
              </w:rPr>
              <w:t>Advances to Women(RBI norm -5% on NBC)</w:t>
            </w:r>
          </w:p>
          <w:p w:rsidR="00801D2A" w:rsidRDefault="00801D2A" w:rsidP="00801D2A">
            <w:pPr>
              <w:spacing w:after="0" w:line="240" w:lineRule="auto"/>
              <w:jc w:val="center"/>
              <w:rPr>
                <w:rFonts w:ascii="Arial" w:hAnsi="Arial" w:cs="Arial"/>
              </w:rPr>
            </w:pPr>
            <w:r>
              <w:rPr>
                <w:rFonts w:ascii="Arial" w:hAnsi="Arial" w:cs="Arial"/>
              </w:rPr>
              <w:t xml:space="preserve">                         </w:t>
            </w:r>
            <w:r w:rsidR="00474B2D" w:rsidRPr="00645FFD">
              <w:rPr>
                <w:rFonts w:ascii="Arial" w:hAnsi="Arial" w:cs="Arial"/>
              </w:rPr>
              <w:t>Advances to SC/ST</w:t>
            </w:r>
            <w:r w:rsidR="000C6CA5">
              <w:rPr>
                <w:rFonts w:ascii="Arial" w:hAnsi="Arial" w:cs="Arial"/>
              </w:rPr>
              <w:t xml:space="preserve">(% to PSA) </w:t>
            </w:r>
          </w:p>
          <w:p w:rsidR="00474B2D" w:rsidRPr="00801D2A" w:rsidRDefault="00474B2D" w:rsidP="00801D2A">
            <w:pPr>
              <w:spacing w:after="0" w:line="240" w:lineRule="auto"/>
              <w:rPr>
                <w:rFonts w:ascii="Arial" w:hAnsi="Arial" w:cs="Arial"/>
              </w:rPr>
            </w:pPr>
            <w:r w:rsidRPr="00645FFD">
              <w:rPr>
                <w:rFonts w:ascii="Arial" w:hAnsi="Arial" w:cs="Arial"/>
              </w:rPr>
              <w:t>Advances to Minorities (</w:t>
            </w:r>
            <w:r w:rsidR="008A4E0B" w:rsidRPr="00645FFD">
              <w:rPr>
                <w:rFonts w:ascii="Arial" w:hAnsi="Arial" w:cs="Arial"/>
              </w:rPr>
              <w:t>MoF</w:t>
            </w:r>
            <w:r w:rsidRPr="00645FFD">
              <w:rPr>
                <w:rFonts w:ascii="Arial" w:hAnsi="Arial" w:cs="Arial"/>
              </w:rPr>
              <w:t xml:space="preserve"> norm 15%</w:t>
            </w:r>
            <w:r w:rsidR="00801D2A">
              <w:rPr>
                <w:rFonts w:ascii="Arial" w:hAnsi="Arial" w:cs="Arial"/>
              </w:rPr>
              <w:t xml:space="preserve"> </w:t>
            </w:r>
            <w:r w:rsidRPr="00645FFD">
              <w:rPr>
                <w:rFonts w:ascii="Arial" w:hAnsi="Arial" w:cs="Arial"/>
              </w:rPr>
              <w:t>on priority sector)</w:t>
            </w:r>
          </w:p>
        </w:tc>
        <w:tc>
          <w:tcPr>
            <w:tcW w:w="0" w:type="auto"/>
          </w:tcPr>
          <w:p w:rsidR="00474B2D" w:rsidRPr="00D40670" w:rsidRDefault="00645FFD" w:rsidP="00294C0B">
            <w:pPr>
              <w:spacing w:after="0" w:line="240" w:lineRule="auto"/>
              <w:jc w:val="right"/>
              <w:rPr>
                <w:rFonts w:ascii="Arial" w:hAnsi="Arial" w:cs="Arial"/>
              </w:rPr>
            </w:pPr>
            <w:r w:rsidRPr="00D40670">
              <w:rPr>
                <w:rFonts w:ascii="Arial" w:hAnsi="Arial" w:cs="Arial"/>
              </w:rPr>
              <w:t>7</w:t>
            </w:r>
            <w:r w:rsidR="00CE4186">
              <w:rPr>
                <w:rFonts w:ascii="Arial" w:hAnsi="Arial" w:cs="Arial"/>
              </w:rPr>
              <w:t>4</w:t>
            </w:r>
            <w:r w:rsidRPr="00D40670">
              <w:rPr>
                <w:rFonts w:ascii="Arial" w:hAnsi="Arial" w:cs="Arial"/>
              </w:rPr>
              <w:t>,748</w:t>
            </w:r>
            <w:r w:rsidR="00474B2D" w:rsidRPr="00D40670">
              <w:rPr>
                <w:rFonts w:ascii="Arial" w:hAnsi="Arial" w:cs="Arial"/>
              </w:rPr>
              <w:t xml:space="preserve"> (</w:t>
            </w:r>
            <w:r w:rsidR="00EA12EA" w:rsidRPr="00D40670">
              <w:rPr>
                <w:rFonts w:ascii="Arial" w:hAnsi="Arial" w:cs="Arial"/>
              </w:rPr>
              <w:t>1</w:t>
            </w:r>
            <w:r w:rsidR="00CE4186">
              <w:rPr>
                <w:rFonts w:ascii="Arial" w:hAnsi="Arial" w:cs="Arial"/>
              </w:rPr>
              <w:t>5.85</w:t>
            </w:r>
            <w:r w:rsidR="00474B2D" w:rsidRPr="00D40670">
              <w:rPr>
                <w:rFonts w:ascii="Arial" w:hAnsi="Arial" w:cs="Arial"/>
              </w:rPr>
              <w:t>%)</w:t>
            </w:r>
          </w:p>
          <w:p w:rsidR="00474B2D" w:rsidRPr="00D40670" w:rsidRDefault="00645FFD" w:rsidP="00294C0B">
            <w:pPr>
              <w:spacing w:after="0" w:line="240" w:lineRule="auto"/>
              <w:jc w:val="right"/>
              <w:rPr>
                <w:rFonts w:ascii="Arial" w:hAnsi="Arial" w:cs="Arial"/>
              </w:rPr>
            </w:pPr>
            <w:r w:rsidRPr="00D40670">
              <w:rPr>
                <w:rFonts w:ascii="Arial" w:hAnsi="Arial" w:cs="Arial"/>
              </w:rPr>
              <w:t>59,053</w:t>
            </w:r>
            <w:r w:rsidR="00474B2D" w:rsidRPr="00D40670">
              <w:rPr>
                <w:rFonts w:ascii="Arial" w:hAnsi="Arial" w:cs="Arial"/>
              </w:rPr>
              <w:t xml:space="preserve"> (</w:t>
            </w:r>
            <w:r w:rsidR="00EA12EA" w:rsidRPr="00D40670">
              <w:rPr>
                <w:rFonts w:ascii="Arial" w:hAnsi="Arial" w:cs="Arial"/>
              </w:rPr>
              <w:t>11.22</w:t>
            </w:r>
            <w:r w:rsidR="00474B2D" w:rsidRPr="00D40670">
              <w:rPr>
                <w:rFonts w:ascii="Arial" w:hAnsi="Arial" w:cs="Arial"/>
              </w:rPr>
              <w:t>%)</w:t>
            </w:r>
          </w:p>
          <w:p w:rsidR="00474B2D" w:rsidRPr="00D40670" w:rsidRDefault="00474B2D" w:rsidP="00294C0B">
            <w:pPr>
              <w:spacing w:after="0" w:line="240" w:lineRule="auto"/>
              <w:jc w:val="right"/>
              <w:rPr>
                <w:rFonts w:ascii="Arial" w:hAnsi="Arial" w:cs="Arial"/>
              </w:rPr>
            </w:pPr>
            <w:r w:rsidRPr="00D40670">
              <w:rPr>
                <w:rFonts w:ascii="Arial" w:hAnsi="Arial" w:cs="Arial"/>
              </w:rPr>
              <w:t>1</w:t>
            </w:r>
            <w:r w:rsidR="00645FFD" w:rsidRPr="00D40670">
              <w:rPr>
                <w:rFonts w:ascii="Arial" w:hAnsi="Arial" w:cs="Arial"/>
              </w:rPr>
              <w:t>6,789</w:t>
            </w:r>
            <w:r w:rsidRPr="00D40670">
              <w:rPr>
                <w:rFonts w:ascii="Arial" w:hAnsi="Arial" w:cs="Arial"/>
              </w:rPr>
              <w:t xml:space="preserve"> (</w:t>
            </w:r>
            <w:r w:rsidR="00EA12EA" w:rsidRPr="00D40670">
              <w:rPr>
                <w:rFonts w:ascii="Arial" w:hAnsi="Arial" w:cs="Arial"/>
              </w:rPr>
              <w:t>7.00</w:t>
            </w:r>
            <w:r w:rsidRPr="00D40670">
              <w:rPr>
                <w:rFonts w:ascii="Arial" w:hAnsi="Arial" w:cs="Arial"/>
              </w:rPr>
              <w:t>%)</w:t>
            </w:r>
          </w:p>
          <w:p w:rsidR="00474B2D" w:rsidRPr="00D40670" w:rsidRDefault="00645FFD" w:rsidP="000C6CA5">
            <w:pPr>
              <w:spacing w:after="0" w:line="240" w:lineRule="auto"/>
              <w:jc w:val="right"/>
              <w:rPr>
                <w:rFonts w:ascii="Arial" w:hAnsi="Arial" w:cs="Arial"/>
              </w:rPr>
            </w:pPr>
            <w:r w:rsidRPr="00D40670">
              <w:rPr>
                <w:rFonts w:ascii="Arial" w:hAnsi="Arial" w:cs="Arial"/>
              </w:rPr>
              <w:t>16,924</w:t>
            </w:r>
            <w:r w:rsidR="00474B2D" w:rsidRPr="00D40670">
              <w:rPr>
                <w:rFonts w:ascii="Arial" w:hAnsi="Arial" w:cs="Arial"/>
              </w:rPr>
              <w:t xml:space="preserve"> (</w:t>
            </w:r>
            <w:r w:rsidR="00EA12EA" w:rsidRPr="00D40670">
              <w:rPr>
                <w:rFonts w:ascii="Arial" w:hAnsi="Arial" w:cs="Arial"/>
              </w:rPr>
              <w:t>7.0</w:t>
            </w:r>
            <w:r w:rsidR="000C6CA5">
              <w:rPr>
                <w:rFonts w:ascii="Arial" w:hAnsi="Arial" w:cs="Arial"/>
              </w:rPr>
              <w:t>6</w:t>
            </w:r>
            <w:r w:rsidR="00474B2D" w:rsidRPr="00D40670">
              <w:rPr>
                <w:rFonts w:ascii="Arial" w:hAnsi="Arial" w:cs="Arial"/>
              </w:rPr>
              <w:t>%)</w:t>
            </w:r>
          </w:p>
        </w:tc>
      </w:tr>
    </w:tbl>
    <w:p w:rsidR="002B56D4" w:rsidRPr="00645FFD" w:rsidRDefault="002B56D4" w:rsidP="002B56D4">
      <w:pPr>
        <w:tabs>
          <w:tab w:val="left" w:pos="720"/>
        </w:tabs>
        <w:spacing w:after="0" w:line="240" w:lineRule="auto"/>
        <w:jc w:val="both"/>
        <w:rPr>
          <w:rFonts w:ascii="Arial" w:hAnsi="Arial" w:cs="Arial"/>
        </w:rPr>
      </w:pPr>
    </w:p>
    <w:p w:rsidR="002B56D4" w:rsidRPr="00164779" w:rsidRDefault="002B56D4" w:rsidP="002B56D4">
      <w:pPr>
        <w:tabs>
          <w:tab w:val="left" w:pos="720"/>
        </w:tabs>
        <w:spacing w:after="0" w:line="240" w:lineRule="auto"/>
        <w:jc w:val="both"/>
        <w:rPr>
          <w:rFonts w:ascii="Arial" w:hAnsi="Arial" w:cs="Arial"/>
        </w:rPr>
      </w:pPr>
    </w:p>
    <w:p w:rsidR="00390C1C" w:rsidRDefault="00390C1C" w:rsidP="002B56D4">
      <w:pPr>
        <w:tabs>
          <w:tab w:val="left" w:pos="720"/>
        </w:tabs>
        <w:spacing w:after="0"/>
        <w:jc w:val="both"/>
        <w:rPr>
          <w:rFonts w:ascii="Arial" w:eastAsia="Times New Roman" w:hAnsi="Arial" w:cs="Arial"/>
        </w:rPr>
      </w:pPr>
    </w:p>
    <w:p w:rsidR="00023629" w:rsidRPr="00164779" w:rsidRDefault="00023629" w:rsidP="002B56D4">
      <w:pPr>
        <w:tabs>
          <w:tab w:val="left" w:pos="720"/>
        </w:tabs>
        <w:spacing w:after="0"/>
        <w:jc w:val="both"/>
        <w:rPr>
          <w:rFonts w:ascii="Arial" w:eastAsia="Times New Roman" w:hAnsi="Arial" w:cs="Arial"/>
        </w:rPr>
      </w:pPr>
    </w:p>
    <w:p w:rsidR="002B56D4" w:rsidRPr="00164779" w:rsidRDefault="002B56D4" w:rsidP="004A3436">
      <w:pPr>
        <w:pStyle w:val="ListParagraph"/>
        <w:numPr>
          <w:ilvl w:val="0"/>
          <w:numId w:val="16"/>
        </w:numPr>
        <w:tabs>
          <w:tab w:val="left" w:pos="720"/>
        </w:tabs>
        <w:rPr>
          <w:rFonts w:ascii="Arial" w:hAnsi="Arial" w:cs="Arial"/>
          <w:b/>
        </w:rPr>
      </w:pPr>
      <w:r w:rsidRPr="00164779">
        <w:rPr>
          <w:rFonts w:ascii="Arial" w:hAnsi="Arial" w:cs="Arial"/>
          <w:b/>
        </w:rPr>
        <w:lastRenderedPageBreak/>
        <w:t>BANKING KEY INDICATORS OF ANDHRA PRADESH</w:t>
      </w:r>
    </w:p>
    <w:p w:rsidR="002B56D4" w:rsidRPr="00164779" w:rsidRDefault="007C632E" w:rsidP="002B56D4">
      <w:pPr>
        <w:tabs>
          <w:tab w:val="left" w:pos="720"/>
        </w:tabs>
        <w:jc w:val="right"/>
        <w:rPr>
          <w:rFonts w:ascii="Arial" w:hAnsi="Arial" w:cs="Arial"/>
          <w:b/>
        </w:rPr>
      </w:pPr>
      <w:r w:rsidRPr="00164779">
        <w:rPr>
          <w:rFonts w:ascii="Arial" w:hAnsi="Arial" w:cs="Arial"/>
          <w:b/>
        </w:rPr>
        <w:t>Amount in</w:t>
      </w:r>
      <w:r w:rsidR="002B56D4" w:rsidRPr="00164779">
        <w:rPr>
          <w:rFonts w:ascii="Arial" w:hAnsi="Arial" w:cs="Arial"/>
          <w:b/>
        </w:rPr>
        <w:t xml:space="preserve"> crores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51"/>
        <w:gridCol w:w="2831"/>
        <w:gridCol w:w="1636"/>
        <w:gridCol w:w="1636"/>
        <w:gridCol w:w="1636"/>
        <w:gridCol w:w="1636"/>
      </w:tblGrid>
      <w:tr w:rsidR="002B56D4" w:rsidRPr="00164779" w:rsidTr="00C32CB6">
        <w:trPr>
          <w:jc w:val="center"/>
        </w:trPr>
        <w:tc>
          <w:tcPr>
            <w:tcW w:w="324" w:type="pct"/>
          </w:tcPr>
          <w:p w:rsidR="002B56D4" w:rsidRPr="00164779" w:rsidRDefault="002B56D4" w:rsidP="00A87F19">
            <w:pPr>
              <w:tabs>
                <w:tab w:val="left" w:pos="720"/>
              </w:tabs>
              <w:spacing w:after="0" w:line="360" w:lineRule="auto"/>
              <w:jc w:val="both"/>
              <w:rPr>
                <w:rFonts w:ascii="Arial" w:hAnsi="Arial" w:cs="Arial"/>
                <w:b/>
              </w:rPr>
            </w:pPr>
            <w:r w:rsidRPr="00164779">
              <w:rPr>
                <w:rFonts w:ascii="Arial" w:hAnsi="Arial" w:cs="Arial"/>
                <w:b/>
              </w:rPr>
              <w:t>S. No</w:t>
            </w:r>
          </w:p>
        </w:tc>
        <w:tc>
          <w:tcPr>
            <w:tcW w:w="1412" w:type="pct"/>
          </w:tcPr>
          <w:p w:rsidR="002B56D4" w:rsidRPr="00164779" w:rsidRDefault="002B56D4" w:rsidP="00A87F19">
            <w:pPr>
              <w:tabs>
                <w:tab w:val="left" w:pos="720"/>
              </w:tabs>
              <w:spacing w:after="0" w:line="360" w:lineRule="auto"/>
              <w:jc w:val="center"/>
              <w:rPr>
                <w:rFonts w:ascii="Arial" w:hAnsi="Arial" w:cs="Arial"/>
                <w:b/>
              </w:rPr>
            </w:pPr>
            <w:r w:rsidRPr="00164779">
              <w:rPr>
                <w:rFonts w:ascii="Arial" w:hAnsi="Arial" w:cs="Arial"/>
                <w:b/>
              </w:rPr>
              <w:t>PARTICULARS</w:t>
            </w:r>
          </w:p>
        </w:tc>
        <w:tc>
          <w:tcPr>
            <w:tcW w:w="816" w:type="pct"/>
          </w:tcPr>
          <w:p w:rsidR="002B56D4" w:rsidRPr="00164779" w:rsidRDefault="002B56D4" w:rsidP="00A87F19">
            <w:pPr>
              <w:tabs>
                <w:tab w:val="left" w:pos="720"/>
              </w:tabs>
              <w:spacing w:after="0" w:line="360" w:lineRule="auto"/>
              <w:jc w:val="center"/>
              <w:rPr>
                <w:rFonts w:ascii="Arial" w:hAnsi="Arial" w:cs="Arial"/>
              </w:rPr>
            </w:pPr>
            <w:r w:rsidRPr="00164779">
              <w:rPr>
                <w:rFonts w:ascii="Arial" w:hAnsi="Arial" w:cs="Arial"/>
              </w:rPr>
              <w:t>As on 31.03.2011</w:t>
            </w:r>
          </w:p>
        </w:tc>
        <w:tc>
          <w:tcPr>
            <w:tcW w:w="816" w:type="pct"/>
          </w:tcPr>
          <w:p w:rsidR="002B56D4" w:rsidRPr="00164779" w:rsidRDefault="002B56D4" w:rsidP="00A87F19">
            <w:pPr>
              <w:tabs>
                <w:tab w:val="left" w:pos="720"/>
              </w:tabs>
              <w:spacing w:after="0" w:line="360" w:lineRule="auto"/>
              <w:jc w:val="center"/>
              <w:rPr>
                <w:rFonts w:ascii="Arial" w:hAnsi="Arial" w:cs="Arial"/>
              </w:rPr>
            </w:pPr>
            <w:r w:rsidRPr="00164779">
              <w:rPr>
                <w:rFonts w:ascii="Arial" w:hAnsi="Arial" w:cs="Arial"/>
              </w:rPr>
              <w:t>As on 31.03.2012</w:t>
            </w:r>
          </w:p>
        </w:tc>
        <w:tc>
          <w:tcPr>
            <w:tcW w:w="816" w:type="pct"/>
          </w:tcPr>
          <w:p w:rsidR="002B56D4" w:rsidRPr="00164779" w:rsidRDefault="002B56D4" w:rsidP="00A87F19">
            <w:pPr>
              <w:tabs>
                <w:tab w:val="left" w:pos="720"/>
              </w:tabs>
              <w:spacing w:after="0" w:line="360" w:lineRule="auto"/>
              <w:jc w:val="center"/>
              <w:rPr>
                <w:rFonts w:ascii="Arial" w:hAnsi="Arial" w:cs="Arial"/>
              </w:rPr>
            </w:pPr>
            <w:r w:rsidRPr="00164779">
              <w:rPr>
                <w:rFonts w:ascii="Arial" w:hAnsi="Arial" w:cs="Arial"/>
              </w:rPr>
              <w:t xml:space="preserve">As on 31.03.2013 </w:t>
            </w:r>
          </w:p>
        </w:tc>
        <w:tc>
          <w:tcPr>
            <w:tcW w:w="816" w:type="pct"/>
          </w:tcPr>
          <w:p w:rsidR="002B56D4" w:rsidRPr="00164779" w:rsidRDefault="002B56D4" w:rsidP="00132A1E">
            <w:pPr>
              <w:tabs>
                <w:tab w:val="left" w:pos="720"/>
              </w:tabs>
              <w:spacing w:after="0" w:line="360" w:lineRule="auto"/>
              <w:jc w:val="center"/>
              <w:rPr>
                <w:rFonts w:ascii="Arial" w:hAnsi="Arial" w:cs="Arial"/>
              </w:rPr>
            </w:pPr>
            <w:r w:rsidRPr="00164779">
              <w:rPr>
                <w:rFonts w:ascii="Arial" w:hAnsi="Arial" w:cs="Arial"/>
              </w:rPr>
              <w:t>As on 3</w:t>
            </w:r>
            <w:r w:rsidR="006F634B" w:rsidRPr="00164779">
              <w:rPr>
                <w:rFonts w:ascii="Arial" w:hAnsi="Arial" w:cs="Arial"/>
              </w:rPr>
              <w:t>1</w:t>
            </w:r>
            <w:r w:rsidRPr="00164779">
              <w:rPr>
                <w:rFonts w:ascii="Arial" w:hAnsi="Arial" w:cs="Arial"/>
              </w:rPr>
              <w:t>.</w:t>
            </w:r>
            <w:r w:rsidR="00132A1E">
              <w:rPr>
                <w:rFonts w:ascii="Arial" w:hAnsi="Arial" w:cs="Arial"/>
              </w:rPr>
              <w:t>03</w:t>
            </w:r>
            <w:r w:rsidRPr="00164779">
              <w:rPr>
                <w:rFonts w:ascii="Arial" w:hAnsi="Arial" w:cs="Arial"/>
              </w:rPr>
              <w:t>.201</w:t>
            </w:r>
            <w:r w:rsidR="00132A1E">
              <w:rPr>
                <w:rFonts w:ascii="Arial" w:hAnsi="Arial" w:cs="Arial"/>
              </w:rPr>
              <w:t>4</w:t>
            </w:r>
          </w:p>
        </w:tc>
      </w:tr>
      <w:tr w:rsidR="002B56D4" w:rsidRPr="00164779" w:rsidTr="00C32CB6">
        <w:trPr>
          <w:jc w:val="center"/>
        </w:trPr>
        <w:tc>
          <w:tcPr>
            <w:tcW w:w="324" w:type="pct"/>
          </w:tcPr>
          <w:p w:rsidR="002B56D4" w:rsidRPr="00164779" w:rsidRDefault="002B56D4" w:rsidP="00023629">
            <w:pPr>
              <w:tabs>
                <w:tab w:val="left" w:pos="720"/>
              </w:tabs>
              <w:spacing w:after="0" w:line="360" w:lineRule="auto"/>
              <w:jc w:val="center"/>
              <w:rPr>
                <w:rFonts w:ascii="Arial" w:hAnsi="Arial" w:cs="Arial"/>
              </w:rPr>
            </w:pPr>
            <w:r w:rsidRPr="00164779">
              <w:rPr>
                <w:rFonts w:ascii="Arial" w:hAnsi="Arial" w:cs="Arial"/>
              </w:rPr>
              <w:t>1</w:t>
            </w: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Number of Branches:</w:t>
            </w:r>
          </w:p>
        </w:tc>
        <w:tc>
          <w:tcPr>
            <w:tcW w:w="816" w:type="pct"/>
          </w:tcPr>
          <w:p w:rsidR="002B56D4" w:rsidRPr="00164779" w:rsidRDefault="002B56D4" w:rsidP="00A87F19">
            <w:pPr>
              <w:tabs>
                <w:tab w:val="left" w:pos="720"/>
              </w:tabs>
              <w:spacing w:after="0" w:line="360" w:lineRule="auto"/>
              <w:jc w:val="both"/>
              <w:rPr>
                <w:rFonts w:ascii="Arial" w:hAnsi="Arial" w:cs="Arial"/>
              </w:rPr>
            </w:pPr>
          </w:p>
        </w:tc>
        <w:tc>
          <w:tcPr>
            <w:tcW w:w="816" w:type="pct"/>
          </w:tcPr>
          <w:p w:rsidR="002B56D4" w:rsidRPr="00164779" w:rsidRDefault="002B56D4" w:rsidP="00A87F19">
            <w:pPr>
              <w:tabs>
                <w:tab w:val="left" w:pos="720"/>
              </w:tabs>
              <w:spacing w:after="0" w:line="360" w:lineRule="auto"/>
              <w:jc w:val="both"/>
              <w:rPr>
                <w:rFonts w:ascii="Arial" w:hAnsi="Arial" w:cs="Arial"/>
              </w:rPr>
            </w:pPr>
          </w:p>
        </w:tc>
        <w:tc>
          <w:tcPr>
            <w:tcW w:w="816" w:type="pct"/>
          </w:tcPr>
          <w:p w:rsidR="002B56D4" w:rsidRPr="00164779" w:rsidRDefault="002B56D4" w:rsidP="00A87F19">
            <w:pPr>
              <w:tabs>
                <w:tab w:val="left" w:pos="720"/>
              </w:tabs>
              <w:spacing w:after="0" w:line="360" w:lineRule="auto"/>
              <w:jc w:val="both"/>
              <w:rPr>
                <w:rFonts w:ascii="Arial" w:hAnsi="Arial" w:cs="Arial"/>
              </w:rPr>
            </w:pPr>
          </w:p>
        </w:tc>
        <w:tc>
          <w:tcPr>
            <w:tcW w:w="816" w:type="pct"/>
          </w:tcPr>
          <w:p w:rsidR="002B56D4" w:rsidRPr="00164779" w:rsidRDefault="002B56D4" w:rsidP="00A87F19">
            <w:pPr>
              <w:tabs>
                <w:tab w:val="left" w:pos="720"/>
              </w:tabs>
              <w:spacing w:after="0" w:line="360" w:lineRule="auto"/>
              <w:jc w:val="both"/>
              <w:rPr>
                <w:rFonts w:ascii="Arial" w:hAnsi="Arial" w:cs="Arial"/>
              </w:rPr>
            </w:pPr>
          </w:p>
        </w:tc>
      </w:tr>
      <w:tr w:rsidR="002B56D4" w:rsidRPr="00164779" w:rsidTr="00C32CB6">
        <w:trPr>
          <w:jc w:val="center"/>
        </w:trPr>
        <w:tc>
          <w:tcPr>
            <w:tcW w:w="324" w:type="pct"/>
          </w:tcPr>
          <w:p w:rsidR="002B56D4" w:rsidRPr="00164779" w:rsidRDefault="002B56D4" w:rsidP="00A87F19">
            <w:pPr>
              <w:tabs>
                <w:tab w:val="left" w:pos="720"/>
              </w:tabs>
              <w:spacing w:after="0" w:line="360" w:lineRule="auto"/>
              <w:jc w:val="both"/>
              <w:rPr>
                <w:rFonts w:ascii="Arial" w:hAnsi="Arial" w:cs="Arial"/>
              </w:rPr>
            </w:pP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Rural</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2997</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3245</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3555</w:t>
            </w:r>
          </w:p>
        </w:tc>
        <w:tc>
          <w:tcPr>
            <w:tcW w:w="816" w:type="pct"/>
          </w:tcPr>
          <w:p w:rsidR="002B56D4" w:rsidRPr="00164779" w:rsidRDefault="00645FFD" w:rsidP="00A87F19">
            <w:pPr>
              <w:spacing w:after="0" w:line="360" w:lineRule="auto"/>
              <w:jc w:val="center"/>
              <w:rPr>
                <w:rFonts w:ascii="Arial" w:hAnsi="Arial" w:cs="Arial"/>
              </w:rPr>
            </w:pPr>
            <w:r>
              <w:rPr>
                <w:rFonts w:ascii="Arial" w:hAnsi="Arial" w:cs="Arial"/>
              </w:rPr>
              <w:t>3885</w:t>
            </w:r>
          </w:p>
        </w:tc>
      </w:tr>
      <w:tr w:rsidR="002B56D4" w:rsidRPr="00164779" w:rsidTr="00C32CB6">
        <w:trPr>
          <w:jc w:val="center"/>
        </w:trPr>
        <w:tc>
          <w:tcPr>
            <w:tcW w:w="324" w:type="pct"/>
          </w:tcPr>
          <w:p w:rsidR="002B56D4" w:rsidRPr="00164779" w:rsidRDefault="002B56D4" w:rsidP="00A87F19">
            <w:pPr>
              <w:tabs>
                <w:tab w:val="left" w:pos="720"/>
              </w:tabs>
              <w:spacing w:after="0" w:line="360" w:lineRule="auto"/>
              <w:jc w:val="both"/>
              <w:rPr>
                <w:rFonts w:ascii="Arial" w:hAnsi="Arial" w:cs="Arial"/>
              </w:rPr>
            </w:pP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Semi Urban</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2107</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2327</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2582</w:t>
            </w:r>
          </w:p>
        </w:tc>
        <w:tc>
          <w:tcPr>
            <w:tcW w:w="816" w:type="pct"/>
          </w:tcPr>
          <w:p w:rsidR="002B56D4" w:rsidRPr="00164779" w:rsidRDefault="00645FFD" w:rsidP="00A87F19">
            <w:pPr>
              <w:spacing w:after="0" w:line="360" w:lineRule="auto"/>
              <w:jc w:val="center"/>
              <w:rPr>
                <w:rFonts w:ascii="Arial" w:hAnsi="Arial" w:cs="Arial"/>
              </w:rPr>
            </w:pPr>
            <w:r>
              <w:rPr>
                <w:rFonts w:ascii="Arial" w:hAnsi="Arial" w:cs="Arial"/>
              </w:rPr>
              <w:t>2841</w:t>
            </w:r>
          </w:p>
        </w:tc>
      </w:tr>
      <w:tr w:rsidR="002B56D4" w:rsidRPr="00164779" w:rsidTr="00C32CB6">
        <w:trPr>
          <w:jc w:val="center"/>
        </w:trPr>
        <w:tc>
          <w:tcPr>
            <w:tcW w:w="324" w:type="pct"/>
          </w:tcPr>
          <w:p w:rsidR="002B56D4" w:rsidRPr="00164779" w:rsidRDefault="002B56D4" w:rsidP="00A87F19">
            <w:pPr>
              <w:tabs>
                <w:tab w:val="left" w:pos="720"/>
              </w:tabs>
              <w:spacing w:after="0" w:line="360" w:lineRule="auto"/>
              <w:jc w:val="both"/>
              <w:rPr>
                <w:rFonts w:ascii="Arial" w:hAnsi="Arial" w:cs="Arial"/>
              </w:rPr>
            </w:pP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Urban</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2030</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2096</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2189</w:t>
            </w:r>
          </w:p>
        </w:tc>
        <w:tc>
          <w:tcPr>
            <w:tcW w:w="816" w:type="pct"/>
          </w:tcPr>
          <w:p w:rsidR="002B56D4" w:rsidRPr="00164779" w:rsidRDefault="00645FFD" w:rsidP="00A87F19">
            <w:pPr>
              <w:spacing w:after="0" w:line="360" w:lineRule="auto"/>
              <w:jc w:val="center"/>
              <w:rPr>
                <w:rFonts w:ascii="Arial" w:hAnsi="Arial" w:cs="Arial"/>
              </w:rPr>
            </w:pPr>
            <w:r>
              <w:rPr>
                <w:rFonts w:ascii="Arial" w:hAnsi="Arial" w:cs="Arial"/>
              </w:rPr>
              <w:t>2250</w:t>
            </w:r>
          </w:p>
        </w:tc>
      </w:tr>
      <w:tr w:rsidR="002B56D4" w:rsidRPr="00164779" w:rsidTr="00C32CB6">
        <w:trPr>
          <w:jc w:val="center"/>
        </w:trPr>
        <w:tc>
          <w:tcPr>
            <w:tcW w:w="324" w:type="pct"/>
          </w:tcPr>
          <w:p w:rsidR="002B56D4" w:rsidRPr="00164779" w:rsidRDefault="002B56D4" w:rsidP="00A87F19">
            <w:pPr>
              <w:tabs>
                <w:tab w:val="left" w:pos="720"/>
              </w:tabs>
              <w:spacing w:after="0" w:line="360" w:lineRule="auto"/>
              <w:jc w:val="both"/>
              <w:rPr>
                <w:rFonts w:ascii="Arial" w:hAnsi="Arial" w:cs="Arial"/>
              </w:rPr>
            </w:pP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Metro</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1077</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1210</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1313</w:t>
            </w:r>
          </w:p>
        </w:tc>
        <w:tc>
          <w:tcPr>
            <w:tcW w:w="816" w:type="pct"/>
          </w:tcPr>
          <w:p w:rsidR="002B56D4" w:rsidRPr="00164779" w:rsidRDefault="00645FFD" w:rsidP="00A87F19">
            <w:pPr>
              <w:spacing w:after="0" w:line="360" w:lineRule="auto"/>
              <w:jc w:val="center"/>
              <w:rPr>
                <w:rFonts w:ascii="Arial" w:hAnsi="Arial" w:cs="Arial"/>
              </w:rPr>
            </w:pPr>
            <w:r>
              <w:rPr>
                <w:rFonts w:ascii="Arial" w:hAnsi="Arial" w:cs="Arial"/>
              </w:rPr>
              <w:t>1557</w:t>
            </w:r>
          </w:p>
        </w:tc>
      </w:tr>
      <w:tr w:rsidR="002B56D4" w:rsidRPr="00164779" w:rsidTr="00C32CB6">
        <w:trPr>
          <w:jc w:val="center"/>
        </w:trPr>
        <w:tc>
          <w:tcPr>
            <w:tcW w:w="324" w:type="pct"/>
          </w:tcPr>
          <w:p w:rsidR="002B56D4" w:rsidRPr="00164779" w:rsidRDefault="002B56D4" w:rsidP="00A87F19">
            <w:pPr>
              <w:tabs>
                <w:tab w:val="left" w:pos="720"/>
              </w:tabs>
              <w:spacing w:after="0" w:line="360" w:lineRule="auto"/>
              <w:jc w:val="both"/>
              <w:rPr>
                <w:rFonts w:ascii="Arial" w:hAnsi="Arial" w:cs="Arial"/>
              </w:rPr>
            </w:pP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Total</w:t>
            </w:r>
          </w:p>
        </w:tc>
        <w:tc>
          <w:tcPr>
            <w:tcW w:w="816" w:type="pct"/>
          </w:tcPr>
          <w:p w:rsidR="002B56D4" w:rsidRPr="00164779" w:rsidRDefault="002B56D4" w:rsidP="00A87F19">
            <w:pPr>
              <w:spacing w:after="0" w:line="360" w:lineRule="auto"/>
              <w:jc w:val="center"/>
              <w:rPr>
                <w:rFonts w:ascii="Arial" w:hAnsi="Arial" w:cs="Arial"/>
                <w:bCs/>
              </w:rPr>
            </w:pPr>
            <w:r w:rsidRPr="00164779">
              <w:rPr>
                <w:rFonts w:ascii="Arial" w:hAnsi="Arial" w:cs="Arial"/>
                <w:bCs/>
              </w:rPr>
              <w:t>8211</w:t>
            </w:r>
          </w:p>
        </w:tc>
        <w:tc>
          <w:tcPr>
            <w:tcW w:w="816" w:type="pct"/>
          </w:tcPr>
          <w:p w:rsidR="002B56D4" w:rsidRPr="00164779" w:rsidRDefault="002B56D4" w:rsidP="00A87F19">
            <w:pPr>
              <w:spacing w:after="0" w:line="360" w:lineRule="auto"/>
              <w:jc w:val="center"/>
              <w:rPr>
                <w:rFonts w:ascii="Arial" w:hAnsi="Arial" w:cs="Arial"/>
                <w:bCs/>
              </w:rPr>
            </w:pPr>
            <w:r w:rsidRPr="00164779">
              <w:rPr>
                <w:rFonts w:ascii="Arial" w:hAnsi="Arial" w:cs="Arial"/>
                <w:bCs/>
              </w:rPr>
              <w:t>8878</w:t>
            </w:r>
          </w:p>
        </w:tc>
        <w:tc>
          <w:tcPr>
            <w:tcW w:w="816" w:type="pct"/>
          </w:tcPr>
          <w:p w:rsidR="002B56D4" w:rsidRPr="00164779" w:rsidRDefault="002B56D4" w:rsidP="00A87F19">
            <w:pPr>
              <w:spacing w:after="0" w:line="360" w:lineRule="auto"/>
              <w:jc w:val="center"/>
              <w:rPr>
                <w:rFonts w:ascii="Arial" w:hAnsi="Arial" w:cs="Arial"/>
                <w:bCs/>
              </w:rPr>
            </w:pPr>
            <w:r w:rsidRPr="00164779">
              <w:rPr>
                <w:rFonts w:ascii="Arial" w:hAnsi="Arial" w:cs="Arial"/>
                <w:bCs/>
              </w:rPr>
              <w:t>9639</w:t>
            </w:r>
          </w:p>
        </w:tc>
        <w:tc>
          <w:tcPr>
            <w:tcW w:w="816" w:type="pct"/>
          </w:tcPr>
          <w:p w:rsidR="002B56D4" w:rsidRPr="00164779" w:rsidRDefault="00645FFD" w:rsidP="00A87F19">
            <w:pPr>
              <w:spacing w:after="0" w:line="360" w:lineRule="auto"/>
              <w:jc w:val="center"/>
              <w:rPr>
                <w:rFonts w:ascii="Arial" w:hAnsi="Arial" w:cs="Arial"/>
                <w:bCs/>
              </w:rPr>
            </w:pPr>
            <w:r>
              <w:rPr>
                <w:rFonts w:ascii="Arial" w:hAnsi="Arial" w:cs="Arial"/>
                <w:bCs/>
              </w:rPr>
              <w:t>10533</w:t>
            </w:r>
          </w:p>
        </w:tc>
      </w:tr>
      <w:tr w:rsidR="002B56D4" w:rsidRPr="00164779" w:rsidTr="00C32CB6">
        <w:trPr>
          <w:jc w:val="center"/>
        </w:trPr>
        <w:tc>
          <w:tcPr>
            <w:tcW w:w="324" w:type="pct"/>
          </w:tcPr>
          <w:p w:rsidR="002B56D4" w:rsidRPr="00164779" w:rsidRDefault="002B56D4" w:rsidP="00023629">
            <w:pPr>
              <w:tabs>
                <w:tab w:val="left" w:pos="720"/>
              </w:tabs>
              <w:spacing w:after="0" w:line="360" w:lineRule="auto"/>
              <w:jc w:val="center"/>
              <w:rPr>
                <w:rFonts w:ascii="Arial" w:hAnsi="Arial" w:cs="Arial"/>
              </w:rPr>
            </w:pPr>
            <w:r w:rsidRPr="00164779">
              <w:rPr>
                <w:rFonts w:ascii="Arial" w:hAnsi="Arial" w:cs="Arial"/>
              </w:rPr>
              <w:t>2</w:t>
            </w: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 xml:space="preserve">Deposits </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2,83,600</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3,41,894</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4,00,209</w:t>
            </w:r>
          </w:p>
        </w:tc>
        <w:tc>
          <w:tcPr>
            <w:tcW w:w="816" w:type="pct"/>
          </w:tcPr>
          <w:p w:rsidR="002B56D4" w:rsidRPr="00164779" w:rsidRDefault="00645FFD" w:rsidP="00A87F19">
            <w:pPr>
              <w:spacing w:after="0" w:line="360" w:lineRule="auto"/>
              <w:jc w:val="center"/>
              <w:rPr>
                <w:rFonts w:ascii="Arial" w:hAnsi="Arial" w:cs="Arial"/>
              </w:rPr>
            </w:pPr>
            <w:r>
              <w:rPr>
                <w:rFonts w:ascii="Arial" w:hAnsi="Arial" w:cs="Arial"/>
              </w:rPr>
              <w:t>4,51,121</w:t>
            </w:r>
          </w:p>
        </w:tc>
      </w:tr>
      <w:tr w:rsidR="002B56D4" w:rsidRPr="00164779" w:rsidTr="00C32CB6">
        <w:trPr>
          <w:jc w:val="center"/>
        </w:trPr>
        <w:tc>
          <w:tcPr>
            <w:tcW w:w="324" w:type="pct"/>
          </w:tcPr>
          <w:p w:rsidR="002B56D4" w:rsidRPr="00164779" w:rsidRDefault="00023629" w:rsidP="00023629">
            <w:pPr>
              <w:tabs>
                <w:tab w:val="left" w:pos="720"/>
              </w:tabs>
              <w:spacing w:after="0" w:line="360" w:lineRule="auto"/>
              <w:jc w:val="center"/>
              <w:rPr>
                <w:rFonts w:ascii="Arial" w:hAnsi="Arial" w:cs="Arial"/>
              </w:rPr>
            </w:pPr>
            <w:r>
              <w:rPr>
                <w:rFonts w:ascii="Arial" w:hAnsi="Arial" w:cs="Arial"/>
              </w:rPr>
              <w:t>3</w:t>
            </w: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Incremental Deposits (% of increase)</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37,914</w:t>
            </w:r>
          </w:p>
          <w:p w:rsidR="002B56D4" w:rsidRPr="00164779" w:rsidRDefault="002B56D4" w:rsidP="00A87F19">
            <w:pPr>
              <w:spacing w:after="0" w:line="360" w:lineRule="auto"/>
              <w:jc w:val="center"/>
              <w:rPr>
                <w:rFonts w:ascii="Arial" w:hAnsi="Arial" w:cs="Arial"/>
              </w:rPr>
            </w:pPr>
            <w:r w:rsidRPr="00164779">
              <w:rPr>
                <w:rFonts w:ascii="Arial" w:hAnsi="Arial" w:cs="Arial"/>
              </w:rPr>
              <w:t>(15.43%)</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58,294</w:t>
            </w:r>
          </w:p>
          <w:p w:rsidR="002B56D4" w:rsidRPr="00164779" w:rsidRDefault="002B56D4" w:rsidP="00A87F19">
            <w:pPr>
              <w:spacing w:after="0" w:line="360" w:lineRule="auto"/>
              <w:jc w:val="center"/>
              <w:rPr>
                <w:rFonts w:ascii="Arial" w:hAnsi="Arial" w:cs="Arial"/>
              </w:rPr>
            </w:pPr>
            <w:r w:rsidRPr="00164779">
              <w:rPr>
                <w:rFonts w:ascii="Arial" w:hAnsi="Arial" w:cs="Arial"/>
              </w:rPr>
              <w:t>(20.56%)</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58,315</w:t>
            </w:r>
          </w:p>
          <w:p w:rsidR="002B56D4" w:rsidRPr="00164779" w:rsidRDefault="002B56D4" w:rsidP="00A87F19">
            <w:pPr>
              <w:spacing w:after="0" w:line="360" w:lineRule="auto"/>
              <w:jc w:val="center"/>
              <w:rPr>
                <w:rFonts w:ascii="Arial" w:hAnsi="Arial" w:cs="Arial"/>
              </w:rPr>
            </w:pPr>
            <w:r w:rsidRPr="00164779">
              <w:rPr>
                <w:rFonts w:ascii="Arial" w:hAnsi="Arial" w:cs="Arial"/>
              </w:rPr>
              <w:t>(17.06%)</w:t>
            </w:r>
          </w:p>
        </w:tc>
        <w:tc>
          <w:tcPr>
            <w:tcW w:w="816" w:type="pct"/>
          </w:tcPr>
          <w:p w:rsidR="00CC31D7" w:rsidRDefault="00645FFD" w:rsidP="00A87F19">
            <w:pPr>
              <w:spacing w:after="0" w:line="360" w:lineRule="auto"/>
              <w:jc w:val="center"/>
              <w:rPr>
                <w:rFonts w:ascii="Arial" w:hAnsi="Arial" w:cs="Arial"/>
              </w:rPr>
            </w:pPr>
            <w:r>
              <w:rPr>
                <w:rFonts w:ascii="Arial" w:hAnsi="Arial" w:cs="Arial"/>
              </w:rPr>
              <w:t>50,912</w:t>
            </w:r>
          </w:p>
          <w:p w:rsidR="00645FFD" w:rsidRPr="00164779" w:rsidRDefault="00645FFD" w:rsidP="00A87F19">
            <w:pPr>
              <w:spacing w:after="0" w:line="360" w:lineRule="auto"/>
              <w:jc w:val="center"/>
              <w:rPr>
                <w:rFonts w:ascii="Arial" w:hAnsi="Arial" w:cs="Arial"/>
              </w:rPr>
            </w:pPr>
            <w:r>
              <w:rPr>
                <w:rFonts w:ascii="Arial" w:hAnsi="Arial" w:cs="Arial"/>
              </w:rPr>
              <w:t>(12.72%)</w:t>
            </w:r>
          </w:p>
        </w:tc>
      </w:tr>
      <w:tr w:rsidR="002B56D4" w:rsidRPr="00164779" w:rsidTr="00C32CB6">
        <w:trPr>
          <w:jc w:val="center"/>
        </w:trPr>
        <w:tc>
          <w:tcPr>
            <w:tcW w:w="324" w:type="pct"/>
          </w:tcPr>
          <w:p w:rsidR="002B56D4" w:rsidRPr="00164779" w:rsidRDefault="002B56D4" w:rsidP="00023629">
            <w:pPr>
              <w:tabs>
                <w:tab w:val="left" w:pos="720"/>
              </w:tabs>
              <w:spacing w:after="0" w:line="360" w:lineRule="auto"/>
              <w:jc w:val="center"/>
              <w:rPr>
                <w:rFonts w:ascii="Arial" w:hAnsi="Arial" w:cs="Arial"/>
              </w:rPr>
            </w:pPr>
            <w:r w:rsidRPr="00164779">
              <w:rPr>
                <w:rFonts w:ascii="Arial" w:hAnsi="Arial" w:cs="Arial"/>
              </w:rPr>
              <w:t>4</w:t>
            </w: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 xml:space="preserve">Advances </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3,27,275</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 xml:space="preserve">3,94,398 </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4,71,623</w:t>
            </w:r>
          </w:p>
        </w:tc>
        <w:tc>
          <w:tcPr>
            <w:tcW w:w="816" w:type="pct"/>
          </w:tcPr>
          <w:p w:rsidR="002B56D4" w:rsidRPr="00164779" w:rsidRDefault="00645FFD" w:rsidP="00A87F19">
            <w:pPr>
              <w:spacing w:after="0" w:line="360" w:lineRule="auto"/>
              <w:jc w:val="center"/>
              <w:rPr>
                <w:rFonts w:ascii="Arial" w:hAnsi="Arial" w:cs="Arial"/>
              </w:rPr>
            </w:pPr>
            <w:r>
              <w:rPr>
                <w:rFonts w:ascii="Arial" w:hAnsi="Arial" w:cs="Arial"/>
              </w:rPr>
              <w:t>5,26,165</w:t>
            </w:r>
          </w:p>
        </w:tc>
      </w:tr>
      <w:tr w:rsidR="002B56D4" w:rsidRPr="00164779" w:rsidTr="00C32CB6">
        <w:trPr>
          <w:jc w:val="center"/>
        </w:trPr>
        <w:tc>
          <w:tcPr>
            <w:tcW w:w="324" w:type="pct"/>
          </w:tcPr>
          <w:p w:rsidR="002B56D4" w:rsidRPr="00164779" w:rsidRDefault="002B56D4" w:rsidP="00023629">
            <w:pPr>
              <w:tabs>
                <w:tab w:val="left" w:pos="720"/>
              </w:tabs>
              <w:spacing w:after="0" w:line="360" w:lineRule="auto"/>
              <w:jc w:val="center"/>
              <w:rPr>
                <w:rFonts w:ascii="Arial" w:hAnsi="Arial" w:cs="Arial"/>
              </w:rPr>
            </w:pPr>
            <w:r w:rsidRPr="00164779">
              <w:rPr>
                <w:rFonts w:ascii="Arial" w:hAnsi="Arial" w:cs="Arial"/>
              </w:rPr>
              <w:t>5</w:t>
            </w: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Incremental advances</w:t>
            </w:r>
          </w:p>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 of increase)</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57,515</w:t>
            </w:r>
          </w:p>
          <w:p w:rsidR="002B56D4" w:rsidRPr="00164779" w:rsidRDefault="002B56D4" w:rsidP="00A87F19">
            <w:pPr>
              <w:spacing w:after="0" w:line="360" w:lineRule="auto"/>
              <w:jc w:val="center"/>
              <w:rPr>
                <w:rFonts w:ascii="Arial" w:hAnsi="Arial" w:cs="Arial"/>
              </w:rPr>
            </w:pPr>
            <w:r w:rsidRPr="00164779">
              <w:rPr>
                <w:rFonts w:ascii="Arial" w:hAnsi="Arial" w:cs="Arial"/>
              </w:rPr>
              <w:t>(21.32%)</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67,123</w:t>
            </w:r>
          </w:p>
          <w:p w:rsidR="002B56D4" w:rsidRPr="00164779" w:rsidRDefault="002B56D4" w:rsidP="00A87F19">
            <w:pPr>
              <w:spacing w:after="0" w:line="360" w:lineRule="auto"/>
              <w:jc w:val="center"/>
              <w:rPr>
                <w:rFonts w:ascii="Arial" w:hAnsi="Arial" w:cs="Arial"/>
              </w:rPr>
            </w:pPr>
            <w:r w:rsidRPr="00164779">
              <w:rPr>
                <w:rFonts w:ascii="Arial" w:hAnsi="Arial" w:cs="Arial"/>
              </w:rPr>
              <w:t>(20.51%)</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77,225</w:t>
            </w:r>
          </w:p>
          <w:p w:rsidR="002B56D4" w:rsidRPr="00164779" w:rsidRDefault="002B56D4" w:rsidP="00A87F19">
            <w:pPr>
              <w:spacing w:after="0" w:line="360" w:lineRule="auto"/>
              <w:jc w:val="center"/>
              <w:rPr>
                <w:rFonts w:ascii="Arial" w:hAnsi="Arial" w:cs="Arial"/>
              </w:rPr>
            </w:pPr>
            <w:r w:rsidRPr="00164779">
              <w:rPr>
                <w:rFonts w:ascii="Arial" w:hAnsi="Arial" w:cs="Arial"/>
              </w:rPr>
              <w:t>(19.58%)</w:t>
            </w:r>
          </w:p>
        </w:tc>
        <w:tc>
          <w:tcPr>
            <w:tcW w:w="816" w:type="pct"/>
          </w:tcPr>
          <w:p w:rsidR="00CC31D7" w:rsidRDefault="00645FFD" w:rsidP="00A56514">
            <w:pPr>
              <w:spacing w:after="0" w:line="360" w:lineRule="auto"/>
              <w:jc w:val="center"/>
              <w:rPr>
                <w:rFonts w:ascii="Arial" w:hAnsi="Arial" w:cs="Arial"/>
              </w:rPr>
            </w:pPr>
            <w:r>
              <w:rPr>
                <w:rFonts w:ascii="Arial" w:hAnsi="Arial" w:cs="Arial"/>
              </w:rPr>
              <w:t>54,542</w:t>
            </w:r>
          </w:p>
          <w:p w:rsidR="00645FFD" w:rsidRPr="00164779" w:rsidRDefault="00645FFD" w:rsidP="00A56514">
            <w:pPr>
              <w:spacing w:after="0" w:line="360" w:lineRule="auto"/>
              <w:jc w:val="center"/>
              <w:rPr>
                <w:rFonts w:ascii="Arial" w:hAnsi="Arial" w:cs="Arial"/>
              </w:rPr>
            </w:pPr>
            <w:r>
              <w:rPr>
                <w:rFonts w:ascii="Arial" w:hAnsi="Arial" w:cs="Arial"/>
              </w:rPr>
              <w:t>(11.56%)</w:t>
            </w:r>
          </w:p>
        </w:tc>
      </w:tr>
      <w:tr w:rsidR="002B56D4" w:rsidRPr="00164779" w:rsidTr="00C32CB6">
        <w:trPr>
          <w:jc w:val="center"/>
        </w:trPr>
        <w:tc>
          <w:tcPr>
            <w:tcW w:w="324" w:type="pct"/>
          </w:tcPr>
          <w:p w:rsidR="002B56D4" w:rsidRPr="00164779" w:rsidRDefault="002B56D4" w:rsidP="00023629">
            <w:pPr>
              <w:tabs>
                <w:tab w:val="left" w:pos="720"/>
              </w:tabs>
              <w:spacing w:after="0" w:line="360" w:lineRule="auto"/>
              <w:jc w:val="center"/>
              <w:rPr>
                <w:rFonts w:ascii="Arial" w:hAnsi="Arial" w:cs="Arial"/>
              </w:rPr>
            </w:pPr>
            <w:r w:rsidRPr="00164779">
              <w:rPr>
                <w:rFonts w:ascii="Arial" w:hAnsi="Arial" w:cs="Arial"/>
              </w:rPr>
              <w:t>6</w:t>
            </w: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C.D.</w:t>
            </w:r>
            <w:r w:rsidR="00A3337B" w:rsidRPr="00164779">
              <w:rPr>
                <w:rFonts w:ascii="Arial" w:hAnsi="Arial" w:cs="Arial"/>
              </w:rPr>
              <w:t xml:space="preserve"> </w:t>
            </w:r>
            <w:r w:rsidRPr="00164779">
              <w:rPr>
                <w:rFonts w:ascii="Arial" w:hAnsi="Arial" w:cs="Arial"/>
              </w:rPr>
              <w:t>Ratio (RBI norm - 60%)</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115.40%</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115.36%</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117.84%</w:t>
            </w:r>
          </w:p>
        </w:tc>
        <w:tc>
          <w:tcPr>
            <w:tcW w:w="816" w:type="pct"/>
          </w:tcPr>
          <w:p w:rsidR="002B56D4" w:rsidRPr="00164779" w:rsidRDefault="00645FFD" w:rsidP="00A56514">
            <w:pPr>
              <w:spacing w:after="0" w:line="360" w:lineRule="auto"/>
              <w:jc w:val="center"/>
              <w:rPr>
                <w:rFonts w:ascii="Arial" w:hAnsi="Arial" w:cs="Arial"/>
              </w:rPr>
            </w:pPr>
            <w:r>
              <w:rPr>
                <w:rFonts w:ascii="Arial" w:hAnsi="Arial" w:cs="Arial"/>
              </w:rPr>
              <w:t>116.64%</w:t>
            </w:r>
          </w:p>
        </w:tc>
      </w:tr>
      <w:tr w:rsidR="002B56D4" w:rsidRPr="00164779" w:rsidTr="00C32CB6">
        <w:trPr>
          <w:jc w:val="center"/>
        </w:trPr>
        <w:tc>
          <w:tcPr>
            <w:tcW w:w="324" w:type="pct"/>
          </w:tcPr>
          <w:p w:rsidR="002B56D4" w:rsidRPr="00164779" w:rsidRDefault="002B56D4" w:rsidP="00023629">
            <w:pPr>
              <w:tabs>
                <w:tab w:val="left" w:pos="720"/>
              </w:tabs>
              <w:spacing w:after="0" w:line="360" w:lineRule="auto"/>
              <w:jc w:val="center"/>
              <w:rPr>
                <w:rFonts w:ascii="Arial" w:hAnsi="Arial" w:cs="Arial"/>
              </w:rPr>
            </w:pPr>
            <w:r w:rsidRPr="00164779">
              <w:rPr>
                <w:rFonts w:ascii="Arial" w:hAnsi="Arial" w:cs="Arial"/>
              </w:rPr>
              <w:t>7</w:t>
            </w:r>
          </w:p>
        </w:tc>
        <w:tc>
          <w:tcPr>
            <w:tcW w:w="1412" w:type="pct"/>
          </w:tcPr>
          <w:p w:rsidR="002B56D4" w:rsidRPr="00164779" w:rsidRDefault="002B56D4" w:rsidP="00A87F19">
            <w:pPr>
              <w:tabs>
                <w:tab w:val="left" w:pos="720"/>
              </w:tabs>
              <w:spacing w:after="0" w:line="360" w:lineRule="auto"/>
              <w:jc w:val="both"/>
              <w:rPr>
                <w:rFonts w:ascii="Arial" w:hAnsi="Arial" w:cs="Arial"/>
              </w:rPr>
            </w:pPr>
            <w:r w:rsidRPr="00164779">
              <w:rPr>
                <w:rFonts w:ascii="Arial" w:hAnsi="Arial" w:cs="Arial"/>
              </w:rPr>
              <w:t>Incremental CD Ratio</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151.70%</w:t>
            </w:r>
          </w:p>
        </w:tc>
        <w:tc>
          <w:tcPr>
            <w:tcW w:w="816" w:type="pct"/>
          </w:tcPr>
          <w:p w:rsidR="002B56D4" w:rsidRPr="00164779" w:rsidRDefault="002B56D4" w:rsidP="00951577">
            <w:pPr>
              <w:spacing w:after="0" w:line="360" w:lineRule="auto"/>
              <w:jc w:val="center"/>
              <w:rPr>
                <w:rFonts w:ascii="Arial" w:hAnsi="Arial" w:cs="Arial"/>
              </w:rPr>
            </w:pPr>
            <w:r w:rsidRPr="00164779">
              <w:rPr>
                <w:rFonts w:ascii="Arial" w:hAnsi="Arial" w:cs="Arial"/>
              </w:rPr>
              <w:t>1</w:t>
            </w:r>
            <w:r w:rsidR="00951577" w:rsidRPr="00164779">
              <w:rPr>
                <w:rFonts w:ascii="Arial" w:hAnsi="Arial" w:cs="Arial"/>
              </w:rPr>
              <w:t>1</w:t>
            </w:r>
            <w:r w:rsidRPr="00164779">
              <w:rPr>
                <w:rFonts w:ascii="Arial" w:hAnsi="Arial" w:cs="Arial"/>
              </w:rPr>
              <w:t>5.</w:t>
            </w:r>
            <w:r w:rsidR="00951577" w:rsidRPr="00164779">
              <w:rPr>
                <w:rFonts w:ascii="Arial" w:hAnsi="Arial" w:cs="Arial"/>
              </w:rPr>
              <w:t>15</w:t>
            </w:r>
            <w:r w:rsidRPr="00164779">
              <w:rPr>
                <w:rFonts w:ascii="Arial" w:hAnsi="Arial" w:cs="Arial"/>
              </w:rPr>
              <w:t>%</w:t>
            </w:r>
          </w:p>
        </w:tc>
        <w:tc>
          <w:tcPr>
            <w:tcW w:w="816" w:type="pct"/>
          </w:tcPr>
          <w:p w:rsidR="002B56D4" w:rsidRPr="00164779" w:rsidRDefault="002B56D4" w:rsidP="00A87F19">
            <w:pPr>
              <w:spacing w:after="0" w:line="360" w:lineRule="auto"/>
              <w:jc w:val="center"/>
              <w:rPr>
                <w:rFonts w:ascii="Arial" w:hAnsi="Arial" w:cs="Arial"/>
              </w:rPr>
            </w:pPr>
            <w:r w:rsidRPr="00164779">
              <w:rPr>
                <w:rFonts w:ascii="Arial" w:hAnsi="Arial" w:cs="Arial"/>
              </w:rPr>
              <w:t>132.43%</w:t>
            </w:r>
          </w:p>
        </w:tc>
        <w:tc>
          <w:tcPr>
            <w:tcW w:w="816" w:type="pct"/>
          </w:tcPr>
          <w:p w:rsidR="002B56D4" w:rsidRPr="00164779" w:rsidRDefault="00645FFD" w:rsidP="00846BBF">
            <w:pPr>
              <w:spacing w:after="0" w:line="360" w:lineRule="auto"/>
              <w:jc w:val="center"/>
              <w:rPr>
                <w:rFonts w:ascii="Arial" w:hAnsi="Arial" w:cs="Arial"/>
              </w:rPr>
            </w:pPr>
            <w:r>
              <w:rPr>
                <w:rFonts w:ascii="Arial" w:hAnsi="Arial" w:cs="Arial"/>
              </w:rPr>
              <w:t>107.13%</w:t>
            </w:r>
          </w:p>
        </w:tc>
      </w:tr>
    </w:tbl>
    <w:p w:rsidR="002B56D4" w:rsidRDefault="002B56D4"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Default="00195425" w:rsidP="002B56D4">
      <w:pPr>
        <w:tabs>
          <w:tab w:val="left" w:pos="720"/>
        </w:tabs>
        <w:spacing w:after="0"/>
        <w:jc w:val="both"/>
        <w:rPr>
          <w:rFonts w:ascii="Arial" w:eastAsia="Times New Roman" w:hAnsi="Arial" w:cs="Arial"/>
        </w:rPr>
      </w:pPr>
    </w:p>
    <w:p w:rsidR="00195425" w:rsidRPr="00164779" w:rsidRDefault="00195425" w:rsidP="002B56D4">
      <w:pPr>
        <w:tabs>
          <w:tab w:val="left" w:pos="720"/>
        </w:tabs>
        <w:spacing w:after="0"/>
        <w:jc w:val="both"/>
        <w:rPr>
          <w:rFonts w:ascii="Arial" w:eastAsia="Times New Roman" w:hAnsi="Arial" w:cs="Arial"/>
        </w:rPr>
      </w:pPr>
    </w:p>
    <w:p w:rsidR="002B56D4" w:rsidRPr="00164779" w:rsidRDefault="002B56D4" w:rsidP="00294C0B">
      <w:pPr>
        <w:spacing w:after="0"/>
        <w:rPr>
          <w:rFonts w:ascii="Arial" w:hAnsi="Arial" w:cs="Arial"/>
          <w:b/>
        </w:rPr>
      </w:pPr>
    </w:p>
    <w:p w:rsidR="002B56D4" w:rsidRPr="00164779" w:rsidRDefault="00294C0B" w:rsidP="00294C0B">
      <w:pPr>
        <w:rPr>
          <w:rFonts w:ascii="Arial" w:hAnsi="Arial" w:cs="Arial"/>
          <w:b/>
        </w:rPr>
      </w:pPr>
      <w:r w:rsidRPr="00164779">
        <w:rPr>
          <w:rFonts w:ascii="Arial" w:hAnsi="Arial" w:cs="Arial"/>
          <w:b/>
        </w:rPr>
        <w:lastRenderedPageBreak/>
        <w:t xml:space="preserve">C </w:t>
      </w:r>
      <w:r w:rsidR="00D92F2E" w:rsidRPr="00164779">
        <w:rPr>
          <w:rFonts w:ascii="Arial" w:hAnsi="Arial" w:cs="Arial"/>
          <w:b/>
        </w:rPr>
        <w:t xml:space="preserve"> Statement</w:t>
      </w:r>
      <w:r w:rsidR="002B56D4" w:rsidRPr="00164779">
        <w:rPr>
          <w:rFonts w:ascii="Arial" w:hAnsi="Arial" w:cs="Arial"/>
          <w:b/>
        </w:rPr>
        <w:t xml:space="preserve"> of Priority Sector Advances</w:t>
      </w:r>
      <w:r w:rsidR="00D92F2E" w:rsidRPr="00164779">
        <w:rPr>
          <w:rFonts w:ascii="Arial" w:hAnsi="Arial" w:cs="Arial"/>
          <w:b/>
        </w:rPr>
        <w:t xml:space="preserve"> –Outstanding </w:t>
      </w:r>
    </w:p>
    <w:p w:rsidR="002B56D4" w:rsidRPr="00164779" w:rsidRDefault="002B56D4" w:rsidP="007C632E">
      <w:pPr>
        <w:jc w:val="right"/>
        <w:rPr>
          <w:rFonts w:ascii="Arial" w:hAnsi="Arial" w:cs="Arial"/>
          <w:b/>
        </w:rPr>
      </w:pPr>
      <w:r w:rsidRPr="00164779">
        <w:rPr>
          <w:rFonts w:ascii="Arial" w:hAnsi="Arial" w:cs="Arial"/>
        </w:rPr>
        <w:tab/>
      </w:r>
      <w:r w:rsidRPr="00164779">
        <w:rPr>
          <w:rFonts w:ascii="Arial" w:hAnsi="Arial" w:cs="Arial"/>
        </w:rPr>
        <w:tab/>
      </w:r>
      <w:r w:rsidRPr="00164779">
        <w:rPr>
          <w:rFonts w:ascii="Arial" w:hAnsi="Arial" w:cs="Arial"/>
        </w:rPr>
        <w:tab/>
      </w:r>
      <w:r w:rsidRPr="00164779">
        <w:rPr>
          <w:rFonts w:ascii="Arial" w:hAnsi="Arial" w:cs="Arial"/>
        </w:rPr>
        <w:tab/>
      </w:r>
      <w:r w:rsidRPr="00164779">
        <w:rPr>
          <w:rFonts w:ascii="Arial" w:hAnsi="Arial" w:cs="Arial"/>
        </w:rPr>
        <w:tab/>
      </w:r>
      <w:r w:rsidRPr="00164779">
        <w:rPr>
          <w:rFonts w:ascii="Arial" w:hAnsi="Arial" w:cs="Arial"/>
        </w:rPr>
        <w:tab/>
      </w:r>
      <w:r w:rsidRPr="00164779">
        <w:rPr>
          <w:rFonts w:ascii="Arial" w:hAnsi="Arial" w:cs="Arial"/>
        </w:rPr>
        <w:tab/>
      </w:r>
      <w:r w:rsidRPr="00164779">
        <w:rPr>
          <w:rFonts w:ascii="Arial" w:hAnsi="Arial" w:cs="Arial"/>
        </w:rPr>
        <w:tab/>
        <w:t xml:space="preserve">                     </w:t>
      </w:r>
      <w:r w:rsidRPr="00164779">
        <w:rPr>
          <w:rFonts w:ascii="Arial" w:hAnsi="Arial" w:cs="Arial"/>
          <w:b/>
        </w:rPr>
        <w:t>Amount in crores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34"/>
        <w:gridCol w:w="2912"/>
        <w:gridCol w:w="1546"/>
        <w:gridCol w:w="1546"/>
        <w:gridCol w:w="1546"/>
        <w:gridCol w:w="1542"/>
      </w:tblGrid>
      <w:tr w:rsidR="002B56D4" w:rsidRPr="00164779" w:rsidTr="00A87F19">
        <w:trPr>
          <w:jc w:val="center"/>
        </w:trPr>
        <w:tc>
          <w:tcPr>
            <w:tcW w:w="466" w:type="pct"/>
          </w:tcPr>
          <w:p w:rsidR="002B56D4" w:rsidRPr="00164779" w:rsidRDefault="002B56D4" w:rsidP="00A87F19">
            <w:pPr>
              <w:tabs>
                <w:tab w:val="left" w:pos="720"/>
              </w:tabs>
              <w:jc w:val="both"/>
              <w:rPr>
                <w:rFonts w:ascii="Arial" w:hAnsi="Arial" w:cs="Arial"/>
              </w:rPr>
            </w:pPr>
            <w:r w:rsidRPr="00164779">
              <w:rPr>
                <w:rFonts w:ascii="Arial" w:hAnsi="Arial" w:cs="Arial"/>
              </w:rPr>
              <w:t>S. No.</w:t>
            </w:r>
          </w:p>
        </w:tc>
        <w:tc>
          <w:tcPr>
            <w:tcW w:w="1452" w:type="pct"/>
          </w:tcPr>
          <w:p w:rsidR="002B56D4" w:rsidRPr="00164779" w:rsidRDefault="002B56D4" w:rsidP="00A87F19">
            <w:pPr>
              <w:tabs>
                <w:tab w:val="left" w:pos="720"/>
              </w:tabs>
              <w:jc w:val="both"/>
              <w:rPr>
                <w:rFonts w:ascii="Arial" w:hAnsi="Arial" w:cs="Arial"/>
              </w:rPr>
            </w:pPr>
            <w:r w:rsidRPr="00164779">
              <w:rPr>
                <w:rFonts w:ascii="Arial" w:hAnsi="Arial" w:cs="Arial"/>
              </w:rPr>
              <w:t>Particulars</w:t>
            </w:r>
          </w:p>
        </w:tc>
        <w:tc>
          <w:tcPr>
            <w:tcW w:w="771" w:type="pct"/>
          </w:tcPr>
          <w:p w:rsidR="002B56D4" w:rsidRPr="00164779" w:rsidRDefault="002B56D4" w:rsidP="00A87F19">
            <w:pPr>
              <w:jc w:val="center"/>
              <w:rPr>
                <w:rFonts w:ascii="Arial" w:hAnsi="Arial" w:cs="Arial"/>
              </w:rPr>
            </w:pPr>
            <w:r w:rsidRPr="00164779">
              <w:rPr>
                <w:rFonts w:ascii="Arial" w:hAnsi="Arial" w:cs="Arial"/>
              </w:rPr>
              <w:t>As on 31.03.11</w:t>
            </w:r>
          </w:p>
        </w:tc>
        <w:tc>
          <w:tcPr>
            <w:tcW w:w="771" w:type="pct"/>
          </w:tcPr>
          <w:p w:rsidR="002B56D4" w:rsidRPr="00164779" w:rsidRDefault="002B56D4" w:rsidP="00A87F19">
            <w:pPr>
              <w:jc w:val="center"/>
              <w:rPr>
                <w:rFonts w:ascii="Arial" w:hAnsi="Arial" w:cs="Arial"/>
              </w:rPr>
            </w:pPr>
            <w:r w:rsidRPr="00164779">
              <w:rPr>
                <w:rFonts w:ascii="Arial" w:hAnsi="Arial" w:cs="Arial"/>
              </w:rPr>
              <w:t>As on 31.03.12</w:t>
            </w:r>
          </w:p>
        </w:tc>
        <w:tc>
          <w:tcPr>
            <w:tcW w:w="771" w:type="pct"/>
          </w:tcPr>
          <w:p w:rsidR="002B56D4" w:rsidRPr="00164779" w:rsidRDefault="002B56D4" w:rsidP="00A87F19">
            <w:pPr>
              <w:jc w:val="center"/>
              <w:rPr>
                <w:rFonts w:ascii="Arial" w:hAnsi="Arial" w:cs="Arial"/>
              </w:rPr>
            </w:pPr>
            <w:r w:rsidRPr="00164779">
              <w:rPr>
                <w:rFonts w:ascii="Arial" w:hAnsi="Arial" w:cs="Arial"/>
              </w:rPr>
              <w:t>As on 31.03.13</w:t>
            </w:r>
          </w:p>
        </w:tc>
        <w:tc>
          <w:tcPr>
            <w:tcW w:w="770" w:type="pct"/>
          </w:tcPr>
          <w:p w:rsidR="002B56D4" w:rsidRPr="00164779" w:rsidRDefault="002B56D4" w:rsidP="00132A1E">
            <w:pPr>
              <w:jc w:val="center"/>
              <w:rPr>
                <w:rFonts w:ascii="Arial" w:hAnsi="Arial" w:cs="Arial"/>
              </w:rPr>
            </w:pPr>
            <w:r w:rsidRPr="00164779">
              <w:rPr>
                <w:rFonts w:ascii="Arial" w:hAnsi="Arial" w:cs="Arial"/>
              </w:rPr>
              <w:t>As on 3</w:t>
            </w:r>
            <w:r w:rsidR="006F634B" w:rsidRPr="00164779">
              <w:rPr>
                <w:rFonts w:ascii="Arial" w:hAnsi="Arial" w:cs="Arial"/>
              </w:rPr>
              <w:t>1</w:t>
            </w:r>
            <w:r w:rsidRPr="00164779">
              <w:rPr>
                <w:rFonts w:ascii="Arial" w:hAnsi="Arial" w:cs="Arial"/>
              </w:rPr>
              <w:t>.</w:t>
            </w:r>
            <w:r w:rsidR="00132A1E">
              <w:rPr>
                <w:rFonts w:ascii="Arial" w:hAnsi="Arial" w:cs="Arial"/>
              </w:rPr>
              <w:t>03</w:t>
            </w:r>
            <w:r w:rsidRPr="00164779">
              <w:rPr>
                <w:rFonts w:ascii="Arial" w:hAnsi="Arial" w:cs="Arial"/>
              </w:rPr>
              <w:t>.1</w:t>
            </w:r>
            <w:r w:rsidR="00132A1E">
              <w:rPr>
                <w:rFonts w:ascii="Arial" w:hAnsi="Arial" w:cs="Arial"/>
              </w:rPr>
              <w:t>4</w:t>
            </w:r>
          </w:p>
        </w:tc>
      </w:tr>
      <w:tr w:rsidR="002B56D4" w:rsidRPr="00164779" w:rsidTr="00A87F19">
        <w:trPr>
          <w:jc w:val="center"/>
        </w:trPr>
        <w:tc>
          <w:tcPr>
            <w:tcW w:w="466" w:type="pct"/>
          </w:tcPr>
          <w:p w:rsidR="002B56D4" w:rsidRPr="00164779" w:rsidRDefault="002B56D4" w:rsidP="00A87F19">
            <w:pPr>
              <w:tabs>
                <w:tab w:val="left" w:pos="720"/>
              </w:tabs>
              <w:jc w:val="center"/>
              <w:rPr>
                <w:rFonts w:ascii="Arial" w:hAnsi="Arial" w:cs="Arial"/>
              </w:rPr>
            </w:pPr>
            <w:r w:rsidRPr="00164779">
              <w:rPr>
                <w:rFonts w:ascii="Arial" w:hAnsi="Arial" w:cs="Arial"/>
              </w:rPr>
              <w:t>1</w:t>
            </w:r>
          </w:p>
        </w:tc>
        <w:tc>
          <w:tcPr>
            <w:tcW w:w="1452" w:type="pct"/>
          </w:tcPr>
          <w:p w:rsidR="002B56D4" w:rsidRPr="00164779" w:rsidRDefault="002B56D4" w:rsidP="00A87F19">
            <w:pPr>
              <w:tabs>
                <w:tab w:val="left" w:pos="720"/>
              </w:tabs>
              <w:jc w:val="both"/>
              <w:rPr>
                <w:rFonts w:ascii="Arial" w:hAnsi="Arial" w:cs="Arial"/>
              </w:rPr>
            </w:pPr>
            <w:r w:rsidRPr="00164779">
              <w:rPr>
                <w:rFonts w:ascii="Arial" w:hAnsi="Arial" w:cs="Arial"/>
              </w:rPr>
              <w:t>Crop Production/Short Term loans</w:t>
            </w:r>
          </w:p>
        </w:tc>
        <w:tc>
          <w:tcPr>
            <w:tcW w:w="771" w:type="pct"/>
          </w:tcPr>
          <w:p w:rsidR="002B56D4" w:rsidRPr="00164779" w:rsidRDefault="002B56D4" w:rsidP="00A87F19">
            <w:pPr>
              <w:jc w:val="center"/>
              <w:rPr>
                <w:rFonts w:ascii="Arial" w:hAnsi="Arial" w:cs="Arial"/>
              </w:rPr>
            </w:pPr>
            <w:r w:rsidRPr="00164779">
              <w:rPr>
                <w:rFonts w:ascii="Arial" w:hAnsi="Arial" w:cs="Arial"/>
              </w:rPr>
              <w:t>41,752</w:t>
            </w:r>
          </w:p>
        </w:tc>
        <w:tc>
          <w:tcPr>
            <w:tcW w:w="771" w:type="pct"/>
          </w:tcPr>
          <w:p w:rsidR="002B56D4" w:rsidRPr="00164779" w:rsidRDefault="002B56D4" w:rsidP="00A87F19">
            <w:pPr>
              <w:jc w:val="center"/>
              <w:rPr>
                <w:rFonts w:ascii="Arial" w:hAnsi="Arial" w:cs="Arial"/>
              </w:rPr>
            </w:pPr>
            <w:r w:rsidRPr="00164779">
              <w:rPr>
                <w:rFonts w:ascii="Arial" w:hAnsi="Arial" w:cs="Arial"/>
              </w:rPr>
              <w:t>52,127</w:t>
            </w:r>
          </w:p>
        </w:tc>
        <w:tc>
          <w:tcPr>
            <w:tcW w:w="771" w:type="pct"/>
          </w:tcPr>
          <w:p w:rsidR="002B56D4" w:rsidRPr="00164779" w:rsidRDefault="002B56D4" w:rsidP="00A87F19">
            <w:pPr>
              <w:jc w:val="center"/>
              <w:rPr>
                <w:rFonts w:ascii="Arial" w:hAnsi="Arial" w:cs="Arial"/>
              </w:rPr>
            </w:pPr>
            <w:r w:rsidRPr="00164779">
              <w:rPr>
                <w:rFonts w:ascii="Arial" w:hAnsi="Arial" w:cs="Arial"/>
              </w:rPr>
              <w:t>70,047</w:t>
            </w:r>
          </w:p>
        </w:tc>
        <w:tc>
          <w:tcPr>
            <w:tcW w:w="770" w:type="pct"/>
          </w:tcPr>
          <w:p w:rsidR="002B56D4" w:rsidRPr="00164779" w:rsidRDefault="00DA21C1" w:rsidP="00A87F19">
            <w:pPr>
              <w:jc w:val="center"/>
              <w:rPr>
                <w:rFonts w:ascii="Arial" w:hAnsi="Arial" w:cs="Arial"/>
              </w:rPr>
            </w:pPr>
            <w:r>
              <w:rPr>
                <w:rFonts w:ascii="Arial" w:hAnsi="Arial" w:cs="Arial"/>
              </w:rPr>
              <w:t>84,283</w:t>
            </w:r>
          </w:p>
        </w:tc>
      </w:tr>
      <w:tr w:rsidR="002B56D4" w:rsidRPr="00164779" w:rsidTr="00A87F19">
        <w:trPr>
          <w:jc w:val="center"/>
        </w:trPr>
        <w:tc>
          <w:tcPr>
            <w:tcW w:w="466" w:type="pct"/>
          </w:tcPr>
          <w:p w:rsidR="002B56D4" w:rsidRPr="00164779" w:rsidRDefault="002B56D4" w:rsidP="00A87F19">
            <w:pPr>
              <w:tabs>
                <w:tab w:val="left" w:pos="720"/>
              </w:tabs>
              <w:jc w:val="center"/>
              <w:rPr>
                <w:rFonts w:ascii="Arial" w:hAnsi="Arial" w:cs="Arial"/>
              </w:rPr>
            </w:pPr>
            <w:r w:rsidRPr="00164779">
              <w:rPr>
                <w:rFonts w:ascii="Arial" w:hAnsi="Arial" w:cs="Arial"/>
              </w:rPr>
              <w:t>2</w:t>
            </w:r>
          </w:p>
        </w:tc>
        <w:tc>
          <w:tcPr>
            <w:tcW w:w="1452" w:type="pct"/>
          </w:tcPr>
          <w:p w:rsidR="002B56D4" w:rsidRPr="00164779" w:rsidRDefault="002B56D4" w:rsidP="00A87F19">
            <w:pPr>
              <w:tabs>
                <w:tab w:val="left" w:pos="720"/>
              </w:tabs>
              <w:jc w:val="both"/>
              <w:rPr>
                <w:rFonts w:ascii="Arial" w:hAnsi="Arial" w:cs="Arial"/>
              </w:rPr>
            </w:pPr>
            <w:r w:rsidRPr="00164779">
              <w:rPr>
                <w:rFonts w:ascii="Arial" w:hAnsi="Arial" w:cs="Arial"/>
              </w:rPr>
              <w:t>Agrl.Term Loans including allied activities</w:t>
            </w:r>
          </w:p>
        </w:tc>
        <w:tc>
          <w:tcPr>
            <w:tcW w:w="771" w:type="pct"/>
          </w:tcPr>
          <w:p w:rsidR="002B56D4" w:rsidRPr="00164779" w:rsidRDefault="002B56D4" w:rsidP="00A87F19">
            <w:pPr>
              <w:jc w:val="center"/>
              <w:rPr>
                <w:rFonts w:ascii="Arial" w:hAnsi="Arial" w:cs="Arial"/>
              </w:rPr>
            </w:pPr>
            <w:r w:rsidRPr="00164779">
              <w:rPr>
                <w:rFonts w:ascii="Arial" w:hAnsi="Arial" w:cs="Arial"/>
              </w:rPr>
              <w:t>41,346</w:t>
            </w:r>
          </w:p>
        </w:tc>
        <w:tc>
          <w:tcPr>
            <w:tcW w:w="771" w:type="pct"/>
          </w:tcPr>
          <w:p w:rsidR="002B56D4" w:rsidRPr="00164779" w:rsidRDefault="002B56D4" w:rsidP="00A87F19">
            <w:pPr>
              <w:jc w:val="center"/>
              <w:rPr>
                <w:rFonts w:ascii="Arial" w:hAnsi="Arial" w:cs="Arial"/>
              </w:rPr>
            </w:pPr>
            <w:r w:rsidRPr="00164779">
              <w:rPr>
                <w:rFonts w:ascii="Arial" w:hAnsi="Arial" w:cs="Arial"/>
              </w:rPr>
              <w:t>49,563</w:t>
            </w:r>
          </w:p>
        </w:tc>
        <w:tc>
          <w:tcPr>
            <w:tcW w:w="771" w:type="pct"/>
          </w:tcPr>
          <w:p w:rsidR="002B56D4" w:rsidRPr="00164779" w:rsidRDefault="002B56D4" w:rsidP="00A87F19">
            <w:pPr>
              <w:jc w:val="center"/>
              <w:rPr>
                <w:rFonts w:ascii="Arial" w:hAnsi="Arial" w:cs="Arial"/>
              </w:rPr>
            </w:pPr>
            <w:r w:rsidRPr="00164779">
              <w:rPr>
                <w:rFonts w:ascii="Arial" w:hAnsi="Arial" w:cs="Arial"/>
              </w:rPr>
              <w:t>55,713</w:t>
            </w:r>
          </w:p>
        </w:tc>
        <w:tc>
          <w:tcPr>
            <w:tcW w:w="770" w:type="pct"/>
          </w:tcPr>
          <w:p w:rsidR="002B56D4" w:rsidRPr="00164779" w:rsidRDefault="00DA21C1" w:rsidP="00DA21C1">
            <w:pPr>
              <w:rPr>
                <w:rFonts w:ascii="Arial" w:hAnsi="Arial" w:cs="Arial"/>
              </w:rPr>
            </w:pPr>
            <w:r>
              <w:rPr>
                <w:rFonts w:ascii="Arial" w:hAnsi="Arial" w:cs="Arial"/>
              </w:rPr>
              <w:t xml:space="preserve">      52,893</w:t>
            </w:r>
          </w:p>
        </w:tc>
      </w:tr>
      <w:tr w:rsidR="002B56D4" w:rsidRPr="00164779" w:rsidTr="00A87F19">
        <w:trPr>
          <w:jc w:val="center"/>
        </w:trPr>
        <w:tc>
          <w:tcPr>
            <w:tcW w:w="466" w:type="pct"/>
          </w:tcPr>
          <w:p w:rsidR="002B56D4" w:rsidRPr="00164779" w:rsidRDefault="00D92F2E" w:rsidP="00A87F19">
            <w:pPr>
              <w:tabs>
                <w:tab w:val="left" w:pos="720"/>
              </w:tabs>
              <w:jc w:val="center"/>
              <w:rPr>
                <w:rFonts w:ascii="Arial" w:hAnsi="Arial" w:cs="Arial"/>
              </w:rPr>
            </w:pPr>
            <w:r w:rsidRPr="00164779">
              <w:rPr>
                <w:rFonts w:ascii="Arial" w:hAnsi="Arial" w:cs="Arial"/>
              </w:rPr>
              <w:t>3</w:t>
            </w:r>
          </w:p>
        </w:tc>
        <w:tc>
          <w:tcPr>
            <w:tcW w:w="1452" w:type="pct"/>
          </w:tcPr>
          <w:p w:rsidR="002B56D4" w:rsidRPr="00164779" w:rsidRDefault="002B56D4" w:rsidP="00A87F19">
            <w:pPr>
              <w:tabs>
                <w:tab w:val="left" w:pos="720"/>
              </w:tabs>
              <w:jc w:val="both"/>
              <w:rPr>
                <w:rFonts w:ascii="Arial" w:hAnsi="Arial" w:cs="Arial"/>
              </w:rPr>
            </w:pPr>
            <w:r w:rsidRPr="00164779">
              <w:rPr>
                <w:rFonts w:ascii="Arial" w:hAnsi="Arial" w:cs="Arial"/>
              </w:rPr>
              <w:t>Total Agrl.Advances</w:t>
            </w:r>
          </w:p>
        </w:tc>
        <w:tc>
          <w:tcPr>
            <w:tcW w:w="771" w:type="pct"/>
          </w:tcPr>
          <w:p w:rsidR="002B56D4" w:rsidRPr="00164779" w:rsidRDefault="002B56D4" w:rsidP="00A87F19">
            <w:pPr>
              <w:jc w:val="center"/>
              <w:rPr>
                <w:rFonts w:ascii="Arial" w:hAnsi="Arial" w:cs="Arial"/>
              </w:rPr>
            </w:pPr>
            <w:r w:rsidRPr="00164779">
              <w:rPr>
                <w:rFonts w:ascii="Arial" w:hAnsi="Arial" w:cs="Arial"/>
              </w:rPr>
              <w:t>83,098</w:t>
            </w:r>
          </w:p>
        </w:tc>
        <w:tc>
          <w:tcPr>
            <w:tcW w:w="771" w:type="pct"/>
          </w:tcPr>
          <w:p w:rsidR="002B56D4" w:rsidRPr="00164779" w:rsidRDefault="002B56D4" w:rsidP="00A87F19">
            <w:pPr>
              <w:jc w:val="center"/>
              <w:rPr>
                <w:rFonts w:ascii="Arial" w:hAnsi="Arial" w:cs="Arial"/>
              </w:rPr>
            </w:pPr>
            <w:r w:rsidRPr="00164779">
              <w:rPr>
                <w:rFonts w:ascii="Arial" w:hAnsi="Arial" w:cs="Arial"/>
              </w:rPr>
              <w:t>1,01,690</w:t>
            </w:r>
          </w:p>
        </w:tc>
        <w:tc>
          <w:tcPr>
            <w:tcW w:w="771" w:type="pct"/>
          </w:tcPr>
          <w:p w:rsidR="002B56D4" w:rsidRPr="00164779" w:rsidRDefault="002B56D4" w:rsidP="00A87F19">
            <w:pPr>
              <w:jc w:val="center"/>
              <w:rPr>
                <w:rFonts w:ascii="Arial" w:hAnsi="Arial" w:cs="Arial"/>
              </w:rPr>
            </w:pPr>
            <w:r w:rsidRPr="00164779">
              <w:rPr>
                <w:rFonts w:ascii="Arial" w:hAnsi="Arial" w:cs="Arial"/>
              </w:rPr>
              <w:t>1,25,760</w:t>
            </w:r>
          </w:p>
        </w:tc>
        <w:tc>
          <w:tcPr>
            <w:tcW w:w="770" w:type="pct"/>
          </w:tcPr>
          <w:p w:rsidR="002B56D4" w:rsidRPr="00164779" w:rsidRDefault="00DA21C1" w:rsidP="00DA21C1">
            <w:pPr>
              <w:jc w:val="center"/>
              <w:rPr>
                <w:rFonts w:ascii="Arial" w:hAnsi="Arial" w:cs="Arial"/>
              </w:rPr>
            </w:pPr>
            <w:r>
              <w:rPr>
                <w:rFonts w:ascii="Arial" w:hAnsi="Arial" w:cs="Arial"/>
              </w:rPr>
              <w:t>1,37,176</w:t>
            </w:r>
          </w:p>
        </w:tc>
      </w:tr>
      <w:tr w:rsidR="002B56D4" w:rsidRPr="00164779" w:rsidTr="00A87F19">
        <w:trPr>
          <w:jc w:val="center"/>
        </w:trPr>
        <w:tc>
          <w:tcPr>
            <w:tcW w:w="466" w:type="pct"/>
          </w:tcPr>
          <w:p w:rsidR="002B56D4" w:rsidRPr="00164779" w:rsidRDefault="002B56D4" w:rsidP="00A87F19">
            <w:pPr>
              <w:tabs>
                <w:tab w:val="left" w:pos="720"/>
              </w:tabs>
              <w:jc w:val="center"/>
              <w:rPr>
                <w:rFonts w:ascii="Arial" w:hAnsi="Arial" w:cs="Arial"/>
              </w:rPr>
            </w:pPr>
          </w:p>
        </w:tc>
        <w:tc>
          <w:tcPr>
            <w:tcW w:w="1452" w:type="pct"/>
          </w:tcPr>
          <w:p w:rsidR="002B56D4" w:rsidRPr="00164779" w:rsidRDefault="002B56D4" w:rsidP="00A87F19">
            <w:pPr>
              <w:tabs>
                <w:tab w:val="left" w:pos="720"/>
              </w:tabs>
              <w:jc w:val="both"/>
              <w:rPr>
                <w:rFonts w:ascii="Arial" w:hAnsi="Arial" w:cs="Arial"/>
              </w:rPr>
            </w:pPr>
            <w:r w:rsidRPr="00164779">
              <w:rPr>
                <w:rFonts w:ascii="Arial" w:hAnsi="Arial" w:cs="Arial"/>
              </w:rPr>
              <w:t>% of Agrl.advances to ANBC (RBI norm- 18%)</w:t>
            </w:r>
          </w:p>
        </w:tc>
        <w:tc>
          <w:tcPr>
            <w:tcW w:w="771" w:type="pct"/>
          </w:tcPr>
          <w:p w:rsidR="002B56D4" w:rsidRPr="00164779" w:rsidRDefault="002B56D4" w:rsidP="00A87F19">
            <w:pPr>
              <w:jc w:val="center"/>
              <w:rPr>
                <w:rFonts w:ascii="Arial" w:hAnsi="Arial" w:cs="Arial"/>
              </w:rPr>
            </w:pPr>
            <w:r w:rsidRPr="00164779">
              <w:rPr>
                <w:rFonts w:ascii="Arial" w:hAnsi="Arial" w:cs="Arial"/>
              </w:rPr>
              <w:t>30.80%</w:t>
            </w:r>
          </w:p>
        </w:tc>
        <w:tc>
          <w:tcPr>
            <w:tcW w:w="771" w:type="pct"/>
          </w:tcPr>
          <w:p w:rsidR="002B56D4" w:rsidRPr="00164779" w:rsidRDefault="002B56D4" w:rsidP="00A87F19">
            <w:pPr>
              <w:jc w:val="center"/>
              <w:rPr>
                <w:rFonts w:ascii="Arial" w:hAnsi="Arial" w:cs="Arial"/>
              </w:rPr>
            </w:pPr>
            <w:r w:rsidRPr="00164779">
              <w:rPr>
                <w:rFonts w:ascii="Arial" w:hAnsi="Arial" w:cs="Arial"/>
              </w:rPr>
              <w:t>31.07%</w:t>
            </w:r>
          </w:p>
        </w:tc>
        <w:tc>
          <w:tcPr>
            <w:tcW w:w="771" w:type="pct"/>
          </w:tcPr>
          <w:p w:rsidR="002B56D4" w:rsidRPr="00164779" w:rsidRDefault="002B56D4" w:rsidP="00A87F19">
            <w:pPr>
              <w:jc w:val="center"/>
              <w:rPr>
                <w:rFonts w:ascii="Arial" w:hAnsi="Arial" w:cs="Arial"/>
              </w:rPr>
            </w:pPr>
            <w:r w:rsidRPr="00164779">
              <w:rPr>
                <w:rFonts w:ascii="Arial" w:hAnsi="Arial" w:cs="Arial"/>
              </w:rPr>
              <w:t>31.89%</w:t>
            </w:r>
          </w:p>
        </w:tc>
        <w:tc>
          <w:tcPr>
            <w:tcW w:w="770" w:type="pct"/>
          </w:tcPr>
          <w:p w:rsidR="002B56D4" w:rsidRPr="00164779" w:rsidRDefault="00D40670" w:rsidP="000C6CA5">
            <w:pPr>
              <w:jc w:val="center"/>
              <w:rPr>
                <w:rFonts w:ascii="Arial" w:hAnsi="Arial" w:cs="Arial"/>
              </w:rPr>
            </w:pPr>
            <w:r>
              <w:rPr>
                <w:rFonts w:ascii="Arial" w:hAnsi="Arial" w:cs="Arial"/>
              </w:rPr>
              <w:t>29.0</w:t>
            </w:r>
            <w:r w:rsidR="000C6CA5">
              <w:rPr>
                <w:rFonts w:ascii="Arial" w:hAnsi="Arial" w:cs="Arial"/>
              </w:rPr>
              <w:t>9</w:t>
            </w:r>
            <w:r>
              <w:rPr>
                <w:rFonts w:ascii="Arial" w:hAnsi="Arial" w:cs="Arial"/>
              </w:rPr>
              <w:t>%</w:t>
            </w:r>
          </w:p>
        </w:tc>
      </w:tr>
      <w:tr w:rsidR="002B56D4" w:rsidRPr="00164779" w:rsidTr="00A87F19">
        <w:trPr>
          <w:jc w:val="center"/>
        </w:trPr>
        <w:tc>
          <w:tcPr>
            <w:tcW w:w="466" w:type="pct"/>
          </w:tcPr>
          <w:p w:rsidR="002B56D4" w:rsidRPr="00164779" w:rsidRDefault="00D92F2E" w:rsidP="00A87F19">
            <w:pPr>
              <w:tabs>
                <w:tab w:val="left" w:pos="720"/>
              </w:tabs>
              <w:jc w:val="center"/>
              <w:rPr>
                <w:rFonts w:ascii="Arial" w:hAnsi="Arial" w:cs="Arial"/>
              </w:rPr>
            </w:pPr>
            <w:r w:rsidRPr="00164779">
              <w:rPr>
                <w:rFonts w:ascii="Arial" w:hAnsi="Arial" w:cs="Arial"/>
              </w:rPr>
              <w:t>4</w:t>
            </w:r>
          </w:p>
        </w:tc>
        <w:tc>
          <w:tcPr>
            <w:tcW w:w="1452" w:type="pct"/>
          </w:tcPr>
          <w:p w:rsidR="002B56D4" w:rsidRPr="00164779" w:rsidRDefault="002B56D4" w:rsidP="00A87F19">
            <w:pPr>
              <w:tabs>
                <w:tab w:val="left" w:pos="720"/>
              </w:tabs>
              <w:jc w:val="both"/>
              <w:rPr>
                <w:rFonts w:ascii="Arial" w:hAnsi="Arial" w:cs="Arial"/>
              </w:rPr>
            </w:pPr>
            <w:r w:rsidRPr="00164779">
              <w:rPr>
                <w:rFonts w:ascii="Arial" w:hAnsi="Arial" w:cs="Arial"/>
              </w:rPr>
              <w:t>Non Farm Sector / Micro &amp; Small Entps.  (% to Net Bank Credit )</w:t>
            </w:r>
          </w:p>
        </w:tc>
        <w:tc>
          <w:tcPr>
            <w:tcW w:w="771" w:type="pct"/>
          </w:tcPr>
          <w:p w:rsidR="002B56D4" w:rsidRPr="00164779" w:rsidRDefault="002B56D4" w:rsidP="00A87F19">
            <w:pPr>
              <w:jc w:val="center"/>
              <w:rPr>
                <w:rFonts w:ascii="Arial" w:hAnsi="Arial" w:cs="Arial"/>
              </w:rPr>
            </w:pPr>
            <w:r w:rsidRPr="00164779">
              <w:rPr>
                <w:rFonts w:ascii="Arial" w:hAnsi="Arial" w:cs="Arial"/>
              </w:rPr>
              <w:t>27,033</w:t>
            </w:r>
          </w:p>
          <w:p w:rsidR="002B56D4" w:rsidRPr="00164779" w:rsidRDefault="002B56D4" w:rsidP="00A87F19">
            <w:pPr>
              <w:jc w:val="center"/>
              <w:rPr>
                <w:rFonts w:ascii="Arial" w:hAnsi="Arial" w:cs="Arial"/>
              </w:rPr>
            </w:pPr>
            <w:r w:rsidRPr="00164779">
              <w:rPr>
                <w:rFonts w:ascii="Arial" w:hAnsi="Arial" w:cs="Arial"/>
              </w:rPr>
              <w:t>(8.26%)</w:t>
            </w:r>
          </w:p>
        </w:tc>
        <w:tc>
          <w:tcPr>
            <w:tcW w:w="771" w:type="pct"/>
          </w:tcPr>
          <w:p w:rsidR="002B56D4" w:rsidRPr="00164779" w:rsidRDefault="002B56D4" w:rsidP="00A87F19">
            <w:pPr>
              <w:jc w:val="center"/>
              <w:rPr>
                <w:rFonts w:ascii="Arial" w:hAnsi="Arial" w:cs="Arial"/>
              </w:rPr>
            </w:pPr>
            <w:r w:rsidRPr="00164779">
              <w:rPr>
                <w:rFonts w:ascii="Arial" w:hAnsi="Arial" w:cs="Arial"/>
              </w:rPr>
              <w:t>31,569</w:t>
            </w:r>
          </w:p>
          <w:p w:rsidR="002B56D4" w:rsidRPr="00164779" w:rsidRDefault="002B56D4" w:rsidP="00A87F19">
            <w:pPr>
              <w:jc w:val="center"/>
              <w:rPr>
                <w:rFonts w:ascii="Arial" w:hAnsi="Arial" w:cs="Arial"/>
              </w:rPr>
            </w:pPr>
            <w:r w:rsidRPr="00164779">
              <w:rPr>
                <w:rFonts w:ascii="Arial" w:hAnsi="Arial" w:cs="Arial"/>
              </w:rPr>
              <w:t>(8.00%)</w:t>
            </w:r>
          </w:p>
        </w:tc>
        <w:tc>
          <w:tcPr>
            <w:tcW w:w="771" w:type="pct"/>
          </w:tcPr>
          <w:p w:rsidR="002B56D4" w:rsidRPr="00164779" w:rsidRDefault="002B56D4" w:rsidP="00A87F19">
            <w:pPr>
              <w:jc w:val="center"/>
              <w:rPr>
                <w:rFonts w:ascii="Arial" w:hAnsi="Arial" w:cs="Arial"/>
              </w:rPr>
            </w:pPr>
            <w:r w:rsidRPr="00164779">
              <w:rPr>
                <w:rFonts w:ascii="Arial" w:hAnsi="Arial" w:cs="Arial"/>
              </w:rPr>
              <w:t>36,368</w:t>
            </w:r>
          </w:p>
          <w:p w:rsidR="002B56D4" w:rsidRPr="00164779" w:rsidRDefault="002B56D4" w:rsidP="00A87F19">
            <w:pPr>
              <w:jc w:val="center"/>
              <w:rPr>
                <w:rFonts w:ascii="Arial" w:hAnsi="Arial" w:cs="Arial"/>
              </w:rPr>
            </w:pPr>
            <w:r w:rsidRPr="00164779">
              <w:rPr>
                <w:rFonts w:ascii="Arial" w:hAnsi="Arial" w:cs="Arial"/>
              </w:rPr>
              <w:t>(7.71%)</w:t>
            </w:r>
          </w:p>
        </w:tc>
        <w:tc>
          <w:tcPr>
            <w:tcW w:w="770" w:type="pct"/>
          </w:tcPr>
          <w:p w:rsidR="00D37882" w:rsidRDefault="00DA21C1" w:rsidP="0016308E">
            <w:pPr>
              <w:jc w:val="center"/>
              <w:rPr>
                <w:rFonts w:ascii="Arial" w:hAnsi="Arial" w:cs="Arial"/>
              </w:rPr>
            </w:pPr>
            <w:r>
              <w:rPr>
                <w:rFonts w:ascii="Arial" w:hAnsi="Arial" w:cs="Arial"/>
              </w:rPr>
              <w:t>55,603</w:t>
            </w:r>
          </w:p>
          <w:p w:rsidR="00D40670" w:rsidRPr="00164779" w:rsidRDefault="009620B5" w:rsidP="0016308E">
            <w:pPr>
              <w:jc w:val="center"/>
              <w:rPr>
                <w:rFonts w:ascii="Arial" w:hAnsi="Arial" w:cs="Arial"/>
              </w:rPr>
            </w:pPr>
            <w:r>
              <w:rPr>
                <w:rFonts w:ascii="Arial" w:hAnsi="Arial" w:cs="Arial"/>
              </w:rPr>
              <w:t>(10.57%)</w:t>
            </w:r>
          </w:p>
        </w:tc>
      </w:tr>
      <w:tr w:rsidR="002B56D4" w:rsidRPr="00164779" w:rsidTr="00A87F19">
        <w:trPr>
          <w:jc w:val="center"/>
        </w:trPr>
        <w:tc>
          <w:tcPr>
            <w:tcW w:w="466" w:type="pct"/>
          </w:tcPr>
          <w:p w:rsidR="002B56D4" w:rsidRPr="00164779" w:rsidRDefault="00D92F2E" w:rsidP="00A87F19">
            <w:pPr>
              <w:tabs>
                <w:tab w:val="left" w:pos="720"/>
              </w:tabs>
              <w:jc w:val="center"/>
              <w:rPr>
                <w:rFonts w:ascii="Arial" w:hAnsi="Arial" w:cs="Arial"/>
              </w:rPr>
            </w:pPr>
            <w:r w:rsidRPr="00164779">
              <w:rPr>
                <w:rFonts w:ascii="Arial" w:hAnsi="Arial" w:cs="Arial"/>
              </w:rPr>
              <w:t>5</w:t>
            </w:r>
          </w:p>
        </w:tc>
        <w:tc>
          <w:tcPr>
            <w:tcW w:w="1452" w:type="pct"/>
          </w:tcPr>
          <w:p w:rsidR="002B56D4" w:rsidRPr="00164779" w:rsidRDefault="002B56D4" w:rsidP="00A87F19">
            <w:pPr>
              <w:tabs>
                <w:tab w:val="left" w:pos="720"/>
              </w:tabs>
              <w:jc w:val="both"/>
              <w:rPr>
                <w:rFonts w:ascii="Arial" w:hAnsi="Arial" w:cs="Arial"/>
              </w:rPr>
            </w:pPr>
            <w:r w:rsidRPr="00164779">
              <w:rPr>
                <w:rFonts w:ascii="Arial" w:hAnsi="Arial" w:cs="Arial"/>
              </w:rPr>
              <w:t>Others’ under Priority Sector Advances (% to Net Bank Credit)</w:t>
            </w:r>
          </w:p>
        </w:tc>
        <w:tc>
          <w:tcPr>
            <w:tcW w:w="771" w:type="pct"/>
          </w:tcPr>
          <w:p w:rsidR="002B56D4" w:rsidRPr="00164779" w:rsidRDefault="002B56D4" w:rsidP="00A87F19">
            <w:pPr>
              <w:jc w:val="center"/>
              <w:rPr>
                <w:rFonts w:ascii="Arial" w:hAnsi="Arial" w:cs="Arial"/>
              </w:rPr>
            </w:pPr>
            <w:r w:rsidRPr="00164779">
              <w:rPr>
                <w:rFonts w:ascii="Arial" w:hAnsi="Arial" w:cs="Arial"/>
              </w:rPr>
              <w:t>44,096</w:t>
            </w:r>
          </w:p>
          <w:p w:rsidR="002B56D4" w:rsidRPr="00164779" w:rsidRDefault="002B56D4" w:rsidP="00A87F19">
            <w:pPr>
              <w:jc w:val="center"/>
              <w:rPr>
                <w:rFonts w:ascii="Arial" w:hAnsi="Arial" w:cs="Arial"/>
              </w:rPr>
            </w:pPr>
            <w:r w:rsidRPr="00164779">
              <w:rPr>
                <w:rFonts w:ascii="Arial" w:hAnsi="Arial" w:cs="Arial"/>
              </w:rPr>
              <w:t>(13.47%)</w:t>
            </w:r>
          </w:p>
        </w:tc>
        <w:tc>
          <w:tcPr>
            <w:tcW w:w="771" w:type="pct"/>
          </w:tcPr>
          <w:p w:rsidR="002B56D4" w:rsidRPr="00164779" w:rsidRDefault="002B56D4" w:rsidP="00A87F19">
            <w:pPr>
              <w:jc w:val="center"/>
              <w:rPr>
                <w:rFonts w:ascii="Arial" w:hAnsi="Arial" w:cs="Arial"/>
              </w:rPr>
            </w:pPr>
            <w:r w:rsidRPr="00164779">
              <w:rPr>
                <w:rFonts w:ascii="Arial" w:hAnsi="Arial" w:cs="Arial"/>
              </w:rPr>
              <w:t>46,484</w:t>
            </w:r>
          </w:p>
          <w:p w:rsidR="002B56D4" w:rsidRPr="00164779" w:rsidRDefault="002B56D4" w:rsidP="00A87F19">
            <w:pPr>
              <w:jc w:val="center"/>
              <w:rPr>
                <w:rFonts w:ascii="Arial" w:hAnsi="Arial" w:cs="Arial"/>
              </w:rPr>
            </w:pPr>
            <w:r w:rsidRPr="00164779">
              <w:rPr>
                <w:rFonts w:ascii="Arial" w:hAnsi="Arial" w:cs="Arial"/>
              </w:rPr>
              <w:t>(11.79%)</w:t>
            </w:r>
          </w:p>
        </w:tc>
        <w:tc>
          <w:tcPr>
            <w:tcW w:w="771" w:type="pct"/>
          </w:tcPr>
          <w:p w:rsidR="002B56D4" w:rsidRPr="00164779" w:rsidRDefault="002B56D4" w:rsidP="00A87F19">
            <w:pPr>
              <w:jc w:val="center"/>
              <w:rPr>
                <w:rFonts w:ascii="Arial" w:hAnsi="Arial" w:cs="Arial"/>
              </w:rPr>
            </w:pPr>
            <w:r w:rsidRPr="00164779">
              <w:rPr>
                <w:rFonts w:ascii="Arial" w:hAnsi="Arial" w:cs="Arial"/>
              </w:rPr>
              <w:t>52,671</w:t>
            </w:r>
          </w:p>
          <w:p w:rsidR="002B56D4" w:rsidRPr="00164779" w:rsidRDefault="002B56D4" w:rsidP="00A87F19">
            <w:pPr>
              <w:jc w:val="center"/>
              <w:rPr>
                <w:rFonts w:ascii="Arial" w:hAnsi="Arial" w:cs="Arial"/>
              </w:rPr>
            </w:pPr>
            <w:r w:rsidRPr="00164779">
              <w:rPr>
                <w:rFonts w:ascii="Arial" w:hAnsi="Arial" w:cs="Arial"/>
              </w:rPr>
              <w:t>(11.17%)</w:t>
            </w:r>
          </w:p>
        </w:tc>
        <w:tc>
          <w:tcPr>
            <w:tcW w:w="770" w:type="pct"/>
          </w:tcPr>
          <w:p w:rsidR="00D37882" w:rsidRDefault="00DA21C1" w:rsidP="0016308E">
            <w:pPr>
              <w:jc w:val="center"/>
              <w:rPr>
                <w:rFonts w:ascii="Arial" w:hAnsi="Arial" w:cs="Arial"/>
              </w:rPr>
            </w:pPr>
            <w:r>
              <w:rPr>
                <w:rFonts w:ascii="Arial" w:hAnsi="Arial" w:cs="Arial"/>
              </w:rPr>
              <w:t>47,088</w:t>
            </w:r>
          </w:p>
          <w:p w:rsidR="009620B5" w:rsidRPr="00164779" w:rsidRDefault="0091662E" w:rsidP="0016308E">
            <w:pPr>
              <w:jc w:val="center"/>
              <w:rPr>
                <w:rFonts w:ascii="Arial" w:hAnsi="Arial" w:cs="Arial"/>
              </w:rPr>
            </w:pPr>
            <w:r>
              <w:rPr>
                <w:rFonts w:ascii="Arial" w:hAnsi="Arial" w:cs="Arial"/>
              </w:rPr>
              <w:t>(</w:t>
            </w:r>
            <w:r w:rsidR="009620B5">
              <w:rPr>
                <w:rFonts w:ascii="Arial" w:hAnsi="Arial" w:cs="Arial"/>
              </w:rPr>
              <w:t>8.95%)</w:t>
            </w:r>
          </w:p>
        </w:tc>
      </w:tr>
      <w:tr w:rsidR="002B56D4" w:rsidRPr="00164779" w:rsidTr="00A87F19">
        <w:trPr>
          <w:jc w:val="center"/>
        </w:trPr>
        <w:tc>
          <w:tcPr>
            <w:tcW w:w="1918" w:type="pct"/>
            <w:gridSpan w:val="2"/>
          </w:tcPr>
          <w:p w:rsidR="002B56D4" w:rsidRPr="00164779" w:rsidRDefault="002B56D4" w:rsidP="00A87F19">
            <w:pPr>
              <w:tabs>
                <w:tab w:val="left" w:pos="720"/>
              </w:tabs>
              <w:jc w:val="both"/>
              <w:rPr>
                <w:rFonts w:ascii="Arial" w:hAnsi="Arial" w:cs="Arial"/>
              </w:rPr>
            </w:pPr>
            <w:r w:rsidRPr="00164779">
              <w:rPr>
                <w:rFonts w:ascii="Arial" w:hAnsi="Arial" w:cs="Arial"/>
              </w:rPr>
              <w:t>Total Priority Sector Advances</w:t>
            </w:r>
          </w:p>
        </w:tc>
        <w:tc>
          <w:tcPr>
            <w:tcW w:w="771" w:type="pct"/>
          </w:tcPr>
          <w:p w:rsidR="002B56D4" w:rsidRPr="00164779" w:rsidRDefault="002B56D4" w:rsidP="00A87F19">
            <w:pPr>
              <w:tabs>
                <w:tab w:val="left" w:pos="720"/>
              </w:tabs>
              <w:jc w:val="center"/>
              <w:rPr>
                <w:rFonts w:ascii="Arial" w:hAnsi="Arial" w:cs="Arial"/>
                <w:b/>
              </w:rPr>
            </w:pPr>
            <w:r w:rsidRPr="00164779">
              <w:rPr>
                <w:rFonts w:ascii="Arial" w:hAnsi="Arial" w:cs="Arial"/>
                <w:b/>
              </w:rPr>
              <w:t>1,54,227</w:t>
            </w:r>
          </w:p>
        </w:tc>
        <w:tc>
          <w:tcPr>
            <w:tcW w:w="771" w:type="pct"/>
          </w:tcPr>
          <w:p w:rsidR="002B56D4" w:rsidRPr="00164779" w:rsidRDefault="002B56D4" w:rsidP="00A87F19">
            <w:pPr>
              <w:tabs>
                <w:tab w:val="left" w:pos="720"/>
              </w:tabs>
              <w:jc w:val="center"/>
              <w:rPr>
                <w:rFonts w:ascii="Arial" w:hAnsi="Arial" w:cs="Arial"/>
                <w:b/>
              </w:rPr>
            </w:pPr>
            <w:r w:rsidRPr="00164779">
              <w:rPr>
                <w:rFonts w:ascii="Arial" w:hAnsi="Arial" w:cs="Arial"/>
                <w:b/>
              </w:rPr>
              <w:t>1,79,743</w:t>
            </w:r>
          </w:p>
        </w:tc>
        <w:tc>
          <w:tcPr>
            <w:tcW w:w="771" w:type="pct"/>
          </w:tcPr>
          <w:p w:rsidR="002B56D4" w:rsidRPr="00164779" w:rsidRDefault="002B56D4" w:rsidP="00A87F19">
            <w:pPr>
              <w:tabs>
                <w:tab w:val="left" w:pos="720"/>
              </w:tabs>
              <w:jc w:val="center"/>
              <w:rPr>
                <w:rFonts w:ascii="Arial" w:hAnsi="Arial" w:cs="Arial"/>
                <w:b/>
              </w:rPr>
            </w:pPr>
            <w:r w:rsidRPr="00164779">
              <w:rPr>
                <w:rFonts w:ascii="Arial" w:hAnsi="Arial" w:cs="Arial"/>
                <w:b/>
              </w:rPr>
              <w:t>2,14,799</w:t>
            </w:r>
          </w:p>
        </w:tc>
        <w:tc>
          <w:tcPr>
            <w:tcW w:w="770" w:type="pct"/>
          </w:tcPr>
          <w:p w:rsidR="002B56D4" w:rsidRPr="00164779" w:rsidRDefault="00DA21C1" w:rsidP="00B3559D">
            <w:pPr>
              <w:tabs>
                <w:tab w:val="left" w:pos="720"/>
              </w:tabs>
              <w:jc w:val="center"/>
              <w:rPr>
                <w:rFonts w:ascii="Arial" w:hAnsi="Arial" w:cs="Arial"/>
                <w:b/>
              </w:rPr>
            </w:pPr>
            <w:r>
              <w:rPr>
                <w:rFonts w:ascii="Arial" w:hAnsi="Arial" w:cs="Arial"/>
                <w:b/>
              </w:rPr>
              <w:t>2,39,86</w:t>
            </w:r>
            <w:r w:rsidR="00B3559D">
              <w:rPr>
                <w:rFonts w:ascii="Arial" w:hAnsi="Arial" w:cs="Arial"/>
                <w:b/>
              </w:rPr>
              <w:t>7</w:t>
            </w:r>
          </w:p>
        </w:tc>
      </w:tr>
      <w:tr w:rsidR="002B56D4" w:rsidRPr="00164779" w:rsidTr="00A87F19">
        <w:trPr>
          <w:jc w:val="center"/>
        </w:trPr>
        <w:tc>
          <w:tcPr>
            <w:tcW w:w="1918" w:type="pct"/>
            <w:gridSpan w:val="2"/>
          </w:tcPr>
          <w:p w:rsidR="002B56D4" w:rsidRPr="00164779" w:rsidRDefault="002B56D4" w:rsidP="00A87F19">
            <w:pPr>
              <w:tabs>
                <w:tab w:val="left" w:pos="720"/>
              </w:tabs>
              <w:jc w:val="both"/>
              <w:rPr>
                <w:rFonts w:ascii="Arial" w:hAnsi="Arial" w:cs="Arial"/>
              </w:rPr>
            </w:pPr>
            <w:r w:rsidRPr="00164779">
              <w:rPr>
                <w:rFonts w:ascii="Arial" w:hAnsi="Arial" w:cs="Arial"/>
              </w:rPr>
              <w:t>% of Priority Sector Advances to ANBC (RBI norm -</w:t>
            </w:r>
            <w:r w:rsidR="00531144">
              <w:rPr>
                <w:rFonts w:ascii="Arial" w:hAnsi="Arial" w:cs="Arial"/>
              </w:rPr>
              <w:t xml:space="preserve"> </w:t>
            </w:r>
            <w:r w:rsidRPr="00164779">
              <w:rPr>
                <w:rFonts w:ascii="Arial" w:hAnsi="Arial" w:cs="Arial"/>
              </w:rPr>
              <w:t>40%)</w:t>
            </w:r>
          </w:p>
        </w:tc>
        <w:tc>
          <w:tcPr>
            <w:tcW w:w="771" w:type="pct"/>
          </w:tcPr>
          <w:p w:rsidR="002B56D4" w:rsidRPr="00164779" w:rsidRDefault="002B56D4" w:rsidP="00A87F19">
            <w:pPr>
              <w:jc w:val="center"/>
              <w:rPr>
                <w:rFonts w:ascii="Arial" w:hAnsi="Arial" w:cs="Arial"/>
              </w:rPr>
            </w:pPr>
            <w:r w:rsidRPr="00164779">
              <w:rPr>
                <w:rFonts w:ascii="Arial" w:hAnsi="Arial" w:cs="Arial"/>
              </w:rPr>
              <w:t>57.17%</w:t>
            </w:r>
          </w:p>
        </w:tc>
        <w:tc>
          <w:tcPr>
            <w:tcW w:w="771" w:type="pct"/>
          </w:tcPr>
          <w:p w:rsidR="002B56D4" w:rsidRPr="00164779" w:rsidRDefault="002B56D4" w:rsidP="00A87F19">
            <w:pPr>
              <w:jc w:val="center"/>
              <w:rPr>
                <w:rFonts w:ascii="Arial" w:hAnsi="Arial" w:cs="Arial"/>
              </w:rPr>
            </w:pPr>
            <w:r w:rsidRPr="00164779">
              <w:rPr>
                <w:rFonts w:ascii="Arial" w:hAnsi="Arial" w:cs="Arial"/>
              </w:rPr>
              <w:t>54.92%</w:t>
            </w:r>
          </w:p>
        </w:tc>
        <w:tc>
          <w:tcPr>
            <w:tcW w:w="771" w:type="pct"/>
          </w:tcPr>
          <w:p w:rsidR="002B56D4" w:rsidRPr="00164779" w:rsidRDefault="002B56D4" w:rsidP="00A87F19">
            <w:pPr>
              <w:jc w:val="center"/>
              <w:rPr>
                <w:rFonts w:ascii="Arial" w:hAnsi="Arial" w:cs="Arial"/>
              </w:rPr>
            </w:pPr>
            <w:r w:rsidRPr="00164779">
              <w:rPr>
                <w:rFonts w:ascii="Arial" w:hAnsi="Arial" w:cs="Arial"/>
              </w:rPr>
              <w:t>54.46%</w:t>
            </w:r>
          </w:p>
        </w:tc>
        <w:tc>
          <w:tcPr>
            <w:tcW w:w="770" w:type="pct"/>
          </w:tcPr>
          <w:p w:rsidR="002B56D4" w:rsidRPr="00164779" w:rsidRDefault="009620B5" w:rsidP="0016308E">
            <w:pPr>
              <w:jc w:val="center"/>
              <w:rPr>
                <w:rFonts w:ascii="Arial" w:hAnsi="Arial" w:cs="Arial"/>
              </w:rPr>
            </w:pPr>
            <w:r>
              <w:rPr>
                <w:rFonts w:ascii="Arial" w:hAnsi="Arial" w:cs="Arial"/>
              </w:rPr>
              <w:t>50.86%</w:t>
            </w:r>
          </w:p>
        </w:tc>
      </w:tr>
    </w:tbl>
    <w:p w:rsidR="002B56D4" w:rsidRDefault="002B56D4" w:rsidP="002B56D4">
      <w:pPr>
        <w:spacing w:after="0"/>
        <w:rPr>
          <w:rFonts w:ascii="Arial" w:hAnsi="Arial" w:cs="Arial"/>
          <w:b/>
        </w:rPr>
      </w:pPr>
    </w:p>
    <w:p w:rsidR="00195425" w:rsidRDefault="00195425" w:rsidP="002B56D4">
      <w:pPr>
        <w:spacing w:after="0"/>
        <w:rPr>
          <w:rFonts w:ascii="Arial" w:hAnsi="Arial" w:cs="Arial"/>
          <w:b/>
        </w:rPr>
      </w:pPr>
    </w:p>
    <w:p w:rsidR="004136F4" w:rsidRDefault="004136F4">
      <w:pPr>
        <w:rPr>
          <w:rFonts w:ascii="Arial" w:hAnsi="Arial" w:cs="Arial"/>
          <w:b/>
        </w:rPr>
      </w:pPr>
      <w:r>
        <w:rPr>
          <w:rFonts w:ascii="Arial" w:hAnsi="Arial" w:cs="Arial"/>
          <w:b/>
        </w:rPr>
        <w:br w:type="page"/>
      </w:r>
    </w:p>
    <w:p w:rsidR="00195425" w:rsidRPr="00164779" w:rsidRDefault="00195425" w:rsidP="002B56D4">
      <w:pPr>
        <w:spacing w:after="0"/>
        <w:rPr>
          <w:rFonts w:ascii="Arial" w:hAnsi="Arial" w:cs="Arial"/>
          <w:b/>
        </w:rPr>
      </w:pPr>
    </w:p>
    <w:tbl>
      <w:tblPr>
        <w:tblStyle w:val="TableGrid"/>
        <w:tblW w:w="0" w:type="auto"/>
        <w:jc w:val="center"/>
        <w:tblInd w:w="108" w:type="dxa"/>
        <w:tblLook w:val="04A0"/>
      </w:tblPr>
      <w:tblGrid>
        <w:gridCol w:w="1516"/>
      </w:tblGrid>
      <w:tr w:rsidR="00C96395" w:rsidRPr="002C473A" w:rsidTr="002C473A">
        <w:trPr>
          <w:jc w:val="center"/>
        </w:trPr>
        <w:tc>
          <w:tcPr>
            <w:tcW w:w="1516" w:type="dxa"/>
          </w:tcPr>
          <w:p w:rsidR="00C96395" w:rsidRPr="002C473A" w:rsidRDefault="00C96395" w:rsidP="00C96395">
            <w:pPr>
              <w:pStyle w:val="ListParagraph"/>
              <w:ind w:left="0"/>
              <w:jc w:val="both"/>
              <w:rPr>
                <w:rFonts w:ascii="Arial" w:eastAsia="Arial Unicode MS" w:hAnsi="Arial" w:cs="Arial"/>
                <w:b/>
                <w:sz w:val="24"/>
                <w:szCs w:val="24"/>
              </w:rPr>
            </w:pPr>
            <w:r w:rsidRPr="002C473A">
              <w:rPr>
                <w:rFonts w:ascii="Arial" w:eastAsia="Arial Unicode MS" w:hAnsi="Arial" w:cs="Arial"/>
                <w:b/>
                <w:sz w:val="24"/>
                <w:szCs w:val="24"/>
              </w:rPr>
              <w:t xml:space="preserve">Agenda </w:t>
            </w:r>
            <w:r w:rsidR="002C473A">
              <w:rPr>
                <w:rFonts w:ascii="Arial" w:eastAsia="Arial Unicode MS" w:hAnsi="Arial" w:cs="Arial"/>
                <w:b/>
                <w:sz w:val="24"/>
                <w:szCs w:val="24"/>
              </w:rPr>
              <w:t>-</w:t>
            </w:r>
            <w:r w:rsidRPr="002C473A">
              <w:rPr>
                <w:rFonts w:ascii="Arial" w:eastAsia="Arial Unicode MS" w:hAnsi="Arial" w:cs="Arial"/>
                <w:b/>
                <w:sz w:val="24"/>
                <w:szCs w:val="24"/>
              </w:rPr>
              <w:t>3</w:t>
            </w:r>
          </w:p>
        </w:tc>
      </w:tr>
    </w:tbl>
    <w:p w:rsidR="00C96395" w:rsidRPr="00164779" w:rsidRDefault="00C96395" w:rsidP="00C96395">
      <w:pPr>
        <w:pStyle w:val="ListParagraph"/>
        <w:spacing w:after="0" w:line="240" w:lineRule="auto"/>
        <w:ind w:left="510"/>
        <w:jc w:val="both"/>
        <w:rPr>
          <w:rFonts w:ascii="Arial" w:eastAsia="Arial Unicode MS" w:hAnsi="Arial" w:cs="Arial"/>
          <w:b/>
          <w:u w:val="single"/>
        </w:rPr>
      </w:pPr>
    </w:p>
    <w:p w:rsidR="002B56D4" w:rsidRPr="00164779" w:rsidRDefault="002B56D4" w:rsidP="008D4D53">
      <w:pPr>
        <w:spacing w:after="0"/>
        <w:jc w:val="center"/>
        <w:rPr>
          <w:rFonts w:ascii="Arial" w:hAnsi="Arial" w:cs="Arial"/>
          <w:b/>
          <w:u w:val="single"/>
        </w:rPr>
      </w:pPr>
      <w:r w:rsidRPr="00164779">
        <w:rPr>
          <w:rFonts w:ascii="Arial" w:hAnsi="Arial" w:cs="Arial"/>
          <w:b/>
          <w:u w:val="single"/>
        </w:rPr>
        <w:t>Achievement of Annual Credit Plan 2013 – 14</w:t>
      </w:r>
    </w:p>
    <w:p w:rsidR="002B56D4" w:rsidRPr="00164779" w:rsidRDefault="002B56D4" w:rsidP="002B56D4">
      <w:pPr>
        <w:spacing w:after="0"/>
        <w:rPr>
          <w:rFonts w:ascii="Arial" w:hAnsi="Arial" w:cs="Arial"/>
          <w:b/>
          <w:u w:val="single"/>
        </w:rPr>
      </w:pPr>
    </w:p>
    <w:p w:rsidR="002B56D4" w:rsidRPr="00164779" w:rsidRDefault="00D92F2E" w:rsidP="005A2548">
      <w:pPr>
        <w:spacing w:after="0" w:line="240" w:lineRule="auto"/>
        <w:rPr>
          <w:rFonts w:ascii="Arial" w:hAnsi="Arial" w:cs="Arial"/>
        </w:rPr>
      </w:pPr>
      <w:r w:rsidRPr="00164779">
        <w:rPr>
          <w:rFonts w:ascii="Arial" w:hAnsi="Arial" w:cs="Arial"/>
          <w:b/>
        </w:rPr>
        <w:t xml:space="preserve">A  </w:t>
      </w:r>
      <w:r w:rsidR="002B56D4" w:rsidRPr="00164779">
        <w:rPr>
          <w:rFonts w:ascii="Arial" w:hAnsi="Arial" w:cs="Arial"/>
          <w:b/>
        </w:rPr>
        <w:t>Achievement as on 3</w:t>
      </w:r>
      <w:r w:rsidR="006F634B" w:rsidRPr="00164779">
        <w:rPr>
          <w:rFonts w:ascii="Arial" w:hAnsi="Arial" w:cs="Arial"/>
          <w:b/>
        </w:rPr>
        <w:t>1</w:t>
      </w:r>
      <w:r w:rsidR="002B56D4" w:rsidRPr="00164779">
        <w:rPr>
          <w:rFonts w:ascii="Arial" w:hAnsi="Arial" w:cs="Arial"/>
          <w:b/>
        </w:rPr>
        <w:t>.</w:t>
      </w:r>
      <w:r w:rsidR="001A379A">
        <w:rPr>
          <w:rFonts w:ascii="Arial" w:hAnsi="Arial" w:cs="Arial"/>
          <w:b/>
        </w:rPr>
        <w:t>03</w:t>
      </w:r>
      <w:r w:rsidR="002B56D4" w:rsidRPr="00164779">
        <w:rPr>
          <w:rFonts w:ascii="Arial" w:hAnsi="Arial" w:cs="Arial"/>
          <w:b/>
        </w:rPr>
        <w:t>.201</w:t>
      </w:r>
      <w:r w:rsidR="001A379A">
        <w:rPr>
          <w:rFonts w:ascii="Arial" w:hAnsi="Arial" w:cs="Arial"/>
          <w:b/>
        </w:rPr>
        <w:t>4</w:t>
      </w:r>
      <w:r w:rsidR="002B56D4" w:rsidRPr="00164779">
        <w:rPr>
          <w:rFonts w:ascii="Arial" w:hAnsi="Arial" w:cs="Arial"/>
          <w:b/>
        </w:rPr>
        <w:t xml:space="preserve"> </w:t>
      </w:r>
    </w:p>
    <w:p w:rsidR="002B56D4" w:rsidRPr="00164779" w:rsidRDefault="002B56D4" w:rsidP="007C632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Arial" w:hAnsi="Arial" w:cs="Arial"/>
          <w:b/>
        </w:rPr>
      </w:pP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t xml:space="preserve">                      (Rs. in crores)</w:t>
      </w:r>
      <w:r w:rsidRPr="00164779">
        <w:rPr>
          <w:rFonts w:ascii="Arial" w:hAnsi="Arial" w:cs="Arial"/>
          <w:b/>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40"/>
        <w:gridCol w:w="3828"/>
        <w:gridCol w:w="1368"/>
        <w:gridCol w:w="1895"/>
        <w:gridCol w:w="1895"/>
      </w:tblGrid>
      <w:tr w:rsidR="002B56D4" w:rsidRPr="00164779" w:rsidTr="005D70B7">
        <w:trPr>
          <w:jc w:val="center"/>
        </w:trPr>
        <w:tc>
          <w:tcPr>
            <w:tcW w:w="518" w:type="pct"/>
            <w:tcBorders>
              <w:top w:val="single" w:sz="4" w:space="0" w:color="auto"/>
              <w:left w:val="single" w:sz="4" w:space="0" w:color="auto"/>
              <w:bottom w:val="single" w:sz="4" w:space="0" w:color="auto"/>
              <w:right w:val="single" w:sz="4" w:space="0" w:color="auto"/>
            </w:tcBorders>
          </w:tcPr>
          <w:p w:rsidR="002B56D4" w:rsidRPr="005A2548" w:rsidRDefault="002B56D4" w:rsidP="005A2548">
            <w:pPr>
              <w:tabs>
                <w:tab w:val="left" w:pos="720"/>
              </w:tabs>
              <w:spacing w:after="0" w:line="240" w:lineRule="auto"/>
              <w:rPr>
                <w:rFonts w:ascii="Arial" w:hAnsi="Arial" w:cs="Arial"/>
              </w:rPr>
            </w:pPr>
          </w:p>
          <w:p w:rsidR="002B56D4" w:rsidRPr="005A2548" w:rsidRDefault="002B56D4" w:rsidP="005A2548">
            <w:pPr>
              <w:tabs>
                <w:tab w:val="left" w:pos="720"/>
              </w:tabs>
              <w:spacing w:after="0" w:line="240" w:lineRule="auto"/>
              <w:rPr>
                <w:rFonts w:ascii="Arial" w:hAnsi="Arial" w:cs="Arial"/>
              </w:rPr>
            </w:pPr>
            <w:r w:rsidRPr="005A2548">
              <w:rPr>
                <w:rFonts w:ascii="Arial" w:hAnsi="Arial" w:cs="Arial"/>
              </w:rPr>
              <w:t>Sl. No</w:t>
            </w:r>
          </w:p>
        </w:tc>
        <w:tc>
          <w:tcPr>
            <w:tcW w:w="1909" w:type="pct"/>
            <w:tcBorders>
              <w:top w:val="single" w:sz="4" w:space="0" w:color="auto"/>
              <w:left w:val="single" w:sz="4" w:space="0" w:color="auto"/>
              <w:bottom w:val="single" w:sz="4" w:space="0" w:color="auto"/>
              <w:right w:val="single" w:sz="4" w:space="0" w:color="auto"/>
            </w:tcBorders>
          </w:tcPr>
          <w:p w:rsidR="002B56D4" w:rsidRPr="005A2548" w:rsidRDefault="002B56D4" w:rsidP="005A2548">
            <w:pPr>
              <w:tabs>
                <w:tab w:val="left" w:pos="720"/>
              </w:tabs>
              <w:spacing w:after="0" w:line="240" w:lineRule="auto"/>
              <w:rPr>
                <w:rFonts w:ascii="Arial" w:hAnsi="Arial" w:cs="Arial"/>
              </w:rPr>
            </w:pPr>
          </w:p>
          <w:p w:rsidR="002B56D4" w:rsidRPr="005A2548" w:rsidRDefault="002B56D4" w:rsidP="005A2548">
            <w:pPr>
              <w:tabs>
                <w:tab w:val="left" w:pos="720"/>
              </w:tabs>
              <w:spacing w:after="0" w:line="240" w:lineRule="auto"/>
              <w:rPr>
                <w:rFonts w:ascii="Arial" w:hAnsi="Arial" w:cs="Arial"/>
              </w:rPr>
            </w:pPr>
            <w:r w:rsidRPr="005A2548">
              <w:rPr>
                <w:rFonts w:ascii="Arial" w:hAnsi="Arial" w:cs="Arial"/>
              </w:rPr>
              <w:t>Item</w:t>
            </w:r>
          </w:p>
        </w:tc>
        <w:tc>
          <w:tcPr>
            <w:tcW w:w="682" w:type="pct"/>
            <w:tcBorders>
              <w:top w:val="single" w:sz="4" w:space="0" w:color="auto"/>
              <w:left w:val="single" w:sz="4" w:space="0" w:color="auto"/>
              <w:bottom w:val="single" w:sz="4" w:space="0" w:color="auto"/>
              <w:right w:val="single" w:sz="4" w:space="0" w:color="auto"/>
            </w:tcBorders>
          </w:tcPr>
          <w:p w:rsidR="002B56D4" w:rsidRPr="005A2548" w:rsidRDefault="002B56D4" w:rsidP="005A2548">
            <w:pPr>
              <w:tabs>
                <w:tab w:val="left" w:pos="720"/>
              </w:tabs>
              <w:spacing w:after="0" w:line="240" w:lineRule="auto"/>
              <w:rPr>
                <w:rFonts w:ascii="Arial" w:hAnsi="Arial" w:cs="Arial"/>
              </w:rPr>
            </w:pPr>
            <w:r w:rsidRPr="005A2548">
              <w:rPr>
                <w:rFonts w:ascii="Arial" w:hAnsi="Arial" w:cs="Arial"/>
              </w:rPr>
              <w:t>Target</w:t>
            </w:r>
          </w:p>
          <w:p w:rsidR="002B56D4" w:rsidRPr="005A2548" w:rsidRDefault="002B56D4" w:rsidP="005A2548">
            <w:pPr>
              <w:tabs>
                <w:tab w:val="left" w:pos="720"/>
              </w:tabs>
              <w:spacing w:after="0" w:line="240" w:lineRule="auto"/>
              <w:rPr>
                <w:rFonts w:ascii="Arial" w:hAnsi="Arial" w:cs="Arial"/>
              </w:rPr>
            </w:pPr>
            <w:r w:rsidRPr="005A2548">
              <w:rPr>
                <w:rFonts w:ascii="Arial" w:hAnsi="Arial" w:cs="Arial"/>
              </w:rPr>
              <w:t>2013-14</w:t>
            </w:r>
          </w:p>
        </w:tc>
        <w:tc>
          <w:tcPr>
            <w:tcW w:w="945" w:type="pct"/>
            <w:tcBorders>
              <w:top w:val="single" w:sz="4" w:space="0" w:color="auto"/>
              <w:left w:val="single" w:sz="4" w:space="0" w:color="auto"/>
              <w:bottom w:val="single" w:sz="4" w:space="0" w:color="auto"/>
              <w:right w:val="single" w:sz="4" w:space="0" w:color="auto"/>
            </w:tcBorders>
          </w:tcPr>
          <w:p w:rsidR="00132A1E" w:rsidRDefault="00132A1E" w:rsidP="00132A1E">
            <w:pPr>
              <w:tabs>
                <w:tab w:val="left" w:pos="720"/>
              </w:tabs>
              <w:spacing w:after="0" w:line="240" w:lineRule="auto"/>
              <w:jc w:val="center"/>
              <w:rPr>
                <w:rFonts w:ascii="Arial" w:hAnsi="Arial" w:cs="Arial"/>
              </w:rPr>
            </w:pPr>
            <w:r>
              <w:rPr>
                <w:rFonts w:ascii="Arial" w:hAnsi="Arial" w:cs="Arial"/>
              </w:rPr>
              <w:t>Achievement</w:t>
            </w:r>
          </w:p>
          <w:p w:rsidR="00132A1E" w:rsidRPr="005A2548" w:rsidRDefault="00132A1E" w:rsidP="00132A1E">
            <w:pPr>
              <w:tabs>
                <w:tab w:val="left" w:pos="720"/>
              </w:tabs>
              <w:spacing w:after="0" w:line="240" w:lineRule="auto"/>
              <w:jc w:val="center"/>
              <w:rPr>
                <w:rFonts w:ascii="Arial" w:hAnsi="Arial" w:cs="Arial"/>
              </w:rPr>
            </w:pPr>
            <w:r>
              <w:rPr>
                <w:rFonts w:ascii="Arial" w:hAnsi="Arial" w:cs="Arial"/>
              </w:rPr>
              <w:t>2013-14</w:t>
            </w:r>
          </w:p>
          <w:p w:rsidR="002B56D4" w:rsidRPr="005A2548" w:rsidRDefault="002B56D4" w:rsidP="005A2548">
            <w:pPr>
              <w:tabs>
                <w:tab w:val="left" w:pos="720"/>
              </w:tabs>
              <w:spacing w:after="0" w:line="240" w:lineRule="auto"/>
              <w:rPr>
                <w:rFonts w:ascii="Arial" w:hAnsi="Arial" w:cs="Arial"/>
              </w:rPr>
            </w:pPr>
          </w:p>
        </w:tc>
        <w:tc>
          <w:tcPr>
            <w:tcW w:w="945" w:type="pct"/>
            <w:tcBorders>
              <w:top w:val="single" w:sz="4" w:space="0" w:color="auto"/>
              <w:left w:val="single" w:sz="4" w:space="0" w:color="auto"/>
              <w:bottom w:val="single" w:sz="4" w:space="0" w:color="auto"/>
              <w:right w:val="single" w:sz="4" w:space="0" w:color="auto"/>
            </w:tcBorders>
          </w:tcPr>
          <w:p w:rsidR="002B56D4" w:rsidRPr="005A2548" w:rsidRDefault="002B56D4" w:rsidP="005A2548">
            <w:pPr>
              <w:tabs>
                <w:tab w:val="left" w:pos="720"/>
              </w:tabs>
              <w:spacing w:after="0" w:line="240" w:lineRule="auto"/>
              <w:rPr>
                <w:rFonts w:ascii="Arial" w:hAnsi="Arial" w:cs="Arial"/>
              </w:rPr>
            </w:pPr>
            <w:r w:rsidRPr="005A2548">
              <w:rPr>
                <w:rFonts w:ascii="Arial" w:hAnsi="Arial" w:cs="Arial"/>
              </w:rPr>
              <w:t xml:space="preserve">% of </w:t>
            </w:r>
          </w:p>
          <w:p w:rsidR="002B56D4" w:rsidRPr="005A2548" w:rsidRDefault="002B56D4" w:rsidP="005A2548">
            <w:pPr>
              <w:tabs>
                <w:tab w:val="left" w:pos="720"/>
              </w:tabs>
              <w:spacing w:after="0" w:line="240" w:lineRule="auto"/>
              <w:rPr>
                <w:rFonts w:ascii="Arial" w:hAnsi="Arial" w:cs="Arial"/>
              </w:rPr>
            </w:pPr>
            <w:r w:rsidRPr="005A2548">
              <w:rPr>
                <w:rFonts w:ascii="Arial" w:hAnsi="Arial" w:cs="Arial"/>
              </w:rPr>
              <w:t>Achievement</w:t>
            </w:r>
          </w:p>
        </w:tc>
      </w:tr>
      <w:tr w:rsidR="002B56D4" w:rsidRPr="00164779" w:rsidTr="005D70B7">
        <w:trPr>
          <w:trHeight w:val="311"/>
          <w:jc w:val="center"/>
        </w:trPr>
        <w:tc>
          <w:tcPr>
            <w:tcW w:w="518" w:type="pct"/>
            <w:tcBorders>
              <w:top w:val="single" w:sz="4" w:space="0" w:color="auto"/>
              <w:left w:val="single" w:sz="4" w:space="0" w:color="auto"/>
              <w:bottom w:val="single" w:sz="4" w:space="0" w:color="auto"/>
              <w:right w:val="single" w:sz="4" w:space="0" w:color="auto"/>
            </w:tcBorders>
            <w:vAlign w:val="center"/>
          </w:tcPr>
          <w:p w:rsidR="002B56D4" w:rsidRPr="00164779" w:rsidRDefault="005A2548" w:rsidP="00A87F19">
            <w:pPr>
              <w:tabs>
                <w:tab w:val="left" w:pos="720"/>
              </w:tabs>
              <w:spacing w:after="0" w:line="240" w:lineRule="auto"/>
              <w:jc w:val="center"/>
              <w:rPr>
                <w:rFonts w:ascii="Arial" w:hAnsi="Arial" w:cs="Arial"/>
              </w:rPr>
            </w:pPr>
            <w:r>
              <w:rPr>
                <w:rFonts w:ascii="Arial" w:hAnsi="Arial" w:cs="Arial"/>
              </w:rPr>
              <w:t>1</w:t>
            </w:r>
          </w:p>
        </w:tc>
        <w:tc>
          <w:tcPr>
            <w:tcW w:w="1909" w:type="pct"/>
            <w:tcBorders>
              <w:top w:val="single" w:sz="4" w:space="0" w:color="auto"/>
              <w:left w:val="single" w:sz="4" w:space="0" w:color="auto"/>
              <w:bottom w:val="single" w:sz="4" w:space="0" w:color="auto"/>
              <w:right w:val="single" w:sz="4" w:space="0" w:color="auto"/>
            </w:tcBorders>
            <w:vAlign w:val="center"/>
          </w:tcPr>
          <w:p w:rsidR="002B56D4" w:rsidRPr="00164779" w:rsidRDefault="002B56D4" w:rsidP="00A87F19">
            <w:pPr>
              <w:tabs>
                <w:tab w:val="left" w:pos="720"/>
              </w:tabs>
              <w:spacing w:after="0" w:line="240" w:lineRule="auto"/>
              <w:rPr>
                <w:rFonts w:ascii="Arial" w:hAnsi="Arial" w:cs="Arial"/>
              </w:rPr>
            </w:pPr>
            <w:r w:rsidRPr="00164779">
              <w:rPr>
                <w:rFonts w:ascii="Arial" w:hAnsi="Arial" w:cs="Arial"/>
              </w:rPr>
              <w:t>Agriculture</w:t>
            </w:r>
          </w:p>
        </w:tc>
        <w:tc>
          <w:tcPr>
            <w:tcW w:w="682" w:type="pct"/>
            <w:tcBorders>
              <w:top w:val="single" w:sz="4" w:space="0" w:color="auto"/>
              <w:left w:val="single" w:sz="4" w:space="0" w:color="auto"/>
              <w:bottom w:val="single" w:sz="4" w:space="0" w:color="auto"/>
              <w:right w:val="single" w:sz="4" w:space="0" w:color="auto"/>
            </w:tcBorders>
            <w:vAlign w:val="center"/>
          </w:tcPr>
          <w:p w:rsidR="002B56D4" w:rsidRPr="005A2548" w:rsidRDefault="002B56D4" w:rsidP="00DE0BED">
            <w:pPr>
              <w:tabs>
                <w:tab w:val="left" w:pos="720"/>
              </w:tabs>
              <w:spacing w:after="0" w:line="240" w:lineRule="auto"/>
              <w:jc w:val="center"/>
              <w:rPr>
                <w:rFonts w:ascii="Arial" w:hAnsi="Arial" w:cs="Arial"/>
              </w:rPr>
            </w:pPr>
            <w:r w:rsidRPr="005A2548">
              <w:rPr>
                <w:rFonts w:ascii="Arial" w:hAnsi="Arial" w:cs="Arial"/>
              </w:rPr>
              <w:t>67,224</w:t>
            </w:r>
          </w:p>
        </w:tc>
        <w:tc>
          <w:tcPr>
            <w:tcW w:w="945" w:type="pct"/>
            <w:tcBorders>
              <w:top w:val="single" w:sz="4" w:space="0" w:color="auto"/>
              <w:left w:val="single" w:sz="4" w:space="0" w:color="auto"/>
              <w:bottom w:val="single" w:sz="4" w:space="0" w:color="auto"/>
              <w:right w:val="single" w:sz="4" w:space="0" w:color="auto"/>
            </w:tcBorders>
            <w:vAlign w:val="center"/>
          </w:tcPr>
          <w:p w:rsidR="0026284E" w:rsidRPr="005A2548" w:rsidRDefault="00851544" w:rsidP="00DE0BED">
            <w:pPr>
              <w:tabs>
                <w:tab w:val="left" w:pos="720"/>
              </w:tabs>
              <w:spacing w:after="0" w:line="240" w:lineRule="auto"/>
              <w:jc w:val="center"/>
              <w:rPr>
                <w:rFonts w:ascii="Arial" w:hAnsi="Arial" w:cs="Arial"/>
              </w:rPr>
            </w:pPr>
            <w:r>
              <w:rPr>
                <w:rFonts w:ascii="Arial" w:hAnsi="Arial" w:cs="Arial"/>
              </w:rPr>
              <w:t>73,494</w:t>
            </w:r>
          </w:p>
        </w:tc>
        <w:tc>
          <w:tcPr>
            <w:tcW w:w="945" w:type="pct"/>
            <w:tcBorders>
              <w:top w:val="single" w:sz="4" w:space="0" w:color="auto"/>
              <w:left w:val="single" w:sz="4" w:space="0" w:color="auto"/>
              <w:bottom w:val="single" w:sz="4" w:space="0" w:color="auto"/>
              <w:right w:val="single" w:sz="4" w:space="0" w:color="auto"/>
            </w:tcBorders>
            <w:vAlign w:val="center"/>
          </w:tcPr>
          <w:p w:rsidR="0026284E" w:rsidRPr="005A2548" w:rsidRDefault="00851544" w:rsidP="00DE0BED">
            <w:pPr>
              <w:tabs>
                <w:tab w:val="left" w:pos="720"/>
              </w:tabs>
              <w:spacing w:after="0" w:line="240" w:lineRule="auto"/>
              <w:jc w:val="center"/>
              <w:rPr>
                <w:rFonts w:ascii="Arial" w:hAnsi="Arial" w:cs="Arial"/>
              </w:rPr>
            </w:pPr>
            <w:r>
              <w:rPr>
                <w:rFonts w:ascii="Arial" w:hAnsi="Arial" w:cs="Arial"/>
              </w:rPr>
              <w:t>109.33</w:t>
            </w:r>
          </w:p>
        </w:tc>
      </w:tr>
      <w:tr w:rsidR="002B56D4" w:rsidRPr="00851544" w:rsidTr="005D70B7">
        <w:trPr>
          <w:trHeight w:val="415"/>
          <w:jc w:val="center"/>
        </w:trPr>
        <w:tc>
          <w:tcPr>
            <w:tcW w:w="518" w:type="pct"/>
            <w:tcBorders>
              <w:top w:val="single" w:sz="4" w:space="0" w:color="auto"/>
              <w:left w:val="single" w:sz="4" w:space="0" w:color="auto"/>
              <w:bottom w:val="single" w:sz="4" w:space="0" w:color="auto"/>
              <w:right w:val="single" w:sz="4" w:space="0" w:color="auto"/>
            </w:tcBorders>
            <w:vAlign w:val="center"/>
          </w:tcPr>
          <w:p w:rsidR="005A2548" w:rsidRDefault="005A2548" w:rsidP="00A87F19">
            <w:pPr>
              <w:tabs>
                <w:tab w:val="left" w:pos="720"/>
              </w:tabs>
              <w:spacing w:after="0" w:line="240" w:lineRule="auto"/>
              <w:jc w:val="center"/>
              <w:rPr>
                <w:rFonts w:ascii="Arial" w:hAnsi="Arial" w:cs="Arial"/>
              </w:rPr>
            </w:pPr>
          </w:p>
          <w:p w:rsidR="002B56D4" w:rsidRPr="00164779" w:rsidRDefault="005A2548" w:rsidP="005A2548">
            <w:pPr>
              <w:tabs>
                <w:tab w:val="left" w:pos="720"/>
              </w:tabs>
              <w:spacing w:after="0" w:line="240" w:lineRule="auto"/>
              <w:jc w:val="center"/>
              <w:rPr>
                <w:rFonts w:ascii="Arial" w:hAnsi="Arial" w:cs="Arial"/>
              </w:rPr>
            </w:pPr>
            <w:r>
              <w:rPr>
                <w:rFonts w:ascii="Arial" w:hAnsi="Arial" w:cs="Arial"/>
              </w:rPr>
              <w:t>2</w:t>
            </w:r>
          </w:p>
        </w:tc>
        <w:tc>
          <w:tcPr>
            <w:tcW w:w="1909" w:type="pct"/>
            <w:tcBorders>
              <w:top w:val="single" w:sz="4" w:space="0" w:color="auto"/>
              <w:left w:val="single" w:sz="4" w:space="0" w:color="auto"/>
              <w:bottom w:val="single" w:sz="4" w:space="0" w:color="auto"/>
              <w:right w:val="single" w:sz="4" w:space="0" w:color="auto"/>
            </w:tcBorders>
            <w:vAlign w:val="center"/>
          </w:tcPr>
          <w:p w:rsidR="002B56D4" w:rsidRPr="00164779" w:rsidRDefault="002B56D4" w:rsidP="005A2548">
            <w:pPr>
              <w:tabs>
                <w:tab w:val="left" w:pos="720"/>
              </w:tabs>
              <w:spacing w:after="0" w:line="240" w:lineRule="auto"/>
              <w:rPr>
                <w:rFonts w:ascii="Arial" w:hAnsi="Arial" w:cs="Arial"/>
                <w:b/>
              </w:rPr>
            </w:pPr>
            <w:r w:rsidRPr="00164779">
              <w:rPr>
                <w:rFonts w:ascii="Arial" w:hAnsi="Arial" w:cs="Arial"/>
              </w:rPr>
              <w:t>Micro &amp; Small Enterprises</w:t>
            </w:r>
          </w:p>
        </w:tc>
        <w:tc>
          <w:tcPr>
            <w:tcW w:w="682" w:type="pct"/>
            <w:tcBorders>
              <w:top w:val="single" w:sz="4" w:space="0" w:color="auto"/>
              <w:left w:val="single" w:sz="4" w:space="0" w:color="auto"/>
              <w:bottom w:val="single" w:sz="4" w:space="0" w:color="auto"/>
              <w:right w:val="single" w:sz="4" w:space="0" w:color="auto"/>
            </w:tcBorders>
            <w:vAlign w:val="center"/>
          </w:tcPr>
          <w:p w:rsidR="002B56D4" w:rsidRPr="00164779" w:rsidRDefault="002B56D4" w:rsidP="00DE0BED">
            <w:pPr>
              <w:tabs>
                <w:tab w:val="left" w:pos="720"/>
              </w:tabs>
              <w:spacing w:after="0" w:line="240" w:lineRule="auto"/>
              <w:jc w:val="center"/>
              <w:rPr>
                <w:rFonts w:ascii="Arial" w:hAnsi="Arial" w:cs="Arial"/>
              </w:rPr>
            </w:pPr>
            <w:r w:rsidRPr="00164779">
              <w:rPr>
                <w:rFonts w:ascii="Arial" w:hAnsi="Arial" w:cs="Arial"/>
              </w:rPr>
              <w:t>12,604</w:t>
            </w:r>
          </w:p>
        </w:tc>
        <w:tc>
          <w:tcPr>
            <w:tcW w:w="945" w:type="pct"/>
            <w:tcBorders>
              <w:top w:val="single" w:sz="4" w:space="0" w:color="auto"/>
              <w:left w:val="single" w:sz="4" w:space="0" w:color="auto"/>
              <w:bottom w:val="single" w:sz="4" w:space="0" w:color="auto"/>
              <w:right w:val="single" w:sz="4" w:space="0" w:color="auto"/>
            </w:tcBorders>
            <w:vAlign w:val="center"/>
          </w:tcPr>
          <w:p w:rsidR="0026284E" w:rsidRPr="00164779" w:rsidRDefault="00851544" w:rsidP="00DE0BED">
            <w:pPr>
              <w:tabs>
                <w:tab w:val="left" w:pos="720"/>
              </w:tabs>
              <w:spacing w:after="0" w:line="240" w:lineRule="auto"/>
              <w:jc w:val="center"/>
              <w:rPr>
                <w:rFonts w:ascii="Arial" w:hAnsi="Arial" w:cs="Arial"/>
              </w:rPr>
            </w:pPr>
            <w:r>
              <w:rPr>
                <w:rFonts w:ascii="Arial" w:hAnsi="Arial" w:cs="Arial"/>
              </w:rPr>
              <w:t>20</w:t>
            </w:r>
            <w:r w:rsidR="00DE0BED">
              <w:rPr>
                <w:rFonts w:ascii="Arial" w:hAnsi="Arial" w:cs="Arial"/>
              </w:rPr>
              <w:t>,</w:t>
            </w:r>
            <w:r>
              <w:rPr>
                <w:rFonts w:ascii="Arial" w:hAnsi="Arial" w:cs="Arial"/>
              </w:rPr>
              <w:t>327</w:t>
            </w:r>
          </w:p>
        </w:tc>
        <w:tc>
          <w:tcPr>
            <w:tcW w:w="945" w:type="pct"/>
            <w:tcBorders>
              <w:top w:val="single" w:sz="4" w:space="0" w:color="auto"/>
              <w:left w:val="single" w:sz="4" w:space="0" w:color="auto"/>
              <w:bottom w:val="single" w:sz="4" w:space="0" w:color="auto"/>
              <w:right w:val="single" w:sz="4" w:space="0" w:color="auto"/>
            </w:tcBorders>
            <w:vAlign w:val="center"/>
          </w:tcPr>
          <w:p w:rsidR="0026284E" w:rsidRPr="00851544" w:rsidRDefault="00851544" w:rsidP="00DE0BED">
            <w:pPr>
              <w:tabs>
                <w:tab w:val="left" w:pos="720"/>
              </w:tabs>
              <w:spacing w:after="0" w:line="240" w:lineRule="auto"/>
              <w:jc w:val="center"/>
              <w:rPr>
                <w:rFonts w:ascii="Arial" w:hAnsi="Arial" w:cs="Arial"/>
              </w:rPr>
            </w:pPr>
            <w:r w:rsidRPr="00851544">
              <w:rPr>
                <w:rFonts w:ascii="Arial" w:hAnsi="Arial" w:cs="Arial"/>
              </w:rPr>
              <w:t>161.27</w:t>
            </w:r>
          </w:p>
        </w:tc>
      </w:tr>
      <w:tr w:rsidR="002B56D4" w:rsidRPr="00164779" w:rsidTr="005D70B7">
        <w:trPr>
          <w:trHeight w:val="431"/>
          <w:jc w:val="center"/>
        </w:trPr>
        <w:tc>
          <w:tcPr>
            <w:tcW w:w="518" w:type="pct"/>
            <w:tcBorders>
              <w:top w:val="single" w:sz="4" w:space="0" w:color="auto"/>
              <w:left w:val="single" w:sz="4" w:space="0" w:color="auto"/>
              <w:bottom w:val="single" w:sz="4" w:space="0" w:color="auto"/>
              <w:right w:val="single" w:sz="4" w:space="0" w:color="auto"/>
            </w:tcBorders>
            <w:vAlign w:val="center"/>
          </w:tcPr>
          <w:p w:rsidR="002B56D4" w:rsidRPr="00164779" w:rsidRDefault="005A2548" w:rsidP="005A2548">
            <w:pPr>
              <w:tabs>
                <w:tab w:val="left" w:pos="720"/>
              </w:tabs>
              <w:spacing w:after="0" w:line="240" w:lineRule="auto"/>
              <w:jc w:val="center"/>
              <w:rPr>
                <w:rFonts w:ascii="Arial" w:hAnsi="Arial" w:cs="Arial"/>
              </w:rPr>
            </w:pPr>
            <w:r>
              <w:rPr>
                <w:rFonts w:ascii="Arial" w:hAnsi="Arial" w:cs="Arial"/>
              </w:rPr>
              <w:t>3</w:t>
            </w:r>
          </w:p>
        </w:tc>
        <w:tc>
          <w:tcPr>
            <w:tcW w:w="1909" w:type="pct"/>
            <w:tcBorders>
              <w:top w:val="single" w:sz="4" w:space="0" w:color="auto"/>
              <w:left w:val="single" w:sz="4" w:space="0" w:color="auto"/>
              <w:bottom w:val="single" w:sz="4" w:space="0" w:color="auto"/>
              <w:right w:val="single" w:sz="4" w:space="0" w:color="auto"/>
            </w:tcBorders>
            <w:vAlign w:val="center"/>
          </w:tcPr>
          <w:p w:rsidR="002B56D4" w:rsidRPr="00164779" w:rsidRDefault="002B56D4" w:rsidP="005A2548">
            <w:pPr>
              <w:tabs>
                <w:tab w:val="left" w:pos="720"/>
              </w:tabs>
              <w:spacing w:after="0" w:line="240" w:lineRule="auto"/>
              <w:rPr>
                <w:rFonts w:ascii="Arial" w:hAnsi="Arial" w:cs="Arial"/>
                <w:b/>
              </w:rPr>
            </w:pPr>
            <w:r w:rsidRPr="00164779">
              <w:rPr>
                <w:rFonts w:ascii="Arial" w:hAnsi="Arial" w:cs="Arial"/>
              </w:rPr>
              <w:t>Others under  Priority Sector</w:t>
            </w:r>
          </w:p>
        </w:tc>
        <w:tc>
          <w:tcPr>
            <w:tcW w:w="682" w:type="pct"/>
            <w:tcBorders>
              <w:top w:val="single" w:sz="4" w:space="0" w:color="auto"/>
              <w:left w:val="single" w:sz="4" w:space="0" w:color="auto"/>
              <w:bottom w:val="single" w:sz="4" w:space="0" w:color="auto"/>
              <w:right w:val="single" w:sz="4" w:space="0" w:color="auto"/>
            </w:tcBorders>
            <w:vAlign w:val="center"/>
          </w:tcPr>
          <w:p w:rsidR="002B56D4" w:rsidRPr="00164779" w:rsidRDefault="002B56D4" w:rsidP="00DE0BED">
            <w:pPr>
              <w:tabs>
                <w:tab w:val="left" w:pos="720"/>
              </w:tabs>
              <w:spacing w:after="0" w:line="240" w:lineRule="auto"/>
              <w:jc w:val="center"/>
              <w:rPr>
                <w:rFonts w:ascii="Arial" w:hAnsi="Arial" w:cs="Arial"/>
                <w:b/>
              </w:rPr>
            </w:pPr>
            <w:r w:rsidRPr="00164779">
              <w:rPr>
                <w:rFonts w:ascii="Arial" w:hAnsi="Arial" w:cs="Arial"/>
              </w:rPr>
              <w:t>20,066</w:t>
            </w:r>
          </w:p>
        </w:tc>
        <w:tc>
          <w:tcPr>
            <w:tcW w:w="945" w:type="pct"/>
            <w:tcBorders>
              <w:top w:val="single" w:sz="4" w:space="0" w:color="auto"/>
              <w:left w:val="single" w:sz="4" w:space="0" w:color="auto"/>
              <w:bottom w:val="single" w:sz="4" w:space="0" w:color="auto"/>
              <w:right w:val="single" w:sz="4" w:space="0" w:color="auto"/>
            </w:tcBorders>
            <w:vAlign w:val="center"/>
          </w:tcPr>
          <w:p w:rsidR="0026284E" w:rsidRPr="00164779" w:rsidRDefault="00851544" w:rsidP="00DE0BED">
            <w:pPr>
              <w:tabs>
                <w:tab w:val="left" w:pos="720"/>
              </w:tabs>
              <w:spacing w:after="0" w:line="240" w:lineRule="auto"/>
              <w:jc w:val="center"/>
              <w:rPr>
                <w:rFonts w:ascii="Arial" w:hAnsi="Arial" w:cs="Arial"/>
              </w:rPr>
            </w:pPr>
            <w:r>
              <w:rPr>
                <w:rFonts w:ascii="Arial" w:hAnsi="Arial" w:cs="Arial"/>
              </w:rPr>
              <w:t>10</w:t>
            </w:r>
            <w:r w:rsidR="00DE0BED">
              <w:rPr>
                <w:rFonts w:ascii="Arial" w:hAnsi="Arial" w:cs="Arial"/>
              </w:rPr>
              <w:t>,</w:t>
            </w:r>
            <w:r>
              <w:rPr>
                <w:rFonts w:ascii="Arial" w:hAnsi="Arial" w:cs="Arial"/>
              </w:rPr>
              <w:t>526</w:t>
            </w:r>
          </w:p>
        </w:tc>
        <w:tc>
          <w:tcPr>
            <w:tcW w:w="945" w:type="pct"/>
            <w:tcBorders>
              <w:top w:val="single" w:sz="4" w:space="0" w:color="auto"/>
              <w:left w:val="single" w:sz="4" w:space="0" w:color="auto"/>
              <w:bottom w:val="single" w:sz="4" w:space="0" w:color="auto"/>
              <w:right w:val="single" w:sz="4" w:space="0" w:color="auto"/>
            </w:tcBorders>
            <w:vAlign w:val="center"/>
          </w:tcPr>
          <w:p w:rsidR="0026284E" w:rsidRPr="00164779" w:rsidRDefault="00851544" w:rsidP="00DE0BED">
            <w:pPr>
              <w:tabs>
                <w:tab w:val="left" w:pos="720"/>
              </w:tabs>
              <w:spacing w:after="0" w:line="240" w:lineRule="auto"/>
              <w:jc w:val="center"/>
              <w:rPr>
                <w:rFonts w:ascii="Arial" w:hAnsi="Arial" w:cs="Arial"/>
              </w:rPr>
            </w:pPr>
            <w:r>
              <w:rPr>
                <w:rFonts w:ascii="Arial" w:hAnsi="Arial" w:cs="Arial"/>
              </w:rPr>
              <w:t>52.46</w:t>
            </w:r>
          </w:p>
        </w:tc>
      </w:tr>
      <w:tr w:rsidR="002B56D4" w:rsidRPr="00164779" w:rsidTr="005D70B7">
        <w:trPr>
          <w:trHeight w:val="301"/>
          <w:jc w:val="center"/>
        </w:trPr>
        <w:tc>
          <w:tcPr>
            <w:tcW w:w="518" w:type="pct"/>
            <w:tcBorders>
              <w:top w:val="single" w:sz="4" w:space="0" w:color="auto"/>
              <w:left w:val="single" w:sz="4" w:space="0" w:color="auto"/>
              <w:bottom w:val="single" w:sz="4" w:space="0" w:color="auto"/>
              <w:right w:val="single" w:sz="4" w:space="0" w:color="auto"/>
            </w:tcBorders>
            <w:vAlign w:val="center"/>
          </w:tcPr>
          <w:p w:rsidR="002B56D4" w:rsidRPr="00164779" w:rsidRDefault="005A2548" w:rsidP="005A2548">
            <w:pPr>
              <w:tabs>
                <w:tab w:val="left" w:pos="720"/>
              </w:tabs>
              <w:spacing w:after="0" w:line="240" w:lineRule="auto"/>
              <w:jc w:val="center"/>
              <w:rPr>
                <w:rFonts w:ascii="Arial" w:hAnsi="Arial" w:cs="Arial"/>
              </w:rPr>
            </w:pPr>
            <w:r>
              <w:rPr>
                <w:rFonts w:ascii="Arial" w:hAnsi="Arial" w:cs="Arial"/>
              </w:rPr>
              <w:t>4</w:t>
            </w:r>
          </w:p>
        </w:tc>
        <w:tc>
          <w:tcPr>
            <w:tcW w:w="1909" w:type="pct"/>
            <w:tcBorders>
              <w:top w:val="single" w:sz="4" w:space="0" w:color="auto"/>
              <w:left w:val="single" w:sz="4" w:space="0" w:color="auto"/>
              <w:bottom w:val="single" w:sz="4" w:space="0" w:color="auto"/>
              <w:right w:val="single" w:sz="4" w:space="0" w:color="auto"/>
            </w:tcBorders>
            <w:vAlign w:val="center"/>
          </w:tcPr>
          <w:p w:rsidR="002B56D4" w:rsidRPr="00164779" w:rsidRDefault="002B56D4" w:rsidP="00A87F19">
            <w:pPr>
              <w:tabs>
                <w:tab w:val="left" w:pos="720"/>
              </w:tabs>
              <w:spacing w:after="0" w:line="240" w:lineRule="auto"/>
              <w:rPr>
                <w:rFonts w:ascii="Arial" w:hAnsi="Arial" w:cs="Arial"/>
                <w:b/>
              </w:rPr>
            </w:pPr>
            <w:r w:rsidRPr="00164779">
              <w:rPr>
                <w:rFonts w:ascii="Arial" w:hAnsi="Arial" w:cs="Arial"/>
                <w:b/>
              </w:rPr>
              <w:t>Total Priority Sector</w:t>
            </w:r>
          </w:p>
          <w:p w:rsidR="002B56D4" w:rsidRPr="00164779" w:rsidRDefault="002B56D4" w:rsidP="00A87F19">
            <w:pPr>
              <w:tabs>
                <w:tab w:val="left" w:pos="720"/>
              </w:tabs>
              <w:spacing w:after="0" w:line="240" w:lineRule="auto"/>
              <w:rPr>
                <w:rFonts w:ascii="Arial" w:hAnsi="Arial" w:cs="Arial"/>
                <w:b/>
              </w:rPr>
            </w:pPr>
          </w:p>
        </w:tc>
        <w:tc>
          <w:tcPr>
            <w:tcW w:w="682" w:type="pct"/>
            <w:tcBorders>
              <w:top w:val="single" w:sz="4" w:space="0" w:color="auto"/>
              <w:left w:val="single" w:sz="4" w:space="0" w:color="auto"/>
              <w:bottom w:val="single" w:sz="4" w:space="0" w:color="auto"/>
              <w:right w:val="single" w:sz="4" w:space="0" w:color="auto"/>
            </w:tcBorders>
            <w:vAlign w:val="center"/>
          </w:tcPr>
          <w:p w:rsidR="002B56D4" w:rsidRPr="00164779" w:rsidRDefault="002B56D4" w:rsidP="00DE0BED">
            <w:pPr>
              <w:tabs>
                <w:tab w:val="left" w:pos="720"/>
              </w:tabs>
              <w:spacing w:after="0" w:line="240" w:lineRule="auto"/>
              <w:jc w:val="center"/>
              <w:rPr>
                <w:rFonts w:ascii="Arial" w:hAnsi="Arial" w:cs="Arial"/>
                <w:b/>
              </w:rPr>
            </w:pPr>
            <w:r w:rsidRPr="00164779">
              <w:rPr>
                <w:rFonts w:ascii="Arial" w:hAnsi="Arial" w:cs="Arial"/>
                <w:b/>
              </w:rPr>
              <w:t>99,894</w:t>
            </w:r>
          </w:p>
        </w:tc>
        <w:tc>
          <w:tcPr>
            <w:tcW w:w="945" w:type="pct"/>
            <w:tcBorders>
              <w:top w:val="single" w:sz="4" w:space="0" w:color="auto"/>
              <w:left w:val="single" w:sz="4" w:space="0" w:color="auto"/>
              <w:bottom w:val="single" w:sz="4" w:space="0" w:color="auto"/>
              <w:right w:val="single" w:sz="4" w:space="0" w:color="auto"/>
            </w:tcBorders>
            <w:vAlign w:val="center"/>
          </w:tcPr>
          <w:p w:rsidR="0026284E" w:rsidRPr="00851544" w:rsidRDefault="00851544" w:rsidP="00DE0BED">
            <w:pPr>
              <w:tabs>
                <w:tab w:val="left" w:pos="720"/>
              </w:tabs>
              <w:spacing w:after="0" w:line="240" w:lineRule="auto"/>
              <w:jc w:val="center"/>
              <w:rPr>
                <w:rFonts w:ascii="Arial" w:hAnsi="Arial" w:cs="Arial"/>
                <w:b/>
              </w:rPr>
            </w:pPr>
            <w:r w:rsidRPr="00851544">
              <w:rPr>
                <w:rFonts w:ascii="Arial" w:hAnsi="Arial" w:cs="Arial"/>
                <w:b/>
              </w:rPr>
              <w:t>1</w:t>
            </w:r>
            <w:r w:rsidR="00DE0BED">
              <w:rPr>
                <w:rFonts w:ascii="Arial" w:hAnsi="Arial" w:cs="Arial"/>
                <w:b/>
              </w:rPr>
              <w:t>,</w:t>
            </w:r>
            <w:r w:rsidRPr="00851544">
              <w:rPr>
                <w:rFonts w:ascii="Arial" w:hAnsi="Arial" w:cs="Arial"/>
                <w:b/>
              </w:rPr>
              <w:t>04</w:t>
            </w:r>
            <w:r w:rsidR="00DE0BED">
              <w:rPr>
                <w:rFonts w:ascii="Arial" w:hAnsi="Arial" w:cs="Arial"/>
                <w:b/>
              </w:rPr>
              <w:t>,</w:t>
            </w:r>
            <w:r w:rsidRPr="00851544">
              <w:rPr>
                <w:rFonts w:ascii="Arial" w:hAnsi="Arial" w:cs="Arial"/>
                <w:b/>
              </w:rPr>
              <w:t>347</w:t>
            </w:r>
          </w:p>
        </w:tc>
        <w:tc>
          <w:tcPr>
            <w:tcW w:w="945" w:type="pct"/>
            <w:tcBorders>
              <w:top w:val="single" w:sz="4" w:space="0" w:color="auto"/>
              <w:left w:val="single" w:sz="4" w:space="0" w:color="auto"/>
              <w:bottom w:val="single" w:sz="4" w:space="0" w:color="auto"/>
              <w:right w:val="single" w:sz="4" w:space="0" w:color="auto"/>
            </w:tcBorders>
            <w:vAlign w:val="center"/>
          </w:tcPr>
          <w:p w:rsidR="0026284E" w:rsidRPr="00851544" w:rsidRDefault="00851544" w:rsidP="00DE0BED">
            <w:pPr>
              <w:tabs>
                <w:tab w:val="left" w:pos="720"/>
              </w:tabs>
              <w:spacing w:after="0" w:line="240" w:lineRule="auto"/>
              <w:jc w:val="center"/>
              <w:rPr>
                <w:rFonts w:ascii="Arial" w:hAnsi="Arial" w:cs="Arial"/>
                <w:b/>
              </w:rPr>
            </w:pPr>
            <w:r w:rsidRPr="00851544">
              <w:rPr>
                <w:rFonts w:ascii="Arial" w:hAnsi="Arial" w:cs="Arial"/>
                <w:b/>
              </w:rPr>
              <w:t>104.46</w:t>
            </w:r>
          </w:p>
        </w:tc>
      </w:tr>
      <w:tr w:rsidR="002B56D4" w:rsidRPr="00164779" w:rsidTr="005D70B7">
        <w:trPr>
          <w:trHeight w:val="209"/>
          <w:jc w:val="center"/>
        </w:trPr>
        <w:tc>
          <w:tcPr>
            <w:tcW w:w="518" w:type="pct"/>
            <w:tcBorders>
              <w:top w:val="single" w:sz="4" w:space="0" w:color="auto"/>
              <w:left w:val="single" w:sz="4" w:space="0" w:color="auto"/>
              <w:bottom w:val="single" w:sz="4" w:space="0" w:color="auto"/>
              <w:right w:val="single" w:sz="4" w:space="0" w:color="auto"/>
            </w:tcBorders>
            <w:vAlign w:val="center"/>
          </w:tcPr>
          <w:p w:rsidR="002B56D4" w:rsidRPr="00164779" w:rsidRDefault="005A2548" w:rsidP="005A2548">
            <w:pPr>
              <w:tabs>
                <w:tab w:val="left" w:pos="720"/>
              </w:tabs>
              <w:spacing w:after="0" w:line="240" w:lineRule="auto"/>
              <w:jc w:val="center"/>
              <w:rPr>
                <w:rFonts w:ascii="Arial" w:hAnsi="Arial" w:cs="Arial"/>
              </w:rPr>
            </w:pPr>
            <w:r>
              <w:rPr>
                <w:rFonts w:ascii="Arial" w:hAnsi="Arial" w:cs="Arial"/>
              </w:rPr>
              <w:t>5</w:t>
            </w:r>
          </w:p>
        </w:tc>
        <w:tc>
          <w:tcPr>
            <w:tcW w:w="1909" w:type="pct"/>
            <w:tcBorders>
              <w:top w:val="single" w:sz="4" w:space="0" w:color="auto"/>
              <w:left w:val="single" w:sz="4" w:space="0" w:color="auto"/>
              <w:bottom w:val="single" w:sz="4" w:space="0" w:color="auto"/>
              <w:right w:val="single" w:sz="4" w:space="0" w:color="auto"/>
            </w:tcBorders>
            <w:vAlign w:val="center"/>
          </w:tcPr>
          <w:p w:rsidR="002B56D4" w:rsidRPr="005A2548" w:rsidRDefault="002B56D4" w:rsidP="005A2548">
            <w:pPr>
              <w:tabs>
                <w:tab w:val="left" w:pos="720"/>
              </w:tabs>
              <w:spacing w:after="0" w:line="240" w:lineRule="auto"/>
              <w:rPr>
                <w:rFonts w:ascii="Arial" w:hAnsi="Arial" w:cs="Arial"/>
              </w:rPr>
            </w:pPr>
            <w:r w:rsidRPr="005A2548">
              <w:rPr>
                <w:rFonts w:ascii="Arial" w:hAnsi="Arial" w:cs="Arial"/>
              </w:rPr>
              <w:t>Non Priority Sector</w:t>
            </w:r>
          </w:p>
          <w:p w:rsidR="002B56D4" w:rsidRPr="00164779" w:rsidRDefault="002B56D4" w:rsidP="005A2548">
            <w:pPr>
              <w:tabs>
                <w:tab w:val="left" w:pos="720"/>
              </w:tabs>
              <w:spacing w:after="0" w:line="240" w:lineRule="auto"/>
              <w:jc w:val="center"/>
              <w:rPr>
                <w:rFonts w:ascii="Arial" w:hAnsi="Arial" w:cs="Arial"/>
                <w:b/>
              </w:rPr>
            </w:pPr>
          </w:p>
        </w:tc>
        <w:tc>
          <w:tcPr>
            <w:tcW w:w="682" w:type="pct"/>
            <w:tcBorders>
              <w:top w:val="single" w:sz="4" w:space="0" w:color="auto"/>
              <w:left w:val="single" w:sz="4" w:space="0" w:color="auto"/>
              <w:bottom w:val="single" w:sz="4" w:space="0" w:color="auto"/>
              <w:right w:val="single" w:sz="4" w:space="0" w:color="auto"/>
            </w:tcBorders>
            <w:vAlign w:val="center"/>
          </w:tcPr>
          <w:p w:rsidR="002B56D4" w:rsidRPr="005A2548" w:rsidRDefault="002B56D4" w:rsidP="00DE0BED">
            <w:pPr>
              <w:tabs>
                <w:tab w:val="left" w:pos="720"/>
              </w:tabs>
              <w:spacing w:after="0" w:line="240" w:lineRule="auto"/>
              <w:jc w:val="center"/>
              <w:rPr>
                <w:rFonts w:ascii="Arial" w:hAnsi="Arial" w:cs="Arial"/>
              </w:rPr>
            </w:pPr>
            <w:r w:rsidRPr="005A2548">
              <w:rPr>
                <w:rFonts w:ascii="Arial" w:hAnsi="Arial" w:cs="Arial"/>
              </w:rPr>
              <w:t>33,180</w:t>
            </w:r>
          </w:p>
        </w:tc>
        <w:tc>
          <w:tcPr>
            <w:tcW w:w="945" w:type="pct"/>
            <w:tcBorders>
              <w:top w:val="single" w:sz="4" w:space="0" w:color="auto"/>
              <w:left w:val="single" w:sz="4" w:space="0" w:color="auto"/>
              <w:bottom w:val="single" w:sz="4" w:space="0" w:color="auto"/>
              <w:right w:val="single" w:sz="4" w:space="0" w:color="auto"/>
            </w:tcBorders>
            <w:vAlign w:val="center"/>
          </w:tcPr>
          <w:p w:rsidR="002B56D4" w:rsidRPr="00164779" w:rsidRDefault="00A3054A" w:rsidP="00DE0BED">
            <w:pPr>
              <w:tabs>
                <w:tab w:val="left" w:pos="720"/>
              </w:tabs>
              <w:spacing w:after="0" w:line="240" w:lineRule="auto"/>
              <w:jc w:val="center"/>
              <w:rPr>
                <w:rFonts w:ascii="Arial" w:hAnsi="Arial" w:cs="Arial"/>
              </w:rPr>
            </w:pPr>
            <w:r>
              <w:rPr>
                <w:rFonts w:ascii="Arial" w:hAnsi="Arial" w:cs="Arial"/>
              </w:rPr>
              <w:t>91</w:t>
            </w:r>
            <w:r w:rsidR="00DE0BED">
              <w:rPr>
                <w:rFonts w:ascii="Arial" w:hAnsi="Arial" w:cs="Arial"/>
              </w:rPr>
              <w:t>,</w:t>
            </w:r>
            <w:r>
              <w:rPr>
                <w:rFonts w:ascii="Arial" w:hAnsi="Arial" w:cs="Arial"/>
              </w:rPr>
              <w:t>377</w:t>
            </w:r>
          </w:p>
        </w:tc>
        <w:tc>
          <w:tcPr>
            <w:tcW w:w="945" w:type="pct"/>
            <w:tcBorders>
              <w:top w:val="single" w:sz="4" w:space="0" w:color="auto"/>
              <w:left w:val="single" w:sz="4" w:space="0" w:color="auto"/>
              <w:bottom w:val="single" w:sz="4" w:space="0" w:color="auto"/>
              <w:right w:val="single" w:sz="4" w:space="0" w:color="auto"/>
            </w:tcBorders>
            <w:vAlign w:val="center"/>
          </w:tcPr>
          <w:p w:rsidR="002B56D4" w:rsidRPr="00164779" w:rsidRDefault="00851544" w:rsidP="000C6CA5">
            <w:pPr>
              <w:tabs>
                <w:tab w:val="left" w:pos="720"/>
              </w:tabs>
              <w:spacing w:after="0" w:line="240" w:lineRule="auto"/>
              <w:jc w:val="center"/>
              <w:rPr>
                <w:rFonts w:ascii="Arial" w:hAnsi="Arial" w:cs="Arial"/>
              </w:rPr>
            </w:pPr>
            <w:r>
              <w:rPr>
                <w:rFonts w:ascii="Arial" w:hAnsi="Arial" w:cs="Arial"/>
              </w:rPr>
              <w:t>275.</w:t>
            </w:r>
            <w:r w:rsidR="000C6CA5">
              <w:rPr>
                <w:rFonts w:ascii="Arial" w:hAnsi="Arial" w:cs="Arial"/>
              </w:rPr>
              <w:t>40</w:t>
            </w:r>
          </w:p>
        </w:tc>
      </w:tr>
      <w:tr w:rsidR="002B56D4" w:rsidRPr="00164779" w:rsidTr="005D70B7">
        <w:trPr>
          <w:jc w:val="center"/>
        </w:trPr>
        <w:tc>
          <w:tcPr>
            <w:tcW w:w="518" w:type="pct"/>
            <w:tcBorders>
              <w:top w:val="single" w:sz="4" w:space="0" w:color="auto"/>
              <w:left w:val="single" w:sz="4" w:space="0" w:color="auto"/>
              <w:bottom w:val="single" w:sz="4" w:space="0" w:color="auto"/>
              <w:right w:val="single" w:sz="4" w:space="0" w:color="auto"/>
            </w:tcBorders>
            <w:vAlign w:val="center"/>
          </w:tcPr>
          <w:p w:rsidR="002B56D4" w:rsidRPr="00164779" w:rsidRDefault="005A2548" w:rsidP="00A87F19">
            <w:pPr>
              <w:tabs>
                <w:tab w:val="left" w:pos="720"/>
              </w:tabs>
              <w:spacing w:after="0" w:line="240" w:lineRule="auto"/>
              <w:jc w:val="center"/>
              <w:rPr>
                <w:rFonts w:ascii="Arial" w:hAnsi="Arial" w:cs="Arial"/>
              </w:rPr>
            </w:pPr>
            <w:r>
              <w:rPr>
                <w:rFonts w:ascii="Arial" w:hAnsi="Arial" w:cs="Arial"/>
              </w:rPr>
              <w:t>6</w:t>
            </w:r>
          </w:p>
        </w:tc>
        <w:tc>
          <w:tcPr>
            <w:tcW w:w="1909" w:type="pct"/>
            <w:tcBorders>
              <w:top w:val="single" w:sz="4" w:space="0" w:color="auto"/>
              <w:left w:val="single" w:sz="4" w:space="0" w:color="auto"/>
              <w:bottom w:val="single" w:sz="4" w:space="0" w:color="auto"/>
              <w:right w:val="single" w:sz="4" w:space="0" w:color="auto"/>
            </w:tcBorders>
            <w:vAlign w:val="center"/>
          </w:tcPr>
          <w:p w:rsidR="002B56D4" w:rsidRPr="00164779" w:rsidRDefault="002B56D4" w:rsidP="00A87F19">
            <w:pPr>
              <w:tabs>
                <w:tab w:val="left" w:pos="720"/>
              </w:tabs>
              <w:spacing w:after="0" w:line="240" w:lineRule="auto"/>
              <w:rPr>
                <w:rFonts w:ascii="Arial" w:hAnsi="Arial" w:cs="Arial"/>
                <w:b/>
              </w:rPr>
            </w:pPr>
            <w:r w:rsidRPr="00164779">
              <w:rPr>
                <w:rFonts w:ascii="Arial" w:hAnsi="Arial" w:cs="Arial"/>
                <w:b/>
              </w:rPr>
              <w:t>Total Credit Plan</w:t>
            </w:r>
          </w:p>
        </w:tc>
        <w:tc>
          <w:tcPr>
            <w:tcW w:w="682" w:type="pct"/>
            <w:tcBorders>
              <w:top w:val="single" w:sz="4" w:space="0" w:color="auto"/>
              <w:left w:val="single" w:sz="4" w:space="0" w:color="auto"/>
              <w:bottom w:val="single" w:sz="4" w:space="0" w:color="auto"/>
              <w:right w:val="single" w:sz="4" w:space="0" w:color="auto"/>
            </w:tcBorders>
            <w:vAlign w:val="center"/>
          </w:tcPr>
          <w:p w:rsidR="002B56D4" w:rsidRPr="00164779" w:rsidRDefault="002B56D4" w:rsidP="00DE0BED">
            <w:pPr>
              <w:tabs>
                <w:tab w:val="left" w:pos="720"/>
              </w:tabs>
              <w:spacing w:after="0" w:line="240" w:lineRule="auto"/>
              <w:jc w:val="center"/>
              <w:rPr>
                <w:rFonts w:ascii="Arial" w:hAnsi="Arial" w:cs="Arial"/>
                <w:b/>
              </w:rPr>
            </w:pPr>
            <w:r w:rsidRPr="00164779">
              <w:rPr>
                <w:rFonts w:ascii="Arial" w:hAnsi="Arial" w:cs="Arial"/>
                <w:b/>
              </w:rPr>
              <w:t>1,33,074</w:t>
            </w:r>
          </w:p>
        </w:tc>
        <w:tc>
          <w:tcPr>
            <w:tcW w:w="945" w:type="pct"/>
            <w:tcBorders>
              <w:top w:val="single" w:sz="4" w:space="0" w:color="auto"/>
              <w:left w:val="single" w:sz="4" w:space="0" w:color="auto"/>
              <w:bottom w:val="single" w:sz="4" w:space="0" w:color="auto"/>
              <w:right w:val="single" w:sz="4" w:space="0" w:color="auto"/>
            </w:tcBorders>
            <w:vAlign w:val="center"/>
          </w:tcPr>
          <w:p w:rsidR="002B56D4" w:rsidRPr="00164779" w:rsidRDefault="00851544" w:rsidP="00DE0BED">
            <w:pPr>
              <w:tabs>
                <w:tab w:val="left" w:pos="720"/>
              </w:tabs>
              <w:spacing w:after="0" w:line="240" w:lineRule="auto"/>
              <w:jc w:val="center"/>
              <w:rPr>
                <w:rFonts w:ascii="Arial" w:hAnsi="Arial" w:cs="Arial"/>
                <w:b/>
              </w:rPr>
            </w:pPr>
            <w:r>
              <w:rPr>
                <w:rFonts w:ascii="Arial" w:hAnsi="Arial" w:cs="Arial"/>
                <w:b/>
              </w:rPr>
              <w:t>1</w:t>
            </w:r>
            <w:r w:rsidR="00DE0BED">
              <w:rPr>
                <w:rFonts w:ascii="Arial" w:hAnsi="Arial" w:cs="Arial"/>
                <w:b/>
              </w:rPr>
              <w:t>,</w:t>
            </w:r>
            <w:r>
              <w:rPr>
                <w:rFonts w:ascii="Arial" w:hAnsi="Arial" w:cs="Arial"/>
                <w:b/>
              </w:rPr>
              <w:t>95</w:t>
            </w:r>
            <w:r w:rsidR="00DE0BED">
              <w:rPr>
                <w:rFonts w:ascii="Arial" w:hAnsi="Arial" w:cs="Arial"/>
                <w:b/>
              </w:rPr>
              <w:t>,</w:t>
            </w:r>
            <w:r>
              <w:rPr>
                <w:rFonts w:ascii="Arial" w:hAnsi="Arial" w:cs="Arial"/>
                <w:b/>
              </w:rPr>
              <w:t>724</w:t>
            </w:r>
          </w:p>
        </w:tc>
        <w:tc>
          <w:tcPr>
            <w:tcW w:w="945" w:type="pct"/>
            <w:tcBorders>
              <w:top w:val="single" w:sz="4" w:space="0" w:color="auto"/>
              <w:left w:val="single" w:sz="4" w:space="0" w:color="auto"/>
              <w:bottom w:val="single" w:sz="4" w:space="0" w:color="auto"/>
              <w:right w:val="single" w:sz="4" w:space="0" w:color="auto"/>
            </w:tcBorders>
            <w:vAlign w:val="center"/>
          </w:tcPr>
          <w:p w:rsidR="002B56D4" w:rsidRPr="00164779" w:rsidRDefault="00851544" w:rsidP="00DE0BED">
            <w:pPr>
              <w:tabs>
                <w:tab w:val="left" w:pos="720"/>
              </w:tabs>
              <w:spacing w:after="0" w:line="240" w:lineRule="auto"/>
              <w:jc w:val="center"/>
              <w:rPr>
                <w:rFonts w:ascii="Arial" w:hAnsi="Arial" w:cs="Arial"/>
                <w:b/>
              </w:rPr>
            </w:pPr>
            <w:r>
              <w:rPr>
                <w:rFonts w:ascii="Arial" w:hAnsi="Arial" w:cs="Arial"/>
                <w:b/>
              </w:rPr>
              <w:t>147.0</w:t>
            </w:r>
            <w:r w:rsidR="000C6CA5">
              <w:rPr>
                <w:rFonts w:ascii="Arial" w:hAnsi="Arial" w:cs="Arial"/>
                <w:b/>
              </w:rPr>
              <w:t>8</w:t>
            </w:r>
          </w:p>
        </w:tc>
      </w:tr>
    </w:tbl>
    <w:p w:rsidR="002B56D4" w:rsidRPr="00164779" w:rsidRDefault="002B56D4" w:rsidP="002B56D4">
      <w:pPr>
        <w:tabs>
          <w:tab w:val="left" w:pos="720"/>
        </w:tabs>
        <w:spacing w:after="0" w:line="240" w:lineRule="auto"/>
        <w:rPr>
          <w:rFonts w:ascii="Arial" w:hAnsi="Arial" w:cs="Arial"/>
        </w:rPr>
      </w:pPr>
    </w:p>
    <w:p w:rsidR="00132A1E" w:rsidRPr="00164779" w:rsidRDefault="00132A1E" w:rsidP="002B56D4">
      <w:pPr>
        <w:tabs>
          <w:tab w:val="left" w:pos="720"/>
        </w:tabs>
        <w:spacing w:after="0" w:line="240" w:lineRule="auto"/>
        <w:rPr>
          <w:rFonts w:ascii="Arial" w:hAnsi="Arial" w:cs="Arial"/>
        </w:rPr>
      </w:pPr>
    </w:p>
    <w:p w:rsidR="002B56D4" w:rsidRPr="00164779" w:rsidRDefault="00D92F2E" w:rsidP="002C473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sidRPr="00164779">
        <w:rPr>
          <w:rFonts w:ascii="Arial" w:eastAsia="Times New Roman" w:hAnsi="Arial" w:cs="Arial"/>
          <w:b/>
        </w:rPr>
        <w:t xml:space="preserve">B  </w:t>
      </w:r>
      <w:r w:rsidR="002B56D4" w:rsidRPr="00164779">
        <w:rPr>
          <w:rFonts w:ascii="Arial" w:eastAsia="Times New Roman" w:hAnsi="Arial" w:cs="Arial"/>
          <w:b/>
        </w:rPr>
        <w:t xml:space="preserve">Annual Credit Plan Achievement – Last Three </w:t>
      </w:r>
      <w:r w:rsidR="00FA52F6" w:rsidRPr="00164779">
        <w:rPr>
          <w:rFonts w:ascii="Arial" w:eastAsia="Times New Roman" w:hAnsi="Arial" w:cs="Arial"/>
          <w:b/>
        </w:rPr>
        <w:t>years:</w:t>
      </w:r>
      <w:r w:rsidR="002B56D4" w:rsidRPr="00164779">
        <w:rPr>
          <w:rFonts w:ascii="Arial" w:hAnsi="Arial" w:cs="Arial"/>
          <w:b/>
        </w:rPr>
        <w:t xml:space="preserve">                           </w:t>
      </w:r>
      <w:r w:rsidR="009F5BCD" w:rsidRPr="00FA52F6">
        <w:rPr>
          <w:rFonts w:ascii="Arial" w:hAnsi="Arial" w:cs="Arial"/>
          <w:b/>
          <w:sz w:val="18"/>
          <w:szCs w:val="18"/>
        </w:rPr>
        <w:t>(Amount</w:t>
      </w:r>
      <w:r w:rsidR="002B56D4" w:rsidRPr="00FA52F6">
        <w:rPr>
          <w:rFonts w:ascii="Arial" w:hAnsi="Arial" w:cs="Arial"/>
          <w:b/>
          <w:sz w:val="18"/>
          <w:szCs w:val="18"/>
        </w:rPr>
        <w:t xml:space="preserve"> in crores</w:t>
      </w:r>
      <w:r w:rsidR="00973044" w:rsidRPr="00FA52F6">
        <w:rPr>
          <w:rFonts w:ascii="Arial" w:hAnsi="Arial" w:cs="Arial"/>
          <w:b/>
          <w:sz w:val="18"/>
          <w:szCs w:val="18"/>
        </w:rPr>
        <w:t>)</w:t>
      </w:r>
    </w:p>
    <w:tbl>
      <w:tblPr>
        <w:tblStyle w:val="TableGrid"/>
        <w:tblW w:w="10262" w:type="dxa"/>
        <w:tblLook w:val="04A0"/>
      </w:tblPr>
      <w:tblGrid>
        <w:gridCol w:w="675"/>
        <w:gridCol w:w="4064"/>
        <w:gridCol w:w="968"/>
        <w:gridCol w:w="950"/>
        <w:gridCol w:w="852"/>
        <w:gridCol w:w="950"/>
        <w:gridCol w:w="852"/>
        <w:gridCol w:w="951"/>
      </w:tblGrid>
      <w:tr w:rsidR="004240D6" w:rsidTr="004240D6">
        <w:tc>
          <w:tcPr>
            <w:tcW w:w="675" w:type="dxa"/>
            <w:vMerge w:val="restart"/>
          </w:tcPr>
          <w:p w:rsidR="004240D6" w:rsidRPr="00164779" w:rsidRDefault="004240D6" w:rsidP="005533EC">
            <w:pPr>
              <w:tabs>
                <w:tab w:val="left" w:pos="720"/>
              </w:tabs>
              <w:rPr>
                <w:rFonts w:ascii="Arial" w:hAnsi="Arial" w:cs="Arial"/>
                <w:b/>
              </w:rPr>
            </w:pPr>
          </w:p>
          <w:p w:rsidR="004240D6" w:rsidRPr="00164779" w:rsidRDefault="004240D6" w:rsidP="005533EC">
            <w:pPr>
              <w:tabs>
                <w:tab w:val="left" w:pos="720"/>
              </w:tabs>
              <w:rPr>
                <w:rFonts w:ascii="Arial" w:hAnsi="Arial" w:cs="Arial"/>
                <w:b/>
              </w:rPr>
            </w:pPr>
            <w:r w:rsidRPr="00164779">
              <w:rPr>
                <w:rFonts w:ascii="Arial" w:hAnsi="Arial" w:cs="Arial"/>
                <w:b/>
              </w:rPr>
              <w:t>Sl. No</w:t>
            </w:r>
          </w:p>
        </w:tc>
        <w:tc>
          <w:tcPr>
            <w:tcW w:w="4064" w:type="dxa"/>
            <w:vMerge w:val="restart"/>
            <w:vAlign w:val="center"/>
          </w:tcPr>
          <w:p w:rsidR="004240D6" w:rsidRPr="00164779" w:rsidRDefault="004240D6" w:rsidP="005533EC">
            <w:pPr>
              <w:tabs>
                <w:tab w:val="left" w:pos="720"/>
              </w:tabs>
              <w:jc w:val="center"/>
              <w:rPr>
                <w:rFonts w:ascii="Arial" w:hAnsi="Arial" w:cs="Arial"/>
                <w:b/>
              </w:rPr>
            </w:pPr>
            <w:r w:rsidRPr="00164779">
              <w:rPr>
                <w:rFonts w:ascii="Arial" w:hAnsi="Arial" w:cs="Arial"/>
                <w:b/>
              </w:rPr>
              <w:t>Item</w:t>
            </w:r>
          </w:p>
        </w:tc>
        <w:tc>
          <w:tcPr>
            <w:tcW w:w="1918" w:type="dxa"/>
            <w:gridSpan w:val="2"/>
            <w:vAlign w:val="center"/>
          </w:tcPr>
          <w:p w:rsidR="004240D6" w:rsidRPr="00164779" w:rsidRDefault="004240D6" w:rsidP="005533EC">
            <w:pPr>
              <w:tabs>
                <w:tab w:val="left" w:pos="720"/>
              </w:tabs>
              <w:jc w:val="center"/>
              <w:rPr>
                <w:rFonts w:ascii="Arial" w:hAnsi="Arial" w:cs="Arial"/>
                <w:b/>
              </w:rPr>
            </w:pPr>
            <w:r w:rsidRPr="00164779">
              <w:rPr>
                <w:rFonts w:ascii="Arial" w:hAnsi="Arial" w:cs="Arial"/>
                <w:b/>
              </w:rPr>
              <w:t>2011-12</w:t>
            </w:r>
          </w:p>
        </w:tc>
        <w:tc>
          <w:tcPr>
            <w:tcW w:w="0" w:type="auto"/>
            <w:gridSpan w:val="2"/>
            <w:vAlign w:val="center"/>
          </w:tcPr>
          <w:p w:rsidR="004240D6" w:rsidRPr="00164779" w:rsidRDefault="004240D6" w:rsidP="005533EC">
            <w:pPr>
              <w:tabs>
                <w:tab w:val="left" w:pos="720"/>
              </w:tabs>
              <w:jc w:val="center"/>
              <w:rPr>
                <w:rFonts w:ascii="Arial" w:hAnsi="Arial" w:cs="Arial"/>
                <w:b/>
              </w:rPr>
            </w:pPr>
          </w:p>
          <w:p w:rsidR="004240D6" w:rsidRPr="00164779" w:rsidRDefault="004240D6" w:rsidP="005533EC">
            <w:pPr>
              <w:tabs>
                <w:tab w:val="left" w:pos="720"/>
              </w:tabs>
              <w:jc w:val="center"/>
              <w:rPr>
                <w:rFonts w:ascii="Arial" w:hAnsi="Arial" w:cs="Arial"/>
                <w:b/>
              </w:rPr>
            </w:pPr>
            <w:r w:rsidRPr="00164779">
              <w:rPr>
                <w:rFonts w:ascii="Arial" w:hAnsi="Arial" w:cs="Arial"/>
                <w:b/>
              </w:rPr>
              <w:t>2012-13</w:t>
            </w:r>
          </w:p>
          <w:p w:rsidR="004240D6" w:rsidRPr="00164779" w:rsidRDefault="004240D6" w:rsidP="005533EC">
            <w:pPr>
              <w:tabs>
                <w:tab w:val="left" w:pos="720"/>
              </w:tabs>
              <w:jc w:val="center"/>
              <w:rPr>
                <w:rFonts w:ascii="Arial" w:hAnsi="Arial" w:cs="Arial"/>
                <w:b/>
              </w:rPr>
            </w:pPr>
          </w:p>
        </w:tc>
        <w:tc>
          <w:tcPr>
            <w:tcW w:w="0" w:type="auto"/>
            <w:gridSpan w:val="2"/>
            <w:vAlign w:val="center"/>
          </w:tcPr>
          <w:p w:rsidR="004240D6" w:rsidRDefault="004240D6" w:rsidP="005533EC">
            <w:pPr>
              <w:tabs>
                <w:tab w:val="left" w:pos="720"/>
              </w:tabs>
              <w:jc w:val="center"/>
              <w:rPr>
                <w:rFonts w:ascii="Arial" w:hAnsi="Arial" w:cs="Arial"/>
                <w:b/>
              </w:rPr>
            </w:pPr>
          </w:p>
          <w:p w:rsidR="004240D6" w:rsidRPr="00164779" w:rsidRDefault="004240D6" w:rsidP="005533EC">
            <w:pPr>
              <w:tabs>
                <w:tab w:val="left" w:pos="720"/>
              </w:tabs>
              <w:jc w:val="center"/>
              <w:rPr>
                <w:rFonts w:ascii="Arial" w:hAnsi="Arial" w:cs="Arial"/>
                <w:b/>
              </w:rPr>
            </w:pPr>
            <w:r w:rsidRPr="00164779">
              <w:rPr>
                <w:rFonts w:ascii="Arial" w:hAnsi="Arial" w:cs="Arial"/>
                <w:b/>
              </w:rPr>
              <w:t>2013-14</w:t>
            </w:r>
          </w:p>
          <w:p w:rsidR="004240D6" w:rsidRPr="00164779" w:rsidRDefault="004240D6" w:rsidP="005533EC">
            <w:pPr>
              <w:tabs>
                <w:tab w:val="left" w:pos="720"/>
              </w:tabs>
              <w:jc w:val="center"/>
              <w:rPr>
                <w:rFonts w:ascii="Arial" w:hAnsi="Arial" w:cs="Arial"/>
                <w:b/>
              </w:rPr>
            </w:pPr>
          </w:p>
        </w:tc>
      </w:tr>
      <w:tr w:rsidR="004240D6" w:rsidTr="004240D6">
        <w:tc>
          <w:tcPr>
            <w:tcW w:w="675" w:type="dxa"/>
            <w:vMerge/>
          </w:tcPr>
          <w:p w:rsidR="004240D6" w:rsidRPr="00164779" w:rsidRDefault="004240D6" w:rsidP="005533EC">
            <w:pPr>
              <w:tabs>
                <w:tab w:val="left" w:pos="720"/>
              </w:tabs>
              <w:rPr>
                <w:rFonts w:ascii="Arial" w:hAnsi="Arial" w:cs="Arial"/>
              </w:rPr>
            </w:pPr>
          </w:p>
        </w:tc>
        <w:tc>
          <w:tcPr>
            <w:tcW w:w="4064" w:type="dxa"/>
            <w:vMerge/>
          </w:tcPr>
          <w:p w:rsidR="004240D6" w:rsidRPr="00164779" w:rsidRDefault="004240D6" w:rsidP="005533EC">
            <w:pPr>
              <w:tabs>
                <w:tab w:val="left" w:pos="720"/>
              </w:tabs>
              <w:rPr>
                <w:rFonts w:ascii="Arial" w:hAnsi="Arial" w:cs="Arial"/>
              </w:rPr>
            </w:pPr>
          </w:p>
        </w:tc>
        <w:tc>
          <w:tcPr>
            <w:tcW w:w="968" w:type="dxa"/>
          </w:tcPr>
          <w:p w:rsidR="004240D6" w:rsidRPr="00164779" w:rsidRDefault="004240D6" w:rsidP="005533EC">
            <w:pPr>
              <w:tabs>
                <w:tab w:val="left" w:pos="720"/>
              </w:tabs>
              <w:rPr>
                <w:rFonts w:ascii="Arial" w:hAnsi="Arial" w:cs="Arial"/>
              </w:rPr>
            </w:pPr>
            <w:r w:rsidRPr="00164779">
              <w:rPr>
                <w:rFonts w:ascii="Arial" w:hAnsi="Arial" w:cs="Arial"/>
              </w:rPr>
              <w:t>Target</w:t>
            </w:r>
          </w:p>
        </w:tc>
        <w:tc>
          <w:tcPr>
            <w:tcW w:w="0" w:type="auto"/>
          </w:tcPr>
          <w:p w:rsidR="004240D6" w:rsidRPr="00164779" w:rsidRDefault="004240D6" w:rsidP="005533EC">
            <w:pPr>
              <w:tabs>
                <w:tab w:val="left" w:pos="720"/>
              </w:tabs>
              <w:rPr>
                <w:rFonts w:ascii="Arial" w:hAnsi="Arial" w:cs="Arial"/>
              </w:rPr>
            </w:pPr>
            <w:r w:rsidRPr="00164779">
              <w:rPr>
                <w:rFonts w:ascii="Arial" w:hAnsi="Arial" w:cs="Arial"/>
              </w:rPr>
              <w:t>Achvmt</w:t>
            </w:r>
          </w:p>
        </w:tc>
        <w:tc>
          <w:tcPr>
            <w:tcW w:w="0" w:type="auto"/>
          </w:tcPr>
          <w:p w:rsidR="004240D6" w:rsidRPr="00164779" w:rsidRDefault="004240D6" w:rsidP="005533EC">
            <w:pPr>
              <w:tabs>
                <w:tab w:val="left" w:pos="720"/>
              </w:tabs>
              <w:rPr>
                <w:rFonts w:ascii="Arial" w:hAnsi="Arial" w:cs="Arial"/>
              </w:rPr>
            </w:pPr>
            <w:r w:rsidRPr="00164779">
              <w:rPr>
                <w:rFonts w:ascii="Arial" w:hAnsi="Arial" w:cs="Arial"/>
              </w:rPr>
              <w:t>Target</w:t>
            </w:r>
          </w:p>
        </w:tc>
        <w:tc>
          <w:tcPr>
            <w:tcW w:w="0" w:type="auto"/>
          </w:tcPr>
          <w:p w:rsidR="004240D6" w:rsidRPr="00164779" w:rsidRDefault="004240D6" w:rsidP="005533EC">
            <w:pPr>
              <w:tabs>
                <w:tab w:val="left" w:pos="720"/>
              </w:tabs>
              <w:rPr>
                <w:rFonts w:ascii="Arial" w:hAnsi="Arial" w:cs="Arial"/>
              </w:rPr>
            </w:pPr>
            <w:r w:rsidRPr="00164779">
              <w:rPr>
                <w:rFonts w:ascii="Arial" w:hAnsi="Arial" w:cs="Arial"/>
              </w:rPr>
              <w:t>Achvmt</w:t>
            </w:r>
          </w:p>
        </w:tc>
        <w:tc>
          <w:tcPr>
            <w:tcW w:w="0" w:type="auto"/>
          </w:tcPr>
          <w:p w:rsidR="004240D6" w:rsidRPr="00164779" w:rsidRDefault="004240D6" w:rsidP="005533EC">
            <w:pPr>
              <w:tabs>
                <w:tab w:val="left" w:pos="720"/>
              </w:tabs>
              <w:rPr>
                <w:rFonts w:ascii="Arial" w:hAnsi="Arial" w:cs="Arial"/>
              </w:rPr>
            </w:pPr>
            <w:r w:rsidRPr="00164779">
              <w:rPr>
                <w:rFonts w:ascii="Arial" w:hAnsi="Arial" w:cs="Arial"/>
              </w:rPr>
              <w:t>Target</w:t>
            </w:r>
          </w:p>
        </w:tc>
        <w:tc>
          <w:tcPr>
            <w:tcW w:w="0" w:type="auto"/>
          </w:tcPr>
          <w:p w:rsidR="004240D6" w:rsidRPr="00164779" w:rsidRDefault="004240D6" w:rsidP="005533EC">
            <w:pPr>
              <w:tabs>
                <w:tab w:val="left" w:pos="720"/>
              </w:tabs>
              <w:rPr>
                <w:rFonts w:ascii="Arial" w:hAnsi="Arial" w:cs="Arial"/>
              </w:rPr>
            </w:pPr>
            <w:r w:rsidRPr="00164779">
              <w:rPr>
                <w:rFonts w:ascii="Arial" w:hAnsi="Arial" w:cs="Arial"/>
              </w:rPr>
              <w:t>Achvmt</w:t>
            </w:r>
          </w:p>
        </w:tc>
      </w:tr>
      <w:tr w:rsidR="004240D6" w:rsidTr="004240D6">
        <w:tc>
          <w:tcPr>
            <w:tcW w:w="675" w:type="dxa"/>
          </w:tcPr>
          <w:p w:rsidR="004240D6" w:rsidRPr="00164779" w:rsidRDefault="004240D6" w:rsidP="005533EC">
            <w:pPr>
              <w:tabs>
                <w:tab w:val="left" w:pos="720"/>
              </w:tabs>
              <w:jc w:val="center"/>
              <w:rPr>
                <w:rFonts w:ascii="Arial" w:hAnsi="Arial" w:cs="Arial"/>
              </w:rPr>
            </w:pPr>
            <w:r w:rsidRPr="00164779">
              <w:rPr>
                <w:rFonts w:ascii="Arial" w:hAnsi="Arial" w:cs="Arial"/>
              </w:rPr>
              <w:t>1</w:t>
            </w:r>
          </w:p>
        </w:tc>
        <w:tc>
          <w:tcPr>
            <w:tcW w:w="4064" w:type="dxa"/>
          </w:tcPr>
          <w:p w:rsidR="004240D6" w:rsidRPr="00164779" w:rsidRDefault="004240D6" w:rsidP="005533EC">
            <w:pPr>
              <w:tabs>
                <w:tab w:val="left" w:pos="720"/>
              </w:tabs>
              <w:rPr>
                <w:rFonts w:ascii="Arial" w:hAnsi="Arial" w:cs="Arial"/>
              </w:rPr>
            </w:pPr>
            <w:r w:rsidRPr="00164779">
              <w:rPr>
                <w:rFonts w:ascii="Arial" w:hAnsi="Arial" w:cs="Arial"/>
              </w:rPr>
              <w:t>Crop Production Loans</w:t>
            </w:r>
          </w:p>
        </w:tc>
        <w:tc>
          <w:tcPr>
            <w:tcW w:w="968" w:type="dxa"/>
          </w:tcPr>
          <w:p w:rsidR="004240D6" w:rsidRPr="00164779" w:rsidRDefault="004240D6" w:rsidP="005533EC">
            <w:pPr>
              <w:tabs>
                <w:tab w:val="left" w:pos="720"/>
              </w:tabs>
              <w:jc w:val="right"/>
              <w:rPr>
                <w:rFonts w:ascii="Arial" w:hAnsi="Arial" w:cs="Arial"/>
              </w:rPr>
            </w:pPr>
            <w:r w:rsidRPr="00164779">
              <w:rPr>
                <w:rFonts w:ascii="Arial" w:hAnsi="Arial" w:cs="Arial"/>
              </w:rPr>
              <w:t>30985</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36451</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37128</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50157</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49989</w:t>
            </w:r>
          </w:p>
        </w:tc>
        <w:tc>
          <w:tcPr>
            <w:tcW w:w="0" w:type="auto"/>
          </w:tcPr>
          <w:p w:rsidR="004240D6" w:rsidRPr="00164779" w:rsidRDefault="004240D6" w:rsidP="005533EC">
            <w:pPr>
              <w:tabs>
                <w:tab w:val="left" w:pos="720"/>
              </w:tabs>
              <w:jc w:val="right"/>
              <w:rPr>
                <w:rFonts w:ascii="Arial" w:hAnsi="Arial" w:cs="Arial"/>
              </w:rPr>
            </w:pPr>
            <w:r>
              <w:rPr>
                <w:rFonts w:ascii="Arial" w:hAnsi="Arial" w:cs="Arial"/>
              </w:rPr>
              <w:t>51955</w:t>
            </w:r>
          </w:p>
        </w:tc>
      </w:tr>
      <w:tr w:rsidR="004240D6" w:rsidTr="004240D6">
        <w:tc>
          <w:tcPr>
            <w:tcW w:w="675" w:type="dxa"/>
          </w:tcPr>
          <w:p w:rsidR="004240D6" w:rsidRPr="00164779" w:rsidRDefault="004240D6" w:rsidP="005533EC">
            <w:pPr>
              <w:tabs>
                <w:tab w:val="left" w:pos="720"/>
              </w:tabs>
              <w:jc w:val="center"/>
              <w:rPr>
                <w:rFonts w:ascii="Arial" w:hAnsi="Arial" w:cs="Arial"/>
              </w:rPr>
            </w:pPr>
            <w:r w:rsidRPr="00164779">
              <w:rPr>
                <w:rFonts w:ascii="Arial" w:hAnsi="Arial" w:cs="Arial"/>
              </w:rPr>
              <w:t>2</w:t>
            </w:r>
          </w:p>
        </w:tc>
        <w:tc>
          <w:tcPr>
            <w:tcW w:w="4064" w:type="dxa"/>
          </w:tcPr>
          <w:p w:rsidR="004240D6" w:rsidRPr="00164779" w:rsidRDefault="004240D6" w:rsidP="005533EC">
            <w:pPr>
              <w:tabs>
                <w:tab w:val="left" w:pos="720"/>
              </w:tabs>
              <w:rPr>
                <w:rFonts w:ascii="Arial" w:hAnsi="Arial" w:cs="Arial"/>
              </w:rPr>
            </w:pPr>
            <w:r w:rsidRPr="00164779">
              <w:rPr>
                <w:rFonts w:ascii="Arial" w:hAnsi="Arial" w:cs="Arial"/>
              </w:rPr>
              <w:t>Agrl. Term Loans incl. allied activities</w:t>
            </w:r>
          </w:p>
        </w:tc>
        <w:tc>
          <w:tcPr>
            <w:tcW w:w="968" w:type="dxa"/>
          </w:tcPr>
          <w:p w:rsidR="004240D6" w:rsidRPr="00164779" w:rsidRDefault="004240D6" w:rsidP="005533EC">
            <w:pPr>
              <w:tabs>
                <w:tab w:val="left" w:pos="720"/>
              </w:tabs>
              <w:jc w:val="right"/>
              <w:rPr>
                <w:rFonts w:ascii="Arial" w:hAnsi="Arial" w:cs="Arial"/>
              </w:rPr>
            </w:pPr>
            <w:r w:rsidRPr="00164779">
              <w:rPr>
                <w:rFonts w:ascii="Arial" w:hAnsi="Arial" w:cs="Arial"/>
              </w:rPr>
              <w:t>17015</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22060</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15844</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23491</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17235</w:t>
            </w:r>
          </w:p>
        </w:tc>
        <w:tc>
          <w:tcPr>
            <w:tcW w:w="0" w:type="auto"/>
          </w:tcPr>
          <w:p w:rsidR="004240D6" w:rsidRPr="00164779" w:rsidRDefault="004240D6" w:rsidP="005533EC">
            <w:pPr>
              <w:tabs>
                <w:tab w:val="left" w:pos="720"/>
              </w:tabs>
              <w:jc w:val="right"/>
              <w:rPr>
                <w:rFonts w:ascii="Arial" w:hAnsi="Arial" w:cs="Arial"/>
              </w:rPr>
            </w:pPr>
            <w:r>
              <w:rPr>
                <w:rFonts w:ascii="Arial" w:hAnsi="Arial" w:cs="Arial"/>
              </w:rPr>
              <w:t>21539</w:t>
            </w:r>
          </w:p>
        </w:tc>
      </w:tr>
      <w:tr w:rsidR="004240D6" w:rsidTr="004240D6">
        <w:tc>
          <w:tcPr>
            <w:tcW w:w="675" w:type="dxa"/>
          </w:tcPr>
          <w:p w:rsidR="004240D6" w:rsidRPr="00164779" w:rsidRDefault="004240D6" w:rsidP="005533EC">
            <w:pPr>
              <w:tabs>
                <w:tab w:val="left" w:pos="720"/>
              </w:tabs>
              <w:jc w:val="center"/>
              <w:rPr>
                <w:rFonts w:ascii="Arial" w:hAnsi="Arial" w:cs="Arial"/>
              </w:rPr>
            </w:pPr>
            <w:r w:rsidRPr="00164779">
              <w:rPr>
                <w:rFonts w:ascii="Arial" w:hAnsi="Arial" w:cs="Arial"/>
              </w:rPr>
              <w:t>3</w:t>
            </w:r>
          </w:p>
        </w:tc>
        <w:tc>
          <w:tcPr>
            <w:tcW w:w="4064" w:type="dxa"/>
          </w:tcPr>
          <w:p w:rsidR="004240D6" w:rsidRPr="00164779" w:rsidRDefault="004240D6" w:rsidP="004240D6">
            <w:pPr>
              <w:tabs>
                <w:tab w:val="left" w:pos="720"/>
              </w:tabs>
              <w:rPr>
                <w:rFonts w:ascii="Arial" w:hAnsi="Arial" w:cs="Arial"/>
              </w:rPr>
            </w:pPr>
            <w:r w:rsidRPr="00164779">
              <w:rPr>
                <w:rFonts w:ascii="Arial" w:hAnsi="Arial" w:cs="Arial"/>
              </w:rPr>
              <w:t>Total Agriculture</w:t>
            </w:r>
          </w:p>
        </w:tc>
        <w:tc>
          <w:tcPr>
            <w:tcW w:w="968" w:type="dxa"/>
          </w:tcPr>
          <w:p w:rsidR="004240D6" w:rsidRPr="00164779" w:rsidRDefault="004240D6" w:rsidP="005533EC">
            <w:pPr>
              <w:tabs>
                <w:tab w:val="left" w:pos="720"/>
              </w:tabs>
              <w:jc w:val="right"/>
              <w:rPr>
                <w:rFonts w:ascii="Arial" w:hAnsi="Arial" w:cs="Arial"/>
              </w:rPr>
            </w:pPr>
            <w:r w:rsidRPr="00164779">
              <w:rPr>
                <w:rFonts w:ascii="Arial" w:hAnsi="Arial" w:cs="Arial"/>
              </w:rPr>
              <w:t>48000</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58511</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52972</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73648</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67224</w:t>
            </w:r>
          </w:p>
        </w:tc>
        <w:tc>
          <w:tcPr>
            <w:tcW w:w="0" w:type="auto"/>
          </w:tcPr>
          <w:p w:rsidR="004240D6" w:rsidRPr="00164779" w:rsidRDefault="004240D6" w:rsidP="005533EC">
            <w:pPr>
              <w:tabs>
                <w:tab w:val="left" w:pos="720"/>
              </w:tabs>
              <w:jc w:val="right"/>
              <w:rPr>
                <w:rFonts w:ascii="Arial" w:hAnsi="Arial" w:cs="Arial"/>
              </w:rPr>
            </w:pPr>
            <w:r>
              <w:rPr>
                <w:rFonts w:ascii="Arial" w:hAnsi="Arial" w:cs="Arial"/>
              </w:rPr>
              <w:t>73494</w:t>
            </w:r>
          </w:p>
        </w:tc>
      </w:tr>
      <w:tr w:rsidR="004240D6" w:rsidTr="004240D6">
        <w:tc>
          <w:tcPr>
            <w:tcW w:w="675" w:type="dxa"/>
          </w:tcPr>
          <w:p w:rsidR="004240D6" w:rsidRPr="00164779" w:rsidRDefault="004240D6" w:rsidP="005533EC">
            <w:pPr>
              <w:tabs>
                <w:tab w:val="left" w:pos="720"/>
              </w:tabs>
              <w:jc w:val="center"/>
              <w:rPr>
                <w:rFonts w:ascii="Arial" w:hAnsi="Arial" w:cs="Arial"/>
              </w:rPr>
            </w:pPr>
            <w:r w:rsidRPr="00164779">
              <w:rPr>
                <w:rFonts w:ascii="Arial" w:hAnsi="Arial" w:cs="Arial"/>
              </w:rPr>
              <w:t>4</w:t>
            </w:r>
          </w:p>
        </w:tc>
        <w:tc>
          <w:tcPr>
            <w:tcW w:w="4064" w:type="dxa"/>
          </w:tcPr>
          <w:p w:rsidR="004240D6" w:rsidRPr="00164779" w:rsidRDefault="004240D6" w:rsidP="004240D6">
            <w:pPr>
              <w:tabs>
                <w:tab w:val="left" w:pos="720"/>
              </w:tabs>
              <w:rPr>
                <w:rFonts w:ascii="Arial" w:hAnsi="Arial" w:cs="Arial"/>
              </w:rPr>
            </w:pPr>
            <w:r w:rsidRPr="00164779">
              <w:rPr>
                <w:rFonts w:ascii="Arial" w:hAnsi="Arial" w:cs="Arial"/>
              </w:rPr>
              <w:t>Non Farm Sector / Micro &amp; Small Entps</w:t>
            </w:r>
          </w:p>
        </w:tc>
        <w:tc>
          <w:tcPr>
            <w:tcW w:w="968" w:type="dxa"/>
          </w:tcPr>
          <w:p w:rsidR="004240D6" w:rsidRPr="00164779" w:rsidRDefault="004240D6" w:rsidP="005533EC">
            <w:pPr>
              <w:tabs>
                <w:tab w:val="left" w:pos="720"/>
              </w:tabs>
              <w:jc w:val="right"/>
              <w:rPr>
                <w:rFonts w:ascii="Arial" w:hAnsi="Arial" w:cs="Arial"/>
              </w:rPr>
            </w:pPr>
            <w:r w:rsidRPr="00164779">
              <w:rPr>
                <w:rFonts w:ascii="Arial" w:hAnsi="Arial" w:cs="Arial"/>
              </w:rPr>
              <w:t>8198</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8226</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9343</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11255</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12604</w:t>
            </w:r>
          </w:p>
        </w:tc>
        <w:tc>
          <w:tcPr>
            <w:tcW w:w="0" w:type="auto"/>
          </w:tcPr>
          <w:p w:rsidR="004240D6" w:rsidRPr="00164779" w:rsidRDefault="004240D6" w:rsidP="005533EC">
            <w:pPr>
              <w:tabs>
                <w:tab w:val="left" w:pos="720"/>
              </w:tabs>
              <w:jc w:val="right"/>
              <w:rPr>
                <w:rFonts w:ascii="Arial" w:hAnsi="Arial" w:cs="Arial"/>
              </w:rPr>
            </w:pPr>
            <w:r>
              <w:rPr>
                <w:rFonts w:ascii="Arial" w:hAnsi="Arial" w:cs="Arial"/>
              </w:rPr>
              <w:t>20327</w:t>
            </w:r>
          </w:p>
        </w:tc>
      </w:tr>
      <w:tr w:rsidR="004240D6" w:rsidTr="004240D6">
        <w:tc>
          <w:tcPr>
            <w:tcW w:w="675" w:type="dxa"/>
          </w:tcPr>
          <w:p w:rsidR="004240D6" w:rsidRPr="00164779" w:rsidRDefault="004240D6" w:rsidP="005533EC">
            <w:pPr>
              <w:tabs>
                <w:tab w:val="left" w:pos="720"/>
              </w:tabs>
              <w:jc w:val="center"/>
              <w:rPr>
                <w:rFonts w:ascii="Arial" w:hAnsi="Arial" w:cs="Arial"/>
              </w:rPr>
            </w:pPr>
            <w:r w:rsidRPr="00164779">
              <w:rPr>
                <w:rFonts w:ascii="Arial" w:hAnsi="Arial" w:cs="Arial"/>
              </w:rPr>
              <w:t>5</w:t>
            </w:r>
          </w:p>
        </w:tc>
        <w:tc>
          <w:tcPr>
            <w:tcW w:w="4064" w:type="dxa"/>
          </w:tcPr>
          <w:p w:rsidR="004240D6" w:rsidRPr="00164779" w:rsidRDefault="004240D6" w:rsidP="004240D6">
            <w:pPr>
              <w:tabs>
                <w:tab w:val="left" w:pos="720"/>
              </w:tabs>
              <w:rPr>
                <w:rFonts w:ascii="Arial" w:hAnsi="Arial" w:cs="Arial"/>
              </w:rPr>
            </w:pPr>
            <w:r w:rsidRPr="00164779">
              <w:rPr>
                <w:rFonts w:ascii="Arial" w:hAnsi="Arial" w:cs="Arial"/>
              </w:rPr>
              <w:t>Others’ under Priority Sector</w:t>
            </w:r>
          </w:p>
        </w:tc>
        <w:tc>
          <w:tcPr>
            <w:tcW w:w="968" w:type="dxa"/>
          </w:tcPr>
          <w:p w:rsidR="004240D6" w:rsidRPr="00164779" w:rsidRDefault="004240D6" w:rsidP="005533EC">
            <w:pPr>
              <w:tabs>
                <w:tab w:val="left" w:pos="720"/>
              </w:tabs>
              <w:jc w:val="right"/>
              <w:rPr>
                <w:rFonts w:ascii="Arial" w:hAnsi="Arial" w:cs="Arial"/>
              </w:rPr>
            </w:pPr>
            <w:r w:rsidRPr="00164779">
              <w:rPr>
                <w:rFonts w:ascii="Arial" w:hAnsi="Arial" w:cs="Arial"/>
              </w:rPr>
              <w:t>17118</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12039</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19852</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14631</w:t>
            </w:r>
          </w:p>
        </w:tc>
        <w:tc>
          <w:tcPr>
            <w:tcW w:w="0" w:type="auto"/>
          </w:tcPr>
          <w:p w:rsidR="004240D6" w:rsidRPr="00164779" w:rsidRDefault="004240D6" w:rsidP="005533EC">
            <w:pPr>
              <w:tabs>
                <w:tab w:val="left" w:pos="720"/>
              </w:tabs>
              <w:jc w:val="right"/>
              <w:rPr>
                <w:rFonts w:ascii="Arial" w:hAnsi="Arial" w:cs="Arial"/>
              </w:rPr>
            </w:pPr>
            <w:r w:rsidRPr="00164779">
              <w:rPr>
                <w:rFonts w:ascii="Arial" w:hAnsi="Arial" w:cs="Arial"/>
              </w:rPr>
              <w:t>20066</w:t>
            </w:r>
          </w:p>
        </w:tc>
        <w:tc>
          <w:tcPr>
            <w:tcW w:w="0" w:type="auto"/>
          </w:tcPr>
          <w:p w:rsidR="004240D6" w:rsidRPr="00164779" w:rsidRDefault="004240D6" w:rsidP="005533EC">
            <w:pPr>
              <w:tabs>
                <w:tab w:val="left" w:pos="720"/>
              </w:tabs>
              <w:jc w:val="right"/>
              <w:rPr>
                <w:rFonts w:ascii="Arial" w:hAnsi="Arial" w:cs="Arial"/>
              </w:rPr>
            </w:pPr>
            <w:r>
              <w:rPr>
                <w:rFonts w:ascii="Arial" w:hAnsi="Arial" w:cs="Arial"/>
              </w:rPr>
              <w:t>10526</w:t>
            </w:r>
          </w:p>
        </w:tc>
      </w:tr>
      <w:tr w:rsidR="004240D6" w:rsidTr="004240D6">
        <w:tc>
          <w:tcPr>
            <w:tcW w:w="4739" w:type="dxa"/>
            <w:gridSpan w:val="2"/>
          </w:tcPr>
          <w:p w:rsidR="004240D6" w:rsidRDefault="004240D6" w:rsidP="00023629">
            <w:pPr>
              <w:pStyle w:val="ListParagraph"/>
              <w:ind w:left="0"/>
              <w:rPr>
                <w:rFonts w:ascii="Arial" w:eastAsia="Arial Unicode MS" w:hAnsi="Arial" w:cs="Arial"/>
                <w:b/>
              </w:rPr>
            </w:pPr>
            <w:r>
              <w:rPr>
                <w:rFonts w:ascii="Arial" w:eastAsia="Arial Unicode MS" w:hAnsi="Arial" w:cs="Arial"/>
                <w:b/>
              </w:rPr>
              <w:t xml:space="preserve">Total Priority sector </w:t>
            </w:r>
          </w:p>
        </w:tc>
        <w:tc>
          <w:tcPr>
            <w:tcW w:w="968" w:type="dxa"/>
          </w:tcPr>
          <w:p w:rsidR="004240D6" w:rsidRPr="00164779" w:rsidRDefault="004240D6" w:rsidP="005533EC">
            <w:pPr>
              <w:tabs>
                <w:tab w:val="left" w:pos="720"/>
              </w:tabs>
              <w:jc w:val="right"/>
              <w:rPr>
                <w:rFonts w:ascii="Arial" w:hAnsi="Arial" w:cs="Arial"/>
                <w:b/>
              </w:rPr>
            </w:pPr>
            <w:r w:rsidRPr="00164779">
              <w:rPr>
                <w:rFonts w:ascii="Arial" w:hAnsi="Arial" w:cs="Arial"/>
                <w:b/>
              </w:rPr>
              <w:t>73316</w:t>
            </w:r>
          </w:p>
        </w:tc>
        <w:tc>
          <w:tcPr>
            <w:tcW w:w="0" w:type="auto"/>
          </w:tcPr>
          <w:p w:rsidR="004240D6" w:rsidRPr="00164779" w:rsidRDefault="004240D6" w:rsidP="005533EC">
            <w:pPr>
              <w:tabs>
                <w:tab w:val="left" w:pos="720"/>
              </w:tabs>
              <w:jc w:val="right"/>
              <w:rPr>
                <w:rFonts w:ascii="Arial" w:hAnsi="Arial" w:cs="Arial"/>
                <w:b/>
              </w:rPr>
            </w:pPr>
            <w:r w:rsidRPr="00164779">
              <w:rPr>
                <w:rFonts w:ascii="Arial" w:hAnsi="Arial" w:cs="Arial"/>
                <w:b/>
              </w:rPr>
              <w:t>78776</w:t>
            </w:r>
          </w:p>
        </w:tc>
        <w:tc>
          <w:tcPr>
            <w:tcW w:w="0" w:type="auto"/>
          </w:tcPr>
          <w:p w:rsidR="004240D6" w:rsidRPr="00164779" w:rsidRDefault="004240D6" w:rsidP="005533EC">
            <w:pPr>
              <w:tabs>
                <w:tab w:val="left" w:pos="720"/>
              </w:tabs>
              <w:jc w:val="right"/>
              <w:rPr>
                <w:rFonts w:ascii="Arial" w:hAnsi="Arial" w:cs="Arial"/>
                <w:b/>
              </w:rPr>
            </w:pPr>
            <w:r w:rsidRPr="00164779">
              <w:rPr>
                <w:rFonts w:ascii="Arial" w:hAnsi="Arial" w:cs="Arial"/>
                <w:b/>
              </w:rPr>
              <w:t>82167</w:t>
            </w:r>
          </w:p>
        </w:tc>
        <w:tc>
          <w:tcPr>
            <w:tcW w:w="0" w:type="auto"/>
          </w:tcPr>
          <w:p w:rsidR="004240D6" w:rsidRPr="00164779" w:rsidRDefault="004240D6" w:rsidP="005533EC">
            <w:pPr>
              <w:tabs>
                <w:tab w:val="left" w:pos="720"/>
              </w:tabs>
              <w:jc w:val="right"/>
              <w:rPr>
                <w:rFonts w:ascii="Arial" w:hAnsi="Arial" w:cs="Arial"/>
                <w:b/>
              </w:rPr>
            </w:pPr>
            <w:r w:rsidRPr="00164779">
              <w:rPr>
                <w:rFonts w:ascii="Arial" w:hAnsi="Arial" w:cs="Arial"/>
                <w:b/>
              </w:rPr>
              <w:t>99534</w:t>
            </w:r>
          </w:p>
        </w:tc>
        <w:tc>
          <w:tcPr>
            <w:tcW w:w="0" w:type="auto"/>
          </w:tcPr>
          <w:p w:rsidR="004240D6" w:rsidRPr="00164779" w:rsidRDefault="004240D6" w:rsidP="005533EC">
            <w:pPr>
              <w:tabs>
                <w:tab w:val="left" w:pos="720"/>
              </w:tabs>
              <w:jc w:val="right"/>
              <w:rPr>
                <w:rFonts w:ascii="Arial" w:hAnsi="Arial" w:cs="Arial"/>
                <w:b/>
              </w:rPr>
            </w:pPr>
            <w:r w:rsidRPr="00164779">
              <w:rPr>
                <w:rFonts w:ascii="Arial" w:hAnsi="Arial" w:cs="Arial"/>
                <w:b/>
              </w:rPr>
              <w:t>99894</w:t>
            </w:r>
          </w:p>
        </w:tc>
        <w:tc>
          <w:tcPr>
            <w:tcW w:w="0" w:type="auto"/>
          </w:tcPr>
          <w:p w:rsidR="004240D6" w:rsidRPr="00164779" w:rsidRDefault="004240D6" w:rsidP="005533EC">
            <w:pPr>
              <w:tabs>
                <w:tab w:val="left" w:pos="720"/>
              </w:tabs>
              <w:jc w:val="right"/>
              <w:rPr>
                <w:rFonts w:ascii="Arial" w:hAnsi="Arial" w:cs="Arial"/>
                <w:b/>
              </w:rPr>
            </w:pPr>
            <w:r>
              <w:rPr>
                <w:rFonts w:ascii="Arial" w:hAnsi="Arial" w:cs="Arial"/>
                <w:b/>
              </w:rPr>
              <w:t>104347</w:t>
            </w:r>
          </w:p>
        </w:tc>
      </w:tr>
    </w:tbl>
    <w:p w:rsidR="004240D6" w:rsidRDefault="004240D6" w:rsidP="00023629">
      <w:pPr>
        <w:pStyle w:val="ListParagraph"/>
        <w:ind w:left="0"/>
        <w:rPr>
          <w:rFonts w:ascii="Arial" w:eastAsia="Arial Unicode MS" w:hAnsi="Arial" w:cs="Arial"/>
          <w:b/>
        </w:rPr>
      </w:pPr>
    </w:p>
    <w:p w:rsidR="004240D6" w:rsidRDefault="004240D6" w:rsidP="00023629">
      <w:pPr>
        <w:pStyle w:val="ListParagraph"/>
        <w:ind w:left="0"/>
        <w:rPr>
          <w:rFonts w:ascii="Arial" w:eastAsia="Arial Unicode MS" w:hAnsi="Arial" w:cs="Arial"/>
          <w:b/>
        </w:rPr>
      </w:pPr>
    </w:p>
    <w:tbl>
      <w:tblPr>
        <w:tblStyle w:val="TableGrid"/>
        <w:tblW w:w="0" w:type="auto"/>
        <w:jc w:val="center"/>
        <w:tblInd w:w="108" w:type="dxa"/>
        <w:tblLook w:val="04A0"/>
      </w:tblPr>
      <w:tblGrid>
        <w:gridCol w:w="1218"/>
      </w:tblGrid>
      <w:tr w:rsidR="00023629" w:rsidRPr="00164779" w:rsidTr="00AB193F">
        <w:trPr>
          <w:jc w:val="center"/>
        </w:trPr>
        <w:tc>
          <w:tcPr>
            <w:tcW w:w="1218" w:type="dxa"/>
          </w:tcPr>
          <w:p w:rsidR="00023629" w:rsidRPr="00164779" w:rsidRDefault="00023629" w:rsidP="00023629">
            <w:pPr>
              <w:pStyle w:val="ListParagraph"/>
              <w:ind w:left="0"/>
              <w:jc w:val="both"/>
              <w:rPr>
                <w:rFonts w:ascii="Arial" w:eastAsia="Arial Unicode MS" w:hAnsi="Arial" w:cs="Arial"/>
                <w:b/>
              </w:rPr>
            </w:pPr>
            <w:r w:rsidRPr="00164779">
              <w:rPr>
                <w:rFonts w:ascii="Arial" w:eastAsia="Arial Unicode MS" w:hAnsi="Arial" w:cs="Arial"/>
                <w:b/>
              </w:rPr>
              <w:t xml:space="preserve">Agenda </w:t>
            </w:r>
            <w:r>
              <w:rPr>
                <w:rFonts w:ascii="Arial" w:eastAsia="Arial Unicode MS" w:hAnsi="Arial" w:cs="Arial"/>
                <w:b/>
              </w:rPr>
              <w:t>4</w:t>
            </w:r>
          </w:p>
        </w:tc>
      </w:tr>
    </w:tbl>
    <w:p w:rsidR="00023629" w:rsidRPr="00164779" w:rsidRDefault="00023629" w:rsidP="00023629">
      <w:pPr>
        <w:pStyle w:val="ListParagraph"/>
        <w:spacing w:after="0" w:line="240" w:lineRule="auto"/>
        <w:ind w:left="510"/>
        <w:jc w:val="both"/>
        <w:rPr>
          <w:rFonts w:ascii="Arial" w:eastAsia="Arial Unicode MS" w:hAnsi="Arial" w:cs="Arial"/>
          <w:b/>
          <w:u w:val="single"/>
        </w:rPr>
      </w:pPr>
    </w:p>
    <w:p w:rsidR="0024264C" w:rsidRPr="00164779" w:rsidRDefault="0024264C" w:rsidP="0024264C">
      <w:pPr>
        <w:spacing w:after="0" w:line="240" w:lineRule="auto"/>
        <w:rPr>
          <w:rFonts w:ascii="Arial" w:hAnsi="Arial" w:cs="Arial"/>
          <w:b/>
        </w:rPr>
      </w:pPr>
      <w:r w:rsidRPr="00164779">
        <w:rPr>
          <w:rFonts w:ascii="Arial" w:hAnsi="Arial" w:cs="Arial"/>
          <w:b/>
          <w:u w:val="single"/>
        </w:rPr>
        <w:t xml:space="preserve">Major Action Points of earlier SLBC / Steering Committee </w:t>
      </w:r>
      <w:r w:rsidR="00751136" w:rsidRPr="00164779">
        <w:rPr>
          <w:rFonts w:ascii="Arial" w:hAnsi="Arial" w:cs="Arial"/>
          <w:b/>
          <w:u w:val="single"/>
        </w:rPr>
        <w:t>m</w:t>
      </w:r>
      <w:r w:rsidRPr="00164779">
        <w:rPr>
          <w:rFonts w:ascii="Arial" w:hAnsi="Arial" w:cs="Arial"/>
          <w:b/>
          <w:u w:val="single"/>
        </w:rPr>
        <w:t>eetings – ATR</w:t>
      </w:r>
      <w:r w:rsidRPr="00164779">
        <w:rPr>
          <w:rFonts w:ascii="Arial" w:hAnsi="Arial" w:cs="Arial"/>
          <w:b/>
        </w:rPr>
        <w:t xml:space="preserve"> </w:t>
      </w:r>
    </w:p>
    <w:p w:rsidR="0024264C" w:rsidRPr="00164779" w:rsidRDefault="0024264C" w:rsidP="0024264C">
      <w:pPr>
        <w:spacing w:after="0" w:line="240" w:lineRule="auto"/>
        <w:rPr>
          <w:rFonts w:ascii="Arial" w:hAnsi="Arial" w:cs="Arial"/>
          <w:b/>
        </w:rPr>
      </w:pPr>
    </w:p>
    <w:p w:rsidR="0024264C" w:rsidRPr="00164779" w:rsidRDefault="0024264C" w:rsidP="0024264C">
      <w:pPr>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3086"/>
        <w:gridCol w:w="1704"/>
        <w:gridCol w:w="4670"/>
      </w:tblGrid>
      <w:tr w:rsidR="0024264C" w:rsidRPr="00164779" w:rsidTr="00E96841">
        <w:trPr>
          <w:trHeight w:val="395"/>
        </w:trPr>
        <w:tc>
          <w:tcPr>
            <w:tcW w:w="282" w:type="pct"/>
            <w:tcBorders>
              <w:top w:val="single" w:sz="4" w:space="0" w:color="auto"/>
              <w:left w:val="single" w:sz="4" w:space="0" w:color="auto"/>
              <w:bottom w:val="single" w:sz="4" w:space="0" w:color="auto"/>
              <w:right w:val="single" w:sz="4" w:space="0" w:color="auto"/>
            </w:tcBorders>
            <w:vAlign w:val="center"/>
            <w:hideMark/>
          </w:tcPr>
          <w:p w:rsidR="0024264C" w:rsidRPr="00164779" w:rsidRDefault="0024264C" w:rsidP="0024264C">
            <w:pPr>
              <w:spacing w:after="0"/>
              <w:jc w:val="center"/>
              <w:rPr>
                <w:rFonts w:ascii="Arial" w:hAnsi="Arial" w:cs="Arial"/>
              </w:rPr>
            </w:pPr>
            <w:r w:rsidRPr="00164779">
              <w:rPr>
                <w:rFonts w:ascii="Arial" w:hAnsi="Arial" w:cs="Arial"/>
              </w:rPr>
              <w:t>Sl. No.</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line="240" w:lineRule="auto"/>
              <w:jc w:val="center"/>
              <w:rPr>
                <w:rFonts w:ascii="Arial" w:hAnsi="Arial" w:cs="Arial"/>
              </w:rPr>
            </w:pPr>
            <w:r w:rsidRPr="00164779">
              <w:rPr>
                <w:rFonts w:ascii="Arial" w:hAnsi="Arial" w:cs="Arial"/>
              </w:rPr>
              <w:t>Action Point</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Action by</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Action initiated/Status</w:t>
            </w:r>
          </w:p>
        </w:tc>
      </w:tr>
      <w:tr w:rsidR="0024264C" w:rsidRPr="00164779" w:rsidTr="00F33302">
        <w:trPr>
          <w:trHeight w:val="557"/>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1</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jc w:val="both"/>
              <w:rPr>
                <w:rFonts w:ascii="Arial" w:hAnsi="Arial" w:cs="Arial"/>
              </w:rPr>
            </w:pPr>
            <w:r w:rsidRPr="00164779">
              <w:rPr>
                <w:rFonts w:ascii="Arial" w:hAnsi="Arial" w:cs="Arial"/>
              </w:rPr>
              <w:t>Increase lending under LEC and revisit the scheme guidelines for better implementation of the scheme.</w:t>
            </w:r>
          </w:p>
        </w:tc>
        <w:tc>
          <w:tcPr>
            <w:tcW w:w="850" w:type="pct"/>
            <w:tcBorders>
              <w:top w:val="single" w:sz="4" w:space="0" w:color="auto"/>
              <w:left w:val="single" w:sz="4" w:space="0" w:color="auto"/>
              <w:bottom w:val="single" w:sz="4" w:space="0" w:color="auto"/>
              <w:right w:val="single" w:sz="4" w:space="0" w:color="auto"/>
            </w:tcBorders>
            <w:hideMark/>
          </w:tcPr>
          <w:p w:rsidR="00B85284" w:rsidRDefault="0024264C" w:rsidP="0024264C">
            <w:pPr>
              <w:spacing w:after="0"/>
              <w:jc w:val="center"/>
              <w:rPr>
                <w:rFonts w:ascii="Arial" w:hAnsi="Arial" w:cs="Arial"/>
              </w:rPr>
            </w:pPr>
            <w:r w:rsidRPr="00164779">
              <w:rPr>
                <w:rFonts w:ascii="Arial" w:hAnsi="Arial" w:cs="Arial"/>
              </w:rPr>
              <w:t>Banks and</w:t>
            </w:r>
          </w:p>
          <w:p w:rsidR="0024264C" w:rsidRPr="00164779" w:rsidRDefault="0024264C" w:rsidP="0024264C">
            <w:pPr>
              <w:spacing w:after="0"/>
              <w:jc w:val="center"/>
              <w:rPr>
                <w:rFonts w:ascii="Arial" w:hAnsi="Arial" w:cs="Arial"/>
              </w:rPr>
            </w:pPr>
            <w:r w:rsidRPr="00164779">
              <w:rPr>
                <w:rFonts w:ascii="Arial" w:hAnsi="Arial" w:cs="Arial"/>
              </w:rPr>
              <w:t xml:space="preserve"> Go AP</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751136" w:rsidP="0024264C">
            <w:pPr>
              <w:spacing w:after="0"/>
              <w:jc w:val="both"/>
              <w:rPr>
                <w:rFonts w:ascii="Arial" w:hAnsi="Arial" w:cs="Arial"/>
              </w:rPr>
            </w:pPr>
            <w:r w:rsidRPr="00164779">
              <w:rPr>
                <w:rFonts w:ascii="Arial" w:hAnsi="Arial" w:cs="Arial"/>
              </w:rPr>
              <w:t xml:space="preserve">SLBC has advised all controllers to issue necessary instructions to their branches to extend finance to all eligible LEC holders and achieve targets.  GoAP is requested to revisit the scheme guidelines to facilitate hassle free credit to LEC holders as per the suggestion </w:t>
            </w:r>
            <w:r w:rsidRPr="00164779">
              <w:rPr>
                <w:rFonts w:ascii="Arial" w:hAnsi="Arial" w:cs="Arial"/>
              </w:rPr>
              <w:lastRenderedPageBreak/>
              <w:t xml:space="preserve">of </w:t>
            </w:r>
            <w:r w:rsidR="005A2548">
              <w:rPr>
                <w:rFonts w:ascii="Arial" w:hAnsi="Arial" w:cs="Arial"/>
              </w:rPr>
              <w:t xml:space="preserve">the then </w:t>
            </w:r>
            <w:r w:rsidRPr="00164779">
              <w:rPr>
                <w:rFonts w:ascii="Arial" w:hAnsi="Arial" w:cs="Arial"/>
              </w:rPr>
              <w:t>Chief Minister of AP during 182</w:t>
            </w:r>
            <w:r w:rsidRPr="00164779">
              <w:rPr>
                <w:rFonts w:ascii="Arial" w:hAnsi="Arial" w:cs="Arial"/>
                <w:vertAlign w:val="superscript"/>
              </w:rPr>
              <w:t>nd</w:t>
            </w:r>
            <w:r w:rsidRPr="00164779">
              <w:rPr>
                <w:rFonts w:ascii="Arial" w:hAnsi="Arial" w:cs="Arial"/>
              </w:rPr>
              <w:t xml:space="preserve"> SLBC meeting.</w:t>
            </w:r>
          </w:p>
        </w:tc>
      </w:tr>
      <w:tr w:rsidR="0024264C" w:rsidRPr="00164779" w:rsidTr="00E96841">
        <w:trPr>
          <w:trHeight w:val="395"/>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751136">
            <w:pPr>
              <w:spacing w:after="0"/>
              <w:jc w:val="center"/>
              <w:rPr>
                <w:rFonts w:ascii="Arial" w:hAnsi="Arial" w:cs="Arial"/>
              </w:rPr>
            </w:pPr>
            <w:r>
              <w:rPr>
                <w:rFonts w:ascii="Arial" w:hAnsi="Arial" w:cs="Arial"/>
              </w:rPr>
              <w:lastRenderedPageBreak/>
              <w:t>2</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jc w:val="both"/>
              <w:rPr>
                <w:rFonts w:ascii="Arial" w:hAnsi="Arial" w:cs="Arial"/>
              </w:rPr>
            </w:pPr>
            <w:r w:rsidRPr="00164779">
              <w:rPr>
                <w:rFonts w:ascii="Arial" w:hAnsi="Arial" w:cs="Arial"/>
              </w:rPr>
              <w:t>Under the  project of Integration of land records with  banks so far 4.30 crore land records were digitalized and banks are advised to utilize this facility for the benefit of both to farmer &amp; banks</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D66BE1">
            <w:pPr>
              <w:spacing w:after="0"/>
              <w:jc w:val="center"/>
              <w:rPr>
                <w:rFonts w:ascii="Arial" w:hAnsi="Arial" w:cs="Arial"/>
              </w:rPr>
            </w:pPr>
            <w:r w:rsidRPr="00164779">
              <w:rPr>
                <w:rFonts w:ascii="Arial" w:hAnsi="Arial" w:cs="Arial"/>
              </w:rPr>
              <w:t xml:space="preserve">All </w:t>
            </w:r>
            <w:r w:rsidR="00D66BE1">
              <w:rPr>
                <w:rFonts w:ascii="Arial" w:hAnsi="Arial" w:cs="Arial"/>
              </w:rPr>
              <w:t>B</w:t>
            </w:r>
            <w:r w:rsidRPr="00164779">
              <w:rPr>
                <w:rFonts w:ascii="Arial" w:hAnsi="Arial" w:cs="Arial"/>
              </w:rPr>
              <w:t>anks, CCLA and NIC</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475A19">
            <w:pPr>
              <w:spacing w:after="0"/>
              <w:jc w:val="both"/>
              <w:rPr>
                <w:rFonts w:ascii="Arial" w:hAnsi="Arial" w:cs="Arial"/>
              </w:rPr>
            </w:pPr>
            <w:r w:rsidRPr="00164779">
              <w:rPr>
                <w:rFonts w:ascii="Arial" w:hAnsi="Arial" w:cs="Arial"/>
              </w:rPr>
              <w:t>SLBC requested CCLA and NIC vide letter No.</w:t>
            </w:r>
            <w:r w:rsidR="00475A19" w:rsidRPr="00164779">
              <w:rPr>
                <w:rFonts w:ascii="Arial" w:hAnsi="Arial" w:cs="Arial"/>
              </w:rPr>
              <w:t xml:space="preserve">666/30/343/1417, </w:t>
            </w:r>
            <w:r w:rsidRPr="00164779">
              <w:rPr>
                <w:rFonts w:ascii="Arial" w:hAnsi="Arial" w:cs="Arial"/>
              </w:rPr>
              <w:t>dated</w:t>
            </w:r>
            <w:r w:rsidR="00475A19" w:rsidRPr="00164779">
              <w:rPr>
                <w:rFonts w:ascii="Arial" w:hAnsi="Arial" w:cs="Arial"/>
              </w:rPr>
              <w:t xml:space="preserve"> 17.01.2014</w:t>
            </w:r>
            <w:r w:rsidRPr="00164779">
              <w:rPr>
                <w:rFonts w:ascii="Arial" w:hAnsi="Arial" w:cs="Arial"/>
              </w:rPr>
              <w:t xml:space="preserve"> to extend the facility of creation of online charge on land and crop at the earliest to complete the project in full shape.</w:t>
            </w:r>
            <w:r w:rsidR="00751136" w:rsidRPr="00164779">
              <w:rPr>
                <w:rFonts w:ascii="Arial" w:hAnsi="Arial" w:cs="Arial"/>
              </w:rPr>
              <w:t xml:space="preserve"> It is informed during the 6</w:t>
            </w:r>
            <w:r w:rsidR="00751136" w:rsidRPr="00164779">
              <w:rPr>
                <w:rFonts w:ascii="Arial" w:hAnsi="Arial" w:cs="Arial"/>
                <w:vertAlign w:val="superscript"/>
              </w:rPr>
              <w:t>th</w:t>
            </w:r>
            <w:r w:rsidR="00751136" w:rsidRPr="00164779">
              <w:rPr>
                <w:rFonts w:ascii="Arial" w:hAnsi="Arial" w:cs="Arial"/>
              </w:rPr>
              <w:t xml:space="preserve"> steering committee meeting that CCLA is proposing to convene a small group meeting with major banks &amp;Branch Managers to evolve the procedure for implementation of the project in full shape.</w:t>
            </w:r>
          </w:p>
        </w:tc>
      </w:tr>
      <w:tr w:rsidR="0024264C" w:rsidRPr="00164779" w:rsidTr="00D61BF2">
        <w:trPr>
          <w:trHeight w:val="3144"/>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3</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D61BF2" w:rsidP="00D61BF2">
            <w:pPr>
              <w:jc w:val="both"/>
              <w:rPr>
                <w:rFonts w:ascii="Arial" w:hAnsi="Arial" w:cs="Arial"/>
              </w:rPr>
            </w:pPr>
            <w:r>
              <w:rPr>
                <w:rFonts w:ascii="Arial" w:hAnsi="Arial" w:cs="Arial"/>
              </w:rPr>
              <w:t>T</w:t>
            </w:r>
            <w:r w:rsidR="00F33302">
              <w:rPr>
                <w:rFonts w:ascii="Arial" w:hAnsi="Arial" w:cs="Arial"/>
              </w:rPr>
              <w:t>he</w:t>
            </w:r>
            <w:r>
              <w:rPr>
                <w:rFonts w:ascii="Arial" w:hAnsi="Arial" w:cs="Arial"/>
              </w:rPr>
              <w:t xml:space="preserve"> farmers of </w:t>
            </w:r>
            <w:r w:rsidR="00F33302">
              <w:rPr>
                <w:rFonts w:ascii="Arial" w:hAnsi="Arial" w:cs="Arial"/>
              </w:rPr>
              <w:t>PACS/FSC</w:t>
            </w:r>
            <w:r w:rsidR="001F6C8D">
              <w:rPr>
                <w:rFonts w:ascii="Arial" w:hAnsi="Arial" w:cs="Arial"/>
              </w:rPr>
              <w:t>S</w:t>
            </w:r>
            <w:r w:rsidR="00F33302">
              <w:rPr>
                <w:rFonts w:ascii="Arial" w:hAnsi="Arial" w:cs="Arial"/>
              </w:rPr>
              <w:t xml:space="preserve"> </w:t>
            </w:r>
            <w:r>
              <w:rPr>
                <w:rFonts w:ascii="Arial" w:hAnsi="Arial" w:cs="Arial"/>
              </w:rPr>
              <w:t xml:space="preserve">financed by </w:t>
            </w:r>
            <w:r w:rsidR="00F33302">
              <w:rPr>
                <w:rFonts w:ascii="Arial" w:hAnsi="Arial" w:cs="Arial"/>
              </w:rPr>
              <w:t xml:space="preserve">State Bank of India </w:t>
            </w:r>
            <w:r>
              <w:rPr>
                <w:rFonts w:ascii="Arial" w:hAnsi="Arial" w:cs="Arial"/>
              </w:rPr>
              <w:t xml:space="preserve">informed that they are not receiving the benefit of Interest subvention of crop loans.  SBI informed that since they are lending PACS/FSCS </w:t>
            </w:r>
            <w:r w:rsidR="00F33302">
              <w:rPr>
                <w:rFonts w:ascii="Arial" w:hAnsi="Arial" w:cs="Arial"/>
              </w:rPr>
              <w:t xml:space="preserve">with their own funds </w:t>
            </w:r>
            <w:r>
              <w:rPr>
                <w:rFonts w:ascii="Arial" w:hAnsi="Arial" w:cs="Arial"/>
              </w:rPr>
              <w:t xml:space="preserve">and hence they </w:t>
            </w:r>
            <w:r w:rsidR="00F33302">
              <w:rPr>
                <w:rFonts w:ascii="Arial" w:hAnsi="Arial" w:cs="Arial"/>
              </w:rPr>
              <w:t>cannot lend below the base rate</w:t>
            </w:r>
            <w:r>
              <w:rPr>
                <w:rFonts w:ascii="Arial" w:hAnsi="Arial" w:cs="Arial"/>
              </w:rPr>
              <w:t xml:space="preserve"> as per the extant guidelines.</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GoAP</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475A19">
            <w:pPr>
              <w:spacing w:after="0"/>
              <w:jc w:val="both"/>
              <w:rPr>
                <w:rFonts w:ascii="Arial" w:hAnsi="Arial" w:cs="Arial"/>
              </w:rPr>
            </w:pPr>
            <w:r w:rsidRPr="00164779">
              <w:rPr>
                <w:rFonts w:ascii="Arial" w:hAnsi="Arial" w:cs="Arial"/>
              </w:rPr>
              <w:t>SLBC has taken up the issue with Go AP vide letter No.</w:t>
            </w:r>
            <w:r w:rsidR="00475A19" w:rsidRPr="00164779">
              <w:rPr>
                <w:rFonts w:ascii="Arial" w:hAnsi="Arial" w:cs="Arial"/>
              </w:rPr>
              <w:t>666/30/02/1307, dated 27.12.2013,</w:t>
            </w:r>
            <w:r w:rsidRPr="00164779">
              <w:rPr>
                <w:rFonts w:ascii="Arial" w:hAnsi="Arial" w:cs="Arial"/>
              </w:rPr>
              <w:t xml:space="preserve">   to escalate the issue with Govt. of </w:t>
            </w:r>
            <w:r w:rsidR="00475A19" w:rsidRPr="00164779">
              <w:rPr>
                <w:rFonts w:ascii="Arial" w:hAnsi="Arial" w:cs="Arial"/>
              </w:rPr>
              <w:t>India</w:t>
            </w:r>
            <w:r w:rsidR="00751136" w:rsidRPr="00164779">
              <w:rPr>
                <w:rFonts w:ascii="Arial" w:hAnsi="Arial" w:cs="Arial"/>
              </w:rPr>
              <w:t xml:space="preserve"> for possible resolution.</w:t>
            </w:r>
          </w:p>
        </w:tc>
      </w:tr>
      <w:tr w:rsidR="0024264C" w:rsidRPr="00164779" w:rsidTr="00D61BF2">
        <w:trPr>
          <w:trHeight w:val="2852"/>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4</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D61BF2">
            <w:pPr>
              <w:spacing w:line="240" w:lineRule="auto"/>
              <w:jc w:val="both"/>
              <w:rPr>
                <w:rFonts w:ascii="Arial" w:hAnsi="Arial" w:cs="Arial"/>
              </w:rPr>
            </w:pPr>
            <w:r w:rsidRPr="00164779">
              <w:rPr>
                <w:rFonts w:ascii="Arial" w:hAnsi="Arial" w:cs="Arial"/>
              </w:rPr>
              <w:t>GoAP is requested to examine the issue of extension of provisions of Revenue Recovery Act, 1864 to deal with chronic overdues under agricultural sector or to create a machinery to help the banks in recovery of chronic dues under agriculture advances</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GoAP</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475A19">
            <w:pPr>
              <w:spacing w:after="0"/>
              <w:jc w:val="both"/>
              <w:rPr>
                <w:rFonts w:ascii="Arial" w:hAnsi="Arial" w:cs="Arial"/>
              </w:rPr>
            </w:pPr>
            <w:r w:rsidRPr="00164779">
              <w:rPr>
                <w:rFonts w:ascii="Arial" w:hAnsi="Arial" w:cs="Arial"/>
              </w:rPr>
              <w:t>GoAP is yet to take a decision on the subject.</w:t>
            </w:r>
          </w:p>
        </w:tc>
      </w:tr>
      <w:tr w:rsidR="0024264C" w:rsidRPr="00164779" w:rsidTr="00D61BF2">
        <w:trPr>
          <w:trHeight w:val="1012"/>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5</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D61BF2">
            <w:pPr>
              <w:spacing w:line="240" w:lineRule="auto"/>
              <w:jc w:val="both"/>
              <w:rPr>
                <w:rFonts w:ascii="Arial" w:hAnsi="Arial" w:cs="Arial"/>
              </w:rPr>
            </w:pPr>
            <w:r w:rsidRPr="00164779">
              <w:rPr>
                <w:rFonts w:ascii="Arial" w:hAnsi="Arial" w:cs="Arial"/>
              </w:rPr>
              <w:t>Request for extension of relief measures and moratorium of one year to poultry sector.</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D66BE1">
            <w:pPr>
              <w:spacing w:after="0"/>
              <w:jc w:val="center"/>
              <w:rPr>
                <w:rFonts w:ascii="Arial" w:hAnsi="Arial" w:cs="Arial"/>
              </w:rPr>
            </w:pPr>
            <w:r w:rsidRPr="00164779">
              <w:rPr>
                <w:rFonts w:ascii="Arial" w:hAnsi="Arial" w:cs="Arial"/>
              </w:rPr>
              <w:t xml:space="preserve">All </w:t>
            </w:r>
            <w:r w:rsidR="00D66BE1">
              <w:rPr>
                <w:rFonts w:ascii="Arial" w:hAnsi="Arial" w:cs="Arial"/>
              </w:rPr>
              <w:t>B</w:t>
            </w:r>
            <w:r w:rsidRPr="00164779">
              <w:rPr>
                <w:rFonts w:ascii="Arial" w:hAnsi="Arial" w:cs="Arial"/>
              </w:rPr>
              <w:t xml:space="preserve">anks </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D61BF2">
            <w:pPr>
              <w:spacing w:after="0" w:line="240" w:lineRule="auto"/>
              <w:jc w:val="both"/>
              <w:rPr>
                <w:rFonts w:ascii="Arial" w:hAnsi="Arial" w:cs="Arial"/>
              </w:rPr>
            </w:pPr>
            <w:r w:rsidRPr="00164779">
              <w:rPr>
                <w:rFonts w:ascii="Arial" w:hAnsi="Arial" w:cs="Arial"/>
              </w:rPr>
              <w:t xml:space="preserve">SLBC </w:t>
            </w:r>
            <w:r w:rsidR="00751136" w:rsidRPr="00164779">
              <w:rPr>
                <w:rFonts w:ascii="Arial" w:hAnsi="Arial" w:cs="Arial"/>
              </w:rPr>
              <w:t xml:space="preserve">has </w:t>
            </w:r>
            <w:r w:rsidRPr="00164779">
              <w:rPr>
                <w:rFonts w:ascii="Arial" w:hAnsi="Arial" w:cs="Arial"/>
              </w:rPr>
              <w:t>advised all banks to submit the information on the restructured accounts unde</w:t>
            </w:r>
            <w:r w:rsidR="00BD56E9" w:rsidRPr="00164779">
              <w:rPr>
                <w:rFonts w:ascii="Arial" w:hAnsi="Arial" w:cs="Arial"/>
              </w:rPr>
              <w:t>r</w:t>
            </w:r>
            <w:r w:rsidRPr="00164779">
              <w:rPr>
                <w:rFonts w:ascii="Arial" w:hAnsi="Arial" w:cs="Arial"/>
              </w:rPr>
              <w:t xml:space="preserve"> poultry sector and SLBC has not received any information. </w:t>
            </w:r>
          </w:p>
        </w:tc>
      </w:tr>
      <w:tr w:rsidR="0024264C" w:rsidRPr="00164779" w:rsidTr="00D61BF2">
        <w:trPr>
          <w:trHeight w:val="904"/>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6</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D61BF2">
            <w:pPr>
              <w:spacing w:line="240" w:lineRule="auto"/>
              <w:jc w:val="both"/>
              <w:rPr>
                <w:rFonts w:ascii="Arial" w:hAnsi="Arial" w:cs="Arial"/>
              </w:rPr>
            </w:pPr>
            <w:r w:rsidRPr="00164779">
              <w:rPr>
                <w:rFonts w:ascii="Arial" w:hAnsi="Arial" w:cs="Arial"/>
              </w:rPr>
              <w:t>GoI is requested to examine the issue of insurance cover to poultry birds</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GOI</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D61BF2">
            <w:pPr>
              <w:spacing w:after="0" w:line="240" w:lineRule="auto"/>
              <w:jc w:val="both"/>
              <w:rPr>
                <w:rFonts w:ascii="Arial" w:hAnsi="Arial" w:cs="Arial"/>
              </w:rPr>
            </w:pPr>
            <w:r w:rsidRPr="00164779">
              <w:rPr>
                <w:rFonts w:ascii="Arial" w:hAnsi="Arial" w:cs="Arial"/>
              </w:rPr>
              <w:t>Reply awaited from the Government of India</w:t>
            </w:r>
          </w:p>
        </w:tc>
      </w:tr>
      <w:tr w:rsidR="0024264C" w:rsidRPr="00164779" w:rsidTr="00E96841">
        <w:trPr>
          <w:trHeight w:val="395"/>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7</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D61BF2">
            <w:pPr>
              <w:spacing w:line="240" w:lineRule="auto"/>
              <w:jc w:val="both"/>
              <w:rPr>
                <w:rFonts w:ascii="Arial" w:hAnsi="Arial" w:cs="Arial"/>
              </w:rPr>
            </w:pPr>
            <w:r w:rsidRPr="00164779">
              <w:rPr>
                <w:rFonts w:ascii="Arial" w:hAnsi="Arial" w:cs="Arial"/>
              </w:rPr>
              <w:t xml:space="preserve">NABCON is requested to take up the study on Emu farming to suggest relief package to overcome the </w:t>
            </w:r>
            <w:r w:rsidRPr="00164779">
              <w:rPr>
                <w:rFonts w:ascii="Arial" w:hAnsi="Arial" w:cs="Arial"/>
              </w:rPr>
              <w:lastRenderedPageBreak/>
              <w:t xml:space="preserve">present crisis in Emu farming sector. </w:t>
            </w:r>
          </w:p>
          <w:p w:rsidR="0024264C" w:rsidRPr="00164779" w:rsidRDefault="0024264C" w:rsidP="0024264C">
            <w:pPr>
              <w:jc w:val="both"/>
              <w:rPr>
                <w:rFonts w:ascii="Arial" w:hAnsi="Arial" w:cs="Arial"/>
              </w:rPr>
            </w:pPr>
            <w:r w:rsidRPr="00164779">
              <w:rPr>
                <w:rFonts w:ascii="Arial" w:hAnsi="Arial" w:cs="Arial"/>
              </w:rPr>
              <w:t>NABARD is requested to permit the banks to adjust the back end subsidy to the credit of loans account not linking to lock in period in case of Emu farming as a special case.</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lastRenderedPageBreak/>
              <w:t>NABARD</w:t>
            </w:r>
          </w:p>
        </w:tc>
        <w:tc>
          <w:tcPr>
            <w:tcW w:w="2329" w:type="pct"/>
            <w:tcBorders>
              <w:top w:val="single" w:sz="4" w:space="0" w:color="auto"/>
              <w:left w:val="single" w:sz="4" w:space="0" w:color="auto"/>
              <w:bottom w:val="single" w:sz="4" w:space="0" w:color="auto"/>
              <w:right w:val="single" w:sz="4" w:space="0" w:color="auto"/>
            </w:tcBorders>
            <w:hideMark/>
          </w:tcPr>
          <w:p w:rsidR="0024264C" w:rsidRDefault="002C0DFD" w:rsidP="00D61BF2">
            <w:pPr>
              <w:spacing w:after="0" w:line="240" w:lineRule="auto"/>
              <w:jc w:val="both"/>
              <w:rPr>
                <w:rFonts w:ascii="Arial" w:hAnsi="Arial" w:cs="Arial"/>
              </w:rPr>
            </w:pPr>
            <w:r w:rsidRPr="00164779">
              <w:rPr>
                <w:rFonts w:ascii="Arial" w:hAnsi="Arial" w:cs="Arial"/>
              </w:rPr>
              <w:t xml:space="preserve">SLBC </w:t>
            </w:r>
            <w:r w:rsidR="008037CE" w:rsidRPr="00164779">
              <w:rPr>
                <w:rFonts w:ascii="Arial" w:hAnsi="Arial" w:cs="Arial"/>
              </w:rPr>
              <w:t>vide Lr.No.666/30/11/1520, dt.20.02.2014 requested</w:t>
            </w:r>
            <w:r w:rsidRPr="00164779">
              <w:rPr>
                <w:rFonts w:ascii="Arial" w:hAnsi="Arial" w:cs="Arial"/>
              </w:rPr>
              <w:t xml:space="preserve"> NARABD to take up the study in the interest of all banks and Emu farmers in the state.</w:t>
            </w:r>
          </w:p>
          <w:p w:rsidR="00AB193F" w:rsidRDefault="00AB193F" w:rsidP="008037CE">
            <w:pPr>
              <w:spacing w:after="0"/>
              <w:jc w:val="both"/>
              <w:rPr>
                <w:rFonts w:ascii="Arial" w:hAnsi="Arial" w:cs="Arial"/>
              </w:rPr>
            </w:pPr>
          </w:p>
          <w:p w:rsidR="00AB193F" w:rsidRPr="00164779" w:rsidRDefault="00AB193F" w:rsidP="008037CE">
            <w:pPr>
              <w:spacing w:after="0"/>
              <w:jc w:val="both"/>
              <w:rPr>
                <w:rFonts w:ascii="Arial" w:hAnsi="Arial" w:cs="Arial"/>
              </w:rPr>
            </w:pPr>
            <w:r>
              <w:rPr>
                <w:rFonts w:ascii="Arial" w:hAnsi="Arial" w:cs="Arial"/>
              </w:rPr>
              <w:t xml:space="preserve">Reply awaited </w:t>
            </w:r>
          </w:p>
        </w:tc>
      </w:tr>
      <w:tr w:rsidR="0024264C" w:rsidRPr="00164779" w:rsidTr="00E96841">
        <w:trPr>
          <w:trHeight w:val="1151"/>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lastRenderedPageBreak/>
              <w:t>8</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jc w:val="both"/>
              <w:rPr>
                <w:rFonts w:ascii="Arial" w:hAnsi="Arial" w:cs="Arial"/>
              </w:rPr>
            </w:pPr>
            <w:r w:rsidRPr="00164779">
              <w:rPr>
                <w:rFonts w:ascii="Arial" w:hAnsi="Arial" w:cs="Arial"/>
              </w:rPr>
              <w:t xml:space="preserve">NABARD is requested to continue the Dairy Entrepreneur Development scheme (DEDS) for the benefit of farming community. </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NABARD</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C0DFD" w:rsidP="008037CE">
            <w:pPr>
              <w:spacing w:after="0"/>
              <w:jc w:val="both"/>
              <w:rPr>
                <w:rFonts w:ascii="Arial" w:hAnsi="Arial" w:cs="Arial"/>
              </w:rPr>
            </w:pPr>
            <w:r w:rsidRPr="00164779">
              <w:rPr>
                <w:rFonts w:ascii="Arial" w:hAnsi="Arial" w:cs="Arial"/>
              </w:rPr>
              <w:t xml:space="preserve">SLBC </w:t>
            </w:r>
            <w:r w:rsidR="008037CE" w:rsidRPr="00164779">
              <w:rPr>
                <w:rFonts w:ascii="Arial" w:hAnsi="Arial" w:cs="Arial"/>
              </w:rPr>
              <w:t xml:space="preserve">vide Lr.No.666/30/07/1517, dt.13.02.2014 requested </w:t>
            </w:r>
            <w:r w:rsidRPr="00164779">
              <w:rPr>
                <w:rFonts w:ascii="Arial" w:hAnsi="Arial" w:cs="Arial"/>
              </w:rPr>
              <w:t>NABARD in this regard.</w:t>
            </w:r>
            <w:r w:rsidR="00AB193F">
              <w:rPr>
                <w:rFonts w:ascii="Arial" w:hAnsi="Arial" w:cs="Arial"/>
              </w:rPr>
              <w:t xml:space="preserve"> Reply awaited </w:t>
            </w:r>
          </w:p>
        </w:tc>
      </w:tr>
      <w:tr w:rsidR="0024264C" w:rsidRPr="00164779" w:rsidTr="00E96841">
        <w:trPr>
          <w:trHeight w:val="1515"/>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9</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AC533D">
            <w:pPr>
              <w:jc w:val="both"/>
              <w:rPr>
                <w:rFonts w:ascii="Arial" w:hAnsi="Arial" w:cs="Arial"/>
              </w:rPr>
            </w:pPr>
            <w:r w:rsidRPr="00164779">
              <w:rPr>
                <w:rFonts w:ascii="Arial" w:hAnsi="Arial" w:cs="Arial"/>
              </w:rPr>
              <w:t>Sensitize the branch managers to extend collateral free loans and to cover under CGTMSE scheme</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D66BE1">
            <w:pPr>
              <w:spacing w:after="0"/>
              <w:jc w:val="center"/>
              <w:rPr>
                <w:rFonts w:ascii="Arial" w:hAnsi="Arial" w:cs="Arial"/>
              </w:rPr>
            </w:pPr>
            <w:r w:rsidRPr="00164779">
              <w:rPr>
                <w:rFonts w:ascii="Arial" w:hAnsi="Arial" w:cs="Arial"/>
              </w:rPr>
              <w:t xml:space="preserve">All </w:t>
            </w:r>
            <w:r w:rsidR="00D66BE1">
              <w:rPr>
                <w:rFonts w:ascii="Arial" w:hAnsi="Arial" w:cs="Arial"/>
              </w:rPr>
              <w:t>B</w:t>
            </w:r>
            <w:r w:rsidRPr="00164779">
              <w:rPr>
                <w:rFonts w:ascii="Arial" w:hAnsi="Arial" w:cs="Arial"/>
              </w:rPr>
              <w:t xml:space="preserve">anks </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8037CE">
            <w:pPr>
              <w:spacing w:after="0"/>
              <w:jc w:val="both"/>
              <w:rPr>
                <w:rFonts w:ascii="Arial" w:hAnsi="Arial" w:cs="Arial"/>
              </w:rPr>
            </w:pPr>
            <w:r w:rsidRPr="00164779">
              <w:rPr>
                <w:rFonts w:ascii="Arial" w:hAnsi="Arial" w:cs="Arial"/>
              </w:rPr>
              <w:t xml:space="preserve">SLBC </w:t>
            </w:r>
            <w:r w:rsidR="008037CE" w:rsidRPr="00164779">
              <w:rPr>
                <w:rFonts w:ascii="Arial" w:hAnsi="Arial" w:cs="Arial"/>
              </w:rPr>
              <w:t xml:space="preserve">has </w:t>
            </w:r>
            <w:r w:rsidRPr="00164779">
              <w:rPr>
                <w:rFonts w:ascii="Arial" w:hAnsi="Arial" w:cs="Arial"/>
              </w:rPr>
              <w:t xml:space="preserve">advised all controllers and LDMs to issue suitable instructions to the branches to </w:t>
            </w:r>
            <w:r w:rsidR="00475A19" w:rsidRPr="00164779">
              <w:rPr>
                <w:rFonts w:ascii="Arial" w:hAnsi="Arial" w:cs="Arial"/>
              </w:rPr>
              <w:t>sensitize</w:t>
            </w:r>
            <w:r w:rsidRPr="00164779">
              <w:rPr>
                <w:rFonts w:ascii="Arial" w:hAnsi="Arial" w:cs="Arial"/>
              </w:rPr>
              <w:t xml:space="preserve"> the branch managers to extend collateral free loans and to cover under CGTMSE scheme.</w:t>
            </w:r>
          </w:p>
        </w:tc>
      </w:tr>
      <w:tr w:rsidR="0024264C" w:rsidRPr="00164779" w:rsidTr="00E96841">
        <w:trPr>
          <w:trHeight w:val="1270"/>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10</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jc w:val="both"/>
              <w:rPr>
                <w:rFonts w:ascii="Arial" w:hAnsi="Arial" w:cs="Arial"/>
              </w:rPr>
            </w:pPr>
            <w:r w:rsidRPr="00164779">
              <w:rPr>
                <w:rFonts w:ascii="Arial" w:hAnsi="Arial" w:cs="Arial"/>
              </w:rPr>
              <w:t>Banks to take up need based restructuring of MSME-Rice mill accounts on case to case analysis.</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D66BE1" w:rsidP="0024264C">
            <w:pPr>
              <w:spacing w:after="0"/>
              <w:jc w:val="center"/>
              <w:rPr>
                <w:rFonts w:ascii="Arial" w:hAnsi="Arial" w:cs="Arial"/>
              </w:rPr>
            </w:pPr>
            <w:r>
              <w:rPr>
                <w:rFonts w:ascii="Arial" w:hAnsi="Arial" w:cs="Arial"/>
              </w:rPr>
              <w:t>All B</w:t>
            </w:r>
            <w:r w:rsidR="0024264C" w:rsidRPr="00164779">
              <w:rPr>
                <w:rFonts w:ascii="Arial" w:hAnsi="Arial" w:cs="Arial"/>
              </w:rPr>
              <w:t xml:space="preserve">anks </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99212C">
            <w:pPr>
              <w:spacing w:after="0"/>
              <w:jc w:val="both"/>
              <w:rPr>
                <w:rFonts w:ascii="Arial" w:hAnsi="Arial" w:cs="Arial"/>
              </w:rPr>
            </w:pPr>
            <w:r w:rsidRPr="00164779">
              <w:rPr>
                <w:rFonts w:ascii="Arial" w:hAnsi="Arial" w:cs="Arial"/>
              </w:rPr>
              <w:t xml:space="preserve">SLBC </w:t>
            </w:r>
            <w:r w:rsidR="008037CE" w:rsidRPr="00164779">
              <w:rPr>
                <w:rFonts w:ascii="Arial" w:hAnsi="Arial" w:cs="Arial"/>
              </w:rPr>
              <w:t xml:space="preserve">has </w:t>
            </w:r>
            <w:r w:rsidRPr="00164779">
              <w:rPr>
                <w:rFonts w:ascii="Arial" w:hAnsi="Arial" w:cs="Arial"/>
              </w:rPr>
              <w:t xml:space="preserve">advised all banks to </w:t>
            </w:r>
            <w:r w:rsidR="0099212C">
              <w:rPr>
                <w:rFonts w:ascii="Arial" w:hAnsi="Arial" w:cs="Arial"/>
              </w:rPr>
              <w:t>take up need based restructuring on case to case basis.</w:t>
            </w:r>
          </w:p>
        </w:tc>
      </w:tr>
      <w:tr w:rsidR="0024264C" w:rsidRPr="00164779" w:rsidTr="00E96841">
        <w:trPr>
          <w:trHeight w:val="2012"/>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11</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jc w:val="both"/>
              <w:rPr>
                <w:rFonts w:ascii="Arial" w:hAnsi="Arial" w:cs="Arial"/>
              </w:rPr>
            </w:pPr>
            <w:r w:rsidRPr="00164779">
              <w:rPr>
                <w:rFonts w:ascii="Arial" w:hAnsi="Arial" w:cs="Arial"/>
              </w:rPr>
              <w:t>APKVIB informed that they have advised district officers to constitute a recovery mechanism for MSME sector in consultation with District Collector/ DCC.</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LDMs and DIC</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both"/>
              <w:rPr>
                <w:rFonts w:ascii="Arial" w:hAnsi="Arial" w:cs="Arial"/>
              </w:rPr>
            </w:pPr>
            <w:r w:rsidRPr="00164779">
              <w:rPr>
                <w:rFonts w:ascii="Arial" w:hAnsi="Arial" w:cs="Arial"/>
              </w:rPr>
              <w:t>SLBC vide letter No.666/30/22/</w:t>
            </w:r>
            <w:r w:rsidR="002C0DFD" w:rsidRPr="00164779">
              <w:rPr>
                <w:rFonts w:ascii="Arial" w:hAnsi="Arial" w:cs="Arial"/>
              </w:rPr>
              <w:t>1352 dated</w:t>
            </w:r>
            <w:r w:rsidRPr="00164779">
              <w:rPr>
                <w:rFonts w:ascii="Arial" w:hAnsi="Arial" w:cs="Arial"/>
              </w:rPr>
              <w:t xml:space="preserve"> 08.01.2014 advised all LDMs to ensure the constitution of recovery mechanism for MSME sector </w:t>
            </w:r>
            <w:r w:rsidR="002C0DFD" w:rsidRPr="00164779">
              <w:rPr>
                <w:rFonts w:ascii="Arial" w:hAnsi="Arial" w:cs="Arial"/>
              </w:rPr>
              <w:t>in consultation</w:t>
            </w:r>
            <w:r w:rsidRPr="00164779">
              <w:rPr>
                <w:rFonts w:ascii="Arial" w:hAnsi="Arial" w:cs="Arial"/>
              </w:rPr>
              <w:t xml:space="preserve"> with DCC.</w:t>
            </w:r>
          </w:p>
        </w:tc>
      </w:tr>
      <w:tr w:rsidR="0024264C" w:rsidRPr="00164779" w:rsidTr="00E96841">
        <w:trPr>
          <w:trHeight w:val="395"/>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12</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jc w:val="both"/>
              <w:rPr>
                <w:rFonts w:ascii="Arial" w:hAnsi="Arial" w:cs="Arial"/>
              </w:rPr>
            </w:pPr>
            <w:r w:rsidRPr="00164779">
              <w:rPr>
                <w:rFonts w:ascii="Arial" w:hAnsi="Arial" w:cs="Arial"/>
              </w:rPr>
              <w:t xml:space="preserve">All Banks are advised to submit the list to APSHCL/NHB on all such semi constructed projects with their location details (all approvals received/not received) together with remarks about non-completion/semi-completion etc. which may be </w:t>
            </w:r>
            <w:r w:rsidRPr="00164779">
              <w:rPr>
                <w:rFonts w:ascii="Arial" w:hAnsi="Arial" w:cs="Arial"/>
              </w:rPr>
              <w:lastRenderedPageBreak/>
              <w:t>considered viable by the banks for funding and completion of the project.</w:t>
            </w:r>
          </w:p>
        </w:tc>
        <w:tc>
          <w:tcPr>
            <w:tcW w:w="850" w:type="pct"/>
            <w:tcBorders>
              <w:top w:val="single" w:sz="4" w:space="0" w:color="auto"/>
              <w:left w:val="single" w:sz="4" w:space="0" w:color="auto"/>
              <w:bottom w:val="single" w:sz="4" w:space="0" w:color="auto"/>
              <w:right w:val="single" w:sz="4" w:space="0" w:color="auto"/>
            </w:tcBorders>
          </w:tcPr>
          <w:p w:rsidR="0024264C" w:rsidRPr="00164779" w:rsidRDefault="002C0DFD" w:rsidP="00D66BE1">
            <w:pPr>
              <w:spacing w:after="0"/>
              <w:jc w:val="center"/>
              <w:rPr>
                <w:rFonts w:ascii="Arial" w:hAnsi="Arial" w:cs="Arial"/>
              </w:rPr>
            </w:pPr>
            <w:r w:rsidRPr="00164779">
              <w:rPr>
                <w:rFonts w:ascii="Arial" w:hAnsi="Arial" w:cs="Arial"/>
              </w:rPr>
              <w:lastRenderedPageBreak/>
              <w:t xml:space="preserve">All </w:t>
            </w:r>
            <w:r w:rsidR="00D66BE1">
              <w:rPr>
                <w:rFonts w:ascii="Arial" w:hAnsi="Arial" w:cs="Arial"/>
              </w:rPr>
              <w:t>B</w:t>
            </w:r>
            <w:r w:rsidRPr="00164779">
              <w:rPr>
                <w:rFonts w:ascii="Arial" w:hAnsi="Arial" w:cs="Arial"/>
              </w:rPr>
              <w:t>anks</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C0DFD" w:rsidP="002C0DFD">
            <w:pPr>
              <w:spacing w:after="0"/>
              <w:jc w:val="both"/>
              <w:rPr>
                <w:rFonts w:ascii="Arial" w:hAnsi="Arial" w:cs="Arial"/>
              </w:rPr>
            </w:pPr>
            <w:r w:rsidRPr="00164779">
              <w:rPr>
                <w:rFonts w:ascii="Arial" w:hAnsi="Arial" w:cs="Arial"/>
              </w:rPr>
              <w:t>Banks are requested to furnish the information</w:t>
            </w:r>
            <w:r w:rsidR="008037CE" w:rsidRPr="00164779">
              <w:rPr>
                <w:rFonts w:ascii="Arial" w:hAnsi="Arial" w:cs="Arial"/>
              </w:rPr>
              <w:t xml:space="preserve"> to APSHCL/NHB.</w:t>
            </w:r>
          </w:p>
        </w:tc>
      </w:tr>
      <w:tr w:rsidR="0024264C" w:rsidRPr="00164779" w:rsidTr="00E96841">
        <w:trPr>
          <w:trHeight w:val="395"/>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lastRenderedPageBreak/>
              <w:t>13</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A020A" w:rsidP="000E40F6">
            <w:pPr>
              <w:jc w:val="both"/>
              <w:rPr>
                <w:rFonts w:ascii="Arial" w:hAnsi="Arial" w:cs="Arial"/>
              </w:rPr>
            </w:pPr>
            <w:r>
              <w:rPr>
                <w:rFonts w:ascii="Arial" w:hAnsi="Arial" w:cs="Arial"/>
              </w:rPr>
              <w:t xml:space="preserve">GO Rt.No.185 dt.27.07.2011 Housing (U &amp; IAY) Dept. Govt. of AP approved the procedure/guidelines to be followed for cancellation, selection of new beneficiaries and </w:t>
            </w:r>
            <w:r w:rsidR="00F33025">
              <w:rPr>
                <w:rFonts w:ascii="Arial" w:hAnsi="Arial" w:cs="Arial"/>
              </w:rPr>
              <w:t>allotment of</w:t>
            </w:r>
            <w:r>
              <w:rPr>
                <w:rFonts w:ascii="Arial" w:hAnsi="Arial" w:cs="Arial"/>
              </w:rPr>
              <w:t xml:space="preserve"> houses/flats to new</w:t>
            </w:r>
            <w:r w:rsidR="008F0E6E">
              <w:rPr>
                <w:rFonts w:ascii="Arial" w:hAnsi="Arial" w:cs="Arial"/>
              </w:rPr>
              <w:t xml:space="preserve"> </w:t>
            </w:r>
            <w:r w:rsidR="00F33025">
              <w:rPr>
                <w:rFonts w:ascii="Arial" w:hAnsi="Arial" w:cs="Arial"/>
              </w:rPr>
              <w:t>allottees</w:t>
            </w:r>
            <w:r>
              <w:rPr>
                <w:rFonts w:ascii="Arial" w:hAnsi="Arial" w:cs="Arial"/>
              </w:rPr>
              <w:t xml:space="preserve"> under</w:t>
            </w:r>
            <w:r w:rsidR="008F0E6E">
              <w:rPr>
                <w:rFonts w:ascii="Arial" w:hAnsi="Arial" w:cs="Arial"/>
              </w:rPr>
              <w:t xml:space="preserve"> </w:t>
            </w:r>
            <w:r>
              <w:rPr>
                <w:rFonts w:ascii="Arial" w:hAnsi="Arial" w:cs="Arial"/>
              </w:rPr>
              <w:t>RGK, VAMBAY, U</w:t>
            </w:r>
            <w:r w:rsidR="000E40F6">
              <w:rPr>
                <w:rFonts w:ascii="Arial" w:hAnsi="Arial" w:cs="Arial"/>
              </w:rPr>
              <w:t>rban Housing</w:t>
            </w:r>
            <w:r>
              <w:rPr>
                <w:rFonts w:ascii="Arial" w:hAnsi="Arial" w:cs="Arial"/>
              </w:rPr>
              <w:t xml:space="preserve"> schemes where the houses were not occupie</w:t>
            </w:r>
            <w:r w:rsidR="00F33025">
              <w:rPr>
                <w:rFonts w:ascii="Arial" w:hAnsi="Arial" w:cs="Arial"/>
              </w:rPr>
              <w:t>d</w:t>
            </w:r>
            <w:r>
              <w:rPr>
                <w:rFonts w:ascii="Arial" w:hAnsi="Arial" w:cs="Arial"/>
              </w:rPr>
              <w:t>/</w:t>
            </w:r>
            <w:r w:rsidR="008F0E6E">
              <w:rPr>
                <w:rFonts w:ascii="Arial" w:hAnsi="Arial" w:cs="Arial"/>
              </w:rPr>
              <w:t>let-out</w:t>
            </w:r>
            <w:r>
              <w:rPr>
                <w:rFonts w:ascii="Arial" w:hAnsi="Arial" w:cs="Arial"/>
              </w:rPr>
              <w:t xml:space="preserve"> by the beneficiaries</w:t>
            </w:r>
            <w:r w:rsidR="008F0E6E">
              <w:rPr>
                <w:rFonts w:ascii="Arial" w:hAnsi="Arial" w:cs="Arial"/>
              </w:rPr>
              <w:t>.</w:t>
            </w:r>
          </w:p>
        </w:tc>
        <w:tc>
          <w:tcPr>
            <w:tcW w:w="850" w:type="pct"/>
            <w:tcBorders>
              <w:top w:val="single" w:sz="4" w:space="0" w:color="auto"/>
              <w:left w:val="single" w:sz="4" w:space="0" w:color="auto"/>
              <w:bottom w:val="single" w:sz="4" w:space="0" w:color="auto"/>
              <w:right w:val="single" w:sz="4" w:space="0" w:color="auto"/>
            </w:tcBorders>
          </w:tcPr>
          <w:p w:rsidR="0024264C" w:rsidRPr="00164779" w:rsidRDefault="002A020A" w:rsidP="00D66BE1">
            <w:pPr>
              <w:spacing w:after="0"/>
              <w:jc w:val="center"/>
              <w:rPr>
                <w:rFonts w:ascii="Arial" w:hAnsi="Arial" w:cs="Arial"/>
              </w:rPr>
            </w:pPr>
            <w:r>
              <w:rPr>
                <w:rFonts w:ascii="Arial" w:hAnsi="Arial" w:cs="Arial"/>
              </w:rPr>
              <w:t xml:space="preserve">All </w:t>
            </w:r>
            <w:r w:rsidR="00D66BE1">
              <w:rPr>
                <w:rFonts w:ascii="Arial" w:hAnsi="Arial" w:cs="Arial"/>
              </w:rPr>
              <w:t>B</w:t>
            </w:r>
            <w:r>
              <w:rPr>
                <w:rFonts w:ascii="Arial" w:hAnsi="Arial" w:cs="Arial"/>
              </w:rPr>
              <w:t>anks/APSHCL</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1B6D16">
            <w:pPr>
              <w:spacing w:after="0"/>
              <w:jc w:val="both"/>
              <w:rPr>
                <w:rFonts w:ascii="Arial" w:hAnsi="Arial" w:cs="Arial"/>
              </w:rPr>
            </w:pPr>
            <w:r w:rsidRPr="00164779">
              <w:rPr>
                <w:rFonts w:ascii="Arial" w:hAnsi="Arial" w:cs="Arial"/>
              </w:rPr>
              <w:t xml:space="preserve">SLBC vide letter No.666/30/18/1478 dated 03.02.2014 advised all banks to furnish the information to the APSHCL for </w:t>
            </w:r>
            <w:r w:rsidR="002A020A">
              <w:rPr>
                <w:rFonts w:ascii="Arial" w:hAnsi="Arial" w:cs="Arial"/>
              </w:rPr>
              <w:t>doing the needful.</w:t>
            </w:r>
          </w:p>
        </w:tc>
      </w:tr>
      <w:tr w:rsidR="0024264C" w:rsidRPr="00164779" w:rsidTr="00E96841">
        <w:trPr>
          <w:trHeight w:val="395"/>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14</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jc w:val="both"/>
              <w:rPr>
                <w:rFonts w:ascii="Arial" w:hAnsi="Arial" w:cs="Arial"/>
              </w:rPr>
            </w:pPr>
            <w:r w:rsidRPr="00164779">
              <w:rPr>
                <w:rFonts w:ascii="Arial" w:hAnsi="Arial" w:cs="Arial"/>
              </w:rPr>
              <w:t>LDMs of East Godavari and YSR Kadapa districts to ensure opening of bank branches   in unbanked mandals.</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LDMs  and Lead Banks</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1B6D16" w:rsidP="001B6D16">
            <w:pPr>
              <w:spacing w:after="0"/>
              <w:jc w:val="both"/>
              <w:rPr>
                <w:rFonts w:ascii="Arial" w:hAnsi="Arial" w:cs="Arial"/>
              </w:rPr>
            </w:pPr>
            <w:r w:rsidRPr="00164779">
              <w:rPr>
                <w:rFonts w:ascii="Arial" w:hAnsi="Arial" w:cs="Arial"/>
              </w:rPr>
              <w:t>Bank branch is opened in East Godavari District in Gangavaram Mandal. LDM of Kadapa is requested to take up the issue with the banks for opening of bank branch in Gopavaram mandal.</w:t>
            </w:r>
          </w:p>
        </w:tc>
      </w:tr>
      <w:tr w:rsidR="0024264C" w:rsidRPr="00164779" w:rsidTr="00E96841">
        <w:trPr>
          <w:trHeight w:val="395"/>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15</w:t>
            </w:r>
          </w:p>
        </w:tc>
        <w:tc>
          <w:tcPr>
            <w:tcW w:w="1539" w:type="pct"/>
            <w:tcBorders>
              <w:top w:val="single" w:sz="4" w:space="0" w:color="auto"/>
              <w:left w:val="single" w:sz="4" w:space="0" w:color="auto"/>
              <w:bottom w:val="single" w:sz="4" w:space="0" w:color="auto"/>
              <w:right w:val="single" w:sz="4" w:space="0" w:color="auto"/>
            </w:tcBorders>
            <w:hideMark/>
          </w:tcPr>
          <w:p w:rsidR="0026730C" w:rsidRPr="00164779" w:rsidRDefault="0024264C" w:rsidP="0026730C">
            <w:pPr>
              <w:jc w:val="both"/>
              <w:rPr>
                <w:rFonts w:ascii="Arial" w:hAnsi="Arial" w:cs="Arial"/>
              </w:rPr>
            </w:pPr>
            <w:r w:rsidRPr="00164779">
              <w:rPr>
                <w:rFonts w:ascii="Arial" w:hAnsi="Arial" w:cs="Arial"/>
              </w:rPr>
              <w:t>GoAP may look into the possibility of setting up of second DRT in the state by which the huge pendency of cases can be much reduced and recovery process in high volume loans can hasten.</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GoAP</w:t>
            </w:r>
          </w:p>
        </w:tc>
        <w:tc>
          <w:tcPr>
            <w:tcW w:w="2329" w:type="pct"/>
            <w:tcBorders>
              <w:top w:val="single" w:sz="4" w:space="0" w:color="auto"/>
              <w:left w:val="single" w:sz="4" w:space="0" w:color="auto"/>
              <w:bottom w:val="single" w:sz="4" w:space="0" w:color="auto"/>
              <w:right w:val="single" w:sz="4" w:space="0" w:color="auto"/>
            </w:tcBorders>
            <w:hideMark/>
          </w:tcPr>
          <w:p w:rsidR="0026730C" w:rsidRPr="00164779" w:rsidRDefault="001B6D16" w:rsidP="002A020A">
            <w:pPr>
              <w:spacing w:after="0"/>
              <w:jc w:val="both"/>
              <w:rPr>
                <w:rFonts w:ascii="Arial" w:hAnsi="Arial" w:cs="Arial"/>
              </w:rPr>
            </w:pPr>
            <w:r w:rsidRPr="00164779">
              <w:rPr>
                <w:rFonts w:ascii="Arial" w:hAnsi="Arial" w:cs="Arial"/>
              </w:rPr>
              <w:t xml:space="preserve">SLBC addressed a letter to GoAP to take necessary initiative for opening of </w:t>
            </w:r>
            <w:r w:rsidR="002A020A">
              <w:rPr>
                <w:rFonts w:ascii="Arial" w:hAnsi="Arial" w:cs="Arial"/>
              </w:rPr>
              <w:t>additional</w:t>
            </w:r>
            <w:r w:rsidR="008727BF" w:rsidRPr="00164779">
              <w:rPr>
                <w:rFonts w:ascii="Arial" w:hAnsi="Arial" w:cs="Arial"/>
              </w:rPr>
              <w:t xml:space="preserve"> DRT in the State vide Lr.No.666/30/334/1525, dt.15.02.2014.</w:t>
            </w:r>
            <w:r w:rsidR="008F7024">
              <w:rPr>
                <w:rFonts w:ascii="Arial" w:hAnsi="Arial" w:cs="Arial"/>
              </w:rPr>
              <w:t xml:space="preserve"> Response awaited.</w:t>
            </w:r>
          </w:p>
        </w:tc>
      </w:tr>
      <w:tr w:rsidR="0024264C" w:rsidRPr="00164779" w:rsidTr="00E96841">
        <w:trPr>
          <w:trHeight w:val="395"/>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24264C">
            <w:pPr>
              <w:spacing w:after="0"/>
              <w:jc w:val="center"/>
              <w:rPr>
                <w:rFonts w:ascii="Arial" w:hAnsi="Arial" w:cs="Arial"/>
              </w:rPr>
            </w:pPr>
            <w:r>
              <w:rPr>
                <w:rFonts w:ascii="Arial" w:hAnsi="Arial" w:cs="Arial"/>
              </w:rPr>
              <w:t>16</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jc w:val="both"/>
              <w:rPr>
                <w:rFonts w:ascii="Arial" w:hAnsi="Arial" w:cs="Arial"/>
              </w:rPr>
            </w:pPr>
            <w:r w:rsidRPr="00164779">
              <w:rPr>
                <w:rFonts w:ascii="Arial" w:hAnsi="Arial" w:cs="Arial"/>
              </w:rPr>
              <w:t>GoAP is requested to put in place a policy to patronize banks by placing deposits with the Public Sector banks in proportion to the share of achievement in implementing Govt. sponsored schemes.</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GoAP</w:t>
            </w:r>
          </w:p>
        </w:tc>
        <w:tc>
          <w:tcPr>
            <w:tcW w:w="2329" w:type="pct"/>
            <w:tcBorders>
              <w:top w:val="single" w:sz="4" w:space="0" w:color="auto"/>
              <w:left w:val="single" w:sz="4" w:space="0" w:color="auto"/>
              <w:bottom w:val="single" w:sz="4" w:space="0" w:color="auto"/>
              <w:right w:val="single" w:sz="4" w:space="0" w:color="auto"/>
            </w:tcBorders>
            <w:hideMark/>
          </w:tcPr>
          <w:p w:rsidR="001B6D16" w:rsidRPr="00164779" w:rsidRDefault="0024264C" w:rsidP="001B6D16">
            <w:pPr>
              <w:spacing w:after="0"/>
              <w:jc w:val="both"/>
              <w:rPr>
                <w:rFonts w:ascii="Arial" w:hAnsi="Arial" w:cs="Arial"/>
              </w:rPr>
            </w:pPr>
            <w:r w:rsidRPr="00164779">
              <w:rPr>
                <w:rFonts w:ascii="Arial" w:hAnsi="Arial" w:cs="Arial"/>
              </w:rPr>
              <w:t xml:space="preserve">SLBC has addressed a letter to Principal Secretary, Finance (IF), GoAP vide letter No.666/30/01/1497 dated 08.02.2014 to consider the issue and offer the </w:t>
            </w:r>
            <w:r w:rsidR="001B6D16" w:rsidRPr="00164779">
              <w:rPr>
                <w:rFonts w:ascii="Arial" w:hAnsi="Arial" w:cs="Arial"/>
              </w:rPr>
              <w:t>feedback.</w:t>
            </w:r>
          </w:p>
          <w:p w:rsidR="001B6D16" w:rsidRPr="00164779" w:rsidRDefault="001B6D16" w:rsidP="001B6D16">
            <w:pPr>
              <w:spacing w:after="0"/>
              <w:jc w:val="both"/>
              <w:rPr>
                <w:rFonts w:ascii="Arial" w:hAnsi="Arial" w:cs="Arial"/>
              </w:rPr>
            </w:pPr>
          </w:p>
          <w:p w:rsidR="001B6D16" w:rsidRPr="00164779" w:rsidRDefault="001B6D16" w:rsidP="001B6D16">
            <w:pPr>
              <w:spacing w:after="0"/>
              <w:jc w:val="both"/>
              <w:rPr>
                <w:rFonts w:ascii="Arial" w:hAnsi="Arial" w:cs="Arial"/>
              </w:rPr>
            </w:pPr>
            <w:r w:rsidRPr="00164779">
              <w:rPr>
                <w:rFonts w:ascii="Arial" w:hAnsi="Arial" w:cs="Arial"/>
              </w:rPr>
              <w:t>In reply Principal Secretary to Govt. Finance (IF) Department vide their letter dated 4</w:t>
            </w:r>
            <w:r w:rsidRPr="00164779">
              <w:rPr>
                <w:rFonts w:ascii="Arial" w:hAnsi="Arial" w:cs="Arial"/>
                <w:vertAlign w:val="superscript"/>
              </w:rPr>
              <w:t>th</w:t>
            </w:r>
            <w:r w:rsidRPr="00164779">
              <w:rPr>
                <w:rFonts w:ascii="Arial" w:hAnsi="Arial" w:cs="Arial"/>
              </w:rPr>
              <w:t xml:space="preserve"> March, 2014 clarified that:</w:t>
            </w:r>
          </w:p>
          <w:p w:rsidR="0024264C" w:rsidRPr="00164779" w:rsidRDefault="00054676" w:rsidP="00200166">
            <w:pPr>
              <w:spacing w:after="0"/>
              <w:jc w:val="both"/>
              <w:rPr>
                <w:rFonts w:ascii="Arial" w:hAnsi="Arial" w:cs="Arial"/>
              </w:rPr>
            </w:pPr>
            <w:r w:rsidRPr="00164779">
              <w:rPr>
                <w:rFonts w:ascii="Arial" w:hAnsi="Arial" w:cs="Arial"/>
              </w:rPr>
              <w:t xml:space="preserve">The current policy of the State Government to make all third party payments direct to the credit of the respective bank account, from the Government. It is also informed that this policy has been effectively put in place from the current financial year onwards to avoid </w:t>
            </w:r>
            <w:r w:rsidRPr="00164779">
              <w:rPr>
                <w:rFonts w:ascii="Arial" w:hAnsi="Arial" w:cs="Arial"/>
              </w:rPr>
              <w:lastRenderedPageBreak/>
              <w:t>delays in payments. With the result Government funds are not being routed through any bank, including the private sector banks.</w:t>
            </w:r>
          </w:p>
        </w:tc>
      </w:tr>
      <w:tr w:rsidR="0024264C" w:rsidRPr="00164779" w:rsidTr="00E96841">
        <w:trPr>
          <w:trHeight w:val="395"/>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AB193F" w:rsidP="00AB193F">
            <w:pPr>
              <w:spacing w:after="0"/>
              <w:rPr>
                <w:rFonts w:ascii="Arial" w:hAnsi="Arial" w:cs="Arial"/>
              </w:rPr>
            </w:pPr>
            <w:r>
              <w:rPr>
                <w:rFonts w:ascii="Arial" w:hAnsi="Arial" w:cs="Arial"/>
              </w:rPr>
              <w:lastRenderedPageBreak/>
              <w:t>17</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jc w:val="both"/>
              <w:rPr>
                <w:rFonts w:ascii="Arial" w:hAnsi="Arial" w:cs="Arial"/>
              </w:rPr>
            </w:pPr>
            <w:r w:rsidRPr="00164779">
              <w:rPr>
                <w:rFonts w:ascii="Arial" w:hAnsi="Arial" w:cs="Arial"/>
              </w:rPr>
              <w:t>Providing round the clock security at branches and ATMs: GoAP is requested to refrain Police authorities from initiating action against the banks until a system is evolved and sufficient time is given for banks to implement the decisions.</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center"/>
              <w:rPr>
                <w:rFonts w:ascii="Arial" w:hAnsi="Arial" w:cs="Arial"/>
              </w:rPr>
            </w:pPr>
            <w:r w:rsidRPr="00164779">
              <w:rPr>
                <w:rFonts w:ascii="Arial" w:hAnsi="Arial" w:cs="Arial"/>
              </w:rPr>
              <w:t>GoAP</w:t>
            </w:r>
          </w:p>
        </w:tc>
        <w:tc>
          <w:tcPr>
            <w:tcW w:w="2329" w:type="pct"/>
            <w:tcBorders>
              <w:top w:val="single" w:sz="4" w:space="0" w:color="auto"/>
              <w:left w:val="single" w:sz="4" w:space="0" w:color="auto"/>
              <w:bottom w:val="single" w:sz="4" w:space="0" w:color="auto"/>
              <w:right w:val="single" w:sz="4" w:space="0" w:color="auto"/>
            </w:tcBorders>
            <w:hideMark/>
          </w:tcPr>
          <w:p w:rsidR="002F45A0" w:rsidRPr="00164779" w:rsidRDefault="002F45A0" w:rsidP="00C61A03">
            <w:pPr>
              <w:spacing w:after="0"/>
              <w:jc w:val="both"/>
              <w:rPr>
                <w:rFonts w:ascii="Arial" w:hAnsi="Arial" w:cs="Arial"/>
              </w:rPr>
            </w:pPr>
            <w:r>
              <w:rPr>
                <w:rFonts w:ascii="Arial" w:hAnsi="Arial" w:cs="Arial"/>
              </w:rPr>
              <w:t xml:space="preserve">IBA </w:t>
            </w:r>
            <w:r w:rsidR="00C61A03">
              <w:rPr>
                <w:rFonts w:ascii="Arial" w:hAnsi="Arial" w:cs="Arial"/>
              </w:rPr>
              <w:t>vide letter</w:t>
            </w:r>
            <w:r>
              <w:rPr>
                <w:rFonts w:ascii="Arial" w:hAnsi="Arial" w:cs="Arial"/>
              </w:rPr>
              <w:t xml:space="preserve"> No.PS &amp; BT/ATM/8444 dated 11.12.2013 issued </w:t>
            </w:r>
            <w:r w:rsidR="00C61A03">
              <w:rPr>
                <w:rFonts w:ascii="Arial" w:hAnsi="Arial" w:cs="Arial"/>
              </w:rPr>
              <w:t>certain</w:t>
            </w:r>
            <w:r>
              <w:rPr>
                <w:rFonts w:ascii="Arial" w:hAnsi="Arial" w:cs="Arial"/>
              </w:rPr>
              <w:t xml:space="preserve"> measures to be implemented by banks for physical security at ATM installations. The guidelines have been issued to all banks by IBA and the measures to be implemented by the banks have been classified into Immediate Interventions which can be implemented over a short period of time and measures which may be implemented in next three months’ time. </w:t>
            </w:r>
            <w:r w:rsidR="0015211F">
              <w:rPr>
                <w:rFonts w:ascii="Arial" w:hAnsi="Arial" w:cs="Arial"/>
              </w:rPr>
              <w:t xml:space="preserve"> </w:t>
            </w:r>
            <w:r>
              <w:rPr>
                <w:rFonts w:ascii="Arial" w:hAnsi="Arial" w:cs="Arial"/>
              </w:rPr>
              <w:t xml:space="preserve">Banks have to initiate the required measures to comply with IBA guidelines. GoAP may  advise Home and Police </w:t>
            </w:r>
            <w:r w:rsidR="00251B3D">
              <w:rPr>
                <w:rFonts w:ascii="Arial" w:hAnsi="Arial" w:cs="Arial"/>
              </w:rPr>
              <w:t>Department accordingly</w:t>
            </w:r>
            <w:r>
              <w:rPr>
                <w:rFonts w:ascii="Arial" w:hAnsi="Arial" w:cs="Arial"/>
              </w:rPr>
              <w:t xml:space="preserve"> so that the banks are not penalized/prosecuted in this regard.</w:t>
            </w:r>
          </w:p>
        </w:tc>
      </w:tr>
      <w:tr w:rsidR="0024264C" w:rsidRPr="00164779" w:rsidTr="00E96841">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24264C" w:rsidP="008727BF">
            <w:pPr>
              <w:spacing w:after="0"/>
              <w:rPr>
                <w:rFonts w:ascii="Arial" w:hAnsi="Arial" w:cs="Arial"/>
              </w:rPr>
            </w:pPr>
            <w:r w:rsidRPr="00164779">
              <w:rPr>
                <w:rFonts w:ascii="Arial" w:hAnsi="Arial" w:cs="Arial"/>
              </w:rPr>
              <w:t>2</w:t>
            </w:r>
            <w:r w:rsidR="008727BF" w:rsidRPr="00164779">
              <w:rPr>
                <w:rFonts w:ascii="Arial" w:hAnsi="Arial" w:cs="Arial"/>
              </w:rPr>
              <w:t>0</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autoSpaceDE w:val="0"/>
              <w:autoSpaceDN w:val="0"/>
              <w:adjustRightInd w:val="0"/>
              <w:spacing w:after="0" w:line="240" w:lineRule="auto"/>
              <w:rPr>
                <w:rFonts w:ascii="Arial" w:hAnsi="Arial" w:cs="Arial"/>
              </w:rPr>
            </w:pPr>
            <w:r w:rsidRPr="00164779">
              <w:rPr>
                <w:rFonts w:ascii="Arial" w:hAnsi="Arial" w:cs="Arial"/>
              </w:rPr>
              <w:t>Central Registry by GoAP</w:t>
            </w:r>
            <w:r w:rsidR="0015211F">
              <w:rPr>
                <w:rFonts w:ascii="Arial" w:hAnsi="Arial" w:cs="Arial"/>
              </w:rPr>
              <w:t xml:space="preserve"> for MSME sector</w:t>
            </w:r>
          </w:p>
        </w:tc>
        <w:tc>
          <w:tcPr>
            <w:tcW w:w="850" w:type="pct"/>
            <w:tcBorders>
              <w:top w:val="single" w:sz="4" w:space="0" w:color="auto"/>
              <w:left w:val="single" w:sz="4" w:space="0" w:color="auto"/>
              <w:bottom w:val="single" w:sz="4" w:space="0" w:color="auto"/>
              <w:right w:val="single" w:sz="4" w:space="0" w:color="auto"/>
            </w:tcBorders>
            <w:hideMark/>
          </w:tcPr>
          <w:p w:rsidR="0015211F" w:rsidRDefault="0015211F" w:rsidP="0015211F">
            <w:pPr>
              <w:spacing w:after="0"/>
              <w:jc w:val="both"/>
              <w:rPr>
                <w:rFonts w:ascii="Arial" w:hAnsi="Arial" w:cs="Arial"/>
              </w:rPr>
            </w:pPr>
            <w:r>
              <w:rPr>
                <w:rFonts w:ascii="Arial" w:hAnsi="Arial" w:cs="Arial"/>
              </w:rPr>
              <w:t>Commissioner of Industries,</w:t>
            </w:r>
          </w:p>
          <w:p w:rsidR="0024264C" w:rsidRPr="00164779" w:rsidRDefault="0024264C" w:rsidP="0015211F">
            <w:pPr>
              <w:spacing w:after="0"/>
              <w:jc w:val="both"/>
              <w:rPr>
                <w:rFonts w:ascii="Arial" w:hAnsi="Arial" w:cs="Arial"/>
              </w:rPr>
            </w:pPr>
            <w:r w:rsidRPr="00164779">
              <w:rPr>
                <w:rFonts w:ascii="Arial" w:hAnsi="Arial" w:cs="Arial"/>
              </w:rPr>
              <w:t>GoAP</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jc w:val="both"/>
              <w:rPr>
                <w:rFonts w:ascii="Arial" w:hAnsi="Arial" w:cs="Arial"/>
                <w:b/>
              </w:rPr>
            </w:pPr>
            <w:r w:rsidRPr="00164779">
              <w:rPr>
                <w:rFonts w:ascii="Arial" w:hAnsi="Arial" w:cs="Arial"/>
              </w:rPr>
              <w:t>Government of Andhra Pradesh to expedite formation of Central Registry for MSME sector .SLBC again taken up the issue with GoAP vide letter No. 666/30/</w:t>
            </w:r>
            <w:r w:rsidR="008727BF" w:rsidRPr="00164779">
              <w:rPr>
                <w:rFonts w:ascii="Arial" w:hAnsi="Arial" w:cs="Arial"/>
              </w:rPr>
              <w:t>309/1509,dt.12.02.2014 to expedite the matter.</w:t>
            </w:r>
          </w:p>
        </w:tc>
      </w:tr>
      <w:tr w:rsidR="0024264C" w:rsidRPr="00164779" w:rsidTr="00E96841">
        <w:trPr>
          <w:trHeight w:val="377"/>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8727BF" w:rsidP="0024264C">
            <w:pPr>
              <w:spacing w:after="0"/>
              <w:rPr>
                <w:rFonts w:ascii="Arial" w:hAnsi="Arial" w:cs="Arial"/>
              </w:rPr>
            </w:pPr>
            <w:r w:rsidRPr="00164779">
              <w:rPr>
                <w:rFonts w:ascii="Arial" w:hAnsi="Arial" w:cs="Arial"/>
              </w:rPr>
              <w:t>21</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AC533D">
            <w:pPr>
              <w:autoSpaceDE w:val="0"/>
              <w:autoSpaceDN w:val="0"/>
              <w:adjustRightInd w:val="0"/>
              <w:spacing w:after="0" w:line="240" w:lineRule="auto"/>
              <w:jc w:val="both"/>
              <w:rPr>
                <w:rFonts w:ascii="Arial" w:hAnsi="Arial" w:cs="Arial"/>
              </w:rPr>
            </w:pPr>
            <w:r w:rsidRPr="00164779">
              <w:rPr>
                <w:rFonts w:ascii="Arial" w:hAnsi="Arial" w:cs="Arial"/>
              </w:rPr>
              <w:t xml:space="preserve">Opening of FLCs at LDM office located at Kurnool, Ananthapuram and YSR Kadapa districts </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line="240" w:lineRule="auto"/>
              <w:jc w:val="both"/>
              <w:rPr>
                <w:rFonts w:ascii="Arial" w:hAnsi="Arial" w:cs="Arial"/>
              </w:rPr>
            </w:pPr>
            <w:r w:rsidRPr="00164779">
              <w:rPr>
                <w:rFonts w:ascii="Arial" w:hAnsi="Arial" w:cs="Arial"/>
              </w:rPr>
              <w:t>LDMs  and Lead Banks</w:t>
            </w:r>
          </w:p>
        </w:tc>
        <w:tc>
          <w:tcPr>
            <w:tcW w:w="2329" w:type="pct"/>
            <w:tcBorders>
              <w:top w:val="single" w:sz="4" w:space="0" w:color="auto"/>
              <w:left w:val="single" w:sz="4" w:space="0" w:color="auto"/>
              <w:bottom w:val="single" w:sz="4" w:space="0" w:color="auto"/>
              <w:right w:val="single" w:sz="4" w:space="0" w:color="auto"/>
            </w:tcBorders>
          </w:tcPr>
          <w:p w:rsidR="0024264C" w:rsidRPr="00164779" w:rsidRDefault="0024264C" w:rsidP="008727BF">
            <w:pPr>
              <w:spacing w:after="0" w:line="240" w:lineRule="auto"/>
              <w:jc w:val="both"/>
              <w:rPr>
                <w:rFonts w:ascii="Arial" w:hAnsi="Arial" w:cs="Arial"/>
              </w:rPr>
            </w:pPr>
            <w:r w:rsidRPr="00164779">
              <w:rPr>
                <w:rFonts w:ascii="Arial" w:hAnsi="Arial" w:cs="Arial"/>
              </w:rPr>
              <w:t xml:space="preserve">SLBC </w:t>
            </w:r>
            <w:r w:rsidR="008727BF" w:rsidRPr="00164779">
              <w:rPr>
                <w:rFonts w:ascii="Arial" w:hAnsi="Arial" w:cs="Arial"/>
              </w:rPr>
              <w:t xml:space="preserve">has </w:t>
            </w:r>
            <w:r w:rsidRPr="00164779">
              <w:rPr>
                <w:rFonts w:ascii="Arial" w:hAnsi="Arial" w:cs="Arial"/>
              </w:rPr>
              <w:t xml:space="preserve">advised Syndicate Bank </w:t>
            </w:r>
            <w:r w:rsidR="008727BF" w:rsidRPr="00164779">
              <w:rPr>
                <w:rFonts w:ascii="Arial" w:hAnsi="Arial" w:cs="Arial"/>
              </w:rPr>
              <w:t>LDMs</w:t>
            </w:r>
            <w:r w:rsidRPr="00164779">
              <w:rPr>
                <w:rFonts w:ascii="Arial" w:hAnsi="Arial" w:cs="Arial"/>
              </w:rPr>
              <w:t xml:space="preserve"> to initiate immediate steps for opening of FLCs </w:t>
            </w:r>
            <w:r w:rsidR="008727BF" w:rsidRPr="00164779">
              <w:rPr>
                <w:rFonts w:ascii="Arial" w:hAnsi="Arial" w:cs="Arial"/>
              </w:rPr>
              <w:t xml:space="preserve">at LDM office </w:t>
            </w:r>
            <w:r w:rsidRPr="00164779">
              <w:rPr>
                <w:rFonts w:ascii="Arial" w:hAnsi="Arial" w:cs="Arial"/>
              </w:rPr>
              <w:t>in these three districts.</w:t>
            </w:r>
          </w:p>
        </w:tc>
      </w:tr>
      <w:tr w:rsidR="0024264C" w:rsidRPr="00164779" w:rsidTr="00E96841">
        <w:trPr>
          <w:trHeight w:val="699"/>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8727BF" w:rsidP="0024264C">
            <w:pPr>
              <w:spacing w:after="0"/>
              <w:rPr>
                <w:rFonts w:ascii="Arial" w:hAnsi="Arial" w:cs="Arial"/>
              </w:rPr>
            </w:pPr>
            <w:r w:rsidRPr="00164779">
              <w:rPr>
                <w:rFonts w:ascii="Arial" w:hAnsi="Arial" w:cs="Arial"/>
              </w:rPr>
              <w:t>22</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line="240" w:lineRule="auto"/>
              <w:jc w:val="both"/>
              <w:rPr>
                <w:rFonts w:ascii="Arial" w:hAnsi="Arial" w:cs="Arial"/>
              </w:rPr>
            </w:pPr>
            <w:r w:rsidRPr="00164779">
              <w:rPr>
                <w:rFonts w:ascii="Arial" w:hAnsi="Arial" w:cs="Arial"/>
              </w:rPr>
              <w:t>Small &amp; Micro Enterprises – Implementation of K.C. Chakravarthy Committee Recommendations-Preparation of Model project Reports in each district</w:t>
            </w:r>
          </w:p>
        </w:tc>
        <w:tc>
          <w:tcPr>
            <w:tcW w:w="850" w:type="pct"/>
            <w:tcBorders>
              <w:top w:val="single" w:sz="4" w:space="0" w:color="auto"/>
              <w:left w:val="single" w:sz="4" w:space="0" w:color="auto"/>
              <w:bottom w:val="single" w:sz="4" w:space="0" w:color="auto"/>
              <w:right w:val="single" w:sz="4" w:space="0" w:color="auto"/>
            </w:tcBorders>
            <w:hideMark/>
          </w:tcPr>
          <w:p w:rsidR="0024264C" w:rsidRPr="00164779" w:rsidRDefault="0024264C" w:rsidP="0015211F">
            <w:pPr>
              <w:spacing w:after="0" w:line="240" w:lineRule="auto"/>
              <w:jc w:val="both"/>
              <w:rPr>
                <w:rFonts w:ascii="Arial" w:hAnsi="Arial" w:cs="Arial"/>
              </w:rPr>
            </w:pPr>
            <w:r w:rsidRPr="00164779">
              <w:rPr>
                <w:rFonts w:ascii="Arial" w:hAnsi="Arial" w:cs="Arial"/>
              </w:rPr>
              <w:t>LDMs/DICs</w:t>
            </w:r>
            <w:r w:rsidR="0015211F">
              <w:rPr>
                <w:rFonts w:ascii="Arial" w:hAnsi="Arial" w:cs="Arial"/>
              </w:rPr>
              <w:t>/Commissioner of Industries</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803F57">
            <w:pPr>
              <w:spacing w:after="0" w:line="240" w:lineRule="auto"/>
              <w:jc w:val="both"/>
              <w:rPr>
                <w:rFonts w:ascii="Arial" w:hAnsi="Arial" w:cs="Arial"/>
                <w:b/>
              </w:rPr>
            </w:pPr>
            <w:r w:rsidRPr="00164779">
              <w:rPr>
                <w:rFonts w:ascii="Arial" w:hAnsi="Arial" w:cs="Arial"/>
              </w:rPr>
              <w:t xml:space="preserve">All LDMs and </w:t>
            </w:r>
            <w:r w:rsidR="00000C0B">
              <w:rPr>
                <w:rFonts w:ascii="Arial" w:hAnsi="Arial" w:cs="Arial"/>
              </w:rPr>
              <w:t>General Managers</w:t>
            </w:r>
            <w:r w:rsidR="00621DC0">
              <w:rPr>
                <w:rFonts w:ascii="Arial" w:hAnsi="Arial" w:cs="Arial"/>
              </w:rPr>
              <w:t xml:space="preserve">, District Industries Centers (DIC)  are advised </w:t>
            </w:r>
            <w:r w:rsidRPr="00164779">
              <w:rPr>
                <w:rFonts w:ascii="Arial" w:hAnsi="Arial" w:cs="Arial"/>
              </w:rPr>
              <w:t xml:space="preserve"> to take immediate steps on the matter involving KVIC/KVIB to</w:t>
            </w:r>
            <w:r w:rsidR="00621DC0">
              <w:rPr>
                <w:rFonts w:ascii="Arial" w:hAnsi="Arial" w:cs="Arial"/>
              </w:rPr>
              <w:t xml:space="preserve"> prepare the model projects  and </w:t>
            </w:r>
            <w:r w:rsidRPr="00164779">
              <w:rPr>
                <w:rFonts w:ascii="Arial" w:hAnsi="Arial" w:cs="Arial"/>
              </w:rPr>
              <w:t xml:space="preserve"> place on the district websites for the benefit of banks &amp; 1</w:t>
            </w:r>
            <w:r w:rsidRPr="00164779">
              <w:rPr>
                <w:rFonts w:ascii="Arial" w:hAnsi="Arial" w:cs="Arial"/>
                <w:vertAlign w:val="superscript"/>
              </w:rPr>
              <w:t>st</w:t>
            </w:r>
            <w:r w:rsidRPr="00164779">
              <w:rPr>
                <w:rFonts w:ascii="Arial" w:hAnsi="Arial" w:cs="Arial"/>
              </w:rPr>
              <w:t xml:space="preserve"> generation entrepreneurs.</w:t>
            </w:r>
          </w:p>
        </w:tc>
      </w:tr>
      <w:tr w:rsidR="0024264C" w:rsidRPr="00164779" w:rsidTr="00E96841">
        <w:trPr>
          <w:trHeight w:val="359"/>
        </w:trPr>
        <w:tc>
          <w:tcPr>
            <w:tcW w:w="282" w:type="pct"/>
            <w:tcBorders>
              <w:top w:val="single" w:sz="4" w:space="0" w:color="auto"/>
              <w:left w:val="single" w:sz="4" w:space="0" w:color="auto"/>
              <w:bottom w:val="single" w:sz="4" w:space="0" w:color="auto"/>
              <w:right w:val="single" w:sz="4" w:space="0" w:color="auto"/>
            </w:tcBorders>
            <w:hideMark/>
          </w:tcPr>
          <w:p w:rsidR="0024264C" w:rsidRPr="00164779" w:rsidRDefault="008727BF" w:rsidP="0024264C">
            <w:pPr>
              <w:spacing w:after="0"/>
              <w:rPr>
                <w:rFonts w:ascii="Arial" w:hAnsi="Arial" w:cs="Arial"/>
              </w:rPr>
            </w:pPr>
            <w:r w:rsidRPr="00164779">
              <w:rPr>
                <w:rFonts w:ascii="Arial" w:hAnsi="Arial" w:cs="Arial"/>
              </w:rPr>
              <w:t>23</w:t>
            </w:r>
          </w:p>
        </w:tc>
        <w:tc>
          <w:tcPr>
            <w:tcW w:w="153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line="240" w:lineRule="auto"/>
              <w:jc w:val="both"/>
              <w:rPr>
                <w:rFonts w:ascii="Arial" w:hAnsi="Arial" w:cs="Arial"/>
              </w:rPr>
            </w:pPr>
            <w:r w:rsidRPr="00164779">
              <w:rPr>
                <w:rFonts w:ascii="Arial" w:hAnsi="Arial" w:cs="Arial"/>
              </w:rPr>
              <w:t>Proposal of GoAP to formulate a scheme to support 6 lakh Youth in the state of AP and place the same before Banks for implementation.</w:t>
            </w:r>
          </w:p>
        </w:tc>
        <w:tc>
          <w:tcPr>
            <w:tcW w:w="850" w:type="pct"/>
            <w:tcBorders>
              <w:top w:val="single" w:sz="4" w:space="0" w:color="auto"/>
              <w:left w:val="single" w:sz="4" w:space="0" w:color="auto"/>
              <w:bottom w:val="single" w:sz="4" w:space="0" w:color="auto"/>
              <w:right w:val="single" w:sz="4" w:space="0" w:color="auto"/>
            </w:tcBorders>
          </w:tcPr>
          <w:p w:rsidR="0024264C" w:rsidRPr="00164779" w:rsidRDefault="0024264C" w:rsidP="0024264C">
            <w:pPr>
              <w:spacing w:after="0" w:line="240" w:lineRule="auto"/>
              <w:jc w:val="both"/>
              <w:rPr>
                <w:rFonts w:ascii="Arial" w:hAnsi="Arial" w:cs="Arial"/>
              </w:rPr>
            </w:pPr>
          </w:p>
          <w:p w:rsidR="0024264C" w:rsidRPr="00164779" w:rsidRDefault="0024264C" w:rsidP="0024264C">
            <w:pPr>
              <w:spacing w:after="0" w:line="240" w:lineRule="auto"/>
              <w:jc w:val="both"/>
              <w:rPr>
                <w:rFonts w:ascii="Arial" w:hAnsi="Arial" w:cs="Arial"/>
              </w:rPr>
            </w:pPr>
            <w:r w:rsidRPr="00164779">
              <w:rPr>
                <w:rFonts w:ascii="Arial" w:hAnsi="Arial" w:cs="Arial"/>
              </w:rPr>
              <w:t xml:space="preserve">         GoAP</w:t>
            </w:r>
          </w:p>
        </w:tc>
        <w:tc>
          <w:tcPr>
            <w:tcW w:w="2329" w:type="pct"/>
            <w:tcBorders>
              <w:top w:val="single" w:sz="4" w:space="0" w:color="auto"/>
              <w:left w:val="single" w:sz="4" w:space="0" w:color="auto"/>
              <w:bottom w:val="single" w:sz="4" w:space="0" w:color="auto"/>
              <w:right w:val="single" w:sz="4" w:space="0" w:color="auto"/>
            </w:tcBorders>
            <w:hideMark/>
          </w:tcPr>
          <w:p w:rsidR="0024264C" w:rsidRPr="00164779" w:rsidRDefault="0024264C" w:rsidP="0024264C">
            <w:pPr>
              <w:spacing w:after="0" w:line="240" w:lineRule="auto"/>
              <w:jc w:val="both"/>
              <w:rPr>
                <w:rFonts w:ascii="Arial" w:hAnsi="Arial" w:cs="Arial"/>
              </w:rPr>
            </w:pPr>
            <w:r w:rsidRPr="00164779">
              <w:rPr>
                <w:rFonts w:ascii="Arial" w:hAnsi="Arial" w:cs="Arial"/>
              </w:rPr>
              <w:t xml:space="preserve">GoAP issued GO Ms No.101 dated 31.12.2013 comprehensive guidelines on implementation of Self Employment schemes covering un employed youth. SLBC advised all controllers and LDMs to ensure implementation of social welfare schemes as per the time lines. </w:t>
            </w:r>
          </w:p>
        </w:tc>
      </w:tr>
    </w:tbl>
    <w:p w:rsidR="0024264C" w:rsidRDefault="0024264C" w:rsidP="0024264C">
      <w:pPr>
        <w:spacing w:after="0" w:line="240" w:lineRule="auto"/>
        <w:rPr>
          <w:rFonts w:ascii="Arial" w:hAnsi="Arial" w:cs="Arial"/>
          <w:b/>
        </w:rPr>
      </w:pPr>
    </w:p>
    <w:p w:rsidR="00E96841" w:rsidRDefault="00E96841" w:rsidP="0024264C">
      <w:pPr>
        <w:spacing w:after="0" w:line="240" w:lineRule="auto"/>
        <w:rPr>
          <w:rFonts w:ascii="Arial" w:hAnsi="Arial" w:cs="Arial"/>
          <w:b/>
        </w:rPr>
      </w:pPr>
    </w:p>
    <w:p w:rsidR="00E96841" w:rsidRDefault="00E96841" w:rsidP="0024264C">
      <w:pPr>
        <w:spacing w:after="0" w:line="240" w:lineRule="auto"/>
        <w:rPr>
          <w:rFonts w:ascii="Arial" w:hAnsi="Arial" w:cs="Arial"/>
          <w:b/>
        </w:rPr>
      </w:pPr>
    </w:p>
    <w:p w:rsidR="005525E1" w:rsidRDefault="005525E1" w:rsidP="0024264C">
      <w:pPr>
        <w:spacing w:after="0" w:line="240" w:lineRule="auto"/>
        <w:rPr>
          <w:rFonts w:ascii="Arial" w:hAnsi="Arial" w:cs="Arial"/>
          <w:b/>
        </w:rPr>
      </w:pPr>
    </w:p>
    <w:tbl>
      <w:tblPr>
        <w:tblStyle w:val="TableGrid"/>
        <w:tblW w:w="0" w:type="auto"/>
        <w:jc w:val="center"/>
        <w:tblInd w:w="108" w:type="dxa"/>
        <w:tblLook w:val="04A0"/>
      </w:tblPr>
      <w:tblGrid>
        <w:gridCol w:w="1218"/>
      </w:tblGrid>
      <w:tr w:rsidR="00C96395" w:rsidRPr="00164779" w:rsidTr="002F45A0">
        <w:trPr>
          <w:jc w:val="center"/>
        </w:trPr>
        <w:tc>
          <w:tcPr>
            <w:tcW w:w="1218" w:type="dxa"/>
          </w:tcPr>
          <w:p w:rsidR="00C96395" w:rsidRPr="00164779" w:rsidRDefault="00C96395" w:rsidP="00C96395">
            <w:pPr>
              <w:pStyle w:val="ListParagraph"/>
              <w:ind w:left="0"/>
              <w:jc w:val="both"/>
              <w:rPr>
                <w:rFonts w:ascii="Arial" w:eastAsia="Arial Unicode MS" w:hAnsi="Arial" w:cs="Arial"/>
                <w:b/>
              </w:rPr>
            </w:pPr>
            <w:r w:rsidRPr="00164779">
              <w:rPr>
                <w:rFonts w:ascii="Arial" w:eastAsia="Arial Unicode MS" w:hAnsi="Arial" w:cs="Arial"/>
                <w:b/>
              </w:rPr>
              <w:lastRenderedPageBreak/>
              <w:t>Agenda 5</w:t>
            </w:r>
          </w:p>
        </w:tc>
      </w:tr>
    </w:tbl>
    <w:p w:rsidR="00C96395" w:rsidRPr="00164779" w:rsidRDefault="00C96395" w:rsidP="00C96395">
      <w:pPr>
        <w:pStyle w:val="ListParagraph"/>
        <w:spacing w:after="0" w:line="240" w:lineRule="auto"/>
        <w:ind w:left="510"/>
        <w:jc w:val="both"/>
        <w:rPr>
          <w:rFonts w:ascii="Arial" w:eastAsia="Arial Unicode MS" w:hAnsi="Arial" w:cs="Arial"/>
          <w:b/>
          <w:u w:val="single"/>
        </w:rPr>
      </w:pPr>
    </w:p>
    <w:p w:rsidR="00430CA7" w:rsidRPr="00164779" w:rsidRDefault="00430CA7" w:rsidP="00B072E6">
      <w:pPr>
        <w:spacing w:after="0"/>
        <w:jc w:val="center"/>
        <w:rPr>
          <w:rFonts w:ascii="Arial" w:hAnsi="Arial" w:cs="Arial"/>
          <w:b/>
          <w:u w:val="single"/>
        </w:rPr>
      </w:pPr>
      <w:r w:rsidRPr="00164779">
        <w:rPr>
          <w:rFonts w:ascii="Arial" w:hAnsi="Arial" w:cs="Arial"/>
          <w:b/>
          <w:u w:val="single"/>
        </w:rPr>
        <w:t>Agriculture Sector</w:t>
      </w:r>
    </w:p>
    <w:p w:rsidR="00430CA7" w:rsidRPr="00164779" w:rsidRDefault="00430CA7" w:rsidP="00430CA7">
      <w:pPr>
        <w:spacing w:after="0"/>
        <w:rPr>
          <w:rFonts w:ascii="Arial" w:hAnsi="Arial" w:cs="Arial"/>
          <w:b/>
        </w:rPr>
      </w:pPr>
    </w:p>
    <w:p w:rsidR="003B3724" w:rsidRPr="00164779" w:rsidRDefault="00881168" w:rsidP="005C41DA">
      <w:pPr>
        <w:rPr>
          <w:rFonts w:ascii="Arial" w:hAnsi="Arial" w:cs="Arial"/>
          <w:b/>
        </w:rPr>
      </w:pPr>
      <w:r w:rsidRPr="00164779">
        <w:rPr>
          <w:rFonts w:ascii="Arial" w:hAnsi="Arial" w:cs="Arial"/>
          <w:b/>
        </w:rPr>
        <w:t>1) Progress</w:t>
      </w:r>
      <w:r w:rsidR="00430CA7" w:rsidRPr="00164779">
        <w:rPr>
          <w:rFonts w:ascii="Arial" w:hAnsi="Arial" w:cs="Arial"/>
          <w:b/>
        </w:rPr>
        <w:t xml:space="preserve"> in lending </w:t>
      </w:r>
      <w:r w:rsidR="0012008F">
        <w:rPr>
          <w:rFonts w:ascii="Arial" w:hAnsi="Arial" w:cs="Arial"/>
          <w:b/>
        </w:rPr>
        <w:t>Agricultural credit:</w:t>
      </w:r>
      <w:r w:rsidR="005C41DA" w:rsidRPr="00164779">
        <w:rPr>
          <w:rFonts w:ascii="Arial" w:hAnsi="Arial" w:cs="Arial"/>
          <w:b/>
        </w:rPr>
        <w:t xml:space="preserve">    </w:t>
      </w:r>
      <w:r w:rsidR="003B3724" w:rsidRPr="00164779">
        <w:rPr>
          <w:rFonts w:ascii="Arial" w:hAnsi="Arial" w:cs="Arial"/>
          <w:b/>
        </w:rPr>
        <w:t xml:space="preserve">                    </w:t>
      </w:r>
      <w:r w:rsidR="00B072E6">
        <w:rPr>
          <w:rFonts w:ascii="Arial" w:hAnsi="Arial" w:cs="Arial"/>
          <w:b/>
        </w:rPr>
        <w:t xml:space="preserve">                              </w:t>
      </w:r>
      <w:r w:rsidR="003B3724" w:rsidRPr="00164779">
        <w:rPr>
          <w:rFonts w:ascii="Arial" w:hAnsi="Arial" w:cs="Arial"/>
          <w:b/>
        </w:rPr>
        <w:t xml:space="preserve"> (Rs. in crores)</w:t>
      </w:r>
      <w:r w:rsidR="003B3724" w:rsidRPr="00164779">
        <w:rPr>
          <w:rFonts w:ascii="Arial" w:hAnsi="Arial" w:cs="Arial"/>
          <w:b/>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17"/>
        <w:gridCol w:w="3194"/>
        <w:gridCol w:w="1652"/>
        <w:gridCol w:w="2523"/>
        <w:gridCol w:w="1640"/>
      </w:tblGrid>
      <w:tr w:rsidR="003B3724" w:rsidRPr="00164779" w:rsidTr="00881168">
        <w:trPr>
          <w:jc w:val="center"/>
        </w:trPr>
        <w:tc>
          <w:tcPr>
            <w:tcW w:w="507" w:type="pct"/>
            <w:tcBorders>
              <w:top w:val="single" w:sz="4" w:space="0" w:color="auto"/>
              <w:left w:val="single" w:sz="4" w:space="0" w:color="auto"/>
              <w:bottom w:val="single" w:sz="4" w:space="0" w:color="auto"/>
              <w:right w:val="single" w:sz="4" w:space="0" w:color="auto"/>
            </w:tcBorders>
          </w:tcPr>
          <w:p w:rsidR="003B3724" w:rsidRPr="00164779" w:rsidRDefault="003B3724" w:rsidP="00881168">
            <w:pPr>
              <w:tabs>
                <w:tab w:val="left" w:pos="720"/>
              </w:tabs>
              <w:spacing w:after="0" w:line="240" w:lineRule="auto"/>
              <w:jc w:val="center"/>
              <w:rPr>
                <w:rFonts w:ascii="Arial" w:hAnsi="Arial" w:cs="Arial"/>
                <w:b/>
              </w:rPr>
            </w:pPr>
          </w:p>
          <w:p w:rsidR="003B3724" w:rsidRPr="00164779" w:rsidRDefault="003B3724" w:rsidP="00881168">
            <w:pPr>
              <w:tabs>
                <w:tab w:val="left" w:pos="720"/>
              </w:tabs>
              <w:spacing w:after="0" w:line="240" w:lineRule="auto"/>
              <w:jc w:val="center"/>
              <w:rPr>
                <w:rFonts w:ascii="Arial" w:hAnsi="Arial" w:cs="Arial"/>
                <w:b/>
              </w:rPr>
            </w:pPr>
            <w:r w:rsidRPr="00164779">
              <w:rPr>
                <w:rFonts w:ascii="Arial" w:hAnsi="Arial" w:cs="Arial"/>
                <w:b/>
              </w:rPr>
              <w:t>Sl. No</w:t>
            </w:r>
          </w:p>
        </w:tc>
        <w:tc>
          <w:tcPr>
            <w:tcW w:w="1593" w:type="pct"/>
            <w:tcBorders>
              <w:top w:val="single" w:sz="4" w:space="0" w:color="auto"/>
              <w:left w:val="single" w:sz="4" w:space="0" w:color="auto"/>
              <w:bottom w:val="single" w:sz="4" w:space="0" w:color="auto"/>
              <w:right w:val="single" w:sz="4" w:space="0" w:color="auto"/>
            </w:tcBorders>
          </w:tcPr>
          <w:p w:rsidR="003B3724" w:rsidRPr="00164779" w:rsidRDefault="003B3724" w:rsidP="00881168">
            <w:pPr>
              <w:tabs>
                <w:tab w:val="left" w:pos="720"/>
              </w:tabs>
              <w:spacing w:after="0" w:line="240" w:lineRule="auto"/>
              <w:jc w:val="center"/>
              <w:rPr>
                <w:rFonts w:ascii="Arial" w:hAnsi="Arial" w:cs="Arial"/>
                <w:b/>
              </w:rPr>
            </w:pPr>
          </w:p>
          <w:p w:rsidR="003B3724" w:rsidRPr="00164779" w:rsidRDefault="003B3724" w:rsidP="00881168">
            <w:pPr>
              <w:tabs>
                <w:tab w:val="left" w:pos="720"/>
              </w:tabs>
              <w:spacing w:after="0" w:line="240" w:lineRule="auto"/>
              <w:jc w:val="center"/>
              <w:rPr>
                <w:rFonts w:ascii="Arial" w:hAnsi="Arial" w:cs="Arial"/>
                <w:b/>
              </w:rPr>
            </w:pPr>
            <w:r w:rsidRPr="00164779">
              <w:rPr>
                <w:rFonts w:ascii="Arial" w:hAnsi="Arial" w:cs="Arial"/>
                <w:b/>
              </w:rPr>
              <w:t>Item</w:t>
            </w:r>
          </w:p>
        </w:tc>
        <w:tc>
          <w:tcPr>
            <w:tcW w:w="824" w:type="pct"/>
            <w:tcBorders>
              <w:top w:val="single" w:sz="4" w:space="0" w:color="auto"/>
              <w:left w:val="single" w:sz="4" w:space="0" w:color="auto"/>
              <w:bottom w:val="single" w:sz="4" w:space="0" w:color="auto"/>
              <w:right w:val="single" w:sz="4" w:space="0" w:color="auto"/>
            </w:tcBorders>
          </w:tcPr>
          <w:p w:rsidR="003B3724" w:rsidRPr="00164779" w:rsidRDefault="003B3724" w:rsidP="00881168">
            <w:pPr>
              <w:tabs>
                <w:tab w:val="left" w:pos="720"/>
              </w:tabs>
              <w:spacing w:after="0" w:line="240" w:lineRule="auto"/>
              <w:jc w:val="center"/>
              <w:rPr>
                <w:rFonts w:ascii="Arial" w:hAnsi="Arial" w:cs="Arial"/>
                <w:b/>
              </w:rPr>
            </w:pPr>
            <w:r w:rsidRPr="00164779">
              <w:rPr>
                <w:rFonts w:ascii="Arial" w:hAnsi="Arial" w:cs="Arial"/>
                <w:b/>
              </w:rPr>
              <w:t>Target</w:t>
            </w:r>
          </w:p>
          <w:p w:rsidR="003B3724" w:rsidRPr="00164779" w:rsidRDefault="003B3724" w:rsidP="00881168">
            <w:pPr>
              <w:tabs>
                <w:tab w:val="left" w:pos="720"/>
              </w:tabs>
              <w:spacing w:after="0" w:line="240" w:lineRule="auto"/>
              <w:jc w:val="center"/>
              <w:rPr>
                <w:rFonts w:ascii="Arial" w:hAnsi="Arial" w:cs="Arial"/>
                <w:b/>
              </w:rPr>
            </w:pPr>
            <w:r w:rsidRPr="00164779">
              <w:rPr>
                <w:rFonts w:ascii="Arial" w:hAnsi="Arial" w:cs="Arial"/>
                <w:b/>
              </w:rPr>
              <w:t>2013-14</w:t>
            </w:r>
          </w:p>
        </w:tc>
        <w:tc>
          <w:tcPr>
            <w:tcW w:w="1258" w:type="pct"/>
            <w:tcBorders>
              <w:top w:val="single" w:sz="4" w:space="0" w:color="auto"/>
              <w:left w:val="single" w:sz="4" w:space="0" w:color="auto"/>
              <w:bottom w:val="single" w:sz="4" w:space="0" w:color="auto"/>
              <w:right w:val="single" w:sz="4" w:space="0" w:color="auto"/>
            </w:tcBorders>
          </w:tcPr>
          <w:p w:rsidR="00C0486D" w:rsidRPr="00164779" w:rsidRDefault="003B3724" w:rsidP="00C0486D">
            <w:pPr>
              <w:tabs>
                <w:tab w:val="left" w:pos="720"/>
              </w:tabs>
              <w:spacing w:after="0" w:line="240" w:lineRule="auto"/>
              <w:jc w:val="center"/>
              <w:rPr>
                <w:rFonts w:ascii="Arial" w:hAnsi="Arial" w:cs="Arial"/>
                <w:b/>
              </w:rPr>
            </w:pPr>
            <w:r w:rsidRPr="00164779">
              <w:rPr>
                <w:rFonts w:ascii="Arial" w:hAnsi="Arial" w:cs="Arial"/>
                <w:b/>
              </w:rPr>
              <w:t>Achievement</w:t>
            </w:r>
          </w:p>
          <w:p w:rsidR="003B3724" w:rsidRPr="00164779" w:rsidRDefault="00C0486D" w:rsidP="006F634B">
            <w:pPr>
              <w:tabs>
                <w:tab w:val="left" w:pos="720"/>
              </w:tabs>
              <w:spacing w:after="0" w:line="240" w:lineRule="auto"/>
              <w:jc w:val="center"/>
              <w:rPr>
                <w:rFonts w:ascii="Arial" w:hAnsi="Arial" w:cs="Arial"/>
                <w:b/>
              </w:rPr>
            </w:pPr>
            <w:r>
              <w:rPr>
                <w:rFonts w:ascii="Arial" w:hAnsi="Arial" w:cs="Arial"/>
                <w:b/>
              </w:rPr>
              <w:t>2013-14</w:t>
            </w:r>
          </w:p>
        </w:tc>
        <w:tc>
          <w:tcPr>
            <w:tcW w:w="818" w:type="pct"/>
            <w:tcBorders>
              <w:top w:val="single" w:sz="4" w:space="0" w:color="auto"/>
              <w:left w:val="single" w:sz="4" w:space="0" w:color="auto"/>
              <w:bottom w:val="single" w:sz="4" w:space="0" w:color="auto"/>
              <w:right w:val="single" w:sz="4" w:space="0" w:color="auto"/>
            </w:tcBorders>
          </w:tcPr>
          <w:p w:rsidR="003B3724" w:rsidRPr="00164779" w:rsidRDefault="003B3724" w:rsidP="00881168">
            <w:pPr>
              <w:tabs>
                <w:tab w:val="left" w:pos="720"/>
              </w:tabs>
              <w:spacing w:after="0" w:line="240" w:lineRule="auto"/>
              <w:jc w:val="center"/>
              <w:rPr>
                <w:rFonts w:ascii="Arial" w:hAnsi="Arial" w:cs="Arial"/>
                <w:b/>
              </w:rPr>
            </w:pPr>
            <w:r w:rsidRPr="00164779">
              <w:rPr>
                <w:rFonts w:ascii="Arial" w:hAnsi="Arial" w:cs="Arial"/>
                <w:b/>
              </w:rPr>
              <w:t xml:space="preserve">% of </w:t>
            </w:r>
          </w:p>
          <w:p w:rsidR="003B3724" w:rsidRPr="00164779" w:rsidRDefault="003B3724" w:rsidP="00881168">
            <w:pPr>
              <w:tabs>
                <w:tab w:val="left" w:pos="720"/>
              </w:tabs>
              <w:spacing w:after="0" w:line="240" w:lineRule="auto"/>
              <w:jc w:val="center"/>
              <w:rPr>
                <w:rFonts w:ascii="Arial" w:hAnsi="Arial" w:cs="Arial"/>
                <w:b/>
              </w:rPr>
            </w:pPr>
            <w:r w:rsidRPr="00164779">
              <w:rPr>
                <w:rFonts w:ascii="Arial" w:hAnsi="Arial" w:cs="Arial"/>
                <w:b/>
              </w:rPr>
              <w:t>Achievement</w:t>
            </w:r>
          </w:p>
        </w:tc>
      </w:tr>
      <w:tr w:rsidR="00C61D8C" w:rsidRPr="00164779" w:rsidTr="00881168">
        <w:trPr>
          <w:jc w:val="center"/>
        </w:trPr>
        <w:tc>
          <w:tcPr>
            <w:tcW w:w="507" w:type="pct"/>
            <w:tcBorders>
              <w:top w:val="single" w:sz="4" w:space="0" w:color="auto"/>
              <w:left w:val="single" w:sz="4" w:space="0" w:color="auto"/>
              <w:bottom w:val="single" w:sz="4" w:space="0" w:color="auto"/>
              <w:right w:val="single" w:sz="4" w:space="0" w:color="auto"/>
            </w:tcBorders>
            <w:vAlign w:val="center"/>
          </w:tcPr>
          <w:p w:rsidR="00C61D8C" w:rsidRPr="00164779" w:rsidRDefault="00C61D8C" w:rsidP="00881168">
            <w:pPr>
              <w:tabs>
                <w:tab w:val="left" w:pos="720"/>
              </w:tabs>
              <w:spacing w:after="0" w:line="240" w:lineRule="auto"/>
              <w:jc w:val="center"/>
              <w:rPr>
                <w:rFonts w:ascii="Arial" w:hAnsi="Arial" w:cs="Arial"/>
              </w:rPr>
            </w:pPr>
            <w:r w:rsidRPr="00164779">
              <w:rPr>
                <w:rFonts w:ascii="Arial" w:hAnsi="Arial" w:cs="Arial"/>
              </w:rPr>
              <w:t>1</w:t>
            </w:r>
          </w:p>
          <w:p w:rsidR="00C61D8C" w:rsidRPr="00164779" w:rsidRDefault="00C61D8C" w:rsidP="00881168">
            <w:pPr>
              <w:tabs>
                <w:tab w:val="left" w:pos="720"/>
              </w:tabs>
              <w:spacing w:after="0" w:line="240" w:lineRule="auto"/>
              <w:jc w:val="center"/>
              <w:rPr>
                <w:rFonts w:ascii="Arial" w:hAnsi="Arial" w:cs="Arial"/>
              </w:rPr>
            </w:pPr>
          </w:p>
          <w:p w:rsidR="00C61D8C" w:rsidRPr="00164779" w:rsidRDefault="00C61D8C" w:rsidP="00881168">
            <w:pPr>
              <w:tabs>
                <w:tab w:val="left" w:pos="720"/>
              </w:tabs>
              <w:spacing w:after="0" w:line="240" w:lineRule="auto"/>
              <w:jc w:val="center"/>
              <w:rPr>
                <w:rFonts w:ascii="Arial" w:hAnsi="Arial" w:cs="Arial"/>
              </w:rPr>
            </w:pPr>
          </w:p>
        </w:tc>
        <w:tc>
          <w:tcPr>
            <w:tcW w:w="1593" w:type="pct"/>
            <w:tcBorders>
              <w:top w:val="single" w:sz="4" w:space="0" w:color="auto"/>
              <w:left w:val="single" w:sz="4" w:space="0" w:color="auto"/>
              <w:bottom w:val="single" w:sz="4" w:space="0" w:color="auto"/>
              <w:right w:val="single" w:sz="4" w:space="0" w:color="auto"/>
            </w:tcBorders>
            <w:vAlign w:val="center"/>
          </w:tcPr>
          <w:p w:rsidR="00C61D8C" w:rsidRPr="00164779" w:rsidRDefault="00C61D8C" w:rsidP="00881168">
            <w:pPr>
              <w:tabs>
                <w:tab w:val="left" w:pos="720"/>
                <w:tab w:val="left" w:pos="1530"/>
              </w:tabs>
              <w:spacing w:after="0" w:line="240" w:lineRule="auto"/>
              <w:rPr>
                <w:rFonts w:ascii="Arial" w:hAnsi="Arial" w:cs="Arial"/>
              </w:rPr>
            </w:pPr>
            <w:r w:rsidRPr="00164779">
              <w:rPr>
                <w:rFonts w:ascii="Arial" w:hAnsi="Arial" w:cs="Arial"/>
              </w:rPr>
              <w:t>Short Term Crop Production Loans</w:t>
            </w:r>
          </w:p>
          <w:p w:rsidR="00C61D8C" w:rsidRPr="00164779" w:rsidRDefault="00C61D8C" w:rsidP="00881168">
            <w:pPr>
              <w:tabs>
                <w:tab w:val="left" w:pos="720"/>
                <w:tab w:val="left" w:pos="1530"/>
              </w:tabs>
              <w:spacing w:after="0" w:line="240" w:lineRule="auto"/>
              <w:rPr>
                <w:rFonts w:ascii="Arial" w:hAnsi="Arial" w:cs="Arial"/>
              </w:rPr>
            </w:pPr>
            <w:r w:rsidRPr="00164779">
              <w:rPr>
                <w:rFonts w:ascii="Arial" w:hAnsi="Arial" w:cs="Arial"/>
              </w:rPr>
              <w:t>Khariff</w:t>
            </w:r>
          </w:p>
          <w:p w:rsidR="00C61D8C" w:rsidRPr="00164779" w:rsidRDefault="00C61D8C" w:rsidP="00881168">
            <w:pPr>
              <w:tabs>
                <w:tab w:val="left" w:pos="720"/>
                <w:tab w:val="left" w:pos="1530"/>
              </w:tabs>
              <w:spacing w:after="0" w:line="240" w:lineRule="auto"/>
              <w:rPr>
                <w:rFonts w:ascii="Arial" w:hAnsi="Arial" w:cs="Arial"/>
              </w:rPr>
            </w:pPr>
            <w:r w:rsidRPr="00164779">
              <w:rPr>
                <w:rFonts w:ascii="Arial" w:hAnsi="Arial" w:cs="Arial"/>
              </w:rPr>
              <w:t>Rabi</w:t>
            </w:r>
          </w:p>
          <w:p w:rsidR="00C61D8C" w:rsidRPr="00164779" w:rsidRDefault="00C61D8C" w:rsidP="00881168">
            <w:pPr>
              <w:tabs>
                <w:tab w:val="left" w:pos="720"/>
                <w:tab w:val="left" w:pos="1530"/>
              </w:tabs>
              <w:spacing w:after="0" w:line="240" w:lineRule="auto"/>
              <w:rPr>
                <w:rFonts w:ascii="Arial" w:hAnsi="Arial" w:cs="Arial"/>
                <w:b/>
              </w:rPr>
            </w:pPr>
            <w:r w:rsidRPr="00164779">
              <w:rPr>
                <w:rFonts w:ascii="Arial" w:hAnsi="Arial" w:cs="Arial"/>
                <w:b/>
              </w:rPr>
              <w:t>Total</w:t>
            </w:r>
          </w:p>
        </w:tc>
        <w:tc>
          <w:tcPr>
            <w:tcW w:w="824" w:type="pct"/>
            <w:tcBorders>
              <w:top w:val="single" w:sz="4" w:space="0" w:color="auto"/>
              <w:left w:val="single" w:sz="4" w:space="0" w:color="auto"/>
              <w:bottom w:val="single" w:sz="4" w:space="0" w:color="auto"/>
              <w:right w:val="single" w:sz="4" w:space="0" w:color="auto"/>
            </w:tcBorders>
          </w:tcPr>
          <w:p w:rsidR="00C61D8C" w:rsidRPr="00164779" w:rsidRDefault="00C61D8C" w:rsidP="00881168">
            <w:pPr>
              <w:tabs>
                <w:tab w:val="left" w:pos="720"/>
              </w:tabs>
              <w:spacing w:after="0" w:line="240" w:lineRule="auto"/>
              <w:jc w:val="right"/>
              <w:rPr>
                <w:rFonts w:ascii="Arial" w:hAnsi="Arial" w:cs="Arial"/>
              </w:rPr>
            </w:pPr>
          </w:p>
          <w:p w:rsidR="00C61D8C" w:rsidRPr="00164779" w:rsidRDefault="00C61D8C" w:rsidP="00881168">
            <w:pPr>
              <w:tabs>
                <w:tab w:val="left" w:pos="720"/>
              </w:tabs>
              <w:spacing w:after="0" w:line="240" w:lineRule="auto"/>
              <w:jc w:val="right"/>
              <w:rPr>
                <w:rFonts w:ascii="Arial" w:hAnsi="Arial" w:cs="Arial"/>
              </w:rPr>
            </w:pPr>
          </w:p>
          <w:p w:rsidR="00C61D8C" w:rsidRPr="00164779" w:rsidRDefault="00C61D8C" w:rsidP="00881168">
            <w:pPr>
              <w:tabs>
                <w:tab w:val="left" w:pos="720"/>
              </w:tabs>
              <w:spacing w:after="0" w:line="240" w:lineRule="auto"/>
              <w:jc w:val="right"/>
              <w:rPr>
                <w:rFonts w:ascii="Arial" w:hAnsi="Arial" w:cs="Arial"/>
              </w:rPr>
            </w:pPr>
            <w:r w:rsidRPr="00164779">
              <w:rPr>
                <w:rFonts w:ascii="Arial" w:hAnsi="Arial" w:cs="Arial"/>
              </w:rPr>
              <w:t>31,996</w:t>
            </w:r>
          </w:p>
          <w:p w:rsidR="00C61D8C" w:rsidRPr="00164779" w:rsidRDefault="00C61D8C" w:rsidP="00881168">
            <w:pPr>
              <w:tabs>
                <w:tab w:val="left" w:pos="720"/>
              </w:tabs>
              <w:spacing w:after="0" w:line="240" w:lineRule="auto"/>
              <w:jc w:val="right"/>
              <w:rPr>
                <w:rFonts w:ascii="Arial" w:hAnsi="Arial" w:cs="Arial"/>
              </w:rPr>
            </w:pPr>
            <w:r w:rsidRPr="00164779">
              <w:rPr>
                <w:rFonts w:ascii="Arial" w:hAnsi="Arial" w:cs="Arial"/>
              </w:rPr>
              <w:t>17,993</w:t>
            </w:r>
          </w:p>
          <w:p w:rsidR="00C61D8C" w:rsidRPr="00164779" w:rsidRDefault="00C61D8C" w:rsidP="00881168">
            <w:pPr>
              <w:tabs>
                <w:tab w:val="left" w:pos="720"/>
              </w:tabs>
              <w:spacing w:after="0" w:line="240" w:lineRule="auto"/>
              <w:jc w:val="right"/>
              <w:rPr>
                <w:rFonts w:ascii="Arial" w:hAnsi="Arial" w:cs="Arial"/>
                <w:b/>
              </w:rPr>
            </w:pPr>
            <w:r w:rsidRPr="00164779">
              <w:rPr>
                <w:rFonts w:ascii="Arial" w:hAnsi="Arial" w:cs="Arial"/>
                <w:b/>
              </w:rPr>
              <w:t>49,989</w:t>
            </w:r>
          </w:p>
        </w:tc>
        <w:tc>
          <w:tcPr>
            <w:tcW w:w="1258" w:type="pct"/>
            <w:tcBorders>
              <w:top w:val="single" w:sz="4" w:space="0" w:color="auto"/>
              <w:left w:val="single" w:sz="4" w:space="0" w:color="auto"/>
              <w:bottom w:val="single" w:sz="4" w:space="0" w:color="auto"/>
              <w:right w:val="single" w:sz="4" w:space="0" w:color="auto"/>
            </w:tcBorders>
          </w:tcPr>
          <w:p w:rsidR="00C61D8C" w:rsidRDefault="00C61D8C" w:rsidP="00DC7B4B">
            <w:pPr>
              <w:tabs>
                <w:tab w:val="left" w:pos="720"/>
              </w:tabs>
              <w:spacing w:after="0" w:line="240" w:lineRule="auto"/>
              <w:jc w:val="right"/>
              <w:rPr>
                <w:rFonts w:ascii="Arial" w:hAnsi="Arial" w:cs="Arial"/>
                <w:b/>
              </w:rPr>
            </w:pPr>
          </w:p>
          <w:p w:rsidR="00F3439C" w:rsidRDefault="00F3439C" w:rsidP="00DC7B4B">
            <w:pPr>
              <w:tabs>
                <w:tab w:val="left" w:pos="720"/>
              </w:tabs>
              <w:spacing w:after="0" w:line="240" w:lineRule="auto"/>
              <w:jc w:val="right"/>
              <w:rPr>
                <w:rFonts w:ascii="Arial" w:hAnsi="Arial" w:cs="Arial"/>
                <w:b/>
              </w:rPr>
            </w:pPr>
          </w:p>
          <w:p w:rsidR="00F3439C" w:rsidRPr="00F3439C" w:rsidRDefault="00F3439C" w:rsidP="00DC7B4B">
            <w:pPr>
              <w:tabs>
                <w:tab w:val="left" w:pos="720"/>
              </w:tabs>
              <w:spacing w:after="0" w:line="240" w:lineRule="auto"/>
              <w:jc w:val="right"/>
              <w:rPr>
                <w:rFonts w:ascii="Arial" w:hAnsi="Arial" w:cs="Arial"/>
              </w:rPr>
            </w:pPr>
            <w:r w:rsidRPr="00F3439C">
              <w:rPr>
                <w:rFonts w:ascii="Arial" w:hAnsi="Arial" w:cs="Arial"/>
              </w:rPr>
              <w:t>28,820</w:t>
            </w:r>
          </w:p>
          <w:p w:rsidR="00F3439C" w:rsidRPr="00F3439C" w:rsidRDefault="00F3439C" w:rsidP="00DC7B4B">
            <w:pPr>
              <w:tabs>
                <w:tab w:val="left" w:pos="720"/>
              </w:tabs>
              <w:spacing w:after="0" w:line="240" w:lineRule="auto"/>
              <w:jc w:val="right"/>
              <w:rPr>
                <w:rFonts w:ascii="Arial" w:hAnsi="Arial" w:cs="Arial"/>
              </w:rPr>
            </w:pPr>
            <w:r w:rsidRPr="00F3439C">
              <w:rPr>
                <w:rFonts w:ascii="Arial" w:hAnsi="Arial" w:cs="Arial"/>
              </w:rPr>
              <w:t>23,135</w:t>
            </w:r>
          </w:p>
          <w:p w:rsidR="00F3439C" w:rsidRPr="00164779" w:rsidRDefault="00F3439C" w:rsidP="00DC7B4B">
            <w:pPr>
              <w:tabs>
                <w:tab w:val="left" w:pos="720"/>
              </w:tabs>
              <w:spacing w:after="0" w:line="240" w:lineRule="auto"/>
              <w:jc w:val="right"/>
              <w:rPr>
                <w:rFonts w:ascii="Arial" w:hAnsi="Arial" w:cs="Arial"/>
                <w:b/>
              </w:rPr>
            </w:pPr>
            <w:r>
              <w:rPr>
                <w:rFonts w:ascii="Arial" w:hAnsi="Arial" w:cs="Arial"/>
                <w:b/>
              </w:rPr>
              <w:t>51</w:t>
            </w:r>
            <w:r w:rsidR="00C906BA">
              <w:rPr>
                <w:rFonts w:ascii="Arial" w:hAnsi="Arial" w:cs="Arial"/>
                <w:b/>
              </w:rPr>
              <w:t>,</w:t>
            </w:r>
            <w:r>
              <w:rPr>
                <w:rFonts w:ascii="Arial" w:hAnsi="Arial" w:cs="Arial"/>
                <w:b/>
              </w:rPr>
              <w:t>955</w:t>
            </w:r>
          </w:p>
        </w:tc>
        <w:tc>
          <w:tcPr>
            <w:tcW w:w="818" w:type="pct"/>
            <w:tcBorders>
              <w:top w:val="single" w:sz="4" w:space="0" w:color="auto"/>
              <w:left w:val="single" w:sz="4" w:space="0" w:color="auto"/>
              <w:bottom w:val="single" w:sz="4" w:space="0" w:color="auto"/>
              <w:right w:val="single" w:sz="4" w:space="0" w:color="auto"/>
            </w:tcBorders>
          </w:tcPr>
          <w:p w:rsidR="00C61D8C" w:rsidRDefault="00C61D8C" w:rsidP="00DC7B4B">
            <w:pPr>
              <w:tabs>
                <w:tab w:val="left" w:pos="720"/>
              </w:tabs>
              <w:spacing w:after="0" w:line="240" w:lineRule="auto"/>
              <w:jc w:val="right"/>
              <w:rPr>
                <w:rFonts w:ascii="Arial" w:hAnsi="Arial" w:cs="Arial"/>
                <w:b/>
              </w:rPr>
            </w:pPr>
          </w:p>
          <w:p w:rsidR="00F3439C" w:rsidRDefault="00F3439C" w:rsidP="00DC7B4B">
            <w:pPr>
              <w:tabs>
                <w:tab w:val="left" w:pos="720"/>
              </w:tabs>
              <w:spacing w:after="0" w:line="240" w:lineRule="auto"/>
              <w:jc w:val="right"/>
              <w:rPr>
                <w:rFonts w:ascii="Arial" w:hAnsi="Arial" w:cs="Arial"/>
                <w:b/>
              </w:rPr>
            </w:pPr>
          </w:p>
          <w:p w:rsidR="00F3439C" w:rsidRPr="00F3439C" w:rsidRDefault="00F3439C" w:rsidP="00DC7B4B">
            <w:pPr>
              <w:tabs>
                <w:tab w:val="left" w:pos="720"/>
              </w:tabs>
              <w:spacing w:after="0" w:line="240" w:lineRule="auto"/>
              <w:jc w:val="right"/>
              <w:rPr>
                <w:rFonts w:ascii="Arial" w:hAnsi="Arial" w:cs="Arial"/>
              </w:rPr>
            </w:pPr>
            <w:r w:rsidRPr="00F3439C">
              <w:rPr>
                <w:rFonts w:ascii="Arial" w:hAnsi="Arial" w:cs="Arial"/>
              </w:rPr>
              <w:t>90.07</w:t>
            </w:r>
          </w:p>
          <w:p w:rsidR="00F3439C" w:rsidRPr="00F3439C" w:rsidRDefault="00F3439C" w:rsidP="00DC7B4B">
            <w:pPr>
              <w:tabs>
                <w:tab w:val="left" w:pos="720"/>
              </w:tabs>
              <w:spacing w:after="0" w:line="240" w:lineRule="auto"/>
              <w:jc w:val="right"/>
              <w:rPr>
                <w:rFonts w:ascii="Arial" w:hAnsi="Arial" w:cs="Arial"/>
              </w:rPr>
            </w:pPr>
            <w:r w:rsidRPr="00F3439C">
              <w:rPr>
                <w:rFonts w:ascii="Arial" w:hAnsi="Arial" w:cs="Arial"/>
              </w:rPr>
              <w:t>128.58</w:t>
            </w:r>
          </w:p>
          <w:p w:rsidR="00F3439C" w:rsidRPr="00164779" w:rsidRDefault="00F3439C" w:rsidP="00DC7B4B">
            <w:pPr>
              <w:tabs>
                <w:tab w:val="left" w:pos="720"/>
              </w:tabs>
              <w:spacing w:after="0" w:line="240" w:lineRule="auto"/>
              <w:jc w:val="right"/>
              <w:rPr>
                <w:rFonts w:ascii="Arial" w:hAnsi="Arial" w:cs="Arial"/>
                <w:b/>
              </w:rPr>
            </w:pPr>
            <w:r>
              <w:rPr>
                <w:rFonts w:ascii="Arial" w:hAnsi="Arial" w:cs="Arial"/>
                <w:b/>
              </w:rPr>
              <w:t>103.93</w:t>
            </w:r>
          </w:p>
        </w:tc>
      </w:tr>
      <w:tr w:rsidR="00C61D8C" w:rsidRPr="00164779" w:rsidTr="00881168">
        <w:trPr>
          <w:jc w:val="center"/>
        </w:trPr>
        <w:tc>
          <w:tcPr>
            <w:tcW w:w="507" w:type="pct"/>
            <w:tcBorders>
              <w:top w:val="single" w:sz="4" w:space="0" w:color="auto"/>
              <w:left w:val="single" w:sz="4" w:space="0" w:color="auto"/>
              <w:bottom w:val="single" w:sz="4" w:space="0" w:color="auto"/>
              <w:right w:val="single" w:sz="4" w:space="0" w:color="auto"/>
            </w:tcBorders>
            <w:vAlign w:val="center"/>
          </w:tcPr>
          <w:p w:rsidR="00C61D8C" w:rsidRPr="00164779" w:rsidRDefault="00C61D8C" w:rsidP="00881168">
            <w:pPr>
              <w:tabs>
                <w:tab w:val="left" w:pos="720"/>
              </w:tabs>
              <w:spacing w:after="0" w:line="240" w:lineRule="auto"/>
              <w:jc w:val="center"/>
              <w:rPr>
                <w:rFonts w:ascii="Arial" w:hAnsi="Arial" w:cs="Arial"/>
              </w:rPr>
            </w:pPr>
            <w:r w:rsidRPr="00164779">
              <w:rPr>
                <w:rFonts w:ascii="Arial" w:hAnsi="Arial" w:cs="Arial"/>
              </w:rPr>
              <w:t>2</w:t>
            </w:r>
          </w:p>
          <w:p w:rsidR="00C61D8C" w:rsidRPr="00164779" w:rsidRDefault="00C61D8C" w:rsidP="00881168">
            <w:pPr>
              <w:tabs>
                <w:tab w:val="left" w:pos="720"/>
              </w:tabs>
              <w:spacing w:after="0" w:line="240" w:lineRule="auto"/>
              <w:jc w:val="center"/>
              <w:rPr>
                <w:rFonts w:ascii="Arial" w:hAnsi="Arial" w:cs="Arial"/>
              </w:rPr>
            </w:pPr>
          </w:p>
          <w:p w:rsidR="00C61D8C" w:rsidRPr="00164779" w:rsidRDefault="00C61D8C" w:rsidP="00881168">
            <w:pPr>
              <w:tabs>
                <w:tab w:val="left" w:pos="720"/>
              </w:tabs>
              <w:spacing w:after="0" w:line="240" w:lineRule="auto"/>
              <w:jc w:val="center"/>
              <w:rPr>
                <w:rFonts w:ascii="Arial" w:hAnsi="Arial" w:cs="Arial"/>
              </w:rPr>
            </w:pPr>
          </w:p>
        </w:tc>
        <w:tc>
          <w:tcPr>
            <w:tcW w:w="1593" w:type="pct"/>
            <w:tcBorders>
              <w:top w:val="single" w:sz="4" w:space="0" w:color="auto"/>
              <w:left w:val="single" w:sz="4" w:space="0" w:color="auto"/>
              <w:bottom w:val="single" w:sz="4" w:space="0" w:color="auto"/>
              <w:right w:val="single" w:sz="4" w:space="0" w:color="auto"/>
            </w:tcBorders>
            <w:vAlign w:val="center"/>
          </w:tcPr>
          <w:p w:rsidR="00C61D8C" w:rsidRPr="00164779" w:rsidRDefault="00C61D8C" w:rsidP="00881168">
            <w:pPr>
              <w:tabs>
                <w:tab w:val="left" w:pos="720"/>
              </w:tabs>
              <w:spacing w:after="0" w:line="240" w:lineRule="auto"/>
              <w:rPr>
                <w:rFonts w:ascii="Arial" w:hAnsi="Arial" w:cs="Arial"/>
              </w:rPr>
            </w:pPr>
            <w:r w:rsidRPr="00164779">
              <w:rPr>
                <w:rFonts w:ascii="Arial" w:hAnsi="Arial" w:cs="Arial"/>
              </w:rPr>
              <w:t>Agrl.Term Loans</w:t>
            </w:r>
          </w:p>
          <w:p w:rsidR="00C61D8C" w:rsidRPr="00164779" w:rsidRDefault="00C61D8C" w:rsidP="00881168">
            <w:pPr>
              <w:tabs>
                <w:tab w:val="left" w:pos="720"/>
              </w:tabs>
              <w:spacing w:after="0" w:line="240" w:lineRule="auto"/>
              <w:rPr>
                <w:rFonts w:ascii="Arial" w:hAnsi="Arial" w:cs="Arial"/>
              </w:rPr>
            </w:pPr>
            <w:r w:rsidRPr="00164779">
              <w:rPr>
                <w:rFonts w:ascii="Arial" w:hAnsi="Arial" w:cs="Arial"/>
              </w:rPr>
              <w:t>Khariff</w:t>
            </w:r>
          </w:p>
          <w:p w:rsidR="00C61D8C" w:rsidRPr="00164779" w:rsidRDefault="00C61D8C" w:rsidP="00881168">
            <w:pPr>
              <w:tabs>
                <w:tab w:val="left" w:pos="720"/>
              </w:tabs>
              <w:spacing w:after="0" w:line="240" w:lineRule="auto"/>
              <w:rPr>
                <w:rFonts w:ascii="Arial" w:hAnsi="Arial" w:cs="Arial"/>
              </w:rPr>
            </w:pPr>
            <w:r w:rsidRPr="00164779">
              <w:rPr>
                <w:rFonts w:ascii="Arial" w:hAnsi="Arial" w:cs="Arial"/>
              </w:rPr>
              <w:t>Rabi</w:t>
            </w:r>
          </w:p>
          <w:p w:rsidR="00C61D8C" w:rsidRPr="00164779" w:rsidRDefault="00C61D8C" w:rsidP="00881168">
            <w:pPr>
              <w:tabs>
                <w:tab w:val="left" w:pos="720"/>
              </w:tabs>
              <w:spacing w:after="0" w:line="240" w:lineRule="auto"/>
              <w:rPr>
                <w:rFonts w:ascii="Arial" w:hAnsi="Arial" w:cs="Arial"/>
                <w:b/>
              </w:rPr>
            </w:pPr>
            <w:r w:rsidRPr="00164779">
              <w:rPr>
                <w:rFonts w:ascii="Arial" w:hAnsi="Arial" w:cs="Arial"/>
                <w:b/>
              </w:rPr>
              <w:t>Total</w:t>
            </w:r>
          </w:p>
        </w:tc>
        <w:tc>
          <w:tcPr>
            <w:tcW w:w="824" w:type="pct"/>
            <w:tcBorders>
              <w:top w:val="single" w:sz="4" w:space="0" w:color="auto"/>
              <w:left w:val="single" w:sz="4" w:space="0" w:color="auto"/>
              <w:bottom w:val="single" w:sz="4" w:space="0" w:color="auto"/>
              <w:right w:val="single" w:sz="4" w:space="0" w:color="auto"/>
            </w:tcBorders>
          </w:tcPr>
          <w:p w:rsidR="00C61D8C" w:rsidRPr="000C6CA5" w:rsidRDefault="00C61D8C" w:rsidP="00881168">
            <w:pPr>
              <w:tabs>
                <w:tab w:val="left" w:pos="720"/>
              </w:tabs>
              <w:spacing w:after="0" w:line="240" w:lineRule="auto"/>
              <w:jc w:val="right"/>
              <w:rPr>
                <w:rFonts w:ascii="Arial" w:hAnsi="Arial" w:cs="Arial"/>
              </w:rPr>
            </w:pPr>
          </w:p>
          <w:p w:rsidR="00C61D8C" w:rsidRPr="000C6CA5" w:rsidRDefault="00C61D8C" w:rsidP="00881168">
            <w:pPr>
              <w:tabs>
                <w:tab w:val="left" w:pos="720"/>
              </w:tabs>
              <w:spacing w:after="0" w:line="240" w:lineRule="auto"/>
              <w:jc w:val="right"/>
              <w:rPr>
                <w:rFonts w:ascii="Arial" w:hAnsi="Arial" w:cs="Arial"/>
              </w:rPr>
            </w:pPr>
            <w:r w:rsidRPr="000C6CA5">
              <w:rPr>
                <w:rFonts w:ascii="Arial" w:hAnsi="Arial" w:cs="Arial"/>
              </w:rPr>
              <w:t>3,609</w:t>
            </w:r>
          </w:p>
          <w:p w:rsidR="00C61D8C" w:rsidRPr="000C6CA5" w:rsidRDefault="00C61D8C" w:rsidP="00881168">
            <w:pPr>
              <w:tabs>
                <w:tab w:val="left" w:pos="720"/>
              </w:tabs>
              <w:spacing w:after="0" w:line="240" w:lineRule="auto"/>
              <w:jc w:val="right"/>
              <w:rPr>
                <w:rFonts w:ascii="Arial" w:hAnsi="Arial" w:cs="Arial"/>
              </w:rPr>
            </w:pPr>
            <w:r w:rsidRPr="000C6CA5">
              <w:rPr>
                <w:rFonts w:ascii="Arial" w:hAnsi="Arial" w:cs="Arial"/>
              </w:rPr>
              <w:t>3,608</w:t>
            </w:r>
          </w:p>
          <w:p w:rsidR="00C61D8C" w:rsidRPr="000C6CA5" w:rsidRDefault="00C61D8C" w:rsidP="00881168">
            <w:pPr>
              <w:tabs>
                <w:tab w:val="left" w:pos="720"/>
              </w:tabs>
              <w:spacing w:after="0" w:line="240" w:lineRule="auto"/>
              <w:jc w:val="right"/>
              <w:rPr>
                <w:rFonts w:ascii="Arial" w:hAnsi="Arial" w:cs="Arial"/>
                <w:b/>
              </w:rPr>
            </w:pPr>
            <w:r w:rsidRPr="000C6CA5">
              <w:rPr>
                <w:rFonts w:ascii="Arial" w:hAnsi="Arial" w:cs="Arial"/>
                <w:b/>
              </w:rPr>
              <w:t>7,217</w:t>
            </w:r>
          </w:p>
        </w:tc>
        <w:tc>
          <w:tcPr>
            <w:tcW w:w="1258" w:type="pct"/>
            <w:tcBorders>
              <w:top w:val="single" w:sz="4" w:space="0" w:color="auto"/>
              <w:left w:val="single" w:sz="4" w:space="0" w:color="auto"/>
              <w:bottom w:val="single" w:sz="4" w:space="0" w:color="auto"/>
              <w:right w:val="single" w:sz="4" w:space="0" w:color="auto"/>
            </w:tcBorders>
          </w:tcPr>
          <w:p w:rsidR="00C61D8C" w:rsidRPr="000C6CA5" w:rsidRDefault="00C61D8C" w:rsidP="00DC7B4B">
            <w:pPr>
              <w:tabs>
                <w:tab w:val="left" w:pos="720"/>
              </w:tabs>
              <w:spacing w:after="0" w:line="240" w:lineRule="auto"/>
              <w:jc w:val="right"/>
              <w:rPr>
                <w:rFonts w:ascii="Arial" w:hAnsi="Arial" w:cs="Arial"/>
                <w:b/>
              </w:rPr>
            </w:pPr>
          </w:p>
          <w:p w:rsidR="00F3439C" w:rsidRPr="000C6CA5" w:rsidRDefault="00F3439C" w:rsidP="00DC7B4B">
            <w:pPr>
              <w:tabs>
                <w:tab w:val="left" w:pos="720"/>
              </w:tabs>
              <w:spacing w:after="0" w:line="240" w:lineRule="auto"/>
              <w:jc w:val="right"/>
              <w:rPr>
                <w:rFonts w:ascii="Arial" w:hAnsi="Arial" w:cs="Arial"/>
              </w:rPr>
            </w:pPr>
            <w:r w:rsidRPr="000C6CA5">
              <w:rPr>
                <w:rFonts w:ascii="Arial" w:hAnsi="Arial" w:cs="Arial"/>
              </w:rPr>
              <w:t>6,277</w:t>
            </w:r>
          </w:p>
          <w:p w:rsidR="00F3439C" w:rsidRPr="000C6CA5" w:rsidRDefault="000C6CA5" w:rsidP="00DC7B4B">
            <w:pPr>
              <w:tabs>
                <w:tab w:val="left" w:pos="720"/>
              </w:tabs>
              <w:spacing w:after="0" w:line="240" w:lineRule="auto"/>
              <w:jc w:val="right"/>
              <w:rPr>
                <w:rFonts w:ascii="Arial" w:hAnsi="Arial" w:cs="Arial"/>
              </w:rPr>
            </w:pPr>
            <w:r w:rsidRPr="000C6CA5">
              <w:rPr>
                <w:rFonts w:ascii="Arial" w:hAnsi="Arial" w:cs="Arial"/>
              </w:rPr>
              <w:t>4</w:t>
            </w:r>
            <w:r w:rsidR="00F3439C" w:rsidRPr="000C6CA5">
              <w:rPr>
                <w:rFonts w:ascii="Arial" w:hAnsi="Arial" w:cs="Arial"/>
              </w:rPr>
              <w:t>,</w:t>
            </w:r>
            <w:r w:rsidRPr="000C6CA5">
              <w:rPr>
                <w:rFonts w:ascii="Arial" w:hAnsi="Arial" w:cs="Arial"/>
              </w:rPr>
              <w:t>987</w:t>
            </w:r>
          </w:p>
          <w:p w:rsidR="00F3439C" w:rsidRPr="000C6CA5" w:rsidRDefault="00F3439C" w:rsidP="000C6CA5">
            <w:pPr>
              <w:tabs>
                <w:tab w:val="left" w:pos="720"/>
              </w:tabs>
              <w:spacing w:after="0" w:line="240" w:lineRule="auto"/>
              <w:jc w:val="right"/>
              <w:rPr>
                <w:rFonts w:ascii="Arial" w:hAnsi="Arial" w:cs="Arial"/>
                <w:b/>
              </w:rPr>
            </w:pPr>
            <w:r w:rsidRPr="000C6CA5">
              <w:rPr>
                <w:rFonts w:ascii="Arial" w:hAnsi="Arial" w:cs="Arial"/>
                <w:b/>
              </w:rPr>
              <w:t>1</w:t>
            </w:r>
            <w:r w:rsidR="000C6CA5" w:rsidRPr="000C6CA5">
              <w:rPr>
                <w:rFonts w:ascii="Arial" w:hAnsi="Arial" w:cs="Arial"/>
                <w:b/>
              </w:rPr>
              <w:t>1</w:t>
            </w:r>
            <w:r w:rsidRPr="000C6CA5">
              <w:rPr>
                <w:rFonts w:ascii="Arial" w:hAnsi="Arial" w:cs="Arial"/>
                <w:b/>
              </w:rPr>
              <w:t>,</w:t>
            </w:r>
            <w:r w:rsidR="000C6CA5" w:rsidRPr="000C6CA5">
              <w:rPr>
                <w:rFonts w:ascii="Arial" w:hAnsi="Arial" w:cs="Arial"/>
                <w:b/>
              </w:rPr>
              <w:t>264</w:t>
            </w:r>
          </w:p>
        </w:tc>
        <w:tc>
          <w:tcPr>
            <w:tcW w:w="818" w:type="pct"/>
            <w:tcBorders>
              <w:top w:val="single" w:sz="4" w:space="0" w:color="auto"/>
              <w:left w:val="single" w:sz="4" w:space="0" w:color="auto"/>
              <w:bottom w:val="single" w:sz="4" w:space="0" w:color="auto"/>
              <w:right w:val="single" w:sz="4" w:space="0" w:color="auto"/>
            </w:tcBorders>
          </w:tcPr>
          <w:p w:rsidR="00C61D8C" w:rsidRPr="000C6CA5" w:rsidRDefault="00C61D8C" w:rsidP="00DC7B4B">
            <w:pPr>
              <w:tabs>
                <w:tab w:val="left" w:pos="720"/>
              </w:tabs>
              <w:spacing w:after="0" w:line="240" w:lineRule="auto"/>
              <w:jc w:val="right"/>
              <w:rPr>
                <w:rFonts w:ascii="Arial" w:hAnsi="Arial" w:cs="Arial"/>
                <w:b/>
              </w:rPr>
            </w:pPr>
          </w:p>
          <w:p w:rsidR="00F3439C" w:rsidRPr="000C6CA5" w:rsidRDefault="00F3439C" w:rsidP="00DC7B4B">
            <w:pPr>
              <w:tabs>
                <w:tab w:val="left" w:pos="720"/>
              </w:tabs>
              <w:spacing w:after="0" w:line="240" w:lineRule="auto"/>
              <w:jc w:val="right"/>
              <w:rPr>
                <w:rFonts w:ascii="Arial" w:hAnsi="Arial" w:cs="Arial"/>
              </w:rPr>
            </w:pPr>
            <w:r w:rsidRPr="000C6CA5">
              <w:rPr>
                <w:rFonts w:ascii="Arial" w:hAnsi="Arial" w:cs="Arial"/>
              </w:rPr>
              <w:t>173.92</w:t>
            </w:r>
          </w:p>
          <w:p w:rsidR="00F3439C" w:rsidRPr="000C6CA5" w:rsidRDefault="000C6CA5" w:rsidP="00DC7B4B">
            <w:pPr>
              <w:tabs>
                <w:tab w:val="left" w:pos="720"/>
              </w:tabs>
              <w:spacing w:after="0" w:line="240" w:lineRule="auto"/>
              <w:jc w:val="right"/>
              <w:rPr>
                <w:rFonts w:ascii="Arial" w:hAnsi="Arial" w:cs="Arial"/>
              </w:rPr>
            </w:pPr>
            <w:r w:rsidRPr="000C6CA5">
              <w:rPr>
                <w:rFonts w:ascii="Arial" w:hAnsi="Arial" w:cs="Arial"/>
              </w:rPr>
              <w:t>138.22</w:t>
            </w:r>
          </w:p>
          <w:p w:rsidR="00F3439C" w:rsidRPr="000C6CA5" w:rsidRDefault="00F3439C" w:rsidP="000C6CA5">
            <w:pPr>
              <w:tabs>
                <w:tab w:val="left" w:pos="720"/>
              </w:tabs>
              <w:spacing w:after="0" w:line="240" w:lineRule="auto"/>
              <w:jc w:val="right"/>
              <w:rPr>
                <w:rFonts w:ascii="Arial" w:hAnsi="Arial" w:cs="Arial"/>
                <w:b/>
              </w:rPr>
            </w:pPr>
            <w:r w:rsidRPr="000C6CA5">
              <w:rPr>
                <w:rFonts w:ascii="Arial" w:hAnsi="Arial" w:cs="Arial"/>
                <w:b/>
              </w:rPr>
              <w:t>1</w:t>
            </w:r>
            <w:r w:rsidR="000C6CA5" w:rsidRPr="000C6CA5">
              <w:rPr>
                <w:rFonts w:ascii="Arial" w:hAnsi="Arial" w:cs="Arial"/>
                <w:b/>
              </w:rPr>
              <w:t>56.08</w:t>
            </w:r>
          </w:p>
        </w:tc>
      </w:tr>
      <w:tr w:rsidR="00C61D8C" w:rsidRPr="00164779" w:rsidTr="00881168">
        <w:trPr>
          <w:jc w:val="center"/>
        </w:trPr>
        <w:tc>
          <w:tcPr>
            <w:tcW w:w="507" w:type="pct"/>
            <w:tcBorders>
              <w:top w:val="single" w:sz="4" w:space="0" w:color="auto"/>
              <w:left w:val="single" w:sz="4" w:space="0" w:color="auto"/>
              <w:bottom w:val="single" w:sz="4" w:space="0" w:color="auto"/>
              <w:right w:val="single" w:sz="4" w:space="0" w:color="auto"/>
            </w:tcBorders>
            <w:vAlign w:val="center"/>
          </w:tcPr>
          <w:p w:rsidR="00C61D8C" w:rsidRPr="00164779" w:rsidRDefault="00C61D8C" w:rsidP="00881168">
            <w:pPr>
              <w:tabs>
                <w:tab w:val="left" w:pos="720"/>
              </w:tabs>
              <w:spacing w:after="0" w:line="240" w:lineRule="auto"/>
              <w:jc w:val="center"/>
              <w:rPr>
                <w:rFonts w:ascii="Arial" w:hAnsi="Arial" w:cs="Arial"/>
              </w:rPr>
            </w:pPr>
            <w:r w:rsidRPr="00164779">
              <w:rPr>
                <w:rFonts w:ascii="Arial" w:hAnsi="Arial" w:cs="Arial"/>
              </w:rPr>
              <w:t>3</w:t>
            </w:r>
          </w:p>
          <w:p w:rsidR="00C61D8C" w:rsidRPr="00164779" w:rsidRDefault="00C61D8C" w:rsidP="00881168">
            <w:pPr>
              <w:tabs>
                <w:tab w:val="left" w:pos="720"/>
              </w:tabs>
              <w:spacing w:after="0" w:line="240" w:lineRule="auto"/>
              <w:jc w:val="center"/>
              <w:rPr>
                <w:rFonts w:ascii="Arial" w:hAnsi="Arial" w:cs="Arial"/>
              </w:rPr>
            </w:pPr>
          </w:p>
          <w:p w:rsidR="00C61D8C" w:rsidRPr="00164779" w:rsidRDefault="00C61D8C" w:rsidP="00881168">
            <w:pPr>
              <w:tabs>
                <w:tab w:val="left" w:pos="720"/>
              </w:tabs>
              <w:spacing w:after="0" w:line="240" w:lineRule="auto"/>
              <w:jc w:val="center"/>
              <w:rPr>
                <w:rFonts w:ascii="Arial" w:hAnsi="Arial" w:cs="Arial"/>
              </w:rPr>
            </w:pPr>
          </w:p>
        </w:tc>
        <w:tc>
          <w:tcPr>
            <w:tcW w:w="1593" w:type="pct"/>
            <w:tcBorders>
              <w:top w:val="single" w:sz="4" w:space="0" w:color="auto"/>
              <w:left w:val="single" w:sz="4" w:space="0" w:color="auto"/>
              <w:bottom w:val="single" w:sz="4" w:space="0" w:color="auto"/>
              <w:right w:val="single" w:sz="4" w:space="0" w:color="auto"/>
            </w:tcBorders>
            <w:vAlign w:val="center"/>
          </w:tcPr>
          <w:p w:rsidR="00C61D8C" w:rsidRPr="00164779" w:rsidRDefault="00C61D8C" w:rsidP="00881168">
            <w:pPr>
              <w:tabs>
                <w:tab w:val="left" w:pos="720"/>
              </w:tabs>
              <w:spacing w:after="0" w:line="240" w:lineRule="auto"/>
              <w:rPr>
                <w:rFonts w:ascii="Arial" w:hAnsi="Arial" w:cs="Arial"/>
              </w:rPr>
            </w:pPr>
            <w:r w:rsidRPr="00164779">
              <w:rPr>
                <w:rFonts w:ascii="Arial" w:hAnsi="Arial" w:cs="Arial"/>
              </w:rPr>
              <w:t>Allied to Agriculture</w:t>
            </w:r>
          </w:p>
          <w:p w:rsidR="00C61D8C" w:rsidRPr="00164779" w:rsidRDefault="00C61D8C" w:rsidP="00881168">
            <w:pPr>
              <w:tabs>
                <w:tab w:val="left" w:pos="720"/>
              </w:tabs>
              <w:spacing w:after="0" w:line="240" w:lineRule="auto"/>
              <w:rPr>
                <w:rFonts w:ascii="Arial" w:hAnsi="Arial" w:cs="Arial"/>
              </w:rPr>
            </w:pPr>
            <w:r w:rsidRPr="00164779">
              <w:rPr>
                <w:rFonts w:ascii="Arial" w:hAnsi="Arial" w:cs="Arial"/>
              </w:rPr>
              <w:t>Khariff</w:t>
            </w:r>
          </w:p>
          <w:p w:rsidR="00C61D8C" w:rsidRPr="00164779" w:rsidRDefault="00C61D8C" w:rsidP="00881168">
            <w:pPr>
              <w:tabs>
                <w:tab w:val="left" w:pos="720"/>
              </w:tabs>
              <w:spacing w:after="0" w:line="240" w:lineRule="auto"/>
              <w:rPr>
                <w:rFonts w:ascii="Arial" w:hAnsi="Arial" w:cs="Arial"/>
              </w:rPr>
            </w:pPr>
            <w:r w:rsidRPr="00164779">
              <w:rPr>
                <w:rFonts w:ascii="Arial" w:hAnsi="Arial" w:cs="Arial"/>
              </w:rPr>
              <w:t>Rabi</w:t>
            </w:r>
          </w:p>
          <w:p w:rsidR="00C61D8C" w:rsidRPr="00164779" w:rsidRDefault="00C61D8C" w:rsidP="00881168">
            <w:pPr>
              <w:tabs>
                <w:tab w:val="left" w:pos="720"/>
              </w:tabs>
              <w:spacing w:after="0" w:line="240" w:lineRule="auto"/>
              <w:rPr>
                <w:rFonts w:ascii="Arial" w:hAnsi="Arial" w:cs="Arial"/>
                <w:b/>
              </w:rPr>
            </w:pPr>
            <w:r w:rsidRPr="00164779">
              <w:rPr>
                <w:rFonts w:ascii="Arial" w:hAnsi="Arial" w:cs="Arial"/>
                <w:b/>
              </w:rPr>
              <w:t>Total</w:t>
            </w:r>
          </w:p>
        </w:tc>
        <w:tc>
          <w:tcPr>
            <w:tcW w:w="824" w:type="pct"/>
            <w:tcBorders>
              <w:top w:val="single" w:sz="4" w:space="0" w:color="auto"/>
              <w:left w:val="single" w:sz="4" w:space="0" w:color="auto"/>
              <w:bottom w:val="single" w:sz="4" w:space="0" w:color="auto"/>
              <w:right w:val="single" w:sz="4" w:space="0" w:color="auto"/>
            </w:tcBorders>
          </w:tcPr>
          <w:p w:rsidR="00C61D8C" w:rsidRPr="000C6CA5" w:rsidRDefault="00C61D8C" w:rsidP="00881168">
            <w:pPr>
              <w:tabs>
                <w:tab w:val="left" w:pos="720"/>
              </w:tabs>
              <w:spacing w:after="0" w:line="240" w:lineRule="auto"/>
              <w:jc w:val="right"/>
              <w:rPr>
                <w:rFonts w:ascii="Arial" w:hAnsi="Arial" w:cs="Arial"/>
              </w:rPr>
            </w:pPr>
          </w:p>
          <w:p w:rsidR="00C61D8C" w:rsidRPr="000C6CA5" w:rsidRDefault="00C61D8C" w:rsidP="00881168">
            <w:pPr>
              <w:tabs>
                <w:tab w:val="left" w:pos="720"/>
              </w:tabs>
              <w:spacing w:after="0" w:line="240" w:lineRule="auto"/>
              <w:jc w:val="right"/>
              <w:rPr>
                <w:rFonts w:ascii="Arial" w:hAnsi="Arial" w:cs="Arial"/>
              </w:rPr>
            </w:pPr>
            <w:r w:rsidRPr="000C6CA5">
              <w:rPr>
                <w:rFonts w:ascii="Arial" w:hAnsi="Arial" w:cs="Arial"/>
              </w:rPr>
              <w:t>5,009</w:t>
            </w:r>
          </w:p>
          <w:p w:rsidR="00C61D8C" w:rsidRPr="000C6CA5" w:rsidRDefault="00C61D8C" w:rsidP="00881168">
            <w:pPr>
              <w:tabs>
                <w:tab w:val="left" w:pos="720"/>
              </w:tabs>
              <w:spacing w:after="0" w:line="240" w:lineRule="auto"/>
              <w:jc w:val="right"/>
              <w:rPr>
                <w:rFonts w:ascii="Arial" w:hAnsi="Arial" w:cs="Arial"/>
              </w:rPr>
            </w:pPr>
            <w:r w:rsidRPr="000C6CA5">
              <w:rPr>
                <w:rFonts w:ascii="Arial" w:hAnsi="Arial" w:cs="Arial"/>
              </w:rPr>
              <w:t>5,009</w:t>
            </w:r>
          </w:p>
          <w:p w:rsidR="00C61D8C" w:rsidRPr="000C6CA5" w:rsidRDefault="00C61D8C" w:rsidP="00881168">
            <w:pPr>
              <w:tabs>
                <w:tab w:val="left" w:pos="720"/>
              </w:tabs>
              <w:spacing w:after="0" w:line="240" w:lineRule="auto"/>
              <w:jc w:val="right"/>
              <w:rPr>
                <w:rFonts w:ascii="Arial" w:hAnsi="Arial" w:cs="Arial"/>
                <w:b/>
              </w:rPr>
            </w:pPr>
            <w:r w:rsidRPr="000C6CA5">
              <w:rPr>
                <w:rFonts w:ascii="Arial" w:hAnsi="Arial" w:cs="Arial"/>
                <w:b/>
              </w:rPr>
              <w:t>10,018</w:t>
            </w:r>
          </w:p>
        </w:tc>
        <w:tc>
          <w:tcPr>
            <w:tcW w:w="1258" w:type="pct"/>
            <w:tcBorders>
              <w:top w:val="single" w:sz="4" w:space="0" w:color="auto"/>
              <w:left w:val="single" w:sz="4" w:space="0" w:color="auto"/>
              <w:bottom w:val="single" w:sz="4" w:space="0" w:color="auto"/>
              <w:right w:val="single" w:sz="4" w:space="0" w:color="auto"/>
            </w:tcBorders>
          </w:tcPr>
          <w:p w:rsidR="00C61D8C" w:rsidRPr="000C6CA5" w:rsidRDefault="00C61D8C" w:rsidP="00DC7B4B">
            <w:pPr>
              <w:tabs>
                <w:tab w:val="left" w:pos="720"/>
              </w:tabs>
              <w:spacing w:after="0" w:line="240" w:lineRule="auto"/>
              <w:jc w:val="right"/>
              <w:rPr>
                <w:rFonts w:ascii="Arial" w:hAnsi="Arial" w:cs="Arial"/>
                <w:b/>
              </w:rPr>
            </w:pPr>
          </w:p>
          <w:p w:rsidR="00F3439C" w:rsidRPr="000C6CA5" w:rsidRDefault="00F3439C" w:rsidP="00DC7B4B">
            <w:pPr>
              <w:tabs>
                <w:tab w:val="left" w:pos="720"/>
              </w:tabs>
              <w:spacing w:after="0" w:line="240" w:lineRule="auto"/>
              <w:jc w:val="right"/>
              <w:rPr>
                <w:rFonts w:ascii="Arial" w:hAnsi="Arial" w:cs="Arial"/>
              </w:rPr>
            </w:pPr>
            <w:r w:rsidRPr="000C6CA5">
              <w:rPr>
                <w:rFonts w:ascii="Arial" w:hAnsi="Arial" w:cs="Arial"/>
              </w:rPr>
              <w:t>3,395</w:t>
            </w:r>
          </w:p>
          <w:p w:rsidR="00F3439C" w:rsidRPr="000C6CA5" w:rsidRDefault="000C6CA5" w:rsidP="00DC7B4B">
            <w:pPr>
              <w:tabs>
                <w:tab w:val="left" w:pos="720"/>
              </w:tabs>
              <w:spacing w:after="0" w:line="240" w:lineRule="auto"/>
              <w:jc w:val="right"/>
              <w:rPr>
                <w:rFonts w:ascii="Arial" w:hAnsi="Arial" w:cs="Arial"/>
                <w:b/>
              </w:rPr>
            </w:pPr>
            <w:r w:rsidRPr="000C6CA5">
              <w:rPr>
                <w:rFonts w:ascii="Arial" w:hAnsi="Arial" w:cs="Arial"/>
              </w:rPr>
              <w:t>6</w:t>
            </w:r>
            <w:r w:rsidR="00F3439C" w:rsidRPr="000C6CA5">
              <w:rPr>
                <w:rFonts w:ascii="Arial" w:hAnsi="Arial" w:cs="Arial"/>
              </w:rPr>
              <w:t>,</w:t>
            </w:r>
            <w:r w:rsidRPr="000C6CA5">
              <w:rPr>
                <w:rFonts w:ascii="Arial" w:hAnsi="Arial" w:cs="Arial"/>
              </w:rPr>
              <w:t>880</w:t>
            </w:r>
          </w:p>
          <w:p w:rsidR="00F3439C" w:rsidRPr="000C6CA5" w:rsidRDefault="000C6CA5" w:rsidP="000C6CA5">
            <w:pPr>
              <w:tabs>
                <w:tab w:val="left" w:pos="720"/>
              </w:tabs>
              <w:spacing w:after="0" w:line="240" w:lineRule="auto"/>
              <w:jc w:val="right"/>
              <w:rPr>
                <w:rFonts w:ascii="Arial" w:hAnsi="Arial" w:cs="Arial"/>
                <w:b/>
              </w:rPr>
            </w:pPr>
            <w:r w:rsidRPr="000C6CA5">
              <w:rPr>
                <w:rFonts w:ascii="Arial" w:hAnsi="Arial" w:cs="Arial"/>
                <w:b/>
              </w:rPr>
              <w:t>10</w:t>
            </w:r>
            <w:r w:rsidR="00F3439C" w:rsidRPr="000C6CA5">
              <w:rPr>
                <w:rFonts w:ascii="Arial" w:hAnsi="Arial" w:cs="Arial"/>
                <w:b/>
              </w:rPr>
              <w:t>,</w:t>
            </w:r>
            <w:r w:rsidRPr="000C6CA5">
              <w:rPr>
                <w:rFonts w:ascii="Arial" w:hAnsi="Arial" w:cs="Arial"/>
                <w:b/>
              </w:rPr>
              <w:t>275</w:t>
            </w:r>
          </w:p>
        </w:tc>
        <w:tc>
          <w:tcPr>
            <w:tcW w:w="818" w:type="pct"/>
            <w:tcBorders>
              <w:top w:val="single" w:sz="4" w:space="0" w:color="auto"/>
              <w:left w:val="single" w:sz="4" w:space="0" w:color="auto"/>
              <w:bottom w:val="single" w:sz="4" w:space="0" w:color="auto"/>
              <w:right w:val="single" w:sz="4" w:space="0" w:color="auto"/>
            </w:tcBorders>
          </w:tcPr>
          <w:p w:rsidR="00C61D8C" w:rsidRPr="000C6CA5" w:rsidRDefault="00C61D8C" w:rsidP="00DC7B4B">
            <w:pPr>
              <w:tabs>
                <w:tab w:val="left" w:pos="720"/>
              </w:tabs>
              <w:spacing w:after="0" w:line="240" w:lineRule="auto"/>
              <w:jc w:val="right"/>
              <w:rPr>
                <w:rFonts w:ascii="Arial" w:hAnsi="Arial" w:cs="Arial"/>
                <w:b/>
              </w:rPr>
            </w:pPr>
          </w:p>
          <w:p w:rsidR="00F3439C" w:rsidRPr="000C6CA5" w:rsidRDefault="00F3439C" w:rsidP="00DC7B4B">
            <w:pPr>
              <w:tabs>
                <w:tab w:val="left" w:pos="720"/>
              </w:tabs>
              <w:spacing w:after="0" w:line="240" w:lineRule="auto"/>
              <w:jc w:val="right"/>
              <w:rPr>
                <w:rFonts w:ascii="Arial" w:hAnsi="Arial" w:cs="Arial"/>
              </w:rPr>
            </w:pPr>
            <w:r w:rsidRPr="000C6CA5">
              <w:rPr>
                <w:rFonts w:ascii="Arial" w:hAnsi="Arial" w:cs="Arial"/>
              </w:rPr>
              <w:t>67.78</w:t>
            </w:r>
          </w:p>
          <w:p w:rsidR="00F3439C" w:rsidRPr="000C6CA5" w:rsidRDefault="000C6CA5" w:rsidP="00DC7B4B">
            <w:pPr>
              <w:tabs>
                <w:tab w:val="left" w:pos="720"/>
              </w:tabs>
              <w:spacing w:after="0" w:line="240" w:lineRule="auto"/>
              <w:jc w:val="right"/>
              <w:rPr>
                <w:rFonts w:ascii="Arial" w:hAnsi="Arial" w:cs="Arial"/>
              </w:rPr>
            </w:pPr>
            <w:r w:rsidRPr="000C6CA5">
              <w:rPr>
                <w:rFonts w:ascii="Arial" w:hAnsi="Arial" w:cs="Arial"/>
              </w:rPr>
              <w:t>137.35</w:t>
            </w:r>
          </w:p>
          <w:p w:rsidR="00F3439C" w:rsidRPr="000C6CA5" w:rsidRDefault="000C6CA5" w:rsidP="000C6CA5">
            <w:pPr>
              <w:tabs>
                <w:tab w:val="left" w:pos="720"/>
              </w:tabs>
              <w:spacing w:after="0" w:line="240" w:lineRule="auto"/>
              <w:jc w:val="right"/>
              <w:rPr>
                <w:rFonts w:ascii="Arial" w:hAnsi="Arial" w:cs="Arial"/>
                <w:b/>
              </w:rPr>
            </w:pPr>
            <w:r w:rsidRPr="000C6CA5">
              <w:rPr>
                <w:rFonts w:ascii="Arial" w:hAnsi="Arial" w:cs="Arial"/>
                <w:b/>
              </w:rPr>
              <w:t>102.57</w:t>
            </w:r>
          </w:p>
        </w:tc>
      </w:tr>
      <w:tr w:rsidR="00C61D8C" w:rsidRPr="00164779" w:rsidTr="00881168">
        <w:trPr>
          <w:jc w:val="center"/>
        </w:trPr>
        <w:tc>
          <w:tcPr>
            <w:tcW w:w="507" w:type="pct"/>
            <w:tcBorders>
              <w:top w:val="single" w:sz="4" w:space="0" w:color="auto"/>
              <w:left w:val="single" w:sz="4" w:space="0" w:color="auto"/>
              <w:bottom w:val="single" w:sz="4" w:space="0" w:color="auto"/>
              <w:right w:val="single" w:sz="4" w:space="0" w:color="auto"/>
            </w:tcBorders>
            <w:vAlign w:val="center"/>
          </w:tcPr>
          <w:p w:rsidR="00C61D8C" w:rsidRPr="00164779" w:rsidRDefault="00C61D8C" w:rsidP="00881168">
            <w:pPr>
              <w:tabs>
                <w:tab w:val="left" w:pos="720"/>
              </w:tabs>
              <w:spacing w:after="0" w:line="240" w:lineRule="auto"/>
              <w:jc w:val="center"/>
              <w:rPr>
                <w:rFonts w:ascii="Arial" w:hAnsi="Arial" w:cs="Arial"/>
              </w:rPr>
            </w:pPr>
            <w:r w:rsidRPr="00164779">
              <w:rPr>
                <w:rFonts w:ascii="Arial" w:hAnsi="Arial" w:cs="Arial"/>
              </w:rPr>
              <w:t>4</w:t>
            </w:r>
          </w:p>
        </w:tc>
        <w:tc>
          <w:tcPr>
            <w:tcW w:w="1593" w:type="pct"/>
            <w:tcBorders>
              <w:top w:val="single" w:sz="4" w:space="0" w:color="auto"/>
              <w:left w:val="single" w:sz="4" w:space="0" w:color="auto"/>
              <w:bottom w:val="single" w:sz="4" w:space="0" w:color="auto"/>
              <w:right w:val="single" w:sz="4" w:space="0" w:color="auto"/>
            </w:tcBorders>
            <w:vAlign w:val="center"/>
          </w:tcPr>
          <w:p w:rsidR="00C61D8C" w:rsidRPr="00164779" w:rsidRDefault="00C61D8C" w:rsidP="00881168">
            <w:pPr>
              <w:tabs>
                <w:tab w:val="left" w:pos="720"/>
              </w:tabs>
              <w:spacing w:after="0" w:line="240" w:lineRule="auto"/>
              <w:rPr>
                <w:rFonts w:ascii="Arial" w:hAnsi="Arial" w:cs="Arial"/>
              </w:rPr>
            </w:pPr>
            <w:r w:rsidRPr="00164779">
              <w:rPr>
                <w:rFonts w:ascii="Arial" w:hAnsi="Arial" w:cs="Arial"/>
              </w:rPr>
              <w:t>Khariff</w:t>
            </w:r>
          </w:p>
          <w:p w:rsidR="00C61D8C" w:rsidRPr="00164779" w:rsidRDefault="00C61D8C" w:rsidP="00881168">
            <w:pPr>
              <w:tabs>
                <w:tab w:val="left" w:pos="720"/>
              </w:tabs>
              <w:spacing w:after="0" w:line="240" w:lineRule="auto"/>
              <w:rPr>
                <w:rFonts w:ascii="Arial" w:hAnsi="Arial" w:cs="Arial"/>
              </w:rPr>
            </w:pPr>
            <w:r w:rsidRPr="00164779">
              <w:rPr>
                <w:rFonts w:ascii="Arial" w:hAnsi="Arial" w:cs="Arial"/>
              </w:rPr>
              <w:t>Rabi</w:t>
            </w:r>
          </w:p>
          <w:p w:rsidR="00C61D8C" w:rsidRPr="00164779" w:rsidRDefault="00C61D8C" w:rsidP="00881168">
            <w:pPr>
              <w:tabs>
                <w:tab w:val="left" w:pos="720"/>
              </w:tabs>
              <w:spacing w:after="0" w:line="240" w:lineRule="auto"/>
              <w:rPr>
                <w:rFonts w:ascii="Arial" w:hAnsi="Arial" w:cs="Arial"/>
                <w:b/>
              </w:rPr>
            </w:pPr>
            <w:r w:rsidRPr="00164779">
              <w:rPr>
                <w:rFonts w:ascii="Arial" w:hAnsi="Arial" w:cs="Arial"/>
                <w:b/>
              </w:rPr>
              <w:t>Total Agriculture</w:t>
            </w:r>
          </w:p>
        </w:tc>
        <w:tc>
          <w:tcPr>
            <w:tcW w:w="824" w:type="pct"/>
            <w:tcBorders>
              <w:top w:val="single" w:sz="4" w:space="0" w:color="auto"/>
              <w:left w:val="single" w:sz="4" w:space="0" w:color="auto"/>
              <w:bottom w:val="single" w:sz="4" w:space="0" w:color="auto"/>
              <w:right w:val="single" w:sz="4" w:space="0" w:color="auto"/>
            </w:tcBorders>
          </w:tcPr>
          <w:p w:rsidR="00C61D8C" w:rsidRPr="00164779" w:rsidRDefault="00C61D8C" w:rsidP="00881168">
            <w:pPr>
              <w:tabs>
                <w:tab w:val="left" w:pos="720"/>
              </w:tabs>
              <w:spacing w:after="0" w:line="240" w:lineRule="auto"/>
              <w:jc w:val="right"/>
              <w:rPr>
                <w:rFonts w:ascii="Arial" w:hAnsi="Arial" w:cs="Arial"/>
              </w:rPr>
            </w:pPr>
            <w:r w:rsidRPr="00164779">
              <w:rPr>
                <w:rFonts w:ascii="Arial" w:hAnsi="Arial" w:cs="Arial"/>
              </w:rPr>
              <w:t>40,614</w:t>
            </w:r>
          </w:p>
          <w:p w:rsidR="00C61D8C" w:rsidRPr="00164779" w:rsidRDefault="00C61D8C" w:rsidP="00881168">
            <w:pPr>
              <w:tabs>
                <w:tab w:val="left" w:pos="720"/>
              </w:tabs>
              <w:spacing w:after="0" w:line="240" w:lineRule="auto"/>
              <w:jc w:val="right"/>
              <w:rPr>
                <w:rFonts w:ascii="Arial" w:hAnsi="Arial" w:cs="Arial"/>
              </w:rPr>
            </w:pPr>
            <w:r w:rsidRPr="00164779">
              <w:rPr>
                <w:rFonts w:ascii="Arial" w:hAnsi="Arial" w:cs="Arial"/>
              </w:rPr>
              <w:t>26,610</w:t>
            </w:r>
          </w:p>
          <w:p w:rsidR="00C61D8C" w:rsidRPr="00164779" w:rsidRDefault="00C61D8C" w:rsidP="00881168">
            <w:pPr>
              <w:tabs>
                <w:tab w:val="left" w:pos="720"/>
              </w:tabs>
              <w:spacing w:after="0" w:line="240" w:lineRule="auto"/>
              <w:jc w:val="right"/>
              <w:rPr>
                <w:rFonts w:ascii="Arial" w:hAnsi="Arial" w:cs="Arial"/>
                <w:b/>
              </w:rPr>
            </w:pPr>
            <w:r w:rsidRPr="00164779">
              <w:rPr>
                <w:rFonts w:ascii="Arial" w:hAnsi="Arial" w:cs="Arial"/>
                <w:b/>
              </w:rPr>
              <w:t>67,224</w:t>
            </w:r>
          </w:p>
        </w:tc>
        <w:tc>
          <w:tcPr>
            <w:tcW w:w="1258" w:type="pct"/>
            <w:tcBorders>
              <w:top w:val="single" w:sz="4" w:space="0" w:color="auto"/>
              <w:left w:val="single" w:sz="4" w:space="0" w:color="auto"/>
              <w:bottom w:val="single" w:sz="4" w:space="0" w:color="auto"/>
              <w:right w:val="single" w:sz="4" w:space="0" w:color="auto"/>
            </w:tcBorders>
          </w:tcPr>
          <w:p w:rsidR="00C61D8C" w:rsidRPr="00F3439C" w:rsidRDefault="00F3439C" w:rsidP="00DC7B4B">
            <w:pPr>
              <w:tabs>
                <w:tab w:val="left" w:pos="720"/>
              </w:tabs>
              <w:spacing w:after="0" w:line="240" w:lineRule="auto"/>
              <w:jc w:val="right"/>
              <w:rPr>
                <w:rFonts w:ascii="Arial" w:hAnsi="Arial" w:cs="Arial"/>
              </w:rPr>
            </w:pPr>
            <w:r w:rsidRPr="00F3439C">
              <w:rPr>
                <w:rFonts w:ascii="Arial" w:hAnsi="Arial" w:cs="Arial"/>
              </w:rPr>
              <w:t>38,492</w:t>
            </w:r>
          </w:p>
          <w:p w:rsidR="00F3439C" w:rsidRPr="00F3439C" w:rsidRDefault="00F3439C" w:rsidP="00DC7B4B">
            <w:pPr>
              <w:tabs>
                <w:tab w:val="left" w:pos="720"/>
              </w:tabs>
              <w:spacing w:after="0" w:line="240" w:lineRule="auto"/>
              <w:jc w:val="right"/>
              <w:rPr>
                <w:rFonts w:ascii="Arial" w:hAnsi="Arial" w:cs="Arial"/>
              </w:rPr>
            </w:pPr>
            <w:r w:rsidRPr="00F3439C">
              <w:rPr>
                <w:rFonts w:ascii="Arial" w:hAnsi="Arial" w:cs="Arial"/>
              </w:rPr>
              <w:t>35,002</w:t>
            </w:r>
          </w:p>
          <w:p w:rsidR="00F3439C" w:rsidRPr="00164779" w:rsidRDefault="00F3439C" w:rsidP="00DC7B4B">
            <w:pPr>
              <w:tabs>
                <w:tab w:val="left" w:pos="720"/>
              </w:tabs>
              <w:spacing w:after="0" w:line="240" w:lineRule="auto"/>
              <w:jc w:val="right"/>
              <w:rPr>
                <w:rFonts w:ascii="Arial" w:hAnsi="Arial" w:cs="Arial"/>
                <w:b/>
              </w:rPr>
            </w:pPr>
            <w:r>
              <w:rPr>
                <w:rFonts w:ascii="Arial" w:hAnsi="Arial" w:cs="Arial"/>
                <w:b/>
              </w:rPr>
              <w:t>73,494</w:t>
            </w:r>
          </w:p>
        </w:tc>
        <w:tc>
          <w:tcPr>
            <w:tcW w:w="818" w:type="pct"/>
            <w:tcBorders>
              <w:top w:val="single" w:sz="4" w:space="0" w:color="auto"/>
              <w:left w:val="single" w:sz="4" w:space="0" w:color="auto"/>
              <w:bottom w:val="single" w:sz="4" w:space="0" w:color="auto"/>
              <w:right w:val="single" w:sz="4" w:space="0" w:color="auto"/>
            </w:tcBorders>
          </w:tcPr>
          <w:p w:rsidR="00C61D8C" w:rsidRPr="00F3439C" w:rsidRDefault="00F3439C" w:rsidP="00DC7B4B">
            <w:pPr>
              <w:tabs>
                <w:tab w:val="left" w:pos="720"/>
              </w:tabs>
              <w:spacing w:after="0" w:line="240" w:lineRule="auto"/>
              <w:jc w:val="right"/>
              <w:rPr>
                <w:rFonts w:ascii="Arial" w:hAnsi="Arial" w:cs="Arial"/>
              </w:rPr>
            </w:pPr>
            <w:r w:rsidRPr="00F3439C">
              <w:rPr>
                <w:rFonts w:ascii="Arial" w:hAnsi="Arial" w:cs="Arial"/>
              </w:rPr>
              <w:t>94.77</w:t>
            </w:r>
          </w:p>
          <w:p w:rsidR="00F3439C" w:rsidRPr="00F3439C" w:rsidRDefault="00F3439C" w:rsidP="00DC7B4B">
            <w:pPr>
              <w:tabs>
                <w:tab w:val="left" w:pos="720"/>
              </w:tabs>
              <w:spacing w:after="0" w:line="240" w:lineRule="auto"/>
              <w:jc w:val="right"/>
              <w:rPr>
                <w:rFonts w:ascii="Arial" w:hAnsi="Arial" w:cs="Arial"/>
              </w:rPr>
            </w:pPr>
            <w:r w:rsidRPr="00F3439C">
              <w:rPr>
                <w:rFonts w:ascii="Arial" w:hAnsi="Arial" w:cs="Arial"/>
              </w:rPr>
              <w:t>131.54</w:t>
            </w:r>
          </w:p>
          <w:p w:rsidR="00F3439C" w:rsidRPr="00164779" w:rsidRDefault="00F3439C" w:rsidP="00B072E6">
            <w:pPr>
              <w:tabs>
                <w:tab w:val="left" w:pos="720"/>
              </w:tabs>
              <w:spacing w:after="0" w:line="240" w:lineRule="auto"/>
              <w:jc w:val="right"/>
              <w:rPr>
                <w:rFonts w:ascii="Arial" w:hAnsi="Arial" w:cs="Arial"/>
                <w:b/>
              </w:rPr>
            </w:pPr>
            <w:r>
              <w:rPr>
                <w:rFonts w:ascii="Arial" w:hAnsi="Arial" w:cs="Arial"/>
                <w:b/>
              </w:rPr>
              <w:t>109.3</w:t>
            </w:r>
            <w:r w:rsidR="00B072E6">
              <w:rPr>
                <w:rFonts w:ascii="Arial" w:hAnsi="Arial" w:cs="Arial"/>
                <w:b/>
              </w:rPr>
              <w:t>3</w:t>
            </w:r>
          </w:p>
        </w:tc>
      </w:tr>
    </w:tbl>
    <w:p w:rsidR="00186BD6" w:rsidRPr="00164779" w:rsidRDefault="00186BD6" w:rsidP="00186BD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jc w:val="both"/>
        <w:rPr>
          <w:rFonts w:ascii="Arial" w:hAnsi="Arial" w:cs="Arial"/>
          <w:b/>
        </w:rPr>
      </w:pP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p>
    <w:p w:rsidR="00054539" w:rsidRPr="00164779" w:rsidRDefault="0073433E" w:rsidP="00054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ascii="Arial" w:hAnsi="Arial" w:cs="Arial"/>
        </w:rPr>
      </w:pPr>
      <w:r w:rsidRPr="00164779">
        <w:rPr>
          <w:rFonts w:ascii="Arial" w:hAnsi="Arial" w:cs="Arial"/>
        </w:rPr>
        <w:t>T</w:t>
      </w:r>
      <w:r w:rsidR="00054539" w:rsidRPr="00164779">
        <w:rPr>
          <w:rFonts w:ascii="Arial" w:hAnsi="Arial" w:cs="Arial"/>
        </w:rPr>
        <w:t xml:space="preserve">he progress under ACP under </w:t>
      </w:r>
      <w:r w:rsidR="0015211F">
        <w:rPr>
          <w:rFonts w:ascii="Arial" w:hAnsi="Arial" w:cs="Arial"/>
        </w:rPr>
        <w:t>a</w:t>
      </w:r>
      <w:r w:rsidR="00054539" w:rsidRPr="00164779">
        <w:rPr>
          <w:rFonts w:ascii="Arial" w:hAnsi="Arial" w:cs="Arial"/>
        </w:rPr>
        <w:t>gri</w:t>
      </w:r>
      <w:r w:rsidR="00BB6637" w:rsidRPr="00164779">
        <w:rPr>
          <w:rFonts w:ascii="Arial" w:hAnsi="Arial" w:cs="Arial"/>
        </w:rPr>
        <w:t>culture</w:t>
      </w:r>
      <w:r w:rsidR="00054539" w:rsidRPr="00164779">
        <w:rPr>
          <w:rFonts w:ascii="Arial" w:hAnsi="Arial" w:cs="Arial"/>
        </w:rPr>
        <w:t xml:space="preserve"> sector is </w:t>
      </w:r>
      <w:r w:rsidR="00F3439C">
        <w:rPr>
          <w:rFonts w:ascii="Arial" w:hAnsi="Arial" w:cs="Arial"/>
        </w:rPr>
        <w:t>109.3</w:t>
      </w:r>
      <w:r w:rsidR="00415547">
        <w:rPr>
          <w:rFonts w:ascii="Arial" w:hAnsi="Arial" w:cs="Arial"/>
        </w:rPr>
        <w:t>3</w:t>
      </w:r>
      <w:r w:rsidR="00054539" w:rsidRPr="00164779">
        <w:rPr>
          <w:rFonts w:ascii="Arial" w:hAnsi="Arial" w:cs="Arial"/>
        </w:rPr>
        <w:t>% of the target for the year 2013-14</w:t>
      </w:r>
      <w:r w:rsidR="00F3439C">
        <w:rPr>
          <w:rFonts w:ascii="Arial" w:hAnsi="Arial" w:cs="Arial"/>
        </w:rPr>
        <w:t>.</w:t>
      </w:r>
      <w:r w:rsidR="00054539" w:rsidRPr="00164779">
        <w:rPr>
          <w:rFonts w:ascii="Arial" w:hAnsi="Arial" w:cs="Arial"/>
        </w:rPr>
        <w:t xml:space="preserve"> </w:t>
      </w:r>
    </w:p>
    <w:p w:rsidR="00415547" w:rsidRPr="00164779" w:rsidRDefault="00415547" w:rsidP="00C7550B">
      <w:pPr>
        <w:spacing w:after="0" w:line="240" w:lineRule="auto"/>
        <w:rPr>
          <w:rFonts w:ascii="Arial" w:hAnsi="Arial" w:cs="Arial"/>
          <w:b/>
        </w:rPr>
      </w:pPr>
    </w:p>
    <w:p w:rsidR="00430CA7" w:rsidRPr="00164779" w:rsidRDefault="00430CA7" w:rsidP="00C7550B">
      <w:pPr>
        <w:spacing w:after="0" w:line="240" w:lineRule="auto"/>
        <w:rPr>
          <w:rFonts w:ascii="Arial" w:hAnsi="Arial" w:cs="Arial"/>
          <w:b/>
        </w:rPr>
      </w:pPr>
      <w:r w:rsidRPr="00164779">
        <w:rPr>
          <w:rFonts w:ascii="Arial" w:hAnsi="Arial" w:cs="Arial"/>
          <w:b/>
        </w:rPr>
        <w:t xml:space="preserve">2) Progress in lending to LEC holders  </w:t>
      </w:r>
    </w:p>
    <w:p w:rsidR="00430CA7" w:rsidRPr="00164779" w:rsidRDefault="00430CA7" w:rsidP="00430CA7">
      <w:pPr>
        <w:spacing w:after="0" w:line="240" w:lineRule="auto"/>
        <w:rPr>
          <w:rFonts w:ascii="Arial" w:hAnsi="Arial" w:cs="Arial"/>
          <w:b/>
        </w:rPr>
      </w:pPr>
    </w:p>
    <w:p w:rsidR="00430CA7" w:rsidRPr="00164779" w:rsidRDefault="00430CA7" w:rsidP="00430CA7">
      <w:pPr>
        <w:spacing w:line="240" w:lineRule="auto"/>
        <w:jc w:val="both"/>
        <w:outlineLvl w:val="0"/>
        <w:rPr>
          <w:rFonts w:ascii="Arial" w:eastAsia="Times New Roman" w:hAnsi="Arial" w:cs="Arial"/>
        </w:rPr>
      </w:pPr>
      <w:r w:rsidRPr="00164779">
        <w:rPr>
          <w:rFonts w:ascii="Arial" w:eastAsia="Times New Roman" w:hAnsi="Arial" w:cs="Arial"/>
        </w:rPr>
        <w:t xml:space="preserve">As per the information available with SLBC, the position of LECs as </w:t>
      </w:r>
      <w:r w:rsidRPr="00164779">
        <w:rPr>
          <w:rFonts w:ascii="Arial" w:eastAsia="Times New Roman" w:hAnsi="Arial" w:cs="Arial"/>
          <w:b/>
        </w:rPr>
        <w:t xml:space="preserve">on </w:t>
      </w:r>
      <w:r w:rsidR="00C0486D">
        <w:rPr>
          <w:rFonts w:ascii="Arial" w:eastAsia="Times New Roman" w:hAnsi="Arial" w:cs="Arial"/>
          <w:b/>
        </w:rPr>
        <w:t>31</w:t>
      </w:r>
      <w:r w:rsidR="00CC43D6" w:rsidRPr="00164779">
        <w:rPr>
          <w:rFonts w:ascii="Arial" w:eastAsia="Times New Roman" w:hAnsi="Arial" w:cs="Arial"/>
          <w:b/>
        </w:rPr>
        <w:t>.</w:t>
      </w:r>
      <w:r w:rsidR="006F634B" w:rsidRPr="00164779">
        <w:rPr>
          <w:rFonts w:ascii="Arial" w:eastAsia="Times New Roman" w:hAnsi="Arial" w:cs="Arial"/>
          <w:b/>
        </w:rPr>
        <w:t>0</w:t>
      </w:r>
      <w:r w:rsidR="00A02649" w:rsidRPr="00164779">
        <w:rPr>
          <w:rFonts w:ascii="Arial" w:eastAsia="Times New Roman" w:hAnsi="Arial" w:cs="Arial"/>
          <w:b/>
        </w:rPr>
        <w:t>3</w:t>
      </w:r>
      <w:r w:rsidRPr="00164779">
        <w:rPr>
          <w:rFonts w:ascii="Arial" w:eastAsia="Times New Roman" w:hAnsi="Arial" w:cs="Arial"/>
          <w:b/>
        </w:rPr>
        <w:t>.201</w:t>
      </w:r>
      <w:r w:rsidR="006F634B" w:rsidRPr="00164779">
        <w:rPr>
          <w:rFonts w:ascii="Arial" w:eastAsia="Times New Roman" w:hAnsi="Arial" w:cs="Arial"/>
          <w:b/>
        </w:rPr>
        <w:t>4</w:t>
      </w:r>
      <w:r w:rsidRPr="00164779">
        <w:rPr>
          <w:rFonts w:ascii="Arial" w:eastAsia="Times New Roman" w:hAnsi="Arial" w:cs="Arial"/>
        </w:rPr>
        <w:t xml:space="preserve"> is as follows: </w:t>
      </w:r>
    </w:p>
    <w:tbl>
      <w:tblPr>
        <w:tblStyle w:val="TableGrid"/>
        <w:tblW w:w="5000" w:type="pct"/>
        <w:tblLook w:val="04A0"/>
      </w:tblPr>
      <w:tblGrid>
        <w:gridCol w:w="1673"/>
        <w:gridCol w:w="1673"/>
        <w:gridCol w:w="1670"/>
        <w:gridCol w:w="1670"/>
        <w:gridCol w:w="1670"/>
        <w:gridCol w:w="1670"/>
      </w:tblGrid>
      <w:tr w:rsidR="0073433E" w:rsidRPr="00164779" w:rsidTr="0073433E">
        <w:tc>
          <w:tcPr>
            <w:tcW w:w="834" w:type="pct"/>
            <w:vMerge w:val="restart"/>
          </w:tcPr>
          <w:p w:rsidR="0073433E" w:rsidRPr="00164779" w:rsidRDefault="0073433E" w:rsidP="00430CA7">
            <w:pPr>
              <w:jc w:val="center"/>
              <w:outlineLvl w:val="0"/>
              <w:rPr>
                <w:rFonts w:ascii="Arial" w:eastAsia="Times New Roman" w:hAnsi="Arial" w:cs="Arial"/>
                <w:b/>
              </w:rPr>
            </w:pPr>
          </w:p>
          <w:p w:rsidR="0073433E" w:rsidRPr="0015211F" w:rsidRDefault="0073433E" w:rsidP="00430CA7">
            <w:pPr>
              <w:jc w:val="center"/>
              <w:outlineLvl w:val="0"/>
              <w:rPr>
                <w:rFonts w:ascii="Arial" w:eastAsia="Times New Roman" w:hAnsi="Arial" w:cs="Arial"/>
              </w:rPr>
            </w:pPr>
            <w:r w:rsidRPr="0015211F">
              <w:rPr>
                <w:rFonts w:ascii="Arial" w:eastAsia="Times New Roman" w:hAnsi="Arial" w:cs="Arial"/>
              </w:rPr>
              <w:t>Target</w:t>
            </w:r>
          </w:p>
        </w:tc>
        <w:tc>
          <w:tcPr>
            <w:tcW w:w="2500" w:type="pct"/>
            <w:gridSpan w:val="3"/>
          </w:tcPr>
          <w:p w:rsidR="0073433E" w:rsidRPr="0015211F" w:rsidRDefault="0073433E" w:rsidP="00430CA7">
            <w:pPr>
              <w:jc w:val="center"/>
              <w:outlineLvl w:val="0"/>
              <w:rPr>
                <w:rFonts w:ascii="Arial" w:eastAsia="Times New Roman" w:hAnsi="Arial" w:cs="Arial"/>
              </w:rPr>
            </w:pPr>
            <w:r w:rsidRPr="0015211F">
              <w:rPr>
                <w:rFonts w:ascii="Arial" w:eastAsia="Times New Roman" w:hAnsi="Arial" w:cs="Arial"/>
              </w:rPr>
              <w:t>No. of LECs Issued</w:t>
            </w:r>
          </w:p>
        </w:tc>
        <w:tc>
          <w:tcPr>
            <w:tcW w:w="1666" w:type="pct"/>
            <w:gridSpan w:val="2"/>
          </w:tcPr>
          <w:p w:rsidR="0073433E" w:rsidRPr="0015211F" w:rsidRDefault="0073433E" w:rsidP="0015211F">
            <w:pPr>
              <w:jc w:val="both"/>
              <w:outlineLvl w:val="0"/>
              <w:rPr>
                <w:rFonts w:ascii="Arial" w:eastAsia="Times New Roman" w:hAnsi="Arial" w:cs="Arial"/>
              </w:rPr>
            </w:pPr>
            <w:r w:rsidRPr="0015211F">
              <w:rPr>
                <w:rFonts w:ascii="Arial" w:eastAsia="Times New Roman" w:hAnsi="Arial" w:cs="Arial"/>
              </w:rPr>
              <w:t xml:space="preserve">No. </w:t>
            </w:r>
            <w:r w:rsidR="0015211F" w:rsidRPr="0015211F">
              <w:rPr>
                <w:rFonts w:ascii="Arial" w:eastAsia="Times New Roman" w:hAnsi="Arial" w:cs="Arial"/>
              </w:rPr>
              <w:t>o</w:t>
            </w:r>
            <w:r w:rsidRPr="0015211F">
              <w:rPr>
                <w:rFonts w:ascii="Arial" w:eastAsia="Times New Roman" w:hAnsi="Arial" w:cs="Arial"/>
              </w:rPr>
              <w:t>f Licensed Cultivators financed by Banks during 2013-14</w:t>
            </w:r>
          </w:p>
        </w:tc>
      </w:tr>
      <w:tr w:rsidR="0073433E" w:rsidRPr="00164779" w:rsidTr="0073433E">
        <w:tc>
          <w:tcPr>
            <w:tcW w:w="834" w:type="pct"/>
            <w:vMerge/>
          </w:tcPr>
          <w:p w:rsidR="0073433E" w:rsidRPr="00164779" w:rsidRDefault="0073433E" w:rsidP="008C7EAA">
            <w:pPr>
              <w:jc w:val="both"/>
              <w:outlineLvl w:val="0"/>
              <w:rPr>
                <w:rFonts w:ascii="Arial" w:eastAsia="Times New Roman" w:hAnsi="Arial" w:cs="Arial"/>
              </w:rPr>
            </w:pPr>
          </w:p>
        </w:tc>
        <w:tc>
          <w:tcPr>
            <w:tcW w:w="834" w:type="pct"/>
            <w:vMerge w:val="restart"/>
          </w:tcPr>
          <w:p w:rsidR="0073433E" w:rsidRPr="00164779" w:rsidRDefault="0073433E" w:rsidP="008C7EAA">
            <w:pPr>
              <w:jc w:val="both"/>
              <w:outlineLvl w:val="0"/>
              <w:rPr>
                <w:rFonts w:ascii="Arial" w:eastAsia="Times New Roman" w:hAnsi="Arial" w:cs="Arial"/>
              </w:rPr>
            </w:pPr>
            <w:r w:rsidRPr="00164779">
              <w:rPr>
                <w:rFonts w:ascii="Arial" w:eastAsia="Times New Roman" w:hAnsi="Arial" w:cs="Arial"/>
              </w:rPr>
              <w:t xml:space="preserve">Renewal of old LEC </w:t>
            </w:r>
          </w:p>
        </w:tc>
        <w:tc>
          <w:tcPr>
            <w:tcW w:w="833" w:type="pct"/>
            <w:vMerge w:val="restart"/>
          </w:tcPr>
          <w:p w:rsidR="0073433E" w:rsidRPr="00164779" w:rsidRDefault="0073433E" w:rsidP="008C7EAA">
            <w:pPr>
              <w:jc w:val="both"/>
              <w:outlineLvl w:val="0"/>
              <w:rPr>
                <w:rFonts w:ascii="Arial" w:eastAsia="Times New Roman" w:hAnsi="Arial" w:cs="Arial"/>
              </w:rPr>
            </w:pPr>
            <w:r w:rsidRPr="00164779">
              <w:rPr>
                <w:rFonts w:ascii="Arial" w:eastAsia="Times New Roman" w:hAnsi="Arial" w:cs="Arial"/>
              </w:rPr>
              <w:t xml:space="preserve"> LECs Issued fresh </w:t>
            </w:r>
          </w:p>
        </w:tc>
        <w:tc>
          <w:tcPr>
            <w:tcW w:w="833" w:type="pct"/>
            <w:vMerge w:val="restart"/>
          </w:tcPr>
          <w:p w:rsidR="0073433E" w:rsidRPr="00164779" w:rsidRDefault="0073433E" w:rsidP="00430CA7">
            <w:pPr>
              <w:jc w:val="both"/>
              <w:outlineLvl w:val="0"/>
              <w:rPr>
                <w:rFonts w:ascii="Arial" w:eastAsia="Times New Roman" w:hAnsi="Arial" w:cs="Arial"/>
              </w:rPr>
            </w:pPr>
          </w:p>
          <w:p w:rsidR="0073433E" w:rsidRPr="00164779" w:rsidRDefault="0073433E" w:rsidP="00430CA7">
            <w:pPr>
              <w:jc w:val="center"/>
              <w:outlineLvl w:val="0"/>
              <w:rPr>
                <w:rFonts w:ascii="Arial" w:eastAsia="Times New Roman" w:hAnsi="Arial" w:cs="Arial"/>
              </w:rPr>
            </w:pPr>
            <w:r w:rsidRPr="00164779">
              <w:rPr>
                <w:rFonts w:ascii="Arial" w:eastAsia="Times New Roman" w:hAnsi="Arial" w:cs="Arial"/>
              </w:rPr>
              <w:t>Total</w:t>
            </w:r>
          </w:p>
        </w:tc>
        <w:tc>
          <w:tcPr>
            <w:tcW w:w="1666" w:type="pct"/>
            <w:gridSpan w:val="2"/>
          </w:tcPr>
          <w:p w:rsidR="0073433E" w:rsidRPr="00164779" w:rsidRDefault="0073433E" w:rsidP="000078B2">
            <w:pPr>
              <w:jc w:val="center"/>
              <w:outlineLvl w:val="0"/>
              <w:rPr>
                <w:rFonts w:ascii="Arial" w:eastAsia="Times New Roman" w:hAnsi="Arial" w:cs="Arial"/>
              </w:rPr>
            </w:pPr>
            <w:r w:rsidRPr="00164779">
              <w:rPr>
                <w:rFonts w:ascii="Arial" w:eastAsia="Times New Roman" w:hAnsi="Arial" w:cs="Arial"/>
              </w:rPr>
              <w:t>Khariff</w:t>
            </w:r>
          </w:p>
        </w:tc>
      </w:tr>
      <w:tr w:rsidR="0073433E" w:rsidRPr="00164779" w:rsidTr="0073433E">
        <w:tc>
          <w:tcPr>
            <w:tcW w:w="834" w:type="pct"/>
            <w:vMerge/>
          </w:tcPr>
          <w:p w:rsidR="0073433E" w:rsidRPr="00164779" w:rsidRDefault="0073433E" w:rsidP="00430CA7">
            <w:pPr>
              <w:jc w:val="both"/>
              <w:outlineLvl w:val="0"/>
              <w:rPr>
                <w:rFonts w:ascii="Arial" w:eastAsia="Times New Roman" w:hAnsi="Arial" w:cs="Arial"/>
              </w:rPr>
            </w:pPr>
          </w:p>
        </w:tc>
        <w:tc>
          <w:tcPr>
            <w:tcW w:w="834" w:type="pct"/>
            <w:vMerge/>
          </w:tcPr>
          <w:p w:rsidR="0073433E" w:rsidRPr="00164779" w:rsidRDefault="0073433E" w:rsidP="00430CA7">
            <w:pPr>
              <w:jc w:val="both"/>
              <w:outlineLvl w:val="0"/>
              <w:rPr>
                <w:rFonts w:ascii="Arial" w:eastAsia="Times New Roman" w:hAnsi="Arial" w:cs="Arial"/>
              </w:rPr>
            </w:pPr>
          </w:p>
        </w:tc>
        <w:tc>
          <w:tcPr>
            <w:tcW w:w="833" w:type="pct"/>
            <w:vMerge/>
          </w:tcPr>
          <w:p w:rsidR="0073433E" w:rsidRPr="00164779" w:rsidRDefault="0073433E" w:rsidP="00430CA7">
            <w:pPr>
              <w:jc w:val="both"/>
              <w:outlineLvl w:val="0"/>
              <w:rPr>
                <w:rFonts w:ascii="Arial" w:eastAsia="Times New Roman" w:hAnsi="Arial" w:cs="Arial"/>
              </w:rPr>
            </w:pPr>
          </w:p>
        </w:tc>
        <w:tc>
          <w:tcPr>
            <w:tcW w:w="833" w:type="pct"/>
            <w:vMerge/>
          </w:tcPr>
          <w:p w:rsidR="0073433E" w:rsidRPr="00164779" w:rsidRDefault="0073433E" w:rsidP="00430CA7">
            <w:pPr>
              <w:jc w:val="both"/>
              <w:outlineLvl w:val="0"/>
              <w:rPr>
                <w:rFonts w:ascii="Arial" w:eastAsia="Times New Roman" w:hAnsi="Arial" w:cs="Arial"/>
              </w:rPr>
            </w:pPr>
          </w:p>
        </w:tc>
        <w:tc>
          <w:tcPr>
            <w:tcW w:w="833" w:type="pct"/>
          </w:tcPr>
          <w:p w:rsidR="0073433E" w:rsidRPr="00164779" w:rsidRDefault="0073433E" w:rsidP="00430CA7">
            <w:pPr>
              <w:jc w:val="center"/>
              <w:outlineLvl w:val="0"/>
              <w:rPr>
                <w:rFonts w:ascii="Arial" w:eastAsia="Times New Roman" w:hAnsi="Arial" w:cs="Arial"/>
              </w:rPr>
            </w:pPr>
            <w:r w:rsidRPr="00164779">
              <w:rPr>
                <w:rFonts w:ascii="Arial" w:eastAsia="Times New Roman" w:hAnsi="Arial" w:cs="Arial"/>
              </w:rPr>
              <w:t>Number</w:t>
            </w:r>
          </w:p>
        </w:tc>
        <w:tc>
          <w:tcPr>
            <w:tcW w:w="833" w:type="pct"/>
          </w:tcPr>
          <w:p w:rsidR="0073433E" w:rsidRPr="00164779" w:rsidRDefault="0073433E" w:rsidP="00430CA7">
            <w:pPr>
              <w:jc w:val="center"/>
              <w:outlineLvl w:val="0"/>
              <w:rPr>
                <w:rFonts w:ascii="Arial" w:eastAsia="Times New Roman" w:hAnsi="Arial" w:cs="Arial"/>
              </w:rPr>
            </w:pPr>
            <w:r w:rsidRPr="00164779">
              <w:rPr>
                <w:rFonts w:ascii="Arial" w:eastAsia="Times New Roman" w:hAnsi="Arial" w:cs="Arial"/>
              </w:rPr>
              <w:t>Amount</w:t>
            </w:r>
          </w:p>
          <w:p w:rsidR="0073433E" w:rsidRPr="00164779" w:rsidRDefault="0073433E" w:rsidP="00430CA7">
            <w:pPr>
              <w:jc w:val="center"/>
              <w:outlineLvl w:val="0"/>
              <w:rPr>
                <w:rFonts w:ascii="Arial" w:eastAsia="Times New Roman" w:hAnsi="Arial" w:cs="Arial"/>
              </w:rPr>
            </w:pPr>
            <w:r w:rsidRPr="00164779">
              <w:rPr>
                <w:rFonts w:ascii="Arial" w:eastAsia="Times New Roman" w:hAnsi="Arial" w:cs="Arial"/>
              </w:rPr>
              <w:t>(Rs. In Crores)</w:t>
            </w:r>
          </w:p>
        </w:tc>
      </w:tr>
      <w:tr w:rsidR="0073433E" w:rsidRPr="00164779" w:rsidTr="0073433E">
        <w:tc>
          <w:tcPr>
            <w:tcW w:w="834" w:type="pct"/>
          </w:tcPr>
          <w:p w:rsidR="0073433E" w:rsidRPr="00164779" w:rsidRDefault="0073433E" w:rsidP="00430CA7">
            <w:pPr>
              <w:jc w:val="center"/>
              <w:outlineLvl w:val="0"/>
              <w:rPr>
                <w:rFonts w:ascii="Arial" w:eastAsia="Times New Roman" w:hAnsi="Arial" w:cs="Arial"/>
                <w:b/>
              </w:rPr>
            </w:pPr>
          </w:p>
          <w:p w:rsidR="0073433E" w:rsidRPr="00164779" w:rsidRDefault="0073433E" w:rsidP="00430CA7">
            <w:pPr>
              <w:jc w:val="center"/>
              <w:outlineLvl w:val="0"/>
              <w:rPr>
                <w:rFonts w:ascii="Arial" w:eastAsia="Times New Roman" w:hAnsi="Arial" w:cs="Arial"/>
                <w:b/>
              </w:rPr>
            </w:pPr>
            <w:r w:rsidRPr="00164779">
              <w:rPr>
                <w:rFonts w:ascii="Arial" w:eastAsia="Times New Roman" w:hAnsi="Arial" w:cs="Arial"/>
                <w:b/>
              </w:rPr>
              <w:t>7 lakhs</w:t>
            </w:r>
          </w:p>
        </w:tc>
        <w:tc>
          <w:tcPr>
            <w:tcW w:w="834" w:type="pct"/>
          </w:tcPr>
          <w:p w:rsidR="0073433E" w:rsidRPr="00164779" w:rsidRDefault="0073433E" w:rsidP="00430CA7">
            <w:pPr>
              <w:jc w:val="center"/>
              <w:outlineLvl w:val="0"/>
              <w:rPr>
                <w:rFonts w:ascii="Arial" w:eastAsia="Times New Roman" w:hAnsi="Arial" w:cs="Arial"/>
                <w:b/>
              </w:rPr>
            </w:pPr>
          </w:p>
          <w:p w:rsidR="0073433E" w:rsidRPr="00164779" w:rsidRDefault="0073433E" w:rsidP="00AB3BFB">
            <w:pPr>
              <w:jc w:val="center"/>
              <w:outlineLvl w:val="0"/>
              <w:rPr>
                <w:rFonts w:ascii="Arial" w:eastAsia="Times New Roman" w:hAnsi="Arial" w:cs="Arial"/>
                <w:b/>
              </w:rPr>
            </w:pPr>
            <w:r w:rsidRPr="00164779">
              <w:rPr>
                <w:rFonts w:ascii="Arial" w:eastAsia="Times New Roman" w:hAnsi="Arial" w:cs="Arial"/>
                <w:b/>
              </w:rPr>
              <w:t>2,76,693</w:t>
            </w:r>
          </w:p>
        </w:tc>
        <w:tc>
          <w:tcPr>
            <w:tcW w:w="833" w:type="pct"/>
          </w:tcPr>
          <w:p w:rsidR="0073433E" w:rsidRPr="00164779" w:rsidRDefault="0073433E" w:rsidP="00430CA7">
            <w:pPr>
              <w:jc w:val="center"/>
              <w:outlineLvl w:val="0"/>
              <w:rPr>
                <w:rFonts w:ascii="Arial" w:eastAsia="Times New Roman" w:hAnsi="Arial" w:cs="Arial"/>
                <w:b/>
              </w:rPr>
            </w:pPr>
          </w:p>
          <w:p w:rsidR="0073433E" w:rsidRPr="00164779" w:rsidRDefault="0073433E" w:rsidP="00A02649">
            <w:pPr>
              <w:jc w:val="center"/>
              <w:outlineLvl w:val="0"/>
              <w:rPr>
                <w:rFonts w:ascii="Arial" w:eastAsia="Times New Roman" w:hAnsi="Arial" w:cs="Arial"/>
                <w:b/>
              </w:rPr>
            </w:pPr>
            <w:r w:rsidRPr="00164779">
              <w:rPr>
                <w:rFonts w:ascii="Arial" w:eastAsia="Times New Roman" w:hAnsi="Arial" w:cs="Arial"/>
                <w:b/>
              </w:rPr>
              <w:t>1,6</w:t>
            </w:r>
            <w:r w:rsidR="00A02649" w:rsidRPr="00164779">
              <w:rPr>
                <w:rFonts w:ascii="Arial" w:eastAsia="Times New Roman" w:hAnsi="Arial" w:cs="Arial"/>
                <w:b/>
              </w:rPr>
              <w:t>6</w:t>
            </w:r>
            <w:r w:rsidRPr="00164779">
              <w:rPr>
                <w:rFonts w:ascii="Arial" w:eastAsia="Times New Roman" w:hAnsi="Arial" w:cs="Arial"/>
                <w:b/>
              </w:rPr>
              <w:t>,</w:t>
            </w:r>
            <w:r w:rsidR="00A02649" w:rsidRPr="00164779">
              <w:rPr>
                <w:rFonts w:ascii="Arial" w:eastAsia="Times New Roman" w:hAnsi="Arial" w:cs="Arial"/>
                <w:b/>
              </w:rPr>
              <w:t>462</w:t>
            </w:r>
          </w:p>
        </w:tc>
        <w:tc>
          <w:tcPr>
            <w:tcW w:w="833" w:type="pct"/>
          </w:tcPr>
          <w:p w:rsidR="0073433E" w:rsidRPr="00164779" w:rsidRDefault="0073433E" w:rsidP="00430CA7">
            <w:pPr>
              <w:jc w:val="center"/>
              <w:outlineLvl w:val="0"/>
              <w:rPr>
                <w:rFonts w:ascii="Arial" w:eastAsia="Times New Roman" w:hAnsi="Arial" w:cs="Arial"/>
                <w:b/>
              </w:rPr>
            </w:pPr>
          </w:p>
          <w:p w:rsidR="0073433E" w:rsidRPr="00164779" w:rsidRDefault="0073433E" w:rsidP="00A02649">
            <w:pPr>
              <w:jc w:val="center"/>
              <w:outlineLvl w:val="0"/>
              <w:rPr>
                <w:rFonts w:ascii="Arial" w:eastAsia="Times New Roman" w:hAnsi="Arial" w:cs="Arial"/>
                <w:b/>
              </w:rPr>
            </w:pPr>
            <w:r w:rsidRPr="00164779">
              <w:rPr>
                <w:rFonts w:ascii="Arial" w:eastAsia="Times New Roman" w:hAnsi="Arial" w:cs="Arial"/>
                <w:b/>
              </w:rPr>
              <w:t>4,</w:t>
            </w:r>
            <w:r w:rsidR="00A02649" w:rsidRPr="00164779">
              <w:rPr>
                <w:rFonts w:ascii="Arial" w:eastAsia="Times New Roman" w:hAnsi="Arial" w:cs="Arial"/>
                <w:b/>
              </w:rPr>
              <w:t>43</w:t>
            </w:r>
            <w:r w:rsidRPr="00164779">
              <w:rPr>
                <w:rFonts w:ascii="Arial" w:eastAsia="Times New Roman" w:hAnsi="Arial" w:cs="Arial"/>
                <w:b/>
              </w:rPr>
              <w:t>,</w:t>
            </w:r>
            <w:r w:rsidR="00A02649" w:rsidRPr="00164779">
              <w:rPr>
                <w:rFonts w:ascii="Arial" w:eastAsia="Times New Roman" w:hAnsi="Arial" w:cs="Arial"/>
                <w:b/>
              </w:rPr>
              <w:t>155</w:t>
            </w:r>
          </w:p>
        </w:tc>
        <w:tc>
          <w:tcPr>
            <w:tcW w:w="833" w:type="pct"/>
          </w:tcPr>
          <w:p w:rsidR="0073433E" w:rsidRPr="00164779" w:rsidRDefault="0073433E" w:rsidP="00430CA7">
            <w:pPr>
              <w:jc w:val="center"/>
              <w:outlineLvl w:val="0"/>
              <w:rPr>
                <w:rFonts w:ascii="Arial" w:eastAsia="Times New Roman" w:hAnsi="Arial" w:cs="Arial"/>
                <w:b/>
              </w:rPr>
            </w:pPr>
          </w:p>
          <w:p w:rsidR="0073433E" w:rsidRPr="00164779" w:rsidRDefault="0073433E" w:rsidP="00430CA7">
            <w:pPr>
              <w:jc w:val="center"/>
              <w:outlineLvl w:val="0"/>
              <w:rPr>
                <w:rFonts w:ascii="Arial" w:eastAsia="Times New Roman" w:hAnsi="Arial" w:cs="Arial"/>
                <w:b/>
              </w:rPr>
            </w:pPr>
            <w:r w:rsidRPr="00164779">
              <w:rPr>
                <w:rFonts w:ascii="Arial" w:eastAsia="Times New Roman" w:hAnsi="Arial" w:cs="Arial"/>
                <w:b/>
              </w:rPr>
              <w:t>1,</w:t>
            </w:r>
            <w:r w:rsidR="00A02649" w:rsidRPr="00164779">
              <w:rPr>
                <w:rFonts w:ascii="Arial" w:eastAsia="Times New Roman" w:hAnsi="Arial" w:cs="Arial"/>
                <w:b/>
              </w:rPr>
              <w:t>64</w:t>
            </w:r>
            <w:r w:rsidRPr="00164779">
              <w:rPr>
                <w:rFonts w:ascii="Arial" w:eastAsia="Times New Roman" w:hAnsi="Arial" w:cs="Arial"/>
                <w:b/>
              </w:rPr>
              <w:t>,</w:t>
            </w:r>
            <w:r w:rsidR="00A02649" w:rsidRPr="00164779">
              <w:rPr>
                <w:rFonts w:ascii="Arial" w:eastAsia="Times New Roman" w:hAnsi="Arial" w:cs="Arial"/>
                <w:b/>
              </w:rPr>
              <w:t>781</w:t>
            </w:r>
          </w:p>
          <w:p w:rsidR="0073433E" w:rsidRPr="00164779" w:rsidRDefault="0073433E" w:rsidP="008C7EAA">
            <w:pPr>
              <w:outlineLvl w:val="0"/>
              <w:rPr>
                <w:rFonts w:ascii="Arial" w:eastAsia="Times New Roman" w:hAnsi="Arial" w:cs="Arial"/>
                <w:b/>
              </w:rPr>
            </w:pPr>
          </w:p>
        </w:tc>
        <w:tc>
          <w:tcPr>
            <w:tcW w:w="833" w:type="pct"/>
          </w:tcPr>
          <w:p w:rsidR="0073433E" w:rsidRPr="00164779" w:rsidRDefault="0073433E" w:rsidP="00430CA7">
            <w:pPr>
              <w:jc w:val="center"/>
              <w:outlineLvl w:val="0"/>
              <w:rPr>
                <w:rFonts w:ascii="Arial" w:eastAsia="Times New Roman" w:hAnsi="Arial" w:cs="Arial"/>
                <w:b/>
              </w:rPr>
            </w:pPr>
          </w:p>
          <w:p w:rsidR="0073433E" w:rsidRPr="00164779" w:rsidRDefault="0073433E" w:rsidP="00A02649">
            <w:pPr>
              <w:jc w:val="center"/>
              <w:outlineLvl w:val="0"/>
              <w:rPr>
                <w:rFonts w:ascii="Arial" w:eastAsia="Times New Roman" w:hAnsi="Arial" w:cs="Arial"/>
                <w:b/>
              </w:rPr>
            </w:pPr>
            <w:r w:rsidRPr="00164779">
              <w:rPr>
                <w:rFonts w:ascii="Arial" w:eastAsia="Times New Roman" w:hAnsi="Arial" w:cs="Arial"/>
                <w:b/>
              </w:rPr>
              <w:t>3</w:t>
            </w:r>
            <w:r w:rsidR="00A02649" w:rsidRPr="00164779">
              <w:rPr>
                <w:rFonts w:ascii="Arial" w:eastAsia="Times New Roman" w:hAnsi="Arial" w:cs="Arial"/>
                <w:b/>
              </w:rPr>
              <w:t>42</w:t>
            </w:r>
            <w:r w:rsidRPr="00164779">
              <w:rPr>
                <w:rFonts w:ascii="Arial" w:eastAsia="Times New Roman" w:hAnsi="Arial" w:cs="Arial"/>
                <w:b/>
              </w:rPr>
              <w:t>.0</w:t>
            </w:r>
            <w:r w:rsidR="00A02649" w:rsidRPr="00164779">
              <w:rPr>
                <w:rFonts w:ascii="Arial" w:eastAsia="Times New Roman" w:hAnsi="Arial" w:cs="Arial"/>
                <w:b/>
              </w:rPr>
              <w:t>6</w:t>
            </w:r>
          </w:p>
        </w:tc>
      </w:tr>
    </w:tbl>
    <w:p w:rsidR="00430CA7" w:rsidRPr="00164779" w:rsidRDefault="00430CA7" w:rsidP="00430CA7">
      <w:pPr>
        <w:spacing w:after="0" w:line="240" w:lineRule="auto"/>
        <w:jc w:val="right"/>
        <w:rPr>
          <w:rFonts w:ascii="Arial" w:hAnsi="Arial" w:cs="Arial"/>
        </w:rPr>
      </w:pPr>
      <w:r w:rsidRPr="00164779">
        <w:rPr>
          <w:rFonts w:ascii="Arial" w:hAnsi="Arial" w:cs="Arial"/>
        </w:rPr>
        <w:t xml:space="preserve">(District-wise position is enclosed as </w:t>
      </w:r>
      <w:r w:rsidR="00EF5ABB" w:rsidRPr="00164779">
        <w:rPr>
          <w:rFonts w:ascii="Arial" w:hAnsi="Arial" w:cs="Arial"/>
          <w:b/>
        </w:rPr>
        <w:t>A</w:t>
      </w:r>
      <w:r w:rsidRPr="00164779">
        <w:rPr>
          <w:rFonts w:ascii="Arial" w:hAnsi="Arial" w:cs="Arial"/>
          <w:b/>
        </w:rPr>
        <w:t>nnexure</w:t>
      </w:r>
      <w:r w:rsidR="00CD4205" w:rsidRPr="00164779">
        <w:rPr>
          <w:rFonts w:ascii="Arial" w:hAnsi="Arial" w:cs="Arial"/>
          <w:b/>
        </w:rPr>
        <w:t xml:space="preserve"> -</w:t>
      </w:r>
      <w:r w:rsidR="008C1210" w:rsidRPr="00164779">
        <w:rPr>
          <w:rFonts w:ascii="Arial" w:hAnsi="Arial" w:cs="Arial"/>
          <w:b/>
        </w:rPr>
        <w:t>1</w:t>
      </w:r>
      <w:r w:rsidR="00D66BE1">
        <w:rPr>
          <w:rFonts w:ascii="Arial" w:hAnsi="Arial" w:cs="Arial"/>
          <w:b/>
        </w:rPr>
        <w:t>0</w:t>
      </w:r>
      <w:r w:rsidR="008C1210" w:rsidRPr="00164779">
        <w:rPr>
          <w:rFonts w:ascii="Arial" w:hAnsi="Arial" w:cs="Arial"/>
          <w:b/>
        </w:rPr>
        <w:t>)</w:t>
      </w:r>
    </w:p>
    <w:p w:rsidR="007D6F3F" w:rsidRDefault="007D6F3F" w:rsidP="00436F69">
      <w:pPr>
        <w:spacing w:after="0" w:line="240" w:lineRule="auto"/>
        <w:jc w:val="both"/>
        <w:rPr>
          <w:rFonts w:ascii="Arial" w:hAnsi="Arial" w:cs="Arial"/>
          <w:b/>
        </w:rPr>
      </w:pPr>
    </w:p>
    <w:p w:rsidR="003F6BD8" w:rsidRPr="00164779" w:rsidRDefault="003F6BD8" w:rsidP="00436F69">
      <w:pPr>
        <w:spacing w:after="0" w:line="240" w:lineRule="auto"/>
        <w:jc w:val="both"/>
        <w:rPr>
          <w:rFonts w:ascii="Arial" w:hAnsi="Arial" w:cs="Arial"/>
        </w:rPr>
      </w:pPr>
      <w:r w:rsidRPr="00164779">
        <w:rPr>
          <w:rFonts w:ascii="Arial" w:hAnsi="Arial" w:cs="Arial"/>
          <w:b/>
        </w:rPr>
        <w:t>Reasons for low progress</w:t>
      </w:r>
      <w:r w:rsidRPr="00164779">
        <w:rPr>
          <w:rFonts w:ascii="Arial" w:hAnsi="Arial" w:cs="Arial"/>
        </w:rPr>
        <w:t>:</w:t>
      </w:r>
    </w:p>
    <w:p w:rsidR="003F6BD8" w:rsidRPr="00164779" w:rsidRDefault="003F6BD8" w:rsidP="00436F69">
      <w:pPr>
        <w:spacing w:after="0" w:line="240" w:lineRule="auto"/>
        <w:jc w:val="both"/>
        <w:rPr>
          <w:rFonts w:ascii="Arial" w:hAnsi="Arial" w:cs="Arial"/>
        </w:rPr>
      </w:pPr>
    </w:p>
    <w:p w:rsidR="003F6BD8" w:rsidRPr="00164779" w:rsidRDefault="00436F69" w:rsidP="004A3436">
      <w:pPr>
        <w:pStyle w:val="ListParagraph"/>
        <w:numPr>
          <w:ilvl w:val="0"/>
          <w:numId w:val="15"/>
        </w:numPr>
        <w:spacing w:after="0" w:line="240" w:lineRule="auto"/>
        <w:jc w:val="both"/>
        <w:rPr>
          <w:rFonts w:ascii="Arial" w:hAnsi="Arial" w:cs="Arial"/>
        </w:rPr>
      </w:pPr>
      <w:r w:rsidRPr="00164779">
        <w:rPr>
          <w:rFonts w:ascii="Arial" w:hAnsi="Arial" w:cs="Arial"/>
        </w:rPr>
        <w:t xml:space="preserve">LEC card holders financed during the previous years have not repaid the loans </w:t>
      </w:r>
    </w:p>
    <w:p w:rsidR="00436F69" w:rsidRPr="00164779" w:rsidRDefault="00436F69" w:rsidP="004A3436">
      <w:pPr>
        <w:pStyle w:val="ListParagraph"/>
        <w:numPr>
          <w:ilvl w:val="0"/>
          <w:numId w:val="15"/>
        </w:numPr>
        <w:spacing w:after="0" w:line="240" w:lineRule="auto"/>
        <w:jc w:val="both"/>
        <w:rPr>
          <w:rFonts w:ascii="Arial" w:hAnsi="Arial" w:cs="Arial"/>
        </w:rPr>
      </w:pPr>
      <w:r w:rsidRPr="00164779">
        <w:rPr>
          <w:rFonts w:ascii="Arial" w:hAnsi="Arial" w:cs="Arial"/>
        </w:rPr>
        <w:t>Owner farmers have availed the loans prior to issue/renewal of LECs to the Tenant farmers</w:t>
      </w:r>
    </w:p>
    <w:p w:rsidR="00436F69" w:rsidRPr="00164779" w:rsidRDefault="00436F69" w:rsidP="004A3436">
      <w:pPr>
        <w:pStyle w:val="ListParagraph"/>
        <w:numPr>
          <w:ilvl w:val="0"/>
          <w:numId w:val="15"/>
        </w:numPr>
        <w:spacing w:after="0" w:line="240" w:lineRule="auto"/>
        <w:jc w:val="both"/>
        <w:rPr>
          <w:rFonts w:ascii="Arial" w:hAnsi="Arial" w:cs="Arial"/>
        </w:rPr>
      </w:pPr>
      <w:r w:rsidRPr="00164779">
        <w:rPr>
          <w:rFonts w:ascii="Arial" w:hAnsi="Arial" w:cs="Arial"/>
        </w:rPr>
        <w:t>Delay in issuing of fresh LECs and renewal of the existing LECs by the Revenue Department, GoAP</w:t>
      </w:r>
    </w:p>
    <w:p w:rsidR="00436F69" w:rsidRPr="00164779" w:rsidRDefault="00436F69" w:rsidP="004A3436">
      <w:pPr>
        <w:pStyle w:val="ListParagraph"/>
        <w:numPr>
          <w:ilvl w:val="0"/>
          <w:numId w:val="15"/>
        </w:numPr>
        <w:spacing w:after="0" w:line="240" w:lineRule="auto"/>
        <w:jc w:val="both"/>
        <w:rPr>
          <w:rFonts w:ascii="Arial" w:hAnsi="Arial" w:cs="Arial"/>
        </w:rPr>
      </w:pPr>
      <w:r w:rsidRPr="00164779">
        <w:rPr>
          <w:rFonts w:ascii="Arial" w:hAnsi="Arial" w:cs="Arial"/>
        </w:rPr>
        <w:t>Overdues are mounting up in LEC financing</w:t>
      </w:r>
    </w:p>
    <w:p w:rsidR="00436F69" w:rsidRPr="00164779" w:rsidRDefault="00436F69" w:rsidP="004A3436">
      <w:pPr>
        <w:pStyle w:val="ListParagraph"/>
        <w:numPr>
          <w:ilvl w:val="0"/>
          <w:numId w:val="15"/>
        </w:numPr>
        <w:spacing w:after="0" w:line="240" w:lineRule="auto"/>
        <w:jc w:val="both"/>
        <w:rPr>
          <w:rFonts w:ascii="Arial" w:hAnsi="Arial" w:cs="Arial"/>
        </w:rPr>
      </w:pPr>
      <w:r w:rsidRPr="00164779">
        <w:rPr>
          <w:rFonts w:ascii="Arial" w:hAnsi="Arial" w:cs="Arial"/>
        </w:rPr>
        <w:t xml:space="preserve">No </w:t>
      </w:r>
      <w:r w:rsidR="0015211F">
        <w:rPr>
          <w:rFonts w:ascii="Arial" w:hAnsi="Arial" w:cs="Arial"/>
        </w:rPr>
        <w:t>structured</w:t>
      </w:r>
      <w:r w:rsidRPr="00164779">
        <w:rPr>
          <w:rFonts w:ascii="Arial" w:hAnsi="Arial" w:cs="Arial"/>
        </w:rPr>
        <w:t xml:space="preserve"> recovery mechanism by Dept. of Agri</w:t>
      </w:r>
      <w:r w:rsidR="00200166">
        <w:rPr>
          <w:rFonts w:ascii="Arial" w:hAnsi="Arial" w:cs="Arial"/>
        </w:rPr>
        <w:t>culture,</w:t>
      </w:r>
      <w:r w:rsidRPr="00164779">
        <w:rPr>
          <w:rFonts w:ascii="Arial" w:hAnsi="Arial" w:cs="Arial"/>
        </w:rPr>
        <w:t xml:space="preserve"> GoAP to </w:t>
      </w:r>
      <w:r w:rsidR="0015211F">
        <w:rPr>
          <w:rFonts w:ascii="Arial" w:hAnsi="Arial" w:cs="Arial"/>
        </w:rPr>
        <w:t>assist the banker in recovery</w:t>
      </w:r>
      <w:r w:rsidRPr="00164779">
        <w:rPr>
          <w:rFonts w:ascii="Arial" w:hAnsi="Arial" w:cs="Arial"/>
        </w:rPr>
        <w:t xml:space="preserve"> </w:t>
      </w:r>
    </w:p>
    <w:p w:rsidR="003F6BD8" w:rsidRPr="00164779" w:rsidRDefault="003F6BD8" w:rsidP="00436F69">
      <w:pPr>
        <w:spacing w:after="0" w:line="240" w:lineRule="auto"/>
        <w:jc w:val="both"/>
        <w:rPr>
          <w:rFonts w:ascii="Arial" w:hAnsi="Arial" w:cs="Arial"/>
        </w:rPr>
      </w:pPr>
    </w:p>
    <w:p w:rsidR="00430CA7" w:rsidRPr="00164779" w:rsidRDefault="00430CA7" w:rsidP="00430CA7">
      <w:pPr>
        <w:spacing w:after="0" w:line="240" w:lineRule="auto"/>
        <w:jc w:val="both"/>
        <w:rPr>
          <w:rFonts w:ascii="Arial" w:hAnsi="Arial" w:cs="Arial"/>
          <w:b/>
        </w:rPr>
      </w:pPr>
      <w:r w:rsidRPr="00164779">
        <w:rPr>
          <w:rFonts w:ascii="Arial" w:hAnsi="Arial" w:cs="Arial"/>
          <w:b/>
        </w:rPr>
        <w:t xml:space="preserve">In this regard, all </w:t>
      </w:r>
      <w:r w:rsidR="003F6BD8" w:rsidRPr="00164779">
        <w:rPr>
          <w:rFonts w:ascii="Arial" w:hAnsi="Arial" w:cs="Arial"/>
          <w:b/>
        </w:rPr>
        <w:t>b</w:t>
      </w:r>
      <w:r w:rsidRPr="00164779">
        <w:rPr>
          <w:rFonts w:ascii="Arial" w:hAnsi="Arial" w:cs="Arial"/>
          <w:b/>
        </w:rPr>
        <w:t>anks are once again advised to:</w:t>
      </w:r>
    </w:p>
    <w:p w:rsidR="00430CA7" w:rsidRPr="00164779" w:rsidRDefault="00430CA7" w:rsidP="00430CA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Arial" w:hAnsi="Arial" w:cs="Arial"/>
          <w:b/>
        </w:rPr>
      </w:pP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r w:rsidRPr="00164779">
        <w:rPr>
          <w:rFonts w:ascii="Arial" w:hAnsi="Arial" w:cs="Arial"/>
          <w:b/>
        </w:rPr>
        <w:tab/>
      </w:r>
    </w:p>
    <w:p w:rsidR="00430CA7" w:rsidRPr="00164779" w:rsidRDefault="00430CA7" w:rsidP="00591CAE">
      <w:pPr>
        <w:numPr>
          <w:ilvl w:val="0"/>
          <w:numId w:val="1"/>
        </w:numPr>
        <w:spacing w:after="0" w:line="240" w:lineRule="auto"/>
        <w:jc w:val="both"/>
        <w:rPr>
          <w:rFonts w:ascii="Arial" w:hAnsi="Arial" w:cs="Arial"/>
        </w:rPr>
      </w:pPr>
      <w:r w:rsidRPr="00164779">
        <w:rPr>
          <w:rFonts w:ascii="Arial" w:hAnsi="Arial" w:cs="Arial"/>
        </w:rPr>
        <w:t>Sensitize all their Branch Managers on the necessity for extending finance to LEC holders.</w:t>
      </w:r>
    </w:p>
    <w:p w:rsidR="00430CA7" w:rsidRPr="00164779" w:rsidRDefault="00430CA7" w:rsidP="00591CAE">
      <w:pPr>
        <w:pStyle w:val="ListParagraph"/>
        <w:numPr>
          <w:ilvl w:val="0"/>
          <w:numId w:val="1"/>
        </w:numPr>
        <w:spacing w:after="0" w:line="240" w:lineRule="auto"/>
        <w:jc w:val="both"/>
        <w:rPr>
          <w:rFonts w:ascii="Arial" w:hAnsi="Arial" w:cs="Arial"/>
        </w:rPr>
      </w:pPr>
      <w:r w:rsidRPr="00164779">
        <w:rPr>
          <w:rFonts w:ascii="Arial" w:hAnsi="Arial" w:cs="Arial"/>
        </w:rPr>
        <w:t>Finance may be extended either individually or through JLG Model (as per the choice of LEC holders)</w:t>
      </w:r>
    </w:p>
    <w:p w:rsidR="00430CA7" w:rsidRPr="00164779" w:rsidRDefault="00430CA7" w:rsidP="00591CAE">
      <w:pPr>
        <w:numPr>
          <w:ilvl w:val="0"/>
          <w:numId w:val="1"/>
        </w:numPr>
        <w:spacing w:after="0" w:line="240" w:lineRule="auto"/>
        <w:jc w:val="both"/>
        <w:rPr>
          <w:rFonts w:ascii="Arial" w:hAnsi="Arial" w:cs="Arial"/>
        </w:rPr>
      </w:pPr>
      <w:r w:rsidRPr="00164779">
        <w:rPr>
          <w:rFonts w:ascii="Arial" w:hAnsi="Arial" w:cs="Arial"/>
        </w:rPr>
        <w:t xml:space="preserve">Wherever the loan is denied to LEC holder, reasons are to be given by the branches for </w:t>
      </w:r>
      <w:r w:rsidR="00BF783F" w:rsidRPr="00164779">
        <w:rPr>
          <w:rFonts w:ascii="Arial" w:hAnsi="Arial" w:cs="Arial"/>
        </w:rPr>
        <w:t xml:space="preserve">such </w:t>
      </w:r>
      <w:r w:rsidRPr="00164779">
        <w:rPr>
          <w:rFonts w:ascii="Arial" w:hAnsi="Arial" w:cs="Arial"/>
        </w:rPr>
        <w:t>denial</w:t>
      </w:r>
      <w:r w:rsidR="00BF783F" w:rsidRPr="00164779">
        <w:rPr>
          <w:rFonts w:ascii="Arial" w:hAnsi="Arial" w:cs="Arial"/>
        </w:rPr>
        <w:t>.</w:t>
      </w:r>
      <w:r w:rsidRPr="00164779">
        <w:rPr>
          <w:rFonts w:ascii="Arial" w:hAnsi="Arial" w:cs="Arial"/>
        </w:rPr>
        <w:t xml:space="preserve"> </w:t>
      </w:r>
    </w:p>
    <w:p w:rsidR="00430CA7" w:rsidRPr="00164779" w:rsidRDefault="00430CA7" w:rsidP="00591CAE">
      <w:pPr>
        <w:numPr>
          <w:ilvl w:val="0"/>
          <w:numId w:val="1"/>
        </w:numPr>
        <w:spacing w:after="0" w:line="240" w:lineRule="auto"/>
        <w:jc w:val="both"/>
        <w:rPr>
          <w:rFonts w:ascii="Arial" w:hAnsi="Arial" w:cs="Arial"/>
        </w:rPr>
      </w:pPr>
      <w:r w:rsidRPr="00164779">
        <w:rPr>
          <w:rFonts w:ascii="Arial" w:hAnsi="Arial" w:cs="Arial"/>
        </w:rPr>
        <w:t>LDMs are advised to review the progress periodically in DCC and other meetings.</w:t>
      </w:r>
    </w:p>
    <w:p w:rsidR="00430CA7" w:rsidRPr="00164779" w:rsidRDefault="00430CA7" w:rsidP="00430CA7">
      <w:pPr>
        <w:spacing w:after="0" w:line="240" w:lineRule="auto"/>
        <w:jc w:val="both"/>
        <w:rPr>
          <w:rFonts w:ascii="Arial" w:hAnsi="Arial" w:cs="Arial"/>
        </w:rPr>
      </w:pPr>
    </w:p>
    <w:p w:rsidR="00430CA7" w:rsidRPr="00164779" w:rsidRDefault="00430CA7" w:rsidP="00E46709">
      <w:pPr>
        <w:spacing w:after="0" w:line="240" w:lineRule="auto"/>
        <w:jc w:val="both"/>
        <w:rPr>
          <w:rFonts w:ascii="Arial" w:hAnsi="Arial" w:cs="Arial"/>
        </w:rPr>
      </w:pPr>
      <w:r w:rsidRPr="00164779">
        <w:rPr>
          <w:rFonts w:ascii="Arial" w:hAnsi="Arial" w:cs="Arial"/>
        </w:rPr>
        <w:t xml:space="preserve">As per the information </w:t>
      </w:r>
      <w:r w:rsidR="00C61A03">
        <w:rPr>
          <w:rFonts w:ascii="Arial" w:hAnsi="Arial" w:cs="Arial"/>
        </w:rPr>
        <w:t>provided</w:t>
      </w:r>
      <w:r w:rsidRPr="00164779">
        <w:rPr>
          <w:rFonts w:ascii="Arial" w:hAnsi="Arial" w:cs="Arial"/>
        </w:rPr>
        <w:t xml:space="preserve"> by banks, the overdue</w:t>
      </w:r>
      <w:r w:rsidR="003F6BD8" w:rsidRPr="00164779">
        <w:rPr>
          <w:rFonts w:ascii="Arial" w:hAnsi="Arial" w:cs="Arial"/>
        </w:rPr>
        <w:t>s</w:t>
      </w:r>
      <w:r w:rsidRPr="00164779">
        <w:rPr>
          <w:rFonts w:ascii="Arial" w:hAnsi="Arial" w:cs="Arial"/>
        </w:rPr>
        <w:t xml:space="preserve"> </w:t>
      </w:r>
      <w:r w:rsidR="003F6BD8" w:rsidRPr="00164779">
        <w:rPr>
          <w:rFonts w:ascii="Arial" w:hAnsi="Arial" w:cs="Arial"/>
        </w:rPr>
        <w:t>are</w:t>
      </w:r>
      <w:r w:rsidRPr="00164779">
        <w:rPr>
          <w:rFonts w:ascii="Arial" w:hAnsi="Arial" w:cs="Arial"/>
        </w:rPr>
        <w:t xml:space="preserve"> to the tune of </w:t>
      </w:r>
      <w:r w:rsidRPr="00164779">
        <w:rPr>
          <w:rFonts w:ascii="Arial" w:hAnsi="Arial" w:cs="Arial"/>
          <w:b/>
        </w:rPr>
        <w:t>40%</w:t>
      </w:r>
      <w:r w:rsidRPr="00164779">
        <w:rPr>
          <w:rFonts w:ascii="Arial" w:hAnsi="Arial" w:cs="Arial"/>
        </w:rPr>
        <w:t xml:space="preserve"> in respect of finance extended to LEC holders during the </w:t>
      </w:r>
      <w:r w:rsidR="003F6BD8" w:rsidRPr="00164779">
        <w:rPr>
          <w:rFonts w:ascii="Arial" w:hAnsi="Arial" w:cs="Arial"/>
        </w:rPr>
        <w:t>earlier</w:t>
      </w:r>
      <w:r w:rsidR="00296402" w:rsidRPr="00164779">
        <w:rPr>
          <w:rFonts w:ascii="Arial" w:hAnsi="Arial" w:cs="Arial"/>
        </w:rPr>
        <w:t xml:space="preserve"> years.</w:t>
      </w:r>
      <w:r w:rsidRPr="00164779">
        <w:rPr>
          <w:rFonts w:ascii="Arial" w:hAnsi="Arial" w:cs="Arial"/>
        </w:rPr>
        <w:t xml:space="preserve"> The Agriculture Department, GoAP </w:t>
      </w:r>
      <w:r w:rsidR="002A796E" w:rsidRPr="00164779">
        <w:rPr>
          <w:rFonts w:ascii="Arial" w:hAnsi="Arial" w:cs="Arial"/>
        </w:rPr>
        <w:t>shall look into th</w:t>
      </w:r>
      <w:r w:rsidR="003F6BD8" w:rsidRPr="00164779">
        <w:rPr>
          <w:rFonts w:ascii="Arial" w:hAnsi="Arial" w:cs="Arial"/>
        </w:rPr>
        <w:t>is</w:t>
      </w:r>
      <w:r w:rsidR="002A796E" w:rsidRPr="00164779">
        <w:rPr>
          <w:rFonts w:ascii="Arial" w:hAnsi="Arial" w:cs="Arial"/>
        </w:rPr>
        <w:t xml:space="preserve"> aspect and to extend </w:t>
      </w:r>
      <w:r w:rsidR="002B0AF8" w:rsidRPr="00164779">
        <w:rPr>
          <w:rFonts w:ascii="Arial" w:hAnsi="Arial" w:cs="Arial"/>
        </w:rPr>
        <w:t>necessary</w:t>
      </w:r>
      <w:r w:rsidR="008829C9" w:rsidRPr="00164779">
        <w:rPr>
          <w:rFonts w:ascii="Arial" w:hAnsi="Arial" w:cs="Arial"/>
        </w:rPr>
        <w:t xml:space="preserve"> </w:t>
      </w:r>
      <w:r w:rsidR="002A796E" w:rsidRPr="00164779">
        <w:rPr>
          <w:rFonts w:ascii="Arial" w:hAnsi="Arial" w:cs="Arial"/>
        </w:rPr>
        <w:t>cooperation</w:t>
      </w:r>
      <w:r w:rsidR="002B0AF8" w:rsidRPr="00164779">
        <w:rPr>
          <w:rFonts w:ascii="Arial" w:hAnsi="Arial" w:cs="Arial"/>
        </w:rPr>
        <w:t xml:space="preserve"> </w:t>
      </w:r>
      <w:r w:rsidR="002A796E" w:rsidRPr="00164779">
        <w:rPr>
          <w:rFonts w:ascii="Arial" w:hAnsi="Arial" w:cs="Arial"/>
        </w:rPr>
        <w:t xml:space="preserve">through their field staff for recovery of </w:t>
      </w:r>
      <w:r w:rsidR="004508B2" w:rsidRPr="00164779">
        <w:rPr>
          <w:rFonts w:ascii="Arial" w:hAnsi="Arial" w:cs="Arial"/>
        </w:rPr>
        <w:t>overdues</w:t>
      </w:r>
      <w:r w:rsidR="007B5D6E" w:rsidRPr="00164779">
        <w:rPr>
          <w:rFonts w:ascii="Arial" w:hAnsi="Arial" w:cs="Arial"/>
        </w:rPr>
        <w:t>.</w:t>
      </w:r>
    </w:p>
    <w:p w:rsidR="00070862" w:rsidRPr="00164779" w:rsidRDefault="00070862" w:rsidP="00E46709">
      <w:pPr>
        <w:spacing w:after="0" w:line="240" w:lineRule="auto"/>
        <w:jc w:val="both"/>
        <w:rPr>
          <w:rFonts w:ascii="Arial" w:hAnsi="Arial" w:cs="Arial"/>
        </w:rPr>
      </w:pPr>
    </w:p>
    <w:p w:rsidR="00824930" w:rsidRPr="00164779" w:rsidRDefault="00824930" w:rsidP="00824930">
      <w:pPr>
        <w:pStyle w:val="296"/>
        <w:tabs>
          <w:tab w:val="left" w:pos="720"/>
        </w:tabs>
        <w:autoSpaceDE w:val="0"/>
        <w:spacing w:line="276" w:lineRule="auto"/>
        <w:rPr>
          <w:rFonts w:ascii="Arial" w:hAnsi="Arial" w:cs="Arial"/>
          <w:b/>
          <w:sz w:val="22"/>
          <w:szCs w:val="22"/>
        </w:rPr>
      </w:pPr>
      <w:r w:rsidRPr="00164779">
        <w:rPr>
          <w:rFonts w:ascii="Arial" w:hAnsi="Arial" w:cs="Arial"/>
          <w:b/>
          <w:sz w:val="22"/>
          <w:szCs w:val="22"/>
        </w:rPr>
        <w:t>3) Recent Cyclones/Heavy Rains in the state – Relief Measures</w:t>
      </w:r>
    </w:p>
    <w:p w:rsidR="00154D02" w:rsidRDefault="00154D02" w:rsidP="00824930">
      <w:pPr>
        <w:pStyle w:val="296"/>
        <w:tabs>
          <w:tab w:val="left" w:pos="720"/>
        </w:tabs>
        <w:autoSpaceDE w:val="0"/>
        <w:spacing w:line="276" w:lineRule="auto"/>
        <w:jc w:val="both"/>
        <w:rPr>
          <w:rFonts w:ascii="Arial" w:hAnsi="Arial" w:cs="Arial"/>
          <w:b/>
          <w:sz w:val="22"/>
          <w:szCs w:val="22"/>
        </w:rPr>
      </w:pPr>
    </w:p>
    <w:p w:rsidR="00605BF8" w:rsidRPr="00956185" w:rsidRDefault="00956185" w:rsidP="00824930">
      <w:pPr>
        <w:pStyle w:val="296"/>
        <w:tabs>
          <w:tab w:val="left" w:pos="720"/>
        </w:tabs>
        <w:autoSpaceDE w:val="0"/>
        <w:spacing w:line="276" w:lineRule="auto"/>
        <w:jc w:val="both"/>
        <w:rPr>
          <w:rFonts w:ascii="Arial" w:hAnsi="Arial" w:cs="Arial"/>
          <w:sz w:val="22"/>
          <w:szCs w:val="22"/>
        </w:rPr>
      </w:pPr>
      <w:r w:rsidRPr="00956185">
        <w:rPr>
          <w:rFonts w:ascii="Arial" w:hAnsi="Arial" w:cs="Arial"/>
          <w:sz w:val="22"/>
          <w:szCs w:val="22"/>
        </w:rPr>
        <w:t xml:space="preserve">In the state of Andhra Pradesh, banks have </w:t>
      </w:r>
      <w:r>
        <w:rPr>
          <w:rFonts w:ascii="Arial" w:hAnsi="Arial" w:cs="Arial"/>
          <w:sz w:val="22"/>
          <w:szCs w:val="22"/>
        </w:rPr>
        <w:t>extended relief measures in the areas affected by natural calamities</w:t>
      </w:r>
      <w:r w:rsidR="00251B3D">
        <w:rPr>
          <w:rFonts w:ascii="Arial" w:hAnsi="Arial" w:cs="Arial"/>
          <w:sz w:val="22"/>
          <w:szCs w:val="22"/>
        </w:rPr>
        <w:t xml:space="preserve"> for the past three years are as under.</w:t>
      </w:r>
      <w:r>
        <w:rPr>
          <w:rFonts w:ascii="Arial" w:hAnsi="Arial" w:cs="Arial"/>
          <w:sz w:val="22"/>
          <w:szCs w:val="22"/>
        </w:rPr>
        <w:t xml:space="preserve">    </w:t>
      </w:r>
    </w:p>
    <w:p w:rsidR="00605BF8" w:rsidRDefault="00605BF8" w:rsidP="00824930">
      <w:pPr>
        <w:pStyle w:val="296"/>
        <w:tabs>
          <w:tab w:val="left" w:pos="720"/>
        </w:tabs>
        <w:autoSpaceDE w:val="0"/>
        <w:spacing w:line="276" w:lineRule="auto"/>
        <w:jc w:val="both"/>
        <w:rPr>
          <w:rFonts w:ascii="Arial" w:hAnsi="Arial" w:cs="Arial"/>
          <w:b/>
          <w:sz w:val="22"/>
          <w:szCs w:val="22"/>
        </w:rPr>
      </w:pPr>
    </w:p>
    <w:tbl>
      <w:tblPr>
        <w:tblStyle w:val="TableGrid"/>
        <w:tblW w:w="5000" w:type="pct"/>
        <w:jc w:val="center"/>
        <w:tblLook w:val="04A0"/>
      </w:tblPr>
      <w:tblGrid>
        <w:gridCol w:w="4173"/>
        <w:gridCol w:w="3601"/>
        <w:gridCol w:w="2252"/>
      </w:tblGrid>
      <w:tr w:rsidR="000C1A9E" w:rsidTr="005D70B7">
        <w:trPr>
          <w:jc w:val="center"/>
        </w:trPr>
        <w:tc>
          <w:tcPr>
            <w:tcW w:w="2081" w:type="pct"/>
            <w:vAlign w:val="center"/>
          </w:tcPr>
          <w:p w:rsidR="000C1A9E" w:rsidRPr="000C1A9E" w:rsidRDefault="000C1A9E" w:rsidP="000C1A9E">
            <w:pPr>
              <w:pStyle w:val="296"/>
              <w:tabs>
                <w:tab w:val="left" w:pos="720"/>
              </w:tabs>
              <w:autoSpaceDE w:val="0"/>
              <w:spacing w:line="276" w:lineRule="auto"/>
              <w:jc w:val="center"/>
              <w:rPr>
                <w:rFonts w:ascii="Arial" w:hAnsi="Arial" w:cs="Arial"/>
                <w:b/>
                <w:sz w:val="20"/>
                <w:szCs w:val="20"/>
              </w:rPr>
            </w:pPr>
            <w:r w:rsidRPr="000C1A9E">
              <w:rPr>
                <w:rFonts w:ascii="Arial" w:hAnsi="Arial" w:cs="Arial"/>
                <w:b/>
                <w:sz w:val="20"/>
                <w:szCs w:val="20"/>
              </w:rPr>
              <w:t>Crop loans disbursed during the financial year</w:t>
            </w:r>
          </w:p>
        </w:tc>
        <w:tc>
          <w:tcPr>
            <w:tcW w:w="1796" w:type="pct"/>
            <w:vAlign w:val="center"/>
          </w:tcPr>
          <w:p w:rsidR="000C1A9E" w:rsidRPr="000C1A9E" w:rsidRDefault="000C1A9E" w:rsidP="000C1A9E">
            <w:pPr>
              <w:pStyle w:val="296"/>
              <w:tabs>
                <w:tab w:val="left" w:pos="720"/>
              </w:tabs>
              <w:autoSpaceDE w:val="0"/>
              <w:spacing w:line="276" w:lineRule="auto"/>
              <w:jc w:val="center"/>
              <w:rPr>
                <w:rFonts w:ascii="Arial" w:hAnsi="Arial" w:cs="Arial"/>
                <w:b/>
                <w:sz w:val="20"/>
                <w:szCs w:val="20"/>
              </w:rPr>
            </w:pPr>
            <w:r w:rsidRPr="000C1A9E">
              <w:rPr>
                <w:rFonts w:ascii="Arial" w:hAnsi="Arial" w:cs="Arial"/>
                <w:b/>
                <w:sz w:val="20"/>
                <w:szCs w:val="20"/>
              </w:rPr>
              <w:t xml:space="preserve">Rescheduled during the financial year </w:t>
            </w:r>
          </w:p>
        </w:tc>
        <w:tc>
          <w:tcPr>
            <w:tcW w:w="1123" w:type="pct"/>
            <w:vAlign w:val="center"/>
          </w:tcPr>
          <w:p w:rsidR="000C1A9E" w:rsidRPr="000C1A9E" w:rsidRDefault="000C1A9E" w:rsidP="000C1A9E">
            <w:pPr>
              <w:pStyle w:val="296"/>
              <w:tabs>
                <w:tab w:val="left" w:pos="720"/>
              </w:tabs>
              <w:autoSpaceDE w:val="0"/>
              <w:spacing w:line="276" w:lineRule="auto"/>
              <w:jc w:val="center"/>
              <w:rPr>
                <w:rFonts w:ascii="Arial" w:hAnsi="Arial" w:cs="Arial"/>
                <w:b/>
                <w:sz w:val="20"/>
                <w:szCs w:val="20"/>
              </w:rPr>
            </w:pPr>
            <w:r w:rsidRPr="000C1A9E">
              <w:rPr>
                <w:rFonts w:ascii="Arial" w:hAnsi="Arial" w:cs="Arial"/>
                <w:b/>
                <w:sz w:val="20"/>
                <w:szCs w:val="20"/>
              </w:rPr>
              <w:t xml:space="preserve">Amount rescheduled </w:t>
            </w:r>
          </w:p>
          <w:p w:rsidR="000C1A9E" w:rsidRPr="000C1A9E" w:rsidRDefault="000C1A9E" w:rsidP="000C1A9E">
            <w:pPr>
              <w:pStyle w:val="296"/>
              <w:tabs>
                <w:tab w:val="left" w:pos="720"/>
              </w:tabs>
              <w:autoSpaceDE w:val="0"/>
              <w:spacing w:line="276" w:lineRule="auto"/>
              <w:jc w:val="center"/>
              <w:rPr>
                <w:rFonts w:ascii="Arial" w:hAnsi="Arial" w:cs="Arial"/>
                <w:b/>
                <w:sz w:val="20"/>
                <w:szCs w:val="20"/>
              </w:rPr>
            </w:pPr>
            <w:r w:rsidRPr="000C1A9E">
              <w:rPr>
                <w:rFonts w:ascii="Arial" w:hAnsi="Arial" w:cs="Arial"/>
                <w:b/>
                <w:sz w:val="20"/>
                <w:szCs w:val="20"/>
              </w:rPr>
              <w:t>(Rs. In Crores</w:t>
            </w:r>
            <w:r>
              <w:rPr>
                <w:rFonts w:ascii="Arial" w:hAnsi="Arial" w:cs="Arial"/>
                <w:b/>
                <w:sz w:val="20"/>
                <w:szCs w:val="20"/>
              </w:rPr>
              <w:t>)</w:t>
            </w:r>
          </w:p>
        </w:tc>
      </w:tr>
      <w:tr w:rsidR="000C1A9E" w:rsidTr="005D70B7">
        <w:trPr>
          <w:jc w:val="center"/>
        </w:trPr>
        <w:tc>
          <w:tcPr>
            <w:tcW w:w="2081" w:type="pct"/>
            <w:vAlign w:val="center"/>
          </w:tcPr>
          <w:p w:rsidR="000C1A9E" w:rsidRPr="000C1A9E" w:rsidRDefault="000C1A9E" w:rsidP="000C1A9E">
            <w:pPr>
              <w:pStyle w:val="296"/>
              <w:tabs>
                <w:tab w:val="left" w:pos="720"/>
              </w:tabs>
              <w:autoSpaceDE w:val="0"/>
              <w:spacing w:line="276" w:lineRule="auto"/>
              <w:jc w:val="center"/>
              <w:rPr>
                <w:rFonts w:ascii="Arial" w:hAnsi="Arial" w:cs="Arial"/>
                <w:sz w:val="22"/>
                <w:szCs w:val="22"/>
              </w:rPr>
            </w:pPr>
            <w:r w:rsidRPr="000C1A9E">
              <w:rPr>
                <w:rFonts w:ascii="Arial" w:hAnsi="Arial" w:cs="Arial"/>
                <w:sz w:val="22"/>
                <w:szCs w:val="22"/>
              </w:rPr>
              <w:t>2009-10</w:t>
            </w:r>
          </w:p>
        </w:tc>
        <w:tc>
          <w:tcPr>
            <w:tcW w:w="1796" w:type="pct"/>
            <w:vAlign w:val="center"/>
          </w:tcPr>
          <w:p w:rsidR="000C1A9E" w:rsidRPr="000C1A9E" w:rsidRDefault="000C1A9E" w:rsidP="000C1A9E">
            <w:pPr>
              <w:pStyle w:val="296"/>
              <w:tabs>
                <w:tab w:val="left" w:pos="720"/>
              </w:tabs>
              <w:autoSpaceDE w:val="0"/>
              <w:spacing w:line="276" w:lineRule="auto"/>
              <w:jc w:val="center"/>
              <w:rPr>
                <w:rFonts w:ascii="Arial" w:hAnsi="Arial" w:cs="Arial"/>
                <w:sz w:val="22"/>
                <w:szCs w:val="22"/>
              </w:rPr>
            </w:pPr>
            <w:r w:rsidRPr="000C1A9E">
              <w:rPr>
                <w:rFonts w:ascii="Arial" w:hAnsi="Arial" w:cs="Arial"/>
                <w:sz w:val="22"/>
                <w:szCs w:val="22"/>
              </w:rPr>
              <w:t>2010-11</w:t>
            </w:r>
          </w:p>
        </w:tc>
        <w:tc>
          <w:tcPr>
            <w:tcW w:w="1123" w:type="pct"/>
            <w:vAlign w:val="center"/>
          </w:tcPr>
          <w:p w:rsidR="000C1A9E" w:rsidRPr="000C1A9E" w:rsidRDefault="000C1A9E" w:rsidP="000C1A9E">
            <w:pPr>
              <w:pStyle w:val="296"/>
              <w:tabs>
                <w:tab w:val="left" w:pos="720"/>
              </w:tabs>
              <w:autoSpaceDE w:val="0"/>
              <w:spacing w:line="276" w:lineRule="auto"/>
              <w:jc w:val="right"/>
              <w:rPr>
                <w:rFonts w:ascii="Arial" w:hAnsi="Arial" w:cs="Arial"/>
                <w:sz w:val="22"/>
                <w:szCs w:val="22"/>
              </w:rPr>
            </w:pPr>
            <w:r w:rsidRPr="000C1A9E">
              <w:rPr>
                <w:rFonts w:ascii="Arial" w:hAnsi="Arial" w:cs="Arial"/>
                <w:sz w:val="22"/>
                <w:szCs w:val="22"/>
              </w:rPr>
              <w:t>4601</w:t>
            </w:r>
          </w:p>
        </w:tc>
      </w:tr>
      <w:tr w:rsidR="000C1A9E" w:rsidTr="005D70B7">
        <w:trPr>
          <w:jc w:val="center"/>
        </w:trPr>
        <w:tc>
          <w:tcPr>
            <w:tcW w:w="2081" w:type="pct"/>
            <w:vAlign w:val="center"/>
          </w:tcPr>
          <w:p w:rsidR="000C1A9E" w:rsidRPr="000C1A9E" w:rsidRDefault="000C1A9E" w:rsidP="000C1A9E">
            <w:pPr>
              <w:pStyle w:val="296"/>
              <w:tabs>
                <w:tab w:val="left" w:pos="720"/>
              </w:tabs>
              <w:autoSpaceDE w:val="0"/>
              <w:spacing w:line="276" w:lineRule="auto"/>
              <w:jc w:val="center"/>
              <w:rPr>
                <w:rFonts w:ascii="Arial" w:hAnsi="Arial" w:cs="Arial"/>
                <w:sz w:val="22"/>
                <w:szCs w:val="22"/>
              </w:rPr>
            </w:pPr>
            <w:r w:rsidRPr="000C1A9E">
              <w:rPr>
                <w:rFonts w:ascii="Arial" w:hAnsi="Arial" w:cs="Arial"/>
                <w:sz w:val="22"/>
                <w:szCs w:val="22"/>
              </w:rPr>
              <w:t>2010-11</w:t>
            </w:r>
          </w:p>
        </w:tc>
        <w:tc>
          <w:tcPr>
            <w:tcW w:w="1796" w:type="pct"/>
            <w:vAlign w:val="center"/>
          </w:tcPr>
          <w:p w:rsidR="000C1A9E" w:rsidRPr="000C1A9E" w:rsidRDefault="000C1A9E" w:rsidP="000C1A9E">
            <w:pPr>
              <w:pStyle w:val="296"/>
              <w:tabs>
                <w:tab w:val="left" w:pos="720"/>
              </w:tabs>
              <w:autoSpaceDE w:val="0"/>
              <w:spacing w:line="276" w:lineRule="auto"/>
              <w:jc w:val="center"/>
              <w:rPr>
                <w:rFonts w:ascii="Arial" w:hAnsi="Arial" w:cs="Arial"/>
                <w:sz w:val="22"/>
                <w:szCs w:val="22"/>
              </w:rPr>
            </w:pPr>
            <w:r w:rsidRPr="000C1A9E">
              <w:rPr>
                <w:rFonts w:ascii="Arial" w:hAnsi="Arial" w:cs="Arial"/>
                <w:sz w:val="22"/>
                <w:szCs w:val="22"/>
              </w:rPr>
              <w:t>2011-12</w:t>
            </w:r>
          </w:p>
        </w:tc>
        <w:tc>
          <w:tcPr>
            <w:tcW w:w="1123" w:type="pct"/>
            <w:vAlign w:val="center"/>
          </w:tcPr>
          <w:p w:rsidR="000C1A9E" w:rsidRPr="000C1A9E" w:rsidRDefault="000C1A9E" w:rsidP="000C1A9E">
            <w:pPr>
              <w:pStyle w:val="296"/>
              <w:tabs>
                <w:tab w:val="left" w:pos="720"/>
              </w:tabs>
              <w:autoSpaceDE w:val="0"/>
              <w:spacing w:line="276" w:lineRule="auto"/>
              <w:jc w:val="right"/>
              <w:rPr>
                <w:rFonts w:ascii="Arial" w:hAnsi="Arial" w:cs="Arial"/>
                <w:sz w:val="22"/>
                <w:szCs w:val="22"/>
              </w:rPr>
            </w:pPr>
            <w:r w:rsidRPr="000C1A9E">
              <w:rPr>
                <w:rFonts w:ascii="Arial" w:hAnsi="Arial" w:cs="Arial"/>
                <w:sz w:val="22"/>
                <w:szCs w:val="22"/>
              </w:rPr>
              <w:t>2936</w:t>
            </w:r>
          </w:p>
        </w:tc>
      </w:tr>
      <w:tr w:rsidR="000C1A9E" w:rsidTr="005D70B7">
        <w:trPr>
          <w:jc w:val="center"/>
        </w:trPr>
        <w:tc>
          <w:tcPr>
            <w:tcW w:w="2081" w:type="pct"/>
            <w:vAlign w:val="center"/>
          </w:tcPr>
          <w:p w:rsidR="000C1A9E" w:rsidRPr="000C1A9E" w:rsidRDefault="000C1A9E" w:rsidP="000C1A9E">
            <w:pPr>
              <w:pStyle w:val="296"/>
              <w:tabs>
                <w:tab w:val="left" w:pos="720"/>
              </w:tabs>
              <w:autoSpaceDE w:val="0"/>
              <w:spacing w:line="276" w:lineRule="auto"/>
              <w:jc w:val="center"/>
              <w:rPr>
                <w:rFonts w:ascii="Arial" w:hAnsi="Arial" w:cs="Arial"/>
                <w:sz w:val="22"/>
                <w:szCs w:val="22"/>
              </w:rPr>
            </w:pPr>
            <w:r w:rsidRPr="000C1A9E">
              <w:rPr>
                <w:rFonts w:ascii="Arial" w:hAnsi="Arial" w:cs="Arial"/>
                <w:sz w:val="22"/>
                <w:szCs w:val="22"/>
              </w:rPr>
              <w:t>2011-12</w:t>
            </w:r>
          </w:p>
        </w:tc>
        <w:tc>
          <w:tcPr>
            <w:tcW w:w="1796" w:type="pct"/>
            <w:vAlign w:val="center"/>
          </w:tcPr>
          <w:p w:rsidR="000C1A9E" w:rsidRPr="000C1A9E" w:rsidRDefault="000C1A9E" w:rsidP="000C1A9E">
            <w:pPr>
              <w:pStyle w:val="296"/>
              <w:tabs>
                <w:tab w:val="left" w:pos="720"/>
              </w:tabs>
              <w:autoSpaceDE w:val="0"/>
              <w:spacing w:line="276" w:lineRule="auto"/>
              <w:jc w:val="center"/>
              <w:rPr>
                <w:rFonts w:ascii="Arial" w:hAnsi="Arial" w:cs="Arial"/>
                <w:sz w:val="22"/>
                <w:szCs w:val="22"/>
              </w:rPr>
            </w:pPr>
            <w:r w:rsidRPr="000C1A9E">
              <w:rPr>
                <w:rFonts w:ascii="Arial" w:hAnsi="Arial" w:cs="Arial"/>
                <w:sz w:val="22"/>
                <w:szCs w:val="22"/>
              </w:rPr>
              <w:t>2011-12</w:t>
            </w:r>
          </w:p>
        </w:tc>
        <w:tc>
          <w:tcPr>
            <w:tcW w:w="1123" w:type="pct"/>
            <w:vAlign w:val="center"/>
          </w:tcPr>
          <w:p w:rsidR="000C1A9E" w:rsidRPr="000C1A9E" w:rsidRDefault="000C1A9E" w:rsidP="000C1A9E">
            <w:pPr>
              <w:pStyle w:val="296"/>
              <w:tabs>
                <w:tab w:val="left" w:pos="720"/>
              </w:tabs>
              <w:autoSpaceDE w:val="0"/>
              <w:spacing w:line="276" w:lineRule="auto"/>
              <w:jc w:val="right"/>
              <w:rPr>
                <w:rFonts w:ascii="Arial" w:hAnsi="Arial" w:cs="Arial"/>
                <w:sz w:val="22"/>
                <w:szCs w:val="22"/>
              </w:rPr>
            </w:pPr>
            <w:r w:rsidRPr="000C1A9E">
              <w:rPr>
                <w:rFonts w:ascii="Arial" w:hAnsi="Arial" w:cs="Arial"/>
                <w:sz w:val="22"/>
                <w:szCs w:val="22"/>
              </w:rPr>
              <w:t>765</w:t>
            </w:r>
          </w:p>
        </w:tc>
      </w:tr>
      <w:tr w:rsidR="000C1A9E" w:rsidTr="005D70B7">
        <w:trPr>
          <w:jc w:val="center"/>
        </w:trPr>
        <w:tc>
          <w:tcPr>
            <w:tcW w:w="2081" w:type="pct"/>
            <w:vAlign w:val="center"/>
          </w:tcPr>
          <w:p w:rsidR="000C1A9E" w:rsidRDefault="000C1A9E" w:rsidP="000C1A9E">
            <w:pPr>
              <w:pStyle w:val="296"/>
              <w:tabs>
                <w:tab w:val="left" w:pos="720"/>
              </w:tabs>
              <w:autoSpaceDE w:val="0"/>
              <w:spacing w:line="276" w:lineRule="auto"/>
              <w:jc w:val="center"/>
              <w:rPr>
                <w:rFonts w:ascii="Arial" w:hAnsi="Arial" w:cs="Arial"/>
                <w:b/>
                <w:sz w:val="22"/>
                <w:szCs w:val="22"/>
              </w:rPr>
            </w:pPr>
            <w:r>
              <w:rPr>
                <w:rFonts w:ascii="Arial" w:hAnsi="Arial" w:cs="Arial"/>
                <w:b/>
                <w:sz w:val="22"/>
                <w:szCs w:val="22"/>
              </w:rPr>
              <w:t>Total</w:t>
            </w:r>
          </w:p>
        </w:tc>
        <w:tc>
          <w:tcPr>
            <w:tcW w:w="1796" w:type="pct"/>
            <w:vAlign w:val="center"/>
          </w:tcPr>
          <w:p w:rsidR="000C1A9E" w:rsidRDefault="000C1A9E" w:rsidP="000C1A9E">
            <w:pPr>
              <w:pStyle w:val="296"/>
              <w:tabs>
                <w:tab w:val="left" w:pos="720"/>
              </w:tabs>
              <w:autoSpaceDE w:val="0"/>
              <w:spacing w:line="276" w:lineRule="auto"/>
              <w:jc w:val="center"/>
              <w:rPr>
                <w:rFonts w:ascii="Arial" w:hAnsi="Arial" w:cs="Arial"/>
                <w:b/>
                <w:sz w:val="22"/>
                <w:szCs w:val="22"/>
              </w:rPr>
            </w:pPr>
          </w:p>
        </w:tc>
        <w:tc>
          <w:tcPr>
            <w:tcW w:w="1123" w:type="pct"/>
            <w:vAlign w:val="center"/>
          </w:tcPr>
          <w:p w:rsidR="000C1A9E" w:rsidRDefault="000C1A9E" w:rsidP="000C1A9E">
            <w:pPr>
              <w:pStyle w:val="296"/>
              <w:tabs>
                <w:tab w:val="left" w:pos="720"/>
              </w:tabs>
              <w:autoSpaceDE w:val="0"/>
              <w:spacing w:line="276" w:lineRule="auto"/>
              <w:jc w:val="right"/>
              <w:rPr>
                <w:rFonts w:ascii="Arial" w:hAnsi="Arial" w:cs="Arial"/>
                <w:b/>
                <w:sz w:val="22"/>
                <w:szCs w:val="22"/>
              </w:rPr>
            </w:pPr>
            <w:r>
              <w:rPr>
                <w:rFonts w:ascii="Arial" w:hAnsi="Arial" w:cs="Arial"/>
                <w:b/>
                <w:sz w:val="22"/>
                <w:szCs w:val="22"/>
              </w:rPr>
              <w:t>8302</w:t>
            </w:r>
          </w:p>
        </w:tc>
      </w:tr>
    </w:tbl>
    <w:p w:rsidR="004136F4" w:rsidRDefault="004136F4" w:rsidP="00916F5D">
      <w:pPr>
        <w:autoSpaceDE w:val="0"/>
        <w:autoSpaceDN w:val="0"/>
        <w:adjustRightInd w:val="0"/>
        <w:spacing w:after="0" w:line="240" w:lineRule="auto"/>
        <w:jc w:val="both"/>
        <w:rPr>
          <w:rFonts w:ascii="Arial" w:hAnsi="Arial" w:cs="Arial"/>
        </w:rPr>
      </w:pPr>
    </w:p>
    <w:p w:rsidR="009372D3" w:rsidRDefault="009372D3" w:rsidP="00916F5D">
      <w:pPr>
        <w:autoSpaceDE w:val="0"/>
        <w:autoSpaceDN w:val="0"/>
        <w:adjustRightInd w:val="0"/>
        <w:spacing w:after="0" w:line="240" w:lineRule="auto"/>
        <w:jc w:val="both"/>
        <w:rPr>
          <w:rFonts w:ascii="Arial" w:hAnsi="Arial" w:cs="Arial"/>
        </w:rPr>
      </w:pPr>
      <w:r>
        <w:rPr>
          <w:rFonts w:ascii="Arial" w:hAnsi="Arial" w:cs="Arial"/>
        </w:rPr>
        <w:t>*No. of farmers benefited during 2010-11 &amp; 2011-12 are 6.22 lakhs &amp; 1.82 lakhs respectively.</w:t>
      </w:r>
    </w:p>
    <w:p w:rsidR="009372D3" w:rsidRDefault="009372D3" w:rsidP="00916F5D">
      <w:pPr>
        <w:autoSpaceDE w:val="0"/>
        <w:autoSpaceDN w:val="0"/>
        <w:adjustRightInd w:val="0"/>
        <w:spacing w:after="0" w:line="240" w:lineRule="auto"/>
        <w:jc w:val="both"/>
        <w:rPr>
          <w:rFonts w:ascii="Arial" w:hAnsi="Arial" w:cs="Arial"/>
        </w:rPr>
      </w:pPr>
    </w:p>
    <w:p w:rsidR="00C61D8C" w:rsidRPr="00164779" w:rsidRDefault="00C61D8C" w:rsidP="00916F5D">
      <w:pPr>
        <w:autoSpaceDE w:val="0"/>
        <w:autoSpaceDN w:val="0"/>
        <w:adjustRightInd w:val="0"/>
        <w:spacing w:after="0" w:line="240" w:lineRule="auto"/>
        <w:jc w:val="both"/>
        <w:rPr>
          <w:rFonts w:ascii="Arial" w:hAnsi="Arial" w:cs="Arial"/>
        </w:rPr>
      </w:pPr>
      <w:r w:rsidRPr="00164779">
        <w:rPr>
          <w:rFonts w:ascii="Arial" w:hAnsi="Arial" w:cs="Arial"/>
        </w:rPr>
        <w:t>GoAP has issued G.O. Ms.No.1, dt.03.01.2014 notifying 119 mandals as drought in 9 districts in the state during South West Monsoon 2013</w:t>
      </w:r>
      <w:r w:rsidR="00916F5D">
        <w:rPr>
          <w:rFonts w:ascii="Arial" w:hAnsi="Arial" w:cs="Arial"/>
        </w:rPr>
        <w:t xml:space="preserve"> and </w:t>
      </w:r>
      <w:r w:rsidRPr="00164779">
        <w:rPr>
          <w:rFonts w:ascii="Arial" w:hAnsi="Arial" w:cs="Arial"/>
        </w:rPr>
        <w:t xml:space="preserve">GO Ms.No.3 dated 23.01.2014 notifying 801 mandals in 17 districts of the state as affected due to “Phailin Cyclone” heavy rains and floods during October, 2013. SLBC has communicated the above two GOs to all banks with an </w:t>
      </w:r>
      <w:r w:rsidR="00916F5D" w:rsidRPr="00164779">
        <w:rPr>
          <w:rFonts w:ascii="Arial" w:hAnsi="Arial" w:cs="Arial"/>
        </w:rPr>
        <w:t>advice</w:t>
      </w:r>
      <w:r w:rsidRPr="00164779">
        <w:rPr>
          <w:rFonts w:ascii="Arial" w:hAnsi="Arial" w:cs="Arial"/>
        </w:rPr>
        <w:t xml:space="preserve"> to issue suitable instructions to their branches to initiate necessary steps for extending relief measures in the areas declared as affected by these natural calamities, as per extant guidelines of RBI Master Circular No.RPCD.No.PLFS.BC.6/05.04.02/2013-14 dated 01.07.2013.</w:t>
      </w:r>
    </w:p>
    <w:p w:rsidR="00C61D8C" w:rsidRPr="00164779" w:rsidRDefault="00C61D8C" w:rsidP="00C61D8C">
      <w:pPr>
        <w:spacing w:after="0"/>
        <w:jc w:val="both"/>
        <w:rPr>
          <w:rFonts w:ascii="Arial" w:hAnsi="Arial" w:cs="Arial"/>
        </w:rPr>
      </w:pPr>
    </w:p>
    <w:p w:rsidR="00C61D8C" w:rsidRPr="00164779" w:rsidRDefault="00C61D8C" w:rsidP="00C61D8C">
      <w:pPr>
        <w:jc w:val="both"/>
        <w:rPr>
          <w:rFonts w:ascii="Arial" w:hAnsi="Arial" w:cs="Arial"/>
        </w:rPr>
      </w:pPr>
      <w:r w:rsidRPr="00164779">
        <w:rPr>
          <w:rFonts w:ascii="Arial" w:hAnsi="Arial" w:cs="Arial"/>
        </w:rPr>
        <w:t>It is observed that GOs were issued by the department with considerable delay after the occurrence of natural calamities.  As per RBI guidelines, relief measures have to be extended within 90 days from the occurrence of calamity. In this regard SLBC has requested Chief Secretary, GoAP vide Lr.No.666/30/45/1526, dt.15.02.2014 to take up the matter with RBI to permit the banks to extend necessary relief measures beyond the stipulated norm of 90 days.</w:t>
      </w:r>
      <w:r w:rsidR="00916F5D">
        <w:rPr>
          <w:rFonts w:ascii="Arial" w:hAnsi="Arial" w:cs="Arial"/>
        </w:rPr>
        <w:t xml:space="preserve"> It is given to understand that the issue was taken up by State Government with RBI, Central office. </w:t>
      </w:r>
    </w:p>
    <w:p w:rsidR="0036042E" w:rsidRDefault="0015211F" w:rsidP="0036042E">
      <w:pPr>
        <w:jc w:val="both"/>
        <w:rPr>
          <w:rFonts w:ascii="Arial" w:hAnsi="Arial" w:cs="Arial"/>
        </w:rPr>
      </w:pPr>
      <w:r>
        <w:rPr>
          <w:rFonts w:ascii="Arial" w:hAnsi="Arial" w:cs="Arial"/>
        </w:rPr>
        <w:t xml:space="preserve">It </w:t>
      </w:r>
      <w:r w:rsidR="00A05AF3">
        <w:rPr>
          <w:rFonts w:ascii="Arial" w:hAnsi="Arial" w:cs="Arial"/>
        </w:rPr>
        <w:t>is observed</w:t>
      </w:r>
      <w:r>
        <w:rPr>
          <w:rFonts w:ascii="Arial" w:hAnsi="Arial" w:cs="Arial"/>
        </w:rPr>
        <w:t xml:space="preserve"> that very few districts have notified affected revenue villages to enable banks to take up necessary relief measures.</w:t>
      </w:r>
      <w:r w:rsidR="0036042E" w:rsidRPr="00164779">
        <w:rPr>
          <w:rFonts w:ascii="Arial" w:hAnsi="Arial" w:cs="Arial"/>
        </w:rPr>
        <w:t xml:space="preserve"> </w:t>
      </w:r>
    </w:p>
    <w:p w:rsidR="00A05AF3" w:rsidRDefault="00A05AF3" w:rsidP="0036042E">
      <w:pPr>
        <w:jc w:val="both"/>
        <w:rPr>
          <w:rFonts w:ascii="Arial" w:hAnsi="Arial" w:cs="Arial"/>
        </w:rPr>
      </w:pPr>
      <w:r>
        <w:rPr>
          <w:rFonts w:ascii="Arial" w:hAnsi="Arial" w:cs="Arial"/>
        </w:rPr>
        <w:t xml:space="preserve">It is also observed that the farmers </w:t>
      </w:r>
      <w:r w:rsidR="00C61A03">
        <w:rPr>
          <w:rFonts w:ascii="Arial" w:hAnsi="Arial" w:cs="Arial"/>
        </w:rPr>
        <w:t>have not availed the facility and have not come forward</w:t>
      </w:r>
      <w:r>
        <w:rPr>
          <w:rFonts w:ascii="Arial" w:hAnsi="Arial" w:cs="Arial"/>
        </w:rPr>
        <w:t xml:space="preserve"> to execute the necessary documents for restructuring/rescheduling of their loans in view of the promises made by the political parties. </w:t>
      </w:r>
    </w:p>
    <w:p w:rsidR="00F11555" w:rsidRPr="00164779" w:rsidRDefault="00E26E31" w:rsidP="00F11555">
      <w:pPr>
        <w:jc w:val="both"/>
        <w:rPr>
          <w:rFonts w:ascii="Arial" w:hAnsi="Arial" w:cs="Arial"/>
          <w:b/>
        </w:rPr>
      </w:pPr>
      <w:r w:rsidRPr="00164779">
        <w:rPr>
          <w:rFonts w:ascii="Arial" w:hAnsi="Arial" w:cs="Arial"/>
          <w:b/>
        </w:rPr>
        <w:lastRenderedPageBreak/>
        <w:t>4)</w:t>
      </w:r>
      <w:r w:rsidR="00A05AF3">
        <w:rPr>
          <w:rFonts w:ascii="Arial" w:hAnsi="Arial" w:cs="Arial"/>
          <w:b/>
        </w:rPr>
        <w:t xml:space="preserve"> </w:t>
      </w:r>
      <w:r w:rsidR="00F11555" w:rsidRPr="00164779">
        <w:rPr>
          <w:rFonts w:ascii="Arial" w:hAnsi="Arial" w:cs="Arial"/>
          <w:b/>
        </w:rPr>
        <w:t>Input subsidy released during the financial year 2013-14 – Drought Khariff 2012, Drought Khariff 2011 and Nilam 2012</w:t>
      </w:r>
    </w:p>
    <w:p w:rsidR="00F11555" w:rsidRPr="00164779" w:rsidRDefault="00F11555" w:rsidP="00F11555">
      <w:pPr>
        <w:jc w:val="both"/>
        <w:rPr>
          <w:rFonts w:ascii="Arial" w:hAnsi="Arial" w:cs="Arial"/>
          <w:b/>
        </w:rPr>
      </w:pPr>
      <w:r w:rsidRPr="00164779">
        <w:rPr>
          <w:rFonts w:ascii="Arial" w:hAnsi="Arial" w:cs="Arial"/>
        </w:rPr>
        <w:t xml:space="preserve">Commissioner of Agriculture, GoAP has informed that an amount of Rs.427 crores had released towards input subsidy to the affected farmers due to various </w:t>
      </w:r>
      <w:r w:rsidR="0015211F">
        <w:rPr>
          <w:rFonts w:ascii="Arial" w:hAnsi="Arial" w:cs="Arial"/>
        </w:rPr>
        <w:t>n</w:t>
      </w:r>
      <w:r w:rsidRPr="00164779">
        <w:rPr>
          <w:rFonts w:ascii="Arial" w:hAnsi="Arial" w:cs="Arial"/>
        </w:rPr>
        <w:t>atural calamities i.e., drought 2012, drought 2011 and Nilam cyclone 2012 for online disbursement to the bank accounts by way of RTGS/NEFT for utilizing the amounts for the purpose for which it is sanctioned</w:t>
      </w:r>
      <w:r w:rsidRPr="00164779">
        <w:rPr>
          <w:rFonts w:ascii="Arial" w:hAnsi="Arial" w:cs="Arial"/>
          <w:b/>
        </w:rPr>
        <w:t xml:space="preserve">. </w:t>
      </w:r>
    </w:p>
    <w:p w:rsidR="00F11555" w:rsidRPr="00164779" w:rsidRDefault="00F11555" w:rsidP="00F11555">
      <w:pPr>
        <w:jc w:val="both"/>
        <w:rPr>
          <w:rFonts w:ascii="Arial" w:hAnsi="Arial" w:cs="Arial"/>
        </w:rPr>
      </w:pPr>
      <w:r w:rsidRPr="00164779">
        <w:rPr>
          <w:rFonts w:ascii="Arial" w:hAnsi="Arial" w:cs="Arial"/>
        </w:rPr>
        <w:t>He also informed that there is a considerable delay in crediting the amount of input subsidy to the farmers` accounts particularly in Nalgonda, Guntur, East Godavari and Krishna districts and requested all banks to expedite the process.</w:t>
      </w:r>
    </w:p>
    <w:p w:rsidR="00154D02" w:rsidRPr="00164779" w:rsidRDefault="00F11555" w:rsidP="004A53C1">
      <w:pPr>
        <w:pStyle w:val="296"/>
        <w:tabs>
          <w:tab w:val="left" w:pos="720"/>
        </w:tabs>
        <w:autoSpaceDE w:val="0"/>
        <w:spacing w:line="276" w:lineRule="auto"/>
        <w:jc w:val="both"/>
        <w:rPr>
          <w:rFonts w:ascii="Arial" w:hAnsi="Arial" w:cs="Arial"/>
          <w:b/>
          <w:sz w:val="22"/>
          <w:szCs w:val="22"/>
        </w:rPr>
      </w:pPr>
      <w:r w:rsidRPr="00164779">
        <w:rPr>
          <w:rFonts w:ascii="Arial" w:hAnsi="Arial" w:cs="Arial"/>
          <w:b/>
          <w:sz w:val="22"/>
          <w:szCs w:val="22"/>
        </w:rPr>
        <w:t>Banks are requested to take necessary steps immediately to credit the input subsidies to the accounts of farmers affected immediately</w:t>
      </w:r>
      <w:r w:rsidR="00707ABC">
        <w:rPr>
          <w:rFonts w:ascii="Arial" w:hAnsi="Arial" w:cs="Arial"/>
          <w:b/>
          <w:sz w:val="22"/>
          <w:szCs w:val="22"/>
        </w:rPr>
        <w:t xml:space="preserve"> and submit </w:t>
      </w:r>
      <w:r w:rsidR="007D6F3F">
        <w:rPr>
          <w:rFonts w:ascii="Arial" w:hAnsi="Arial" w:cs="Arial"/>
          <w:b/>
          <w:sz w:val="22"/>
          <w:szCs w:val="22"/>
        </w:rPr>
        <w:t>utilization</w:t>
      </w:r>
      <w:r w:rsidR="00707ABC">
        <w:rPr>
          <w:rFonts w:ascii="Arial" w:hAnsi="Arial" w:cs="Arial"/>
          <w:b/>
          <w:sz w:val="22"/>
          <w:szCs w:val="22"/>
        </w:rPr>
        <w:t xml:space="preserve"> certificates to Government of AP.</w:t>
      </w:r>
    </w:p>
    <w:p w:rsidR="00F11555" w:rsidRPr="00164779" w:rsidRDefault="00F11555" w:rsidP="004A53C1">
      <w:pPr>
        <w:pStyle w:val="296"/>
        <w:tabs>
          <w:tab w:val="left" w:pos="720"/>
        </w:tabs>
        <w:autoSpaceDE w:val="0"/>
        <w:spacing w:line="276" w:lineRule="auto"/>
        <w:jc w:val="both"/>
        <w:rPr>
          <w:rFonts w:ascii="Arial" w:hAnsi="Arial" w:cs="Arial"/>
          <w:b/>
          <w:sz w:val="22"/>
          <w:szCs w:val="22"/>
        </w:rPr>
      </w:pPr>
    </w:p>
    <w:p w:rsidR="00E57FC7" w:rsidRDefault="00FF1999" w:rsidP="00FF1999">
      <w:pPr>
        <w:pStyle w:val="296"/>
        <w:tabs>
          <w:tab w:val="left" w:pos="720"/>
        </w:tabs>
        <w:autoSpaceDE w:val="0"/>
        <w:spacing w:line="276" w:lineRule="auto"/>
        <w:jc w:val="both"/>
        <w:rPr>
          <w:rFonts w:ascii="Arial" w:hAnsi="Arial" w:cs="Arial"/>
          <w:b/>
          <w:sz w:val="22"/>
          <w:szCs w:val="22"/>
        </w:rPr>
      </w:pPr>
      <w:r>
        <w:rPr>
          <w:rFonts w:ascii="Arial" w:hAnsi="Arial" w:cs="Arial"/>
          <w:b/>
          <w:sz w:val="22"/>
          <w:szCs w:val="22"/>
        </w:rPr>
        <w:t>5)</w:t>
      </w:r>
      <w:r w:rsidRPr="00164779">
        <w:rPr>
          <w:rFonts w:ascii="Arial" w:hAnsi="Arial" w:cs="Arial"/>
          <w:b/>
          <w:sz w:val="22"/>
          <w:szCs w:val="22"/>
        </w:rPr>
        <w:t xml:space="preserve"> </w:t>
      </w:r>
      <w:r w:rsidR="00E57FC7">
        <w:rPr>
          <w:rFonts w:ascii="Arial" w:hAnsi="Arial" w:cs="Arial"/>
          <w:b/>
          <w:sz w:val="22"/>
          <w:szCs w:val="22"/>
        </w:rPr>
        <w:t>Continuation of Vaddi</w:t>
      </w:r>
      <w:r w:rsidR="0023003E" w:rsidRPr="00164779">
        <w:rPr>
          <w:rFonts w:ascii="Arial" w:hAnsi="Arial" w:cs="Arial"/>
          <w:b/>
          <w:sz w:val="22"/>
          <w:szCs w:val="22"/>
        </w:rPr>
        <w:t xml:space="preserve"> Leni Runalu and Pavala Vaddi scheme on crop loans from Khariff 201</w:t>
      </w:r>
      <w:r w:rsidR="00E57FC7">
        <w:rPr>
          <w:rFonts w:ascii="Arial" w:hAnsi="Arial" w:cs="Arial"/>
          <w:b/>
          <w:sz w:val="22"/>
          <w:szCs w:val="22"/>
        </w:rPr>
        <w:t>3:</w:t>
      </w:r>
    </w:p>
    <w:p w:rsidR="0031537A" w:rsidRPr="00424842" w:rsidRDefault="0031537A" w:rsidP="0031537A">
      <w:pPr>
        <w:pStyle w:val="296"/>
        <w:tabs>
          <w:tab w:val="left" w:pos="360"/>
        </w:tabs>
        <w:autoSpaceDE w:val="0"/>
        <w:spacing w:line="276" w:lineRule="auto"/>
        <w:jc w:val="both"/>
        <w:rPr>
          <w:rFonts w:ascii="Arial" w:hAnsi="Arial" w:cs="Arial"/>
          <w:sz w:val="22"/>
          <w:szCs w:val="22"/>
        </w:rPr>
      </w:pPr>
      <w:r w:rsidRPr="00424842">
        <w:rPr>
          <w:rFonts w:ascii="Arial" w:hAnsi="Arial" w:cs="Arial"/>
          <w:sz w:val="22"/>
          <w:szCs w:val="22"/>
        </w:rPr>
        <w:t>Commissioner of Agri</w:t>
      </w:r>
      <w:r>
        <w:rPr>
          <w:rFonts w:ascii="Arial" w:hAnsi="Arial" w:cs="Arial"/>
          <w:sz w:val="22"/>
          <w:szCs w:val="22"/>
        </w:rPr>
        <w:t>culture</w:t>
      </w:r>
      <w:r w:rsidRPr="00424842">
        <w:rPr>
          <w:rFonts w:ascii="Arial" w:hAnsi="Arial" w:cs="Arial"/>
          <w:sz w:val="22"/>
          <w:szCs w:val="22"/>
        </w:rPr>
        <w:t xml:space="preserve"> Vide Lr.</w:t>
      </w:r>
      <w:r>
        <w:rPr>
          <w:rFonts w:ascii="Arial" w:hAnsi="Arial" w:cs="Arial"/>
          <w:sz w:val="22"/>
          <w:szCs w:val="22"/>
        </w:rPr>
        <w:t xml:space="preserve"> </w:t>
      </w:r>
      <w:r w:rsidRPr="00424842">
        <w:rPr>
          <w:rFonts w:ascii="Arial" w:hAnsi="Arial" w:cs="Arial"/>
          <w:sz w:val="22"/>
          <w:szCs w:val="22"/>
        </w:rPr>
        <w:t>No.</w:t>
      </w:r>
      <w:r>
        <w:rPr>
          <w:rFonts w:ascii="Arial" w:hAnsi="Arial" w:cs="Arial"/>
          <w:sz w:val="22"/>
          <w:szCs w:val="22"/>
        </w:rPr>
        <w:t xml:space="preserve"> </w:t>
      </w:r>
      <w:r w:rsidRPr="00424842">
        <w:rPr>
          <w:rFonts w:ascii="Arial" w:hAnsi="Arial" w:cs="Arial"/>
          <w:sz w:val="22"/>
          <w:szCs w:val="22"/>
        </w:rPr>
        <w:t>Credit/</w:t>
      </w:r>
      <w:r>
        <w:rPr>
          <w:rFonts w:ascii="Arial" w:hAnsi="Arial" w:cs="Arial"/>
          <w:sz w:val="22"/>
          <w:szCs w:val="22"/>
        </w:rPr>
        <w:t>19</w:t>
      </w:r>
      <w:r w:rsidRPr="00424842">
        <w:rPr>
          <w:rFonts w:ascii="Arial" w:hAnsi="Arial" w:cs="Arial"/>
          <w:sz w:val="22"/>
          <w:szCs w:val="22"/>
        </w:rPr>
        <w:t>5/2013, dt.2</w:t>
      </w:r>
      <w:r>
        <w:rPr>
          <w:rFonts w:ascii="Arial" w:hAnsi="Arial" w:cs="Arial"/>
          <w:sz w:val="22"/>
          <w:szCs w:val="22"/>
        </w:rPr>
        <w:t>5</w:t>
      </w:r>
      <w:r w:rsidRPr="00424842">
        <w:rPr>
          <w:rFonts w:ascii="Arial" w:hAnsi="Arial" w:cs="Arial"/>
          <w:sz w:val="22"/>
          <w:szCs w:val="22"/>
        </w:rPr>
        <w:t>.0</w:t>
      </w:r>
      <w:r>
        <w:rPr>
          <w:rFonts w:ascii="Arial" w:hAnsi="Arial" w:cs="Arial"/>
          <w:sz w:val="22"/>
          <w:szCs w:val="22"/>
        </w:rPr>
        <w:t>4</w:t>
      </w:r>
      <w:r w:rsidRPr="00424842">
        <w:rPr>
          <w:rFonts w:ascii="Arial" w:hAnsi="Arial" w:cs="Arial"/>
          <w:sz w:val="22"/>
          <w:szCs w:val="22"/>
        </w:rPr>
        <w:t>.2014</w:t>
      </w:r>
      <w:r>
        <w:rPr>
          <w:rFonts w:ascii="Arial" w:hAnsi="Arial" w:cs="Arial"/>
          <w:sz w:val="22"/>
          <w:szCs w:val="22"/>
        </w:rPr>
        <w:t xml:space="preserve"> informed that Principal Secretary, Agriculture and Cooperation Department vide Memo No.652/FP.II/2014, dt.21.04.2014 </w:t>
      </w:r>
      <w:r w:rsidRPr="00424842">
        <w:rPr>
          <w:rFonts w:ascii="Arial" w:hAnsi="Arial" w:cs="Arial"/>
          <w:sz w:val="22"/>
          <w:szCs w:val="22"/>
        </w:rPr>
        <w:t xml:space="preserve">has communicated </w:t>
      </w:r>
      <w:r>
        <w:rPr>
          <w:rFonts w:ascii="Arial" w:hAnsi="Arial" w:cs="Arial"/>
          <w:sz w:val="22"/>
          <w:szCs w:val="22"/>
        </w:rPr>
        <w:t>for continuation of VLR/Pavala Vaddi schemes on crop loans for Khariff 2013-14 also on front end basis</w:t>
      </w:r>
      <w:r w:rsidR="0048118C">
        <w:rPr>
          <w:rFonts w:ascii="Arial" w:hAnsi="Arial" w:cs="Arial"/>
          <w:sz w:val="22"/>
          <w:szCs w:val="22"/>
        </w:rPr>
        <w:t xml:space="preserve"> in the state of Andhra Pradesh.</w:t>
      </w:r>
    </w:p>
    <w:p w:rsidR="0031537A" w:rsidRDefault="0031537A" w:rsidP="00FF1999">
      <w:pPr>
        <w:pStyle w:val="296"/>
        <w:tabs>
          <w:tab w:val="left" w:pos="720"/>
        </w:tabs>
        <w:autoSpaceDE w:val="0"/>
        <w:spacing w:line="276" w:lineRule="auto"/>
        <w:jc w:val="both"/>
        <w:rPr>
          <w:rFonts w:ascii="Arial" w:hAnsi="Arial" w:cs="Arial"/>
          <w:sz w:val="22"/>
          <w:szCs w:val="22"/>
        </w:rPr>
      </w:pPr>
    </w:p>
    <w:p w:rsidR="00E57FC7" w:rsidRDefault="00E57FC7" w:rsidP="00D27064">
      <w:pPr>
        <w:pStyle w:val="296"/>
        <w:tabs>
          <w:tab w:val="left" w:pos="720"/>
        </w:tabs>
        <w:autoSpaceDE w:val="0"/>
        <w:jc w:val="both"/>
        <w:rPr>
          <w:rFonts w:ascii="Arial" w:hAnsi="Arial" w:cs="Arial"/>
          <w:sz w:val="22"/>
          <w:szCs w:val="22"/>
        </w:rPr>
      </w:pPr>
      <w:r w:rsidRPr="00E57FC7">
        <w:rPr>
          <w:rFonts w:ascii="Arial" w:hAnsi="Arial" w:cs="Arial"/>
          <w:sz w:val="22"/>
          <w:szCs w:val="22"/>
        </w:rPr>
        <w:t xml:space="preserve">During the subcommittee meeting held on </w:t>
      </w:r>
      <w:r w:rsidR="00AA7D79">
        <w:rPr>
          <w:rFonts w:ascii="Arial" w:hAnsi="Arial" w:cs="Arial"/>
          <w:sz w:val="22"/>
          <w:szCs w:val="22"/>
        </w:rPr>
        <w:t>06.05.2014</w:t>
      </w:r>
      <w:r w:rsidR="007D6F3F">
        <w:rPr>
          <w:rFonts w:ascii="Arial" w:hAnsi="Arial" w:cs="Arial"/>
          <w:sz w:val="22"/>
          <w:szCs w:val="22"/>
        </w:rPr>
        <w:t>, Commissioner</w:t>
      </w:r>
      <w:r w:rsidRPr="00E57FC7">
        <w:rPr>
          <w:rFonts w:ascii="Arial" w:hAnsi="Arial" w:cs="Arial"/>
          <w:sz w:val="22"/>
          <w:szCs w:val="22"/>
        </w:rPr>
        <w:t xml:space="preserve"> of Agriculture, requested the banks to submit </w:t>
      </w:r>
      <w:r>
        <w:rPr>
          <w:rFonts w:ascii="Arial" w:hAnsi="Arial" w:cs="Arial"/>
          <w:sz w:val="22"/>
          <w:szCs w:val="22"/>
        </w:rPr>
        <w:t>MIS data for reimbursement</w:t>
      </w:r>
      <w:r w:rsidR="00EA51AC">
        <w:rPr>
          <w:rFonts w:ascii="Arial" w:hAnsi="Arial" w:cs="Arial"/>
          <w:sz w:val="22"/>
          <w:szCs w:val="22"/>
        </w:rPr>
        <w:t xml:space="preserve"> of</w:t>
      </w:r>
      <w:r>
        <w:rPr>
          <w:rFonts w:ascii="Arial" w:hAnsi="Arial" w:cs="Arial"/>
          <w:sz w:val="22"/>
          <w:szCs w:val="22"/>
        </w:rPr>
        <w:t xml:space="preserve"> claims received by them in non-MIS format immediately. </w:t>
      </w:r>
    </w:p>
    <w:p w:rsidR="00D27064" w:rsidRDefault="00D27064" w:rsidP="00D27064">
      <w:pPr>
        <w:pStyle w:val="296"/>
        <w:tabs>
          <w:tab w:val="left" w:pos="720"/>
        </w:tabs>
        <w:autoSpaceDE w:val="0"/>
        <w:jc w:val="both"/>
        <w:rPr>
          <w:rFonts w:ascii="Arial" w:hAnsi="Arial" w:cs="Arial"/>
          <w:sz w:val="22"/>
          <w:szCs w:val="22"/>
        </w:rPr>
      </w:pPr>
    </w:p>
    <w:p w:rsidR="00E57FC7" w:rsidRPr="00E57FC7" w:rsidRDefault="00E57FC7" w:rsidP="00D27064">
      <w:pPr>
        <w:pStyle w:val="296"/>
        <w:tabs>
          <w:tab w:val="left" w:pos="720"/>
        </w:tabs>
        <w:autoSpaceDE w:val="0"/>
        <w:jc w:val="both"/>
        <w:rPr>
          <w:rFonts w:ascii="Arial" w:hAnsi="Arial" w:cs="Arial"/>
          <w:sz w:val="22"/>
          <w:szCs w:val="22"/>
        </w:rPr>
      </w:pPr>
      <w:r>
        <w:rPr>
          <w:rFonts w:ascii="Arial" w:hAnsi="Arial" w:cs="Arial"/>
          <w:sz w:val="22"/>
          <w:szCs w:val="22"/>
        </w:rPr>
        <w:t xml:space="preserve">Banks have requested the Commissioner of Agriculture </w:t>
      </w:r>
    </w:p>
    <w:p w:rsidR="00E57FC7" w:rsidRDefault="00E57FC7" w:rsidP="00D27064">
      <w:pPr>
        <w:pStyle w:val="296"/>
        <w:tabs>
          <w:tab w:val="left" w:pos="720"/>
        </w:tabs>
        <w:autoSpaceDE w:val="0"/>
        <w:jc w:val="both"/>
        <w:rPr>
          <w:rFonts w:ascii="Arial" w:hAnsi="Arial" w:cs="Arial"/>
          <w:b/>
          <w:sz w:val="22"/>
          <w:szCs w:val="22"/>
        </w:rPr>
      </w:pPr>
    </w:p>
    <w:p w:rsidR="00E57FC7" w:rsidRDefault="00E57FC7" w:rsidP="00D27064">
      <w:pPr>
        <w:pStyle w:val="296"/>
        <w:numPr>
          <w:ilvl w:val="0"/>
          <w:numId w:val="88"/>
        </w:numPr>
        <w:tabs>
          <w:tab w:val="left" w:pos="720"/>
        </w:tabs>
        <w:autoSpaceDE w:val="0"/>
        <w:jc w:val="both"/>
        <w:rPr>
          <w:rFonts w:ascii="Arial" w:hAnsi="Arial" w:cs="Arial"/>
          <w:sz w:val="22"/>
          <w:szCs w:val="22"/>
        </w:rPr>
      </w:pPr>
      <w:r>
        <w:rPr>
          <w:rFonts w:ascii="Arial" w:hAnsi="Arial" w:cs="Arial"/>
          <w:sz w:val="22"/>
          <w:szCs w:val="22"/>
        </w:rPr>
        <w:t xml:space="preserve">To consider VLR scheme to the crop loans sanctioned to  the individual members under JLG/RMG </w:t>
      </w:r>
    </w:p>
    <w:p w:rsidR="00E57FC7" w:rsidRDefault="00E57FC7" w:rsidP="00E57FC7">
      <w:pPr>
        <w:pStyle w:val="296"/>
        <w:numPr>
          <w:ilvl w:val="0"/>
          <w:numId w:val="88"/>
        </w:numPr>
        <w:tabs>
          <w:tab w:val="left" w:pos="720"/>
        </w:tabs>
        <w:autoSpaceDE w:val="0"/>
        <w:spacing w:line="276" w:lineRule="auto"/>
        <w:jc w:val="both"/>
        <w:rPr>
          <w:rFonts w:ascii="Arial" w:hAnsi="Arial" w:cs="Arial"/>
          <w:sz w:val="22"/>
          <w:szCs w:val="22"/>
        </w:rPr>
      </w:pPr>
      <w:r>
        <w:rPr>
          <w:rFonts w:ascii="Arial" w:hAnsi="Arial" w:cs="Arial"/>
          <w:sz w:val="22"/>
          <w:szCs w:val="22"/>
        </w:rPr>
        <w:t>Waiver of audit certificate as on 31</w:t>
      </w:r>
      <w:r w:rsidRPr="00E57FC7">
        <w:rPr>
          <w:rFonts w:ascii="Arial" w:hAnsi="Arial" w:cs="Arial"/>
          <w:sz w:val="22"/>
          <w:szCs w:val="22"/>
          <w:vertAlign w:val="superscript"/>
        </w:rPr>
        <w:t>st</w:t>
      </w:r>
      <w:r>
        <w:rPr>
          <w:rFonts w:ascii="Arial" w:hAnsi="Arial" w:cs="Arial"/>
          <w:sz w:val="22"/>
          <w:szCs w:val="22"/>
        </w:rPr>
        <w:t xml:space="preserve"> March 2014 for the reimbursement claims since these were submitted on line.</w:t>
      </w:r>
    </w:p>
    <w:p w:rsidR="0015211F" w:rsidRDefault="00E57FC7" w:rsidP="00E57FC7">
      <w:pPr>
        <w:pStyle w:val="296"/>
        <w:numPr>
          <w:ilvl w:val="0"/>
          <w:numId w:val="88"/>
        </w:numPr>
        <w:tabs>
          <w:tab w:val="left" w:pos="720"/>
        </w:tabs>
        <w:autoSpaceDE w:val="0"/>
        <w:spacing w:line="276" w:lineRule="auto"/>
        <w:jc w:val="both"/>
        <w:rPr>
          <w:rFonts w:ascii="Arial" w:hAnsi="Arial" w:cs="Arial"/>
          <w:sz w:val="22"/>
          <w:szCs w:val="22"/>
        </w:rPr>
      </w:pPr>
      <w:r>
        <w:rPr>
          <w:rFonts w:ascii="Arial" w:hAnsi="Arial" w:cs="Arial"/>
          <w:sz w:val="22"/>
          <w:szCs w:val="22"/>
        </w:rPr>
        <w:t>To pay interest for the delay period in reimbursement of interest claims.</w:t>
      </w:r>
    </w:p>
    <w:p w:rsidR="00E57FC7" w:rsidRPr="00164779" w:rsidRDefault="00E57FC7" w:rsidP="00E57FC7">
      <w:pPr>
        <w:pStyle w:val="296"/>
        <w:numPr>
          <w:ilvl w:val="0"/>
          <w:numId w:val="88"/>
        </w:numPr>
        <w:tabs>
          <w:tab w:val="left" w:pos="720"/>
        </w:tabs>
        <w:autoSpaceDE w:val="0"/>
        <w:spacing w:line="276" w:lineRule="auto"/>
        <w:jc w:val="both"/>
        <w:rPr>
          <w:rFonts w:ascii="Arial" w:hAnsi="Arial" w:cs="Arial"/>
          <w:sz w:val="22"/>
          <w:szCs w:val="22"/>
        </w:rPr>
      </w:pPr>
      <w:r>
        <w:rPr>
          <w:rFonts w:ascii="Arial" w:hAnsi="Arial" w:cs="Arial"/>
          <w:sz w:val="22"/>
          <w:szCs w:val="22"/>
        </w:rPr>
        <w:t>Instructions on continuation of VLR/Pavala Vaddi scheme after 2</w:t>
      </w:r>
      <w:r w:rsidRPr="00E57FC7">
        <w:rPr>
          <w:rFonts w:ascii="Arial" w:hAnsi="Arial" w:cs="Arial"/>
          <w:sz w:val="22"/>
          <w:szCs w:val="22"/>
          <w:vertAlign w:val="superscript"/>
        </w:rPr>
        <w:t>nd</w:t>
      </w:r>
      <w:r>
        <w:rPr>
          <w:rFonts w:ascii="Arial" w:hAnsi="Arial" w:cs="Arial"/>
          <w:sz w:val="22"/>
          <w:szCs w:val="22"/>
        </w:rPr>
        <w:t xml:space="preserve"> June 2014 in both the states. </w:t>
      </w:r>
    </w:p>
    <w:p w:rsidR="000C1A9E" w:rsidRPr="00E141E2" w:rsidRDefault="00E141E2" w:rsidP="00D2304F">
      <w:pPr>
        <w:pStyle w:val="ListParagraph"/>
        <w:numPr>
          <w:ilvl w:val="0"/>
          <w:numId w:val="15"/>
        </w:numPr>
        <w:tabs>
          <w:tab w:val="left" w:pos="360"/>
        </w:tabs>
        <w:autoSpaceDE w:val="0"/>
        <w:spacing w:line="240" w:lineRule="auto"/>
        <w:jc w:val="both"/>
        <w:rPr>
          <w:rFonts w:ascii="Arial" w:hAnsi="Arial" w:cs="Arial"/>
          <w:b/>
        </w:rPr>
      </w:pPr>
      <w:r w:rsidRPr="00E141E2">
        <w:rPr>
          <w:rFonts w:ascii="Arial" w:hAnsi="Arial" w:cs="Arial"/>
          <w:b/>
        </w:rPr>
        <w:t>Ground Level Credit Target for Agriculture for the FY 2014-15</w:t>
      </w:r>
    </w:p>
    <w:p w:rsidR="00E141E2" w:rsidRDefault="0048118C" w:rsidP="00D2304F">
      <w:pPr>
        <w:tabs>
          <w:tab w:val="left" w:pos="360"/>
        </w:tabs>
        <w:autoSpaceDE w:val="0"/>
        <w:spacing w:after="0" w:line="240" w:lineRule="auto"/>
        <w:jc w:val="both"/>
        <w:rPr>
          <w:rFonts w:ascii="Arial" w:hAnsi="Arial" w:cs="Arial"/>
          <w:b/>
        </w:rPr>
      </w:pPr>
      <w:r>
        <w:rPr>
          <w:rFonts w:ascii="Arial" w:hAnsi="Arial" w:cs="Arial"/>
          <w:b/>
        </w:rPr>
        <w:t>Performance for the financial year 2013-14 on Ground level credit for agriculture:</w:t>
      </w:r>
    </w:p>
    <w:p w:rsidR="00AA1B26" w:rsidRPr="00AA1B26" w:rsidRDefault="00AA1B26" w:rsidP="00D2304F">
      <w:pPr>
        <w:tabs>
          <w:tab w:val="left" w:pos="360"/>
        </w:tabs>
        <w:autoSpaceDE w:val="0"/>
        <w:spacing w:after="0" w:line="240" w:lineRule="auto"/>
        <w:jc w:val="right"/>
        <w:rPr>
          <w:rFonts w:ascii="Arial" w:hAnsi="Arial" w:cs="Arial"/>
        </w:rPr>
      </w:pPr>
      <w:r w:rsidRPr="00AA1B26">
        <w:rPr>
          <w:rFonts w:ascii="Arial" w:hAnsi="Arial" w:cs="Arial"/>
        </w:rPr>
        <w:t>(Rs. in crores)</w:t>
      </w:r>
    </w:p>
    <w:tbl>
      <w:tblPr>
        <w:tblStyle w:val="TableGrid"/>
        <w:tblW w:w="5000" w:type="pct"/>
        <w:tblLook w:val="04A0"/>
      </w:tblPr>
      <w:tblGrid>
        <w:gridCol w:w="2368"/>
        <w:gridCol w:w="1143"/>
        <w:gridCol w:w="1275"/>
        <w:gridCol w:w="1159"/>
        <w:gridCol w:w="1408"/>
        <w:gridCol w:w="1412"/>
        <w:gridCol w:w="1261"/>
      </w:tblGrid>
      <w:tr w:rsidR="00AA1B26" w:rsidRPr="00AA1B26" w:rsidTr="00D2304F">
        <w:tc>
          <w:tcPr>
            <w:tcW w:w="1181" w:type="pct"/>
            <w:vMerge w:val="restar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Agency</w:t>
            </w:r>
          </w:p>
        </w:tc>
        <w:tc>
          <w:tcPr>
            <w:tcW w:w="1206" w:type="pct"/>
            <w:gridSpan w:val="2"/>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Crop Production Loans</w:t>
            </w:r>
          </w:p>
        </w:tc>
        <w:tc>
          <w:tcPr>
            <w:tcW w:w="1280" w:type="pct"/>
            <w:gridSpan w:val="2"/>
          </w:tcPr>
          <w:p w:rsidR="00CC6EE9" w:rsidRPr="00AA1B26" w:rsidRDefault="00CC6EE9" w:rsidP="00AA1B26">
            <w:pPr>
              <w:pStyle w:val="NoSpacing"/>
              <w:spacing w:before="0" w:beforeAutospacing="0" w:after="0" w:afterAutospacing="0"/>
              <w:jc w:val="both"/>
              <w:rPr>
                <w:rFonts w:ascii="Arial" w:hAnsi="Arial" w:cs="Arial"/>
                <w:sz w:val="22"/>
                <w:szCs w:val="22"/>
              </w:rPr>
            </w:pPr>
            <w:r w:rsidRPr="00AA1B26">
              <w:rPr>
                <w:rFonts w:ascii="Arial" w:hAnsi="Arial" w:cs="Arial"/>
                <w:sz w:val="22"/>
                <w:szCs w:val="22"/>
              </w:rPr>
              <w:t>Agrl.Term Loans incl.allied activities</w:t>
            </w:r>
          </w:p>
        </w:tc>
        <w:tc>
          <w:tcPr>
            <w:tcW w:w="1333" w:type="pct"/>
            <w:gridSpan w:val="2"/>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Total Agriculture</w:t>
            </w:r>
          </w:p>
        </w:tc>
      </w:tr>
      <w:tr w:rsidR="00AA1B26" w:rsidRPr="00AA1B26" w:rsidTr="00D2304F">
        <w:tc>
          <w:tcPr>
            <w:tcW w:w="1181" w:type="pct"/>
            <w:vMerge/>
          </w:tcPr>
          <w:p w:rsidR="00CC6EE9" w:rsidRPr="00AA1B26" w:rsidRDefault="00CC6EE9" w:rsidP="00CC6EE9">
            <w:pPr>
              <w:pStyle w:val="NoSpacing"/>
              <w:spacing w:before="0" w:beforeAutospacing="0" w:after="0" w:afterAutospacing="0"/>
              <w:rPr>
                <w:rFonts w:ascii="Arial" w:hAnsi="Arial" w:cs="Arial"/>
                <w:sz w:val="22"/>
                <w:szCs w:val="22"/>
              </w:rPr>
            </w:pPr>
          </w:p>
        </w:tc>
        <w:tc>
          <w:tcPr>
            <w:tcW w:w="570" w:type="pc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Target</w:t>
            </w:r>
          </w:p>
        </w:tc>
        <w:tc>
          <w:tcPr>
            <w:tcW w:w="636" w:type="pc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Achvmt</w:t>
            </w:r>
          </w:p>
        </w:tc>
        <w:tc>
          <w:tcPr>
            <w:tcW w:w="578" w:type="pc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Target</w:t>
            </w:r>
          </w:p>
        </w:tc>
        <w:tc>
          <w:tcPr>
            <w:tcW w:w="702" w:type="pc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Achvmt</w:t>
            </w:r>
          </w:p>
        </w:tc>
        <w:tc>
          <w:tcPr>
            <w:tcW w:w="704" w:type="pc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Target</w:t>
            </w:r>
          </w:p>
        </w:tc>
        <w:tc>
          <w:tcPr>
            <w:tcW w:w="629" w:type="pc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Achvmt</w:t>
            </w:r>
          </w:p>
        </w:tc>
      </w:tr>
      <w:tr w:rsidR="00AA1B26" w:rsidRPr="00AA1B26" w:rsidTr="00693A6F">
        <w:trPr>
          <w:trHeight w:val="227"/>
        </w:trPr>
        <w:tc>
          <w:tcPr>
            <w:tcW w:w="1181" w:type="pc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Commercial Banks</w:t>
            </w:r>
          </w:p>
        </w:tc>
        <w:tc>
          <w:tcPr>
            <w:tcW w:w="570"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32534</w:t>
            </w:r>
          </w:p>
        </w:tc>
        <w:tc>
          <w:tcPr>
            <w:tcW w:w="636"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33876</w:t>
            </w:r>
          </w:p>
        </w:tc>
        <w:tc>
          <w:tcPr>
            <w:tcW w:w="578"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13900</w:t>
            </w:r>
          </w:p>
        </w:tc>
        <w:tc>
          <w:tcPr>
            <w:tcW w:w="702"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17221</w:t>
            </w:r>
          </w:p>
        </w:tc>
        <w:tc>
          <w:tcPr>
            <w:tcW w:w="704"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46434</w:t>
            </w:r>
          </w:p>
        </w:tc>
        <w:tc>
          <w:tcPr>
            <w:tcW w:w="629"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51097</w:t>
            </w:r>
          </w:p>
        </w:tc>
      </w:tr>
      <w:tr w:rsidR="00AA1B26" w:rsidRPr="00AA1B26" w:rsidTr="00D2304F">
        <w:tc>
          <w:tcPr>
            <w:tcW w:w="1181" w:type="pc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Co-operative Banks</w:t>
            </w:r>
          </w:p>
        </w:tc>
        <w:tc>
          <w:tcPr>
            <w:tcW w:w="570"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8928</w:t>
            </w:r>
          </w:p>
        </w:tc>
        <w:tc>
          <w:tcPr>
            <w:tcW w:w="636"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11472</w:t>
            </w:r>
          </w:p>
        </w:tc>
        <w:tc>
          <w:tcPr>
            <w:tcW w:w="578"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1330</w:t>
            </w:r>
          </w:p>
        </w:tc>
        <w:tc>
          <w:tcPr>
            <w:tcW w:w="702"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637</w:t>
            </w:r>
          </w:p>
        </w:tc>
        <w:tc>
          <w:tcPr>
            <w:tcW w:w="704"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10258</w:t>
            </w:r>
          </w:p>
        </w:tc>
        <w:tc>
          <w:tcPr>
            <w:tcW w:w="629"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12109</w:t>
            </w:r>
          </w:p>
        </w:tc>
      </w:tr>
      <w:tr w:rsidR="00AA1B26" w:rsidRPr="00AA1B26" w:rsidTr="00D2304F">
        <w:tc>
          <w:tcPr>
            <w:tcW w:w="1181" w:type="pct"/>
          </w:tcPr>
          <w:p w:rsidR="00CC6EE9" w:rsidRPr="00AA1B26" w:rsidRDefault="00CC6EE9" w:rsidP="00CC6EE9">
            <w:pPr>
              <w:pStyle w:val="NoSpacing"/>
              <w:spacing w:before="0" w:beforeAutospacing="0" w:after="0" w:afterAutospacing="0"/>
              <w:rPr>
                <w:rFonts w:ascii="Arial" w:hAnsi="Arial" w:cs="Arial"/>
                <w:sz w:val="22"/>
                <w:szCs w:val="22"/>
              </w:rPr>
            </w:pPr>
            <w:r w:rsidRPr="00AA1B26">
              <w:rPr>
                <w:rFonts w:ascii="Arial" w:hAnsi="Arial" w:cs="Arial"/>
                <w:sz w:val="22"/>
                <w:szCs w:val="22"/>
              </w:rPr>
              <w:t>RRBs</w:t>
            </w:r>
          </w:p>
        </w:tc>
        <w:tc>
          <w:tcPr>
            <w:tcW w:w="570"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8527</w:t>
            </w:r>
          </w:p>
        </w:tc>
        <w:tc>
          <w:tcPr>
            <w:tcW w:w="636"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6607</w:t>
            </w:r>
          </w:p>
        </w:tc>
        <w:tc>
          <w:tcPr>
            <w:tcW w:w="578"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2005</w:t>
            </w:r>
          </w:p>
        </w:tc>
        <w:tc>
          <w:tcPr>
            <w:tcW w:w="702"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3681</w:t>
            </w:r>
          </w:p>
        </w:tc>
        <w:tc>
          <w:tcPr>
            <w:tcW w:w="704"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10532</w:t>
            </w:r>
          </w:p>
        </w:tc>
        <w:tc>
          <w:tcPr>
            <w:tcW w:w="629" w:type="pct"/>
          </w:tcPr>
          <w:p w:rsidR="00CC6EE9" w:rsidRPr="00AA1B26" w:rsidRDefault="00CC6EE9" w:rsidP="00AA1B26">
            <w:pPr>
              <w:pStyle w:val="NoSpacing"/>
              <w:spacing w:before="0" w:beforeAutospacing="0" w:after="0" w:afterAutospacing="0"/>
              <w:jc w:val="right"/>
              <w:rPr>
                <w:rFonts w:ascii="Arial" w:hAnsi="Arial" w:cs="Arial"/>
                <w:sz w:val="22"/>
                <w:szCs w:val="22"/>
              </w:rPr>
            </w:pPr>
            <w:r w:rsidRPr="00AA1B26">
              <w:rPr>
                <w:rFonts w:ascii="Arial" w:hAnsi="Arial" w:cs="Arial"/>
                <w:sz w:val="22"/>
                <w:szCs w:val="22"/>
              </w:rPr>
              <w:t>10288</w:t>
            </w:r>
          </w:p>
        </w:tc>
      </w:tr>
      <w:tr w:rsidR="00AA1B26" w:rsidRPr="00AA1B26" w:rsidTr="00D2304F">
        <w:tc>
          <w:tcPr>
            <w:tcW w:w="1181" w:type="pct"/>
          </w:tcPr>
          <w:p w:rsidR="00CC6EE9" w:rsidRPr="00AA1B26" w:rsidRDefault="00CC6EE9" w:rsidP="00CC6EE9">
            <w:pPr>
              <w:pStyle w:val="NoSpacing"/>
              <w:spacing w:before="0" w:beforeAutospacing="0" w:after="0" w:afterAutospacing="0"/>
              <w:rPr>
                <w:rFonts w:ascii="Arial" w:hAnsi="Arial" w:cs="Arial"/>
                <w:b/>
                <w:sz w:val="22"/>
                <w:szCs w:val="22"/>
              </w:rPr>
            </w:pPr>
            <w:r w:rsidRPr="00AA1B26">
              <w:rPr>
                <w:rFonts w:ascii="Arial" w:hAnsi="Arial" w:cs="Arial"/>
                <w:b/>
                <w:sz w:val="22"/>
                <w:szCs w:val="22"/>
              </w:rPr>
              <w:t>Total</w:t>
            </w:r>
          </w:p>
        </w:tc>
        <w:tc>
          <w:tcPr>
            <w:tcW w:w="570" w:type="pct"/>
          </w:tcPr>
          <w:p w:rsidR="00CC6EE9" w:rsidRPr="00AA1B26" w:rsidRDefault="00CC6EE9" w:rsidP="00AA1B26">
            <w:pPr>
              <w:pStyle w:val="NoSpacing"/>
              <w:spacing w:before="0" w:beforeAutospacing="0" w:after="0" w:afterAutospacing="0"/>
              <w:jc w:val="right"/>
              <w:rPr>
                <w:rFonts w:ascii="Arial" w:hAnsi="Arial" w:cs="Arial"/>
                <w:b/>
                <w:sz w:val="22"/>
                <w:szCs w:val="22"/>
              </w:rPr>
            </w:pPr>
            <w:r w:rsidRPr="00AA1B26">
              <w:rPr>
                <w:rFonts w:ascii="Arial" w:hAnsi="Arial" w:cs="Arial"/>
                <w:b/>
                <w:sz w:val="22"/>
                <w:szCs w:val="22"/>
              </w:rPr>
              <w:t>49989</w:t>
            </w:r>
          </w:p>
        </w:tc>
        <w:tc>
          <w:tcPr>
            <w:tcW w:w="636" w:type="pct"/>
          </w:tcPr>
          <w:p w:rsidR="00CC6EE9" w:rsidRPr="00AA1B26" w:rsidRDefault="00CC6EE9" w:rsidP="00AA1B26">
            <w:pPr>
              <w:pStyle w:val="NoSpacing"/>
              <w:spacing w:before="0" w:beforeAutospacing="0" w:after="0" w:afterAutospacing="0"/>
              <w:jc w:val="right"/>
              <w:rPr>
                <w:rFonts w:ascii="Arial" w:hAnsi="Arial" w:cs="Arial"/>
                <w:b/>
                <w:sz w:val="22"/>
                <w:szCs w:val="22"/>
              </w:rPr>
            </w:pPr>
            <w:r w:rsidRPr="00AA1B26">
              <w:rPr>
                <w:rFonts w:ascii="Arial" w:hAnsi="Arial" w:cs="Arial"/>
                <w:b/>
                <w:sz w:val="22"/>
                <w:szCs w:val="22"/>
              </w:rPr>
              <w:t>51955</w:t>
            </w:r>
          </w:p>
        </w:tc>
        <w:tc>
          <w:tcPr>
            <w:tcW w:w="578" w:type="pct"/>
          </w:tcPr>
          <w:p w:rsidR="00CC6EE9" w:rsidRPr="00AA1B26" w:rsidRDefault="00CC6EE9" w:rsidP="00AA1B26">
            <w:pPr>
              <w:pStyle w:val="NoSpacing"/>
              <w:spacing w:before="0" w:beforeAutospacing="0" w:after="0" w:afterAutospacing="0"/>
              <w:jc w:val="right"/>
              <w:rPr>
                <w:rFonts w:ascii="Arial" w:hAnsi="Arial" w:cs="Arial"/>
                <w:b/>
                <w:sz w:val="22"/>
                <w:szCs w:val="22"/>
              </w:rPr>
            </w:pPr>
            <w:r w:rsidRPr="00AA1B26">
              <w:rPr>
                <w:rFonts w:ascii="Arial" w:hAnsi="Arial" w:cs="Arial"/>
                <w:b/>
                <w:sz w:val="22"/>
                <w:szCs w:val="22"/>
              </w:rPr>
              <w:t>17235</w:t>
            </w:r>
          </w:p>
        </w:tc>
        <w:tc>
          <w:tcPr>
            <w:tcW w:w="702" w:type="pct"/>
          </w:tcPr>
          <w:p w:rsidR="00CC6EE9" w:rsidRPr="00AA1B26" w:rsidRDefault="00CC6EE9" w:rsidP="00AA1B26">
            <w:pPr>
              <w:pStyle w:val="NoSpacing"/>
              <w:spacing w:before="0" w:beforeAutospacing="0" w:after="0" w:afterAutospacing="0"/>
              <w:jc w:val="right"/>
              <w:rPr>
                <w:rFonts w:ascii="Arial" w:hAnsi="Arial" w:cs="Arial"/>
                <w:b/>
                <w:sz w:val="22"/>
                <w:szCs w:val="22"/>
              </w:rPr>
            </w:pPr>
            <w:r w:rsidRPr="00AA1B26">
              <w:rPr>
                <w:rFonts w:ascii="Arial" w:hAnsi="Arial" w:cs="Arial"/>
                <w:b/>
                <w:sz w:val="22"/>
                <w:szCs w:val="22"/>
              </w:rPr>
              <w:t>21539</w:t>
            </w:r>
          </w:p>
        </w:tc>
        <w:tc>
          <w:tcPr>
            <w:tcW w:w="704" w:type="pct"/>
          </w:tcPr>
          <w:p w:rsidR="00CC6EE9" w:rsidRPr="00AA1B26" w:rsidRDefault="00CC6EE9" w:rsidP="00AA1B26">
            <w:pPr>
              <w:pStyle w:val="NoSpacing"/>
              <w:spacing w:before="0" w:beforeAutospacing="0" w:after="0" w:afterAutospacing="0"/>
              <w:jc w:val="right"/>
              <w:rPr>
                <w:rFonts w:ascii="Arial" w:hAnsi="Arial" w:cs="Arial"/>
                <w:b/>
                <w:sz w:val="22"/>
                <w:szCs w:val="22"/>
              </w:rPr>
            </w:pPr>
            <w:r w:rsidRPr="00AA1B26">
              <w:rPr>
                <w:rFonts w:ascii="Arial" w:hAnsi="Arial" w:cs="Arial"/>
                <w:b/>
                <w:sz w:val="22"/>
                <w:szCs w:val="22"/>
              </w:rPr>
              <w:t>67224</w:t>
            </w:r>
          </w:p>
        </w:tc>
        <w:tc>
          <w:tcPr>
            <w:tcW w:w="629" w:type="pct"/>
          </w:tcPr>
          <w:p w:rsidR="00CC6EE9" w:rsidRPr="00AA1B26" w:rsidRDefault="00CC6EE9" w:rsidP="00AA1B26">
            <w:pPr>
              <w:pStyle w:val="NoSpacing"/>
              <w:spacing w:before="0" w:beforeAutospacing="0" w:after="0" w:afterAutospacing="0"/>
              <w:jc w:val="right"/>
              <w:rPr>
                <w:rFonts w:ascii="Arial" w:hAnsi="Arial" w:cs="Arial"/>
                <w:b/>
                <w:sz w:val="22"/>
                <w:szCs w:val="22"/>
              </w:rPr>
            </w:pPr>
            <w:r w:rsidRPr="00AA1B26">
              <w:rPr>
                <w:rFonts w:ascii="Arial" w:hAnsi="Arial" w:cs="Arial"/>
                <w:b/>
                <w:sz w:val="22"/>
                <w:szCs w:val="22"/>
              </w:rPr>
              <w:t>73494</w:t>
            </w:r>
          </w:p>
        </w:tc>
      </w:tr>
    </w:tbl>
    <w:p w:rsidR="00CC6EE9" w:rsidRPr="00AA1B26" w:rsidRDefault="00CC6EE9" w:rsidP="00CC6EE9">
      <w:pPr>
        <w:tabs>
          <w:tab w:val="left" w:pos="360"/>
        </w:tabs>
        <w:autoSpaceDE w:val="0"/>
        <w:spacing w:after="0"/>
        <w:jc w:val="both"/>
        <w:rPr>
          <w:rFonts w:ascii="Arial" w:hAnsi="Arial" w:cs="Arial"/>
          <w:b/>
        </w:rPr>
      </w:pPr>
    </w:p>
    <w:p w:rsidR="00494A50" w:rsidRDefault="00E141E2" w:rsidP="004E5B64">
      <w:pPr>
        <w:tabs>
          <w:tab w:val="left" w:pos="360"/>
        </w:tabs>
        <w:autoSpaceDE w:val="0"/>
        <w:spacing w:line="240" w:lineRule="auto"/>
        <w:jc w:val="both"/>
        <w:rPr>
          <w:rFonts w:ascii="Arial" w:hAnsi="Arial" w:cs="Arial"/>
        </w:rPr>
      </w:pPr>
      <w:r w:rsidRPr="005D70B7">
        <w:rPr>
          <w:rFonts w:ascii="Arial" w:hAnsi="Arial" w:cs="Arial"/>
        </w:rPr>
        <w:lastRenderedPageBreak/>
        <w:t>In the Interim Budget, Govt. of India has announced an amount of Rs.8</w:t>
      </w:r>
      <w:r w:rsidR="00542F80" w:rsidRPr="005D70B7">
        <w:rPr>
          <w:rFonts w:ascii="Arial" w:hAnsi="Arial" w:cs="Arial"/>
        </w:rPr>
        <w:t>,00,000</w:t>
      </w:r>
      <w:r w:rsidRPr="005D70B7">
        <w:rPr>
          <w:rFonts w:ascii="Arial" w:hAnsi="Arial" w:cs="Arial"/>
        </w:rPr>
        <w:t xml:space="preserve"> crores as the all India Ground Level Credit Target for the year 2014-15. Based on the GoI stipulation, NABARD has communicated Ground Level Credit Target for Andhra Pradesh as detailed </w:t>
      </w:r>
      <w:r w:rsidR="00542F80" w:rsidRPr="005D70B7">
        <w:rPr>
          <w:rFonts w:ascii="Arial" w:hAnsi="Arial" w:cs="Arial"/>
        </w:rPr>
        <w:t>below:</w:t>
      </w:r>
      <w:r w:rsidR="00494A50">
        <w:rPr>
          <w:rFonts w:ascii="Arial" w:hAnsi="Arial" w:cs="Arial"/>
        </w:rPr>
        <w:t xml:space="preserve">                                                                                                              </w:t>
      </w:r>
    </w:p>
    <w:p w:rsidR="00E141E2" w:rsidRDefault="00494A50" w:rsidP="004E5B64">
      <w:pPr>
        <w:pStyle w:val="ListParagraph"/>
        <w:tabs>
          <w:tab w:val="left" w:pos="360"/>
        </w:tabs>
        <w:autoSpaceDE w:val="0"/>
        <w:spacing w:line="240" w:lineRule="auto"/>
        <w:ind w:left="360"/>
        <w:jc w:val="both"/>
        <w:rPr>
          <w:rFonts w:ascii="Arial" w:hAnsi="Arial" w:cs="Arial"/>
        </w:rPr>
      </w:pPr>
      <w:r>
        <w:rPr>
          <w:rFonts w:ascii="Arial" w:hAnsi="Arial" w:cs="Arial"/>
        </w:rPr>
        <w:t xml:space="preserve">                                                                                                                            (Rs. in Crores)</w:t>
      </w:r>
    </w:p>
    <w:tbl>
      <w:tblPr>
        <w:tblStyle w:val="TableGrid"/>
        <w:tblW w:w="5000" w:type="pct"/>
        <w:jc w:val="center"/>
        <w:tblLook w:val="04A0"/>
      </w:tblPr>
      <w:tblGrid>
        <w:gridCol w:w="2662"/>
        <w:gridCol w:w="2131"/>
        <w:gridCol w:w="2771"/>
        <w:gridCol w:w="2462"/>
      </w:tblGrid>
      <w:tr w:rsidR="00E141E2" w:rsidTr="005D70B7">
        <w:trPr>
          <w:jc w:val="center"/>
        </w:trPr>
        <w:tc>
          <w:tcPr>
            <w:tcW w:w="1327" w:type="pct"/>
            <w:vAlign w:val="center"/>
          </w:tcPr>
          <w:p w:rsidR="00E141E2" w:rsidRPr="00E141E2" w:rsidRDefault="00E141E2" w:rsidP="00E141E2">
            <w:pPr>
              <w:pStyle w:val="ListParagraph"/>
              <w:tabs>
                <w:tab w:val="left" w:pos="360"/>
              </w:tabs>
              <w:autoSpaceDE w:val="0"/>
              <w:ind w:left="0"/>
              <w:jc w:val="center"/>
              <w:rPr>
                <w:rFonts w:ascii="Arial" w:hAnsi="Arial" w:cs="Arial"/>
                <w:b/>
                <w:sz w:val="20"/>
                <w:szCs w:val="20"/>
              </w:rPr>
            </w:pPr>
            <w:r w:rsidRPr="00E141E2">
              <w:rPr>
                <w:rFonts w:ascii="Arial" w:hAnsi="Arial" w:cs="Arial"/>
                <w:b/>
                <w:sz w:val="20"/>
                <w:szCs w:val="20"/>
              </w:rPr>
              <w:t>Agency</w:t>
            </w:r>
          </w:p>
        </w:tc>
        <w:tc>
          <w:tcPr>
            <w:tcW w:w="1062" w:type="pct"/>
            <w:vAlign w:val="center"/>
          </w:tcPr>
          <w:p w:rsidR="00E141E2" w:rsidRPr="00E141E2" w:rsidRDefault="00E141E2" w:rsidP="00E141E2">
            <w:pPr>
              <w:pStyle w:val="ListParagraph"/>
              <w:tabs>
                <w:tab w:val="left" w:pos="360"/>
              </w:tabs>
              <w:autoSpaceDE w:val="0"/>
              <w:ind w:left="0"/>
              <w:jc w:val="center"/>
              <w:rPr>
                <w:rFonts w:ascii="Arial" w:hAnsi="Arial" w:cs="Arial"/>
                <w:b/>
                <w:sz w:val="20"/>
                <w:szCs w:val="20"/>
              </w:rPr>
            </w:pPr>
            <w:r w:rsidRPr="00E141E2">
              <w:rPr>
                <w:rFonts w:ascii="Arial" w:hAnsi="Arial" w:cs="Arial"/>
                <w:b/>
                <w:sz w:val="20"/>
                <w:szCs w:val="20"/>
              </w:rPr>
              <w:t>Crop Loans</w:t>
            </w:r>
          </w:p>
        </w:tc>
        <w:tc>
          <w:tcPr>
            <w:tcW w:w="1382" w:type="pct"/>
            <w:vAlign w:val="center"/>
          </w:tcPr>
          <w:p w:rsidR="00E141E2" w:rsidRPr="00E141E2" w:rsidRDefault="00E141E2" w:rsidP="00E141E2">
            <w:pPr>
              <w:pStyle w:val="ListParagraph"/>
              <w:tabs>
                <w:tab w:val="left" w:pos="360"/>
              </w:tabs>
              <w:autoSpaceDE w:val="0"/>
              <w:ind w:left="0"/>
              <w:jc w:val="center"/>
              <w:rPr>
                <w:rFonts w:ascii="Arial" w:hAnsi="Arial" w:cs="Arial"/>
                <w:b/>
                <w:sz w:val="20"/>
                <w:szCs w:val="20"/>
              </w:rPr>
            </w:pPr>
            <w:r w:rsidRPr="00E141E2">
              <w:rPr>
                <w:rFonts w:ascii="Arial" w:hAnsi="Arial" w:cs="Arial"/>
                <w:b/>
                <w:sz w:val="20"/>
                <w:szCs w:val="20"/>
              </w:rPr>
              <w:t>Agrl. Term Loans</w:t>
            </w:r>
          </w:p>
          <w:p w:rsidR="00E141E2" w:rsidRPr="00E141E2" w:rsidRDefault="00E141E2" w:rsidP="00E141E2">
            <w:pPr>
              <w:pStyle w:val="ListParagraph"/>
              <w:tabs>
                <w:tab w:val="left" w:pos="360"/>
              </w:tabs>
              <w:autoSpaceDE w:val="0"/>
              <w:ind w:left="0"/>
              <w:jc w:val="center"/>
              <w:rPr>
                <w:rFonts w:ascii="Arial" w:hAnsi="Arial" w:cs="Arial"/>
                <w:b/>
                <w:sz w:val="20"/>
                <w:szCs w:val="20"/>
              </w:rPr>
            </w:pPr>
            <w:r w:rsidRPr="00E141E2">
              <w:rPr>
                <w:rFonts w:ascii="Arial" w:hAnsi="Arial" w:cs="Arial"/>
                <w:b/>
                <w:sz w:val="20"/>
                <w:szCs w:val="20"/>
              </w:rPr>
              <w:t xml:space="preserve">(including allied activities) </w:t>
            </w:r>
          </w:p>
        </w:tc>
        <w:tc>
          <w:tcPr>
            <w:tcW w:w="1228" w:type="pct"/>
            <w:vAlign w:val="center"/>
          </w:tcPr>
          <w:p w:rsidR="00E141E2" w:rsidRPr="00E141E2" w:rsidRDefault="00E141E2" w:rsidP="00E141E2">
            <w:pPr>
              <w:pStyle w:val="ListParagraph"/>
              <w:tabs>
                <w:tab w:val="left" w:pos="360"/>
              </w:tabs>
              <w:autoSpaceDE w:val="0"/>
              <w:ind w:left="0"/>
              <w:jc w:val="center"/>
              <w:rPr>
                <w:rFonts w:ascii="Arial" w:hAnsi="Arial" w:cs="Arial"/>
                <w:b/>
                <w:sz w:val="20"/>
                <w:szCs w:val="20"/>
              </w:rPr>
            </w:pPr>
            <w:r w:rsidRPr="00E141E2">
              <w:rPr>
                <w:rFonts w:ascii="Arial" w:hAnsi="Arial" w:cs="Arial"/>
                <w:b/>
                <w:sz w:val="20"/>
                <w:szCs w:val="20"/>
              </w:rPr>
              <w:t>Total Agricultural Loans</w:t>
            </w:r>
          </w:p>
        </w:tc>
      </w:tr>
      <w:tr w:rsidR="00E141E2" w:rsidTr="005D70B7">
        <w:trPr>
          <w:jc w:val="center"/>
        </w:trPr>
        <w:tc>
          <w:tcPr>
            <w:tcW w:w="1327" w:type="pct"/>
            <w:vAlign w:val="center"/>
          </w:tcPr>
          <w:p w:rsidR="00E141E2" w:rsidRDefault="00E141E2" w:rsidP="00E141E2">
            <w:pPr>
              <w:pStyle w:val="ListParagraph"/>
              <w:tabs>
                <w:tab w:val="left" w:pos="360"/>
              </w:tabs>
              <w:autoSpaceDE w:val="0"/>
              <w:ind w:left="0"/>
              <w:rPr>
                <w:rFonts w:ascii="Arial" w:hAnsi="Arial" w:cs="Arial"/>
              </w:rPr>
            </w:pPr>
            <w:r>
              <w:rPr>
                <w:rFonts w:ascii="Arial" w:hAnsi="Arial" w:cs="Arial"/>
              </w:rPr>
              <w:t>Commercial Banks</w:t>
            </w:r>
          </w:p>
        </w:tc>
        <w:tc>
          <w:tcPr>
            <w:tcW w:w="1062" w:type="pct"/>
            <w:vAlign w:val="center"/>
          </w:tcPr>
          <w:p w:rsidR="00E141E2" w:rsidRDefault="00E141E2" w:rsidP="00E141E2">
            <w:pPr>
              <w:pStyle w:val="ListParagraph"/>
              <w:tabs>
                <w:tab w:val="left" w:pos="360"/>
              </w:tabs>
              <w:autoSpaceDE w:val="0"/>
              <w:ind w:left="0"/>
              <w:jc w:val="right"/>
              <w:rPr>
                <w:rFonts w:ascii="Arial" w:hAnsi="Arial" w:cs="Arial"/>
              </w:rPr>
            </w:pPr>
            <w:r>
              <w:rPr>
                <w:rFonts w:ascii="Arial" w:hAnsi="Arial" w:cs="Arial"/>
              </w:rPr>
              <w:t>44115</w:t>
            </w:r>
          </w:p>
        </w:tc>
        <w:tc>
          <w:tcPr>
            <w:tcW w:w="1382" w:type="pct"/>
            <w:vAlign w:val="center"/>
          </w:tcPr>
          <w:p w:rsidR="00E141E2" w:rsidRDefault="00E141E2" w:rsidP="00E141E2">
            <w:pPr>
              <w:pStyle w:val="ListParagraph"/>
              <w:tabs>
                <w:tab w:val="left" w:pos="360"/>
              </w:tabs>
              <w:autoSpaceDE w:val="0"/>
              <w:ind w:left="0"/>
              <w:jc w:val="right"/>
              <w:rPr>
                <w:rFonts w:ascii="Arial" w:hAnsi="Arial" w:cs="Arial"/>
              </w:rPr>
            </w:pPr>
            <w:r>
              <w:rPr>
                <w:rFonts w:ascii="Arial" w:hAnsi="Arial" w:cs="Arial"/>
              </w:rPr>
              <w:t>14300</w:t>
            </w:r>
          </w:p>
        </w:tc>
        <w:tc>
          <w:tcPr>
            <w:tcW w:w="1228" w:type="pct"/>
            <w:vAlign w:val="center"/>
          </w:tcPr>
          <w:p w:rsidR="00E141E2" w:rsidRDefault="00E141E2" w:rsidP="00E141E2">
            <w:pPr>
              <w:pStyle w:val="ListParagraph"/>
              <w:tabs>
                <w:tab w:val="left" w:pos="360"/>
              </w:tabs>
              <w:autoSpaceDE w:val="0"/>
              <w:ind w:left="0"/>
              <w:jc w:val="right"/>
              <w:rPr>
                <w:rFonts w:ascii="Arial" w:hAnsi="Arial" w:cs="Arial"/>
              </w:rPr>
            </w:pPr>
            <w:r>
              <w:rPr>
                <w:rFonts w:ascii="Arial" w:hAnsi="Arial" w:cs="Arial"/>
              </w:rPr>
              <w:t>58415</w:t>
            </w:r>
          </w:p>
        </w:tc>
      </w:tr>
      <w:tr w:rsidR="00E141E2" w:rsidTr="005D70B7">
        <w:trPr>
          <w:jc w:val="center"/>
        </w:trPr>
        <w:tc>
          <w:tcPr>
            <w:tcW w:w="1327" w:type="pct"/>
            <w:vAlign w:val="center"/>
          </w:tcPr>
          <w:p w:rsidR="00E141E2" w:rsidRDefault="00E141E2" w:rsidP="00E141E2">
            <w:pPr>
              <w:pStyle w:val="ListParagraph"/>
              <w:tabs>
                <w:tab w:val="left" w:pos="360"/>
              </w:tabs>
              <w:autoSpaceDE w:val="0"/>
              <w:ind w:left="0"/>
              <w:rPr>
                <w:rFonts w:ascii="Arial" w:hAnsi="Arial" w:cs="Arial"/>
              </w:rPr>
            </w:pPr>
            <w:r>
              <w:rPr>
                <w:rFonts w:ascii="Arial" w:hAnsi="Arial" w:cs="Arial"/>
              </w:rPr>
              <w:t>Cooperative Banks</w:t>
            </w:r>
          </w:p>
        </w:tc>
        <w:tc>
          <w:tcPr>
            <w:tcW w:w="1062" w:type="pct"/>
            <w:vAlign w:val="center"/>
          </w:tcPr>
          <w:p w:rsidR="00E141E2" w:rsidRDefault="00E141E2" w:rsidP="00E141E2">
            <w:pPr>
              <w:pStyle w:val="ListParagraph"/>
              <w:tabs>
                <w:tab w:val="left" w:pos="360"/>
              </w:tabs>
              <w:autoSpaceDE w:val="0"/>
              <w:ind w:left="0"/>
              <w:jc w:val="right"/>
              <w:rPr>
                <w:rFonts w:ascii="Arial" w:hAnsi="Arial" w:cs="Arial"/>
              </w:rPr>
            </w:pPr>
            <w:r>
              <w:rPr>
                <w:rFonts w:ascii="Arial" w:hAnsi="Arial" w:cs="Arial"/>
              </w:rPr>
              <w:t>9400</w:t>
            </w:r>
          </w:p>
        </w:tc>
        <w:tc>
          <w:tcPr>
            <w:tcW w:w="1382" w:type="pct"/>
            <w:vAlign w:val="center"/>
          </w:tcPr>
          <w:p w:rsidR="00E141E2" w:rsidRDefault="00E141E2" w:rsidP="00E141E2">
            <w:pPr>
              <w:pStyle w:val="ListParagraph"/>
              <w:tabs>
                <w:tab w:val="left" w:pos="360"/>
              </w:tabs>
              <w:autoSpaceDE w:val="0"/>
              <w:ind w:left="0"/>
              <w:jc w:val="right"/>
              <w:rPr>
                <w:rFonts w:ascii="Arial" w:hAnsi="Arial" w:cs="Arial"/>
              </w:rPr>
            </w:pPr>
            <w:r>
              <w:rPr>
                <w:rFonts w:ascii="Arial" w:hAnsi="Arial" w:cs="Arial"/>
              </w:rPr>
              <w:t>1800</w:t>
            </w:r>
          </w:p>
        </w:tc>
        <w:tc>
          <w:tcPr>
            <w:tcW w:w="1228" w:type="pct"/>
            <w:vAlign w:val="center"/>
          </w:tcPr>
          <w:p w:rsidR="00E141E2" w:rsidRDefault="00E141E2" w:rsidP="00E141E2">
            <w:pPr>
              <w:pStyle w:val="ListParagraph"/>
              <w:tabs>
                <w:tab w:val="left" w:pos="360"/>
              </w:tabs>
              <w:autoSpaceDE w:val="0"/>
              <w:ind w:left="0"/>
              <w:jc w:val="right"/>
              <w:rPr>
                <w:rFonts w:ascii="Arial" w:hAnsi="Arial" w:cs="Arial"/>
              </w:rPr>
            </w:pPr>
            <w:r>
              <w:rPr>
                <w:rFonts w:ascii="Arial" w:hAnsi="Arial" w:cs="Arial"/>
              </w:rPr>
              <w:t>11200</w:t>
            </w:r>
          </w:p>
        </w:tc>
      </w:tr>
      <w:tr w:rsidR="00E141E2" w:rsidTr="005D70B7">
        <w:trPr>
          <w:jc w:val="center"/>
        </w:trPr>
        <w:tc>
          <w:tcPr>
            <w:tcW w:w="1327" w:type="pct"/>
            <w:vAlign w:val="center"/>
          </w:tcPr>
          <w:p w:rsidR="00E141E2" w:rsidRDefault="00E141E2" w:rsidP="00E141E2">
            <w:pPr>
              <w:pStyle w:val="ListParagraph"/>
              <w:tabs>
                <w:tab w:val="left" w:pos="360"/>
              </w:tabs>
              <w:autoSpaceDE w:val="0"/>
              <w:ind w:left="0"/>
              <w:rPr>
                <w:rFonts w:ascii="Arial" w:hAnsi="Arial" w:cs="Arial"/>
              </w:rPr>
            </w:pPr>
            <w:r>
              <w:rPr>
                <w:rFonts w:ascii="Arial" w:hAnsi="Arial" w:cs="Arial"/>
              </w:rPr>
              <w:t>RRBs</w:t>
            </w:r>
          </w:p>
        </w:tc>
        <w:tc>
          <w:tcPr>
            <w:tcW w:w="1062" w:type="pct"/>
            <w:vAlign w:val="center"/>
          </w:tcPr>
          <w:p w:rsidR="00E141E2" w:rsidRDefault="00E141E2" w:rsidP="00E141E2">
            <w:pPr>
              <w:pStyle w:val="ListParagraph"/>
              <w:tabs>
                <w:tab w:val="left" w:pos="360"/>
              </w:tabs>
              <w:autoSpaceDE w:val="0"/>
              <w:ind w:left="0"/>
              <w:jc w:val="right"/>
              <w:rPr>
                <w:rFonts w:ascii="Arial" w:hAnsi="Arial" w:cs="Arial"/>
              </w:rPr>
            </w:pPr>
            <w:r>
              <w:rPr>
                <w:rFonts w:ascii="Arial" w:hAnsi="Arial" w:cs="Arial"/>
              </w:rPr>
              <w:t>8904</w:t>
            </w:r>
          </w:p>
        </w:tc>
        <w:tc>
          <w:tcPr>
            <w:tcW w:w="1382" w:type="pct"/>
            <w:vAlign w:val="center"/>
          </w:tcPr>
          <w:p w:rsidR="00E141E2" w:rsidRDefault="00E141E2" w:rsidP="00E141E2">
            <w:pPr>
              <w:pStyle w:val="ListParagraph"/>
              <w:tabs>
                <w:tab w:val="left" w:pos="360"/>
              </w:tabs>
              <w:autoSpaceDE w:val="0"/>
              <w:ind w:left="0"/>
              <w:jc w:val="right"/>
              <w:rPr>
                <w:rFonts w:ascii="Arial" w:hAnsi="Arial" w:cs="Arial"/>
              </w:rPr>
            </w:pPr>
            <w:r>
              <w:rPr>
                <w:rFonts w:ascii="Arial" w:hAnsi="Arial" w:cs="Arial"/>
              </w:rPr>
              <w:t>4000</w:t>
            </w:r>
          </w:p>
        </w:tc>
        <w:tc>
          <w:tcPr>
            <w:tcW w:w="1228" w:type="pct"/>
            <w:vAlign w:val="center"/>
          </w:tcPr>
          <w:p w:rsidR="00E141E2" w:rsidRDefault="00E141E2" w:rsidP="00E141E2">
            <w:pPr>
              <w:pStyle w:val="ListParagraph"/>
              <w:tabs>
                <w:tab w:val="left" w:pos="360"/>
              </w:tabs>
              <w:autoSpaceDE w:val="0"/>
              <w:ind w:left="0"/>
              <w:jc w:val="right"/>
              <w:rPr>
                <w:rFonts w:ascii="Arial" w:hAnsi="Arial" w:cs="Arial"/>
              </w:rPr>
            </w:pPr>
            <w:r>
              <w:rPr>
                <w:rFonts w:ascii="Arial" w:hAnsi="Arial" w:cs="Arial"/>
              </w:rPr>
              <w:t>12904</w:t>
            </w:r>
          </w:p>
        </w:tc>
      </w:tr>
      <w:tr w:rsidR="00E141E2" w:rsidTr="005D70B7">
        <w:trPr>
          <w:trHeight w:val="53"/>
          <w:jc w:val="center"/>
        </w:trPr>
        <w:tc>
          <w:tcPr>
            <w:tcW w:w="1327" w:type="pct"/>
            <w:vAlign w:val="center"/>
          </w:tcPr>
          <w:p w:rsidR="00E141E2" w:rsidRPr="00E141E2" w:rsidRDefault="00E141E2" w:rsidP="00E141E2">
            <w:pPr>
              <w:pStyle w:val="ListParagraph"/>
              <w:tabs>
                <w:tab w:val="left" w:pos="360"/>
              </w:tabs>
              <w:autoSpaceDE w:val="0"/>
              <w:ind w:left="0"/>
              <w:jc w:val="center"/>
              <w:rPr>
                <w:rFonts w:ascii="Arial" w:hAnsi="Arial" w:cs="Arial"/>
                <w:b/>
              </w:rPr>
            </w:pPr>
            <w:r w:rsidRPr="00E141E2">
              <w:rPr>
                <w:rFonts w:ascii="Arial" w:hAnsi="Arial" w:cs="Arial"/>
                <w:b/>
              </w:rPr>
              <w:t>Total</w:t>
            </w:r>
          </w:p>
        </w:tc>
        <w:tc>
          <w:tcPr>
            <w:tcW w:w="1062" w:type="pct"/>
            <w:vAlign w:val="center"/>
          </w:tcPr>
          <w:p w:rsidR="00E141E2" w:rsidRPr="00E141E2" w:rsidRDefault="00E141E2" w:rsidP="00E141E2">
            <w:pPr>
              <w:pStyle w:val="ListParagraph"/>
              <w:tabs>
                <w:tab w:val="left" w:pos="360"/>
              </w:tabs>
              <w:autoSpaceDE w:val="0"/>
              <w:ind w:left="0"/>
              <w:jc w:val="right"/>
              <w:rPr>
                <w:rFonts w:ascii="Arial" w:hAnsi="Arial" w:cs="Arial"/>
                <w:b/>
              </w:rPr>
            </w:pPr>
            <w:r w:rsidRPr="00E141E2">
              <w:rPr>
                <w:rFonts w:ascii="Arial" w:hAnsi="Arial" w:cs="Arial"/>
                <w:b/>
              </w:rPr>
              <w:t>62419</w:t>
            </w:r>
          </w:p>
        </w:tc>
        <w:tc>
          <w:tcPr>
            <w:tcW w:w="1382" w:type="pct"/>
            <w:vAlign w:val="center"/>
          </w:tcPr>
          <w:p w:rsidR="00E141E2" w:rsidRPr="00E141E2" w:rsidRDefault="00E141E2" w:rsidP="00E141E2">
            <w:pPr>
              <w:pStyle w:val="ListParagraph"/>
              <w:tabs>
                <w:tab w:val="left" w:pos="360"/>
              </w:tabs>
              <w:autoSpaceDE w:val="0"/>
              <w:ind w:left="0"/>
              <w:jc w:val="right"/>
              <w:rPr>
                <w:rFonts w:ascii="Arial" w:hAnsi="Arial" w:cs="Arial"/>
                <w:b/>
              </w:rPr>
            </w:pPr>
            <w:r w:rsidRPr="00E141E2">
              <w:rPr>
                <w:rFonts w:ascii="Arial" w:hAnsi="Arial" w:cs="Arial"/>
                <w:b/>
              </w:rPr>
              <w:t>20100</w:t>
            </w:r>
          </w:p>
        </w:tc>
        <w:tc>
          <w:tcPr>
            <w:tcW w:w="1228" w:type="pct"/>
            <w:vAlign w:val="center"/>
          </w:tcPr>
          <w:p w:rsidR="00E141E2" w:rsidRPr="00E141E2" w:rsidRDefault="00E141E2" w:rsidP="00E141E2">
            <w:pPr>
              <w:pStyle w:val="ListParagraph"/>
              <w:tabs>
                <w:tab w:val="left" w:pos="360"/>
              </w:tabs>
              <w:autoSpaceDE w:val="0"/>
              <w:ind w:left="0"/>
              <w:jc w:val="right"/>
              <w:rPr>
                <w:rFonts w:ascii="Arial" w:hAnsi="Arial" w:cs="Arial"/>
                <w:b/>
              </w:rPr>
            </w:pPr>
            <w:r w:rsidRPr="00E141E2">
              <w:rPr>
                <w:rFonts w:ascii="Arial" w:hAnsi="Arial" w:cs="Arial"/>
                <w:b/>
              </w:rPr>
              <w:t>82519</w:t>
            </w:r>
          </w:p>
        </w:tc>
      </w:tr>
    </w:tbl>
    <w:p w:rsidR="00E141E2" w:rsidRPr="008A33F6" w:rsidRDefault="00E141E2" w:rsidP="008A33F6">
      <w:pPr>
        <w:tabs>
          <w:tab w:val="left" w:pos="360"/>
        </w:tabs>
        <w:autoSpaceDE w:val="0"/>
        <w:jc w:val="both"/>
        <w:rPr>
          <w:rFonts w:ascii="Arial" w:hAnsi="Arial" w:cs="Arial"/>
        </w:rPr>
      </w:pPr>
      <w:r w:rsidRPr="008A33F6">
        <w:rPr>
          <w:rFonts w:ascii="Arial" w:hAnsi="Arial" w:cs="Arial"/>
        </w:rPr>
        <w:t xml:space="preserve">The Committee is requested to discuss and approve the </w:t>
      </w:r>
      <w:r w:rsidR="00116DA1" w:rsidRPr="008A33F6">
        <w:rPr>
          <w:rFonts w:ascii="Arial" w:hAnsi="Arial" w:cs="Arial"/>
        </w:rPr>
        <w:t>agency-wise allocation in the state for the year 2014-15.</w:t>
      </w:r>
      <w:r w:rsidRPr="008A33F6">
        <w:rPr>
          <w:rFonts w:ascii="Arial" w:hAnsi="Arial" w:cs="Arial"/>
        </w:rPr>
        <w:t xml:space="preserve"> </w:t>
      </w:r>
    </w:p>
    <w:p w:rsidR="0053721D" w:rsidRPr="00164779" w:rsidRDefault="001E0685" w:rsidP="00EE1A6F">
      <w:pPr>
        <w:tabs>
          <w:tab w:val="left" w:pos="360"/>
        </w:tabs>
        <w:autoSpaceDE w:val="0"/>
        <w:jc w:val="both"/>
        <w:rPr>
          <w:rFonts w:ascii="Arial" w:hAnsi="Arial" w:cs="Arial"/>
        </w:rPr>
      </w:pPr>
      <w:r>
        <w:rPr>
          <w:rFonts w:ascii="Arial" w:hAnsi="Arial" w:cs="Arial"/>
          <w:b/>
        </w:rPr>
        <w:t>7</w:t>
      </w:r>
      <w:r w:rsidR="00430CA7" w:rsidRPr="00164779">
        <w:rPr>
          <w:rFonts w:ascii="Arial" w:hAnsi="Arial" w:cs="Arial"/>
          <w:b/>
        </w:rPr>
        <w:t xml:space="preserve">)  </w:t>
      </w:r>
      <w:r w:rsidR="00EE1A6F">
        <w:rPr>
          <w:rFonts w:ascii="Arial" w:hAnsi="Arial" w:cs="Arial"/>
          <w:b/>
        </w:rPr>
        <w:t xml:space="preserve">Implementation of National Crop Insurance Scheme (NCIP) during XII plan period. </w:t>
      </w:r>
    </w:p>
    <w:p w:rsidR="00697B17" w:rsidRPr="00164779" w:rsidRDefault="00820D1B" w:rsidP="00CF3F72">
      <w:pPr>
        <w:spacing w:after="0"/>
        <w:jc w:val="both"/>
        <w:rPr>
          <w:rFonts w:ascii="Arial" w:hAnsi="Arial" w:cs="Arial"/>
        </w:rPr>
      </w:pPr>
      <w:r>
        <w:rPr>
          <w:rFonts w:ascii="Arial" w:hAnsi="Arial" w:cs="Arial"/>
        </w:rPr>
        <w:t>Notification for Khariff 2014-15 will be communicated as and when it is received from the Government in respect of Modified National Agricultural Insurance scheme (MNAIS) and Weather Based Crop Insurance scheme (WBCIS) for implementation by banks</w:t>
      </w:r>
      <w:r w:rsidR="001E0685">
        <w:rPr>
          <w:rFonts w:ascii="Arial" w:hAnsi="Arial" w:cs="Arial"/>
        </w:rPr>
        <w:t xml:space="preserve"> under NCIP.</w:t>
      </w:r>
      <w:r>
        <w:rPr>
          <w:rFonts w:ascii="Arial" w:hAnsi="Arial" w:cs="Arial"/>
        </w:rPr>
        <w:t xml:space="preserve"> </w:t>
      </w:r>
      <w:r w:rsidR="009E3542" w:rsidRPr="00164779">
        <w:rPr>
          <w:rFonts w:ascii="Arial" w:hAnsi="Arial" w:cs="Arial"/>
        </w:rPr>
        <w:t xml:space="preserve">                       </w:t>
      </w:r>
    </w:p>
    <w:p w:rsidR="004E5B64" w:rsidRDefault="004E5B64" w:rsidP="00430CA7">
      <w:pPr>
        <w:spacing w:after="0"/>
        <w:jc w:val="both"/>
        <w:rPr>
          <w:rFonts w:ascii="Arial" w:hAnsi="Arial" w:cs="Arial"/>
          <w:b/>
        </w:rPr>
      </w:pPr>
    </w:p>
    <w:p w:rsidR="00430CA7" w:rsidRPr="00164779" w:rsidRDefault="00133D2B" w:rsidP="00430CA7">
      <w:pPr>
        <w:spacing w:after="0"/>
        <w:jc w:val="both"/>
        <w:rPr>
          <w:rFonts w:ascii="Arial" w:hAnsi="Arial" w:cs="Arial"/>
          <w:b/>
        </w:rPr>
      </w:pPr>
      <w:r w:rsidRPr="00164779">
        <w:rPr>
          <w:rFonts w:ascii="Arial" w:hAnsi="Arial" w:cs="Arial"/>
          <w:b/>
        </w:rPr>
        <w:t>0</w:t>
      </w:r>
      <w:r w:rsidR="001E0685">
        <w:rPr>
          <w:rFonts w:ascii="Arial" w:hAnsi="Arial" w:cs="Arial"/>
          <w:b/>
        </w:rPr>
        <w:t>8</w:t>
      </w:r>
      <w:r w:rsidR="00430CA7" w:rsidRPr="00164779">
        <w:rPr>
          <w:rFonts w:ascii="Arial" w:hAnsi="Arial" w:cs="Arial"/>
          <w:b/>
        </w:rPr>
        <w:t xml:space="preserve">) </w:t>
      </w:r>
      <w:r w:rsidR="00820D1B" w:rsidRPr="00164779">
        <w:rPr>
          <w:rFonts w:ascii="Arial" w:hAnsi="Arial" w:cs="Arial"/>
          <w:b/>
        </w:rPr>
        <w:t>Over dues</w:t>
      </w:r>
      <w:r w:rsidR="004F55A7" w:rsidRPr="00164779">
        <w:rPr>
          <w:rFonts w:ascii="Arial" w:hAnsi="Arial" w:cs="Arial"/>
          <w:b/>
        </w:rPr>
        <w:t>/NPAs under Agriculture Sector</w:t>
      </w:r>
      <w:r w:rsidR="001066F9" w:rsidRPr="00164779">
        <w:rPr>
          <w:rFonts w:ascii="Arial" w:hAnsi="Arial" w:cs="Arial"/>
          <w:b/>
        </w:rPr>
        <w:t xml:space="preserve"> as on 3</w:t>
      </w:r>
      <w:r w:rsidR="001C2D94" w:rsidRPr="00164779">
        <w:rPr>
          <w:rFonts w:ascii="Arial" w:hAnsi="Arial" w:cs="Arial"/>
          <w:b/>
        </w:rPr>
        <w:t>1</w:t>
      </w:r>
      <w:r w:rsidR="001066F9" w:rsidRPr="00164779">
        <w:rPr>
          <w:rFonts w:ascii="Arial" w:hAnsi="Arial" w:cs="Arial"/>
          <w:b/>
        </w:rPr>
        <w:t>.</w:t>
      </w:r>
      <w:r w:rsidR="0009070E">
        <w:rPr>
          <w:rFonts w:ascii="Arial" w:hAnsi="Arial" w:cs="Arial"/>
          <w:b/>
        </w:rPr>
        <w:t>03</w:t>
      </w:r>
      <w:r w:rsidR="001066F9" w:rsidRPr="00164779">
        <w:rPr>
          <w:rFonts w:ascii="Arial" w:hAnsi="Arial" w:cs="Arial"/>
          <w:b/>
        </w:rPr>
        <w:t>.201</w:t>
      </w:r>
      <w:r w:rsidR="0009070E">
        <w:rPr>
          <w:rFonts w:ascii="Arial" w:hAnsi="Arial" w:cs="Arial"/>
          <w:b/>
        </w:rPr>
        <w:t>4</w:t>
      </w:r>
    </w:p>
    <w:p w:rsidR="00430CA7" w:rsidRPr="00164779" w:rsidRDefault="003732EB" w:rsidP="00430CA7">
      <w:pPr>
        <w:spacing w:after="0"/>
        <w:jc w:val="right"/>
        <w:rPr>
          <w:rFonts w:ascii="Arial" w:hAnsi="Arial" w:cs="Arial"/>
        </w:rPr>
      </w:pPr>
      <w:r w:rsidRPr="00164779">
        <w:rPr>
          <w:rFonts w:ascii="Arial" w:hAnsi="Arial" w:cs="Arial"/>
        </w:rPr>
        <w:t>A/cs</w:t>
      </w:r>
      <w:r w:rsidR="00730304" w:rsidRPr="00164779">
        <w:rPr>
          <w:rFonts w:ascii="Arial" w:hAnsi="Arial" w:cs="Arial"/>
        </w:rPr>
        <w:t xml:space="preserve"> </w:t>
      </w:r>
      <w:r w:rsidR="0053226F" w:rsidRPr="00164779">
        <w:rPr>
          <w:rFonts w:ascii="Arial" w:hAnsi="Arial" w:cs="Arial"/>
        </w:rPr>
        <w:t>i</w:t>
      </w:r>
      <w:r w:rsidR="00730304" w:rsidRPr="00164779">
        <w:rPr>
          <w:rFonts w:ascii="Arial" w:hAnsi="Arial" w:cs="Arial"/>
        </w:rPr>
        <w:t xml:space="preserve">n lakhs &amp; Amt. </w:t>
      </w:r>
      <w:r w:rsidRPr="00164779">
        <w:rPr>
          <w:rFonts w:ascii="Arial" w:hAnsi="Arial" w:cs="Arial"/>
        </w:rPr>
        <w:t>Rs</w:t>
      </w:r>
      <w:r w:rsidR="00430CA7" w:rsidRPr="00164779">
        <w:rPr>
          <w:rFonts w:ascii="Arial" w:hAnsi="Arial" w:cs="Arial"/>
        </w:rPr>
        <w:t xml:space="preserve"> In crores</w:t>
      </w:r>
    </w:p>
    <w:tbl>
      <w:tblPr>
        <w:tblW w:w="5000" w:type="pct"/>
        <w:tblLayout w:type="fixed"/>
        <w:tblLook w:val="04A0"/>
      </w:tblPr>
      <w:tblGrid>
        <w:gridCol w:w="2373"/>
        <w:gridCol w:w="1137"/>
        <w:gridCol w:w="993"/>
        <w:gridCol w:w="1133"/>
        <w:gridCol w:w="1111"/>
        <w:gridCol w:w="1301"/>
        <w:gridCol w:w="991"/>
        <w:gridCol w:w="987"/>
      </w:tblGrid>
      <w:tr w:rsidR="00430CA7" w:rsidRPr="00164779" w:rsidTr="004E5B64">
        <w:tc>
          <w:tcPr>
            <w:tcW w:w="118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430CA7" w:rsidP="004E5B64">
            <w:pPr>
              <w:spacing w:after="0" w:line="240" w:lineRule="auto"/>
              <w:jc w:val="center"/>
              <w:rPr>
                <w:rFonts w:ascii="Arial" w:hAnsi="Arial" w:cs="Arial"/>
              </w:rPr>
            </w:pPr>
            <w:r w:rsidRPr="00164779">
              <w:rPr>
                <w:rFonts w:ascii="Arial" w:hAnsi="Arial" w:cs="Arial"/>
              </w:rPr>
              <w:t>Sector</w:t>
            </w:r>
          </w:p>
        </w:tc>
        <w:tc>
          <w:tcPr>
            <w:tcW w:w="106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430CA7" w:rsidP="004E5B64">
            <w:pPr>
              <w:spacing w:after="0" w:line="240" w:lineRule="auto"/>
              <w:jc w:val="center"/>
              <w:rPr>
                <w:rFonts w:ascii="Arial" w:hAnsi="Arial" w:cs="Arial"/>
              </w:rPr>
            </w:pPr>
            <w:r w:rsidRPr="00164779">
              <w:rPr>
                <w:rFonts w:ascii="Arial" w:hAnsi="Arial" w:cs="Arial"/>
              </w:rPr>
              <w:t>Outstanding</w:t>
            </w:r>
          </w:p>
        </w:tc>
        <w:tc>
          <w:tcPr>
            <w:tcW w:w="1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430CA7" w:rsidP="004E5B64">
            <w:pPr>
              <w:spacing w:after="0" w:line="240" w:lineRule="auto"/>
              <w:jc w:val="center"/>
              <w:rPr>
                <w:rFonts w:ascii="Arial" w:hAnsi="Arial" w:cs="Arial"/>
              </w:rPr>
            </w:pPr>
            <w:r w:rsidRPr="00164779">
              <w:rPr>
                <w:rFonts w:ascii="Arial" w:hAnsi="Arial" w:cs="Arial"/>
              </w:rPr>
              <w:t>Overdue</w:t>
            </w:r>
          </w:p>
        </w:tc>
        <w:tc>
          <w:tcPr>
            <w:tcW w:w="98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A7" w:rsidRPr="00164779" w:rsidRDefault="00430CA7" w:rsidP="004E5B64">
            <w:pPr>
              <w:spacing w:after="0" w:line="240" w:lineRule="auto"/>
              <w:jc w:val="both"/>
              <w:rPr>
                <w:rFonts w:ascii="Arial" w:hAnsi="Arial" w:cs="Arial"/>
              </w:rPr>
            </w:pPr>
            <w:r w:rsidRPr="00164779">
              <w:rPr>
                <w:rFonts w:ascii="Arial" w:hAnsi="Arial" w:cs="Arial"/>
              </w:rPr>
              <w:t xml:space="preserve">Non – Performing Assets </w:t>
            </w:r>
          </w:p>
        </w:tc>
      </w:tr>
      <w:tr w:rsidR="004E5B64" w:rsidRPr="00164779" w:rsidTr="004E5B64">
        <w:trPr>
          <w:trHeight w:val="1052"/>
        </w:trPr>
        <w:tc>
          <w:tcPr>
            <w:tcW w:w="118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430CA7" w:rsidP="004E5B64">
            <w:pPr>
              <w:spacing w:after="0" w:line="240" w:lineRule="auto"/>
              <w:rPr>
                <w:rFonts w:ascii="Arial" w:hAnsi="Arial" w:cs="Arial"/>
              </w:rPr>
            </w:pP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A7" w:rsidRPr="00164779" w:rsidRDefault="00430CA7" w:rsidP="004E5B64">
            <w:pPr>
              <w:spacing w:after="0" w:line="240" w:lineRule="auto"/>
              <w:jc w:val="center"/>
              <w:rPr>
                <w:rFonts w:ascii="Arial" w:hAnsi="Arial" w:cs="Arial"/>
              </w:rPr>
            </w:pPr>
          </w:p>
          <w:p w:rsidR="00430CA7" w:rsidRPr="00164779" w:rsidRDefault="00430CA7" w:rsidP="004E5B64">
            <w:pPr>
              <w:spacing w:after="0" w:line="240" w:lineRule="auto"/>
              <w:jc w:val="center"/>
              <w:rPr>
                <w:rFonts w:ascii="Arial" w:hAnsi="Arial" w:cs="Arial"/>
              </w:rPr>
            </w:pPr>
            <w:r w:rsidRPr="00164779">
              <w:rPr>
                <w:rFonts w:ascii="Arial" w:hAnsi="Arial" w:cs="Arial"/>
              </w:rPr>
              <w:t>No. of a/cs</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A7" w:rsidRPr="00164779" w:rsidRDefault="00430CA7" w:rsidP="004E5B64">
            <w:pPr>
              <w:spacing w:after="0" w:line="240" w:lineRule="auto"/>
              <w:rPr>
                <w:rFonts w:ascii="Arial" w:hAnsi="Arial" w:cs="Arial"/>
              </w:rPr>
            </w:pPr>
          </w:p>
          <w:p w:rsidR="00430CA7" w:rsidRPr="00164779" w:rsidRDefault="00430CA7" w:rsidP="004E5B64">
            <w:pPr>
              <w:spacing w:after="0" w:line="240" w:lineRule="auto"/>
              <w:rPr>
                <w:rFonts w:ascii="Arial" w:hAnsi="Arial" w:cs="Arial"/>
              </w:rPr>
            </w:pPr>
            <w:r w:rsidRPr="00164779">
              <w:rPr>
                <w:rFonts w:ascii="Arial" w:hAnsi="Arial" w:cs="Arial"/>
              </w:rPr>
              <w:t>Amount</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A7" w:rsidRPr="00164779" w:rsidRDefault="00430CA7" w:rsidP="004E5B64">
            <w:pPr>
              <w:spacing w:after="0" w:line="240" w:lineRule="auto"/>
              <w:rPr>
                <w:rFonts w:ascii="Arial" w:hAnsi="Arial" w:cs="Arial"/>
              </w:rPr>
            </w:pPr>
            <w:r w:rsidRPr="00164779">
              <w:rPr>
                <w:rFonts w:ascii="Arial" w:hAnsi="Arial" w:cs="Arial"/>
              </w:rPr>
              <w:t>No. of overdue a</w:t>
            </w:r>
            <w:r w:rsidR="004E5B64">
              <w:rPr>
                <w:rFonts w:ascii="Arial" w:hAnsi="Arial" w:cs="Arial"/>
              </w:rPr>
              <w:t>/cs</w:t>
            </w:r>
          </w:p>
        </w:tc>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A7" w:rsidRPr="00164779" w:rsidRDefault="004E5B64" w:rsidP="004E5B64">
            <w:pPr>
              <w:spacing w:after="0" w:line="240" w:lineRule="auto"/>
              <w:jc w:val="center"/>
              <w:rPr>
                <w:rFonts w:ascii="Arial" w:hAnsi="Arial" w:cs="Arial"/>
              </w:rPr>
            </w:pPr>
            <w:r>
              <w:rPr>
                <w:rFonts w:ascii="Arial" w:hAnsi="Arial" w:cs="Arial"/>
              </w:rPr>
              <w:t>Total balance in OD a/c</w:t>
            </w:r>
            <w:r w:rsidR="00430CA7" w:rsidRPr="00164779">
              <w:rPr>
                <w:rFonts w:ascii="Arial" w:hAnsi="Arial" w:cs="Arial"/>
              </w:rPr>
              <w:t>s</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A7" w:rsidRPr="00164779" w:rsidRDefault="00430CA7" w:rsidP="004E5B64">
            <w:pPr>
              <w:spacing w:after="0" w:line="240" w:lineRule="auto"/>
              <w:rPr>
                <w:rFonts w:ascii="Arial" w:hAnsi="Arial" w:cs="Arial"/>
              </w:rPr>
            </w:pPr>
            <w:r w:rsidRPr="00164779">
              <w:rPr>
                <w:rFonts w:ascii="Arial" w:hAnsi="Arial" w:cs="Arial"/>
              </w:rPr>
              <w:t>Actual overdue amount</w:t>
            </w:r>
          </w:p>
        </w:tc>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A7" w:rsidRPr="00164779" w:rsidRDefault="00430CA7" w:rsidP="004E5B64">
            <w:pPr>
              <w:spacing w:after="0" w:line="240" w:lineRule="auto"/>
              <w:rPr>
                <w:rFonts w:ascii="Arial" w:hAnsi="Arial" w:cs="Arial"/>
              </w:rPr>
            </w:pPr>
          </w:p>
          <w:p w:rsidR="00430CA7" w:rsidRPr="00164779" w:rsidRDefault="00430CA7" w:rsidP="004E5B64">
            <w:pPr>
              <w:spacing w:after="0" w:line="240" w:lineRule="auto"/>
              <w:rPr>
                <w:rFonts w:ascii="Arial" w:hAnsi="Arial" w:cs="Arial"/>
              </w:rPr>
            </w:pPr>
            <w:r w:rsidRPr="00164779">
              <w:rPr>
                <w:rFonts w:ascii="Arial" w:hAnsi="Arial" w:cs="Arial"/>
              </w:rPr>
              <w:t>No. of a</w:t>
            </w:r>
            <w:r w:rsidR="004E5B64">
              <w:rPr>
                <w:rFonts w:ascii="Arial" w:hAnsi="Arial" w:cs="Arial"/>
              </w:rPr>
              <w:t>/c</w:t>
            </w:r>
            <w:r w:rsidRPr="00164779">
              <w:rPr>
                <w:rFonts w:ascii="Arial" w:hAnsi="Arial" w:cs="Arial"/>
              </w:rPr>
              <w:t>s</w:t>
            </w:r>
          </w:p>
        </w:tc>
        <w:tc>
          <w:tcPr>
            <w:tcW w:w="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A7" w:rsidRPr="00164779" w:rsidRDefault="00430CA7" w:rsidP="004E5B64">
            <w:pPr>
              <w:spacing w:after="0" w:line="240" w:lineRule="auto"/>
              <w:rPr>
                <w:rFonts w:ascii="Arial" w:hAnsi="Arial" w:cs="Arial"/>
              </w:rPr>
            </w:pPr>
          </w:p>
          <w:p w:rsidR="00430CA7" w:rsidRPr="00164779" w:rsidRDefault="00430CA7" w:rsidP="004E5B64">
            <w:pPr>
              <w:spacing w:after="0" w:line="240" w:lineRule="auto"/>
              <w:rPr>
                <w:rFonts w:ascii="Arial" w:hAnsi="Arial" w:cs="Arial"/>
              </w:rPr>
            </w:pPr>
            <w:r w:rsidRPr="00164779">
              <w:rPr>
                <w:rFonts w:ascii="Arial" w:hAnsi="Arial" w:cs="Arial"/>
              </w:rPr>
              <w:t>Amount</w:t>
            </w:r>
          </w:p>
        </w:tc>
      </w:tr>
      <w:tr w:rsidR="004E5B64" w:rsidRPr="00164779" w:rsidTr="004E5B64">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A7" w:rsidRPr="00164779" w:rsidRDefault="00430CA7" w:rsidP="004E5B64">
            <w:pPr>
              <w:spacing w:after="0" w:line="240" w:lineRule="auto"/>
              <w:jc w:val="both"/>
              <w:rPr>
                <w:rFonts w:ascii="Arial" w:hAnsi="Arial" w:cs="Arial"/>
              </w:rPr>
            </w:pPr>
            <w:r w:rsidRPr="00164779">
              <w:rPr>
                <w:rFonts w:ascii="Arial" w:hAnsi="Arial" w:cs="Arial"/>
              </w:rPr>
              <w:t xml:space="preserve">Short Term Crop  Production  Advances         </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14157B" w:rsidP="004E5B64">
            <w:pPr>
              <w:spacing w:after="0" w:line="240" w:lineRule="auto"/>
              <w:jc w:val="right"/>
              <w:rPr>
                <w:rFonts w:ascii="Arial" w:hAnsi="Arial" w:cs="Arial"/>
              </w:rPr>
            </w:pPr>
            <w:r w:rsidRPr="009D4205">
              <w:rPr>
                <w:rFonts w:ascii="Arial" w:hAnsi="Arial" w:cs="Arial"/>
              </w:rPr>
              <w:t>118.79</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14157B" w:rsidP="004E5B64">
            <w:pPr>
              <w:spacing w:after="0" w:line="240" w:lineRule="auto"/>
              <w:jc w:val="right"/>
              <w:rPr>
                <w:rFonts w:ascii="Arial" w:hAnsi="Arial" w:cs="Arial"/>
              </w:rPr>
            </w:pPr>
            <w:r w:rsidRPr="009D4205">
              <w:rPr>
                <w:rFonts w:ascii="Arial" w:hAnsi="Arial" w:cs="Arial"/>
              </w:rPr>
              <w:t>84283</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14157B" w:rsidP="004E5B64">
            <w:pPr>
              <w:spacing w:after="0" w:line="240" w:lineRule="auto"/>
              <w:jc w:val="right"/>
              <w:rPr>
                <w:rFonts w:ascii="Arial" w:hAnsi="Arial" w:cs="Arial"/>
              </w:rPr>
            </w:pPr>
            <w:r w:rsidRPr="009D4205">
              <w:rPr>
                <w:rFonts w:ascii="Arial" w:hAnsi="Arial" w:cs="Arial"/>
              </w:rPr>
              <w:t>25.84</w:t>
            </w:r>
          </w:p>
        </w:tc>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14157B" w:rsidP="004E5B64">
            <w:pPr>
              <w:spacing w:after="0" w:line="240" w:lineRule="auto"/>
              <w:jc w:val="right"/>
              <w:rPr>
                <w:rFonts w:ascii="Arial" w:hAnsi="Arial" w:cs="Arial"/>
              </w:rPr>
            </w:pPr>
            <w:r w:rsidRPr="009D4205">
              <w:rPr>
                <w:rFonts w:ascii="Arial" w:hAnsi="Arial" w:cs="Arial"/>
              </w:rPr>
              <w:t>18169</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14157B" w:rsidP="004E5B64">
            <w:pPr>
              <w:spacing w:after="0" w:line="240" w:lineRule="auto"/>
              <w:jc w:val="right"/>
              <w:rPr>
                <w:rFonts w:ascii="Arial" w:hAnsi="Arial" w:cs="Arial"/>
              </w:rPr>
            </w:pPr>
            <w:r w:rsidRPr="009D4205">
              <w:rPr>
                <w:rFonts w:ascii="Arial" w:hAnsi="Arial" w:cs="Arial"/>
              </w:rPr>
              <w:t>18169</w:t>
            </w:r>
          </w:p>
        </w:tc>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14157B" w:rsidP="004E5B64">
            <w:pPr>
              <w:spacing w:after="0" w:line="240" w:lineRule="auto"/>
              <w:jc w:val="right"/>
              <w:rPr>
                <w:rFonts w:ascii="Arial" w:hAnsi="Arial" w:cs="Arial"/>
              </w:rPr>
            </w:pPr>
            <w:r w:rsidRPr="009D4205">
              <w:rPr>
                <w:rFonts w:ascii="Arial" w:hAnsi="Arial" w:cs="Arial"/>
              </w:rPr>
              <w:t>4.39</w:t>
            </w:r>
          </w:p>
        </w:tc>
        <w:tc>
          <w:tcPr>
            <w:tcW w:w="4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5B0E3A" w:rsidP="004E5B64">
            <w:pPr>
              <w:spacing w:after="0" w:line="240" w:lineRule="auto"/>
              <w:jc w:val="right"/>
              <w:rPr>
                <w:rFonts w:ascii="Arial" w:hAnsi="Arial" w:cs="Arial"/>
              </w:rPr>
            </w:pPr>
            <w:r w:rsidRPr="009D4205">
              <w:rPr>
                <w:rFonts w:ascii="Arial" w:hAnsi="Arial" w:cs="Arial"/>
              </w:rPr>
              <w:t>1992</w:t>
            </w:r>
          </w:p>
        </w:tc>
      </w:tr>
      <w:tr w:rsidR="004E5B64" w:rsidRPr="00164779" w:rsidTr="004E5B64">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69CD" w:rsidRPr="00164779" w:rsidRDefault="00430CA7" w:rsidP="004E5B64">
            <w:pPr>
              <w:spacing w:after="0" w:line="240" w:lineRule="auto"/>
              <w:jc w:val="both"/>
              <w:rPr>
                <w:rFonts w:ascii="Arial" w:hAnsi="Arial" w:cs="Arial"/>
              </w:rPr>
            </w:pPr>
            <w:r w:rsidRPr="00164779">
              <w:rPr>
                <w:rFonts w:ascii="Arial" w:hAnsi="Arial" w:cs="Arial"/>
              </w:rPr>
              <w:t>Agril. Term Loans Including Agril.  Allied Activities Advances</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5B0E3A" w:rsidP="004E5B64">
            <w:pPr>
              <w:spacing w:after="0" w:line="240" w:lineRule="auto"/>
              <w:jc w:val="right"/>
              <w:rPr>
                <w:rFonts w:ascii="Arial" w:hAnsi="Arial" w:cs="Arial"/>
              </w:rPr>
            </w:pPr>
            <w:r w:rsidRPr="009D4205">
              <w:rPr>
                <w:rFonts w:ascii="Arial" w:hAnsi="Arial" w:cs="Arial"/>
              </w:rPr>
              <w:t>28.77</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5B0E3A" w:rsidP="004E5B64">
            <w:pPr>
              <w:spacing w:after="0" w:line="240" w:lineRule="auto"/>
              <w:jc w:val="right"/>
              <w:rPr>
                <w:rFonts w:ascii="Arial" w:hAnsi="Arial" w:cs="Arial"/>
              </w:rPr>
            </w:pPr>
            <w:r w:rsidRPr="009D4205">
              <w:rPr>
                <w:rFonts w:ascii="Arial" w:hAnsi="Arial" w:cs="Arial"/>
              </w:rPr>
              <w:t>37527</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286EE7" w:rsidP="004E5B64">
            <w:pPr>
              <w:spacing w:after="0" w:line="240" w:lineRule="auto"/>
              <w:jc w:val="right"/>
              <w:rPr>
                <w:rFonts w:ascii="Arial" w:hAnsi="Arial" w:cs="Arial"/>
              </w:rPr>
            </w:pPr>
            <w:r w:rsidRPr="009D4205">
              <w:rPr>
                <w:rFonts w:ascii="Arial" w:hAnsi="Arial" w:cs="Arial"/>
              </w:rPr>
              <w:t>8.45</w:t>
            </w:r>
          </w:p>
        </w:tc>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286EE7" w:rsidP="004E5B64">
            <w:pPr>
              <w:spacing w:after="0" w:line="240" w:lineRule="auto"/>
              <w:jc w:val="right"/>
              <w:rPr>
                <w:rFonts w:ascii="Arial" w:hAnsi="Arial" w:cs="Arial"/>
              </w:rPr>
            </w:pPr>
            <w:r w:rsidRPr="009D4205">
              <w:rPr>
                <w:rFonts w:ascii="Arial" w:hAnsi="Arial" w:cs="Arial"/>
              </w:rPr>
              <w:t>9588</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286EE7" w:rsidP="004E5B64">
            <w:pPr>
              <w:spacing w:after="0" w:line="240" w:lineRule="auto"/>
              <w:jc w:val="right"/>
              <w:rPr>
                <w:rFonts w:ascii="Arial" w:hAnsi="Arial" w:cs="Arial"/>
              </w:rPr>
            </w:pPr>
            <w:r w:rsidRPr="009D4205">
              <w:rPr>
                <w:rFonts w:ascii="Arial" w:hAnsi="Arial" w:cs="Arial"/>
              </w:rPr>
              <w:t>5086</w:t>
            </w:r>
          </w:p>
        </w:tc>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286EE7" w:rsidP="004E5B64">
            <w:pPr>
              <w:spacing w:after="0" w:line="240" w:lineRule="auto"/>
              <w:jc w:val="right"/>
              <w:rPr>
                <w:rFonts w:ascii="Arial" w:hAnsi="Arial" w:cs="Arial"/>
              </w:rPr>
            </w:pPr>
            <w:r w:rsidRPr="009D4205">
              <w:rPr>
                <w:rFonts w:ascii="Arial" w:hAnsi="Arial" w:cs="Arial"/>
              </w:rPr>
              <w:t>3.41</w:t>
            </w:r>
          </w:p>
        </w:tc>
        <w:tc>
          <w:tcPr>
            <w:tcW w:w="4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9D4205" w:rsidRDefault="00286EE7" w:rsidP="004E5B64">
            <w:pPr>
              <w:spacing w:after="0" w:line="240" w:lineRule="auto"/>
              <w:jc w:val="right"/>
              <w:rPr>
                <w:rFonts w:ascii="Arial" w:hAnsi="Arial" w:cs="Arial"/>
              </w:rPr>
            </w:pPr>
            <w:r w:rsidRPr="009D4205">
              <w:rPr>
                <w:rFonts w:ascii="Arial" w:hAnsi="Arial" w:cs="Arial"/>
              </w:rPr>
              <w:t>2374</w:t>
            </w:r>
          </w:p>
        </w:tc>
      </w:tr>
      <w:tr w:rsidR="004E5B64" w:rsidRPr="00164779" w:rsidTr="004E5B64">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7B17" w:rsidRPr="00164779" w:rsidRDefault="00697B17" w:rsidP="004E5B64">
            <w:pPr>
              <w:spacing w:after="0" w:line="240" w:lineRule="auto"/>
              <w:jc w:val="both"/>
              <w:rPr>
                <w:rFonts w:ascii="Arial" w:hAnsi="Arial" w:cs="Arial"/>
              </w:rPr>
            </w:pPr>
            <w:r w:rsidRPr="00164779">
              <w:rPr>
                <w:rFonts w:ascii="Arial" w:hAnsi="Arial" w:cs="Arial"/>
              </w:rPr>
              <w:t>Agril. And Allied-Indirect</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286EE7" w:rsidP="004E5B64">
            <w:pPr>
              <w:spacing w:after="0" w:line="240" w:lineRule="auto"/>
              <w:jc w:val="right"/>
              <w:rPr>
                <w:rFonts w:ascii="Arial" w:hAnsi="Arial" w:cs="Arial"/>
              </w:rPr>
            </w:pPr>
            <w:r w:rsidRPr="009D4205">
              <w:rPr>
                <w:rFonts w:ascii="Arial" w:hAnsi="Arial" w:cs="Arial"/>
              </w:rPr>
              <w:t>2.12</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286EE7" w:rsidP="004E5B64">
            <w:pPr>
              <w:spacing w:after="0" w:line="240" w:lineRule="auto"/>
              <w:jc w:val="right"/>
              <w:rPr>
                <w:rFonts w:ascii="Arial" w:hAnsi="Arial" w:cs="Arial"/>
              </w:rPr>
            </w:pPr>
            <w:r w:rsidRPr="009D4205">
              <w:rPr>
                <w:rFonts w:ascii="Arial" w:hAnsi="Arial" w:cs="Arial"/>
              </w:rPr>
              <w:t>15366</w:t>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286EE7" w:rsidP="004E5B64">
            <w:pPr>
              <w:spacing w:after="0" w:line="240" w:lineRule="auto"/>
              <w:jc w:val="right"/>
              <w:rPr>
                <w:rFonts w:ascii="Arial" w:hAnsi="Arial" w:cs="Arial"/>
              </w:rPr>
            </w:pPr>
            <w:r w:rsidRPr="009D4205">
              <w:rPr>
                <w:rFonts w:ascii="Arial" w:hAnsi="Arial" w:cs="Arial"/>
              </w:rPr>
              <w:t>0.19</w:t>
            </w:r>
          </w:p>
        </w:tc>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286EE7" w:rsidP="004E5B64">
            <w:pPr>
              <w:spacing w:after="0" w:line="240" w:lineRule="auto"/>
              <w:jc w:val="right"/>
              <w:rPr>
                <w:rFonts w:ascii="Arial" w:hAnsi="Arial" w:cs="Arial"/>
              </w:rPr>
            </w:pPr>
            <w:r w:rsidRPr="009D4205">
              <w:rPr>
                <w:rFonts w:ascii="Arial" w:hAnsi="Arial" w:cs="Arial"/>
              </w:rPr>
              <w:t>1880</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286EE7" w:rsidP="004E5B64">
            <w:pPr>
              <w:spacing w:after="0" w:line="240" w:lineRule="auto"/>
              <w:jc w:val="right"/>
              <w:rPr>
                <w:rFonts w:ascii="Arial" w:hAnsi="Arial" w:cs="Arial"/>
              </w:rPr>
            </w:pPr>
            <w:r w:rsidRPr="009D4205">
              <w:rPr>
                <w:rFonts w:ascii="Arial" w:hAnsi="Arial" w:cs="Arial"/>
              </w:rPr>
              <w:t>763</w:t>
            </w:r>
          </w:p>
        </w:tc>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286EE7" w:rsidP="004E5B64">
            <w:pPr>
              <w:spacing w:after="0" w:line="240" w:lineRule="auto"/>
              <w:jc w:val="right"/>
              <w:rPr>
                <w:rFonts w:ascii="Arial" w:hAnsi="Arial" w:cs="Arial"/>
              </w:rPr>
            </w:pPr>
            <w:r w:rsidRPr="009D4205">
              <w:rPr>
                <w:rFonts w:ascii="Arial" w:hAnsi="Arial" w:cs="Arial"/>
              </w:rPr>
              <w:t>0.09</w:t>
            </w:r>
          </w:p>
        </w:tc>
        <w:tc>
          <w:tcPr>
            <w:tcW w:w="4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286EE7" w:rsidP="004E5B64">
            <w:pPr>
              <w:spacing w:after="0" w:line="240" w:lineRule="auto"/>
              <w:jc w:val="right"/>
              <w:rPr>
                <w:rFonts w:ascii="Arial" w:hAnsi="Arial" w:cs="Arial"/>
              </w:rPr>
            </w:pPr>
            <w:r w:rsidRPr="009D4205">
              <w:rPr>
                <w:rFonts w:ascii="Arial" w:hAnsi="Arial" w:cs="Arial"/>
              </w:rPr>
              <w:t>577</w:t>
            </w:r>
          </w:p>
        </w:tc>
      </w:tr>
      <w:tr w:rsidR="004E5B64" w:rsidRPr="00164779" w:rsidTr="004E5B64">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7B17" w:rsidRPr="00164779" w:rsidRDefault="00697B17" w:rsidP="004E5B64">
            <w:pPr>
              <w:spacing w:after="0" w:line="240" w:lineRule="auto"/>
              <w:jc w:val="both"/>
              <w:rPr>
                <w:rFonts w:ascii="Arial" w:hAnsi="Arial" w:cs="Arial"/>
                <w:b/>
              </w:rPr>
            </w:pPr>
            <w:r w:rsidRPr="00164779">
              <w:rPr>
                <w:rFonts w:ascii="Arial" w:hAnsi="Arial" w:cs="Arial"/>
                <w:b/>
              </w:rPr>
              <w:t>Total Agriculture Advances</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EC4291" w:rsidP="004E5B64">
            <w:pPr>
              <w:spacing w:after="0" w:line="240" w:lineRule="auto"/>
              <w:jc w:val="right"/>
              <w:rPr>
                <w:rFonts w:ascii="Arial" w:hAnsi="Arial" w:cs="Arial"/>
                <w:b/>
              </w:rPr>
            </w:pPr>
            <w:r w:rsidRPr="009D4205">
              <w:rPr>
                <w:rFonts w:ascii="Arial" w:hAnsi="Arial" w:cs="Arial"/>
                <w:b/>
              </w:rPr>
              <w:fldChar w:fldCharType="begin"/>
            </w:r>
            <w:r w:rsidR="00286EE7" w:rsidRPr="009D4205">
              <w:rPr>
                <w:rFonts w:ascii="Arial" w:hAnsi="Arial" w:cs="Arial"/>
                <w:b/>
              </w:rPr>
              <w:instrText xml:space="preserve"> =SUM(ABOVE) \# "0.00" </w:instrText>
            </w:r>
            <w:r w:rsidRPr="009D4205">
              <w:rPr>
                <w:rFonts w:ascii="Arial" w:hAnsi="Arial" w:cs="Arial"/>
                <w:b/>
              </w:rPr>
              <w:fldChar w:fldCharType="separate"/>
            </w:r>
            <w:r w:rsidR="00286EE7" w:rsidRPr="009D4205">
              <w:rPr>
                <w:rFonts w:ascii="Arial" w:hAnsi="Arial" w:cs="Arial"/>
                <w:b/>
                <w:noProof/>
              </w:rPr>
              <w:t>149.68</w:t>
            </w:r>
            <w:r w:rsidRPr="009D4205">
              <w:rPr>
                <w:rFonts w:ascii="Arial" w:hAnsi="Arial" w:cs="Arial"/>
                <w:b/>
              </w:rPr>
              <w:fldChar w:fldCharType="end"/>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EC4291" w:rsidP="004E5B64">
            <w:pPr>
              <w:spacing w:after="0" w:line="240" w:lineRule="auto"/>
              <w:jc w:val="right"/>
              <w:rPr>
                <w:rFonts w:ascii="Arial" w:hAnsi="Arial" w:cs="Arial"/>
                <w:b/>
              </w:rPr>
            </w:pPr>
            <w:r w:rsidRPr="009D4205">
              <w:rPr>
                <w:rFonts w:ascii="Arial" w:hAnsi="Arial" w:cs="Arial"/>
                <w:b/>
              </w:rPr>
              <w:fldChar w:fldCharType="begin"/>
            </w:r>
            <w:r w:rsidR="00286EE7" w:rsidRPr="009D4205">
              <w:rPr>
                <w:rFonts w:ascii="Arial" w:hAnsi="Arial" w:cs="Arial"/>
                <w:b/>
              </w:rPr>
              <w:instrText xml:space="preserve"> =SUM(ABOVE) \# "0" </w:instrText>
            </w:r>
            <w:r w:rsidRPr="009D4205">
              <w:rPr>
                <w:rFonts w:ascii="Arial" w:hAnsi="Arial" w:cs="Arial"/>
                <w:b/>
              </w:rPr>
              <w:fldChar w:fldCharType="separate"/>
            </w:r>
            <w:r w:rsidR="00286EE7" w:rsidRPr="009D4205">
              <w:rPr>
                <w:rFonts w:ascii="Arial" w:hAnsi="Arial" w:cs="Arial"/>
                <w:b/>
                <w:noProof/>
              </w:rPr>
              <w:t>137176</w:t>
            </w:r>
            <w:r w:rsidRPr="009D4205">
              <w:rPr>
                <w:rFonts w:ascii="Arial" w:hAnsi="Arial" w:cs="Arial"/>
                <w:b/>
              </w:rPr>
              <w:fldChar w:fldCharType="end"/>
            </w:r>
          </w:p>
        </w:tc>
        <w:tc>
          <w:tcPr>
            <w:tcW w:w="5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EC4291" w:rsidP="004E5B64">
            <w:pPr>
              <w:spacing w:after="0" w:line="240" w:lineRule="auto"/>
              <w:jc w:val="right"/>
              <w:rPr>
                <w:rFonts w:ascii="Arial" w:hAnsi="Arial" w:cs="Arial"/>
                <w:b/>
              </w:rPr>
            </w:pPr>
            <w:r w:rsidRPr="009D4205">
              <w:rPr>
                <w:rFonts w:ascii="Arial" w:hAnsi="Arial" w:cs="Arial"/>
                <w:b/>
              </w:rPr>
              <w:fldChar w:fldCharType="begin"/>
            </w:r>
            <w:r w:rsidR="00286EE7" w:rsidRPr="009D4205">
              <w:rPr>
                <w:rFonts w:ascii="Arial" w:hAnsi="Arial" w:cs="Arial"/>
                <w:b/>
              </w:rPr>
              <w:instrText xml:space="preserve"> =SUM(ABOVE) \# "0.00" </w:instrText>
            </w:r>
            <w:r w:rsidRPr="009D4205">
              <w:rPr>
                <w:rFonts w:ascii="Arial" w:hAnsi="Arial" w:cs="Arial"/>
                <w:b/>
              </w:rPr>
              <w:fldChar w:fldCharType="separate"/>
            </w:r>
            <w:r w:rsidR="00286EE7" w:rsidRPr="009D4205">
              <w:rPr>
                <w:rFonts w:ascii="Arial" w:hAnsi="Arial" w:cs="Arial"/>
                <w:b/>
                <w:noProof/>
              </w:rPr>
              <w:t>34.48</w:t>
            </w:r>
            <w:r w:rsidRPr="009D4205">
              <w:rPr>
                <w:rFonts w:ascii="Arial" w:hAnsi="Arial" w:cs="Arial"/>
                <w:b/>
              </w:rPr>
              <w:fldChar w:fldCharType="end"/>
            </w:r>
          </w:p>
        </w:tc>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0C6CA5" w:rsidP="004E5B64">
            <w:pPr>
              <w:spacing w:after="0" w:line="240" w:lineRule="auto"/>
              <w:jc w:val="right"/>
              <w:rPr>
                <w:rFonts w:ascii="Arial" w:hAnsi="Arial" w:cs="Arial"/>
                <w:b/>
              </w:rPr>
            </w:pPr>
            <w:r>
              <w:rPr>
                <w:rFonts w:ascii="Arial" w:hAnsi="Arial" w:cs="Arial"/>
                <w:b/>
              </w:rPr>
              <w:t>29636</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EC4291" w:rsidP="004E5B64">
            <w:pPr>
              <w:spacing w:after="0" w:line="240" w:lineRule="auto"/>
              <w:jc w:val="right"/>
              <w:rPr>
                <w:rFonts w:ascii="Arial" w:hAnsi="Arial" w:cs="Arial"/>
                <w:b/>
              </w:rPr>
            </w:pPr>
            <w:r w:rsidRPr="009D4205">
              <w:rPr>
                <w:rFonts w:ascii="Arial" w:hAnsi="Arial" w:cs="Arial"/>
                <w:b/>
              </w:rPr>
              <w:fldChar w:fldCharType="begin"/>
            </w:r>
            <w:r w:rsidR="009D4205" w:rsidRPr="009D4205">
              <w:rPr>
                <w:rFonts w:ascii="Arial" w:hAnsi="Arial" w:cs="Arial"/>
                <w:b/>
              </w:rPr>
              <w:instrText xml:space="preserve"> =SUM(ABOVE) \# "0" </w:instrText>
            </w:r>
            <w:r w:rsidRPr="009D4205">
              <w:rPr>
                <w:rFonts w:ascii="Arial" w:hAnsi="Arial" w:cs="Arial"/>
                <w:b/>
              </w:rPr>
              <w:fldChar w:fldCharType="separate"/>
            </w:r>
            <w:r w:rsidR="009D4205" w:rsidRPr="009D4205">
              <w:rPr>
                <w:rFonts w:ascii="Arial" w:hAnsi="Arial" w:cs="Arial"/>
                <w:b/>
                <w:noProof/>
              </w:rPr>
              <w:t>24018</w:t>
            </w:r>
            <w:r w:rsidRPr="009D4205">
              <w:rPr>
                <w:rFonts w:ascii="Arial" w:hAnsi="Arial" w:cs="Arial"/>
                <w:b/>
              </w:rPr>
              <w:fldChar w:fldCharType="end"/>
            </w:r>
          </w:p>
        </w:tc>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EC4291" w:rsidP="004E5B64">
            <w:pPr>
              <w:spacing w:after="0" w:line="240" w:lineRule="auto"/>
              <w:jc w:val="right"/>
              <w:rPr>
                <w:rFonts w:ascii="Arial" w:hAnsi="Arial" w:cs="Arial"/>
                <w:b/>
              </w:rPr>
            </w:pPr>
            <w:r w:rsidRPr="009D4205">
              <w:rPr>
                <w:rFonts w:ascii="Arial" w:hAnsi="Arial" w:cs="Arial"/>
                <w:b/>
              </w:rPr>
              <w:fldChar w:fldCharType="begin"/>
            </w:r>
            <w:r w:rsidR="009D4205" w:rsidRPr="009D4205">
              <w:rPr>
                <w:rFonts w:ascii="Arial" w:hAnsi="Arial" w:cs="Arial"/>
                <w:b/>
              </w:rPr>
              <w:instrText xml:space="preserve"> =SUM(ABOVE) \# "0.00" </w:instrText>
            </w:r>
            <w:r w:rsidRPr="009D4205">
              <w:rPr>
                <w:rFonts w:ascii="Arial" w:hAnsi="Arial" w:cs="Arial"/>
                <w:b/>
              </w:rPr>
              <w:fldChar w:fldCharType="separate"/>
            </w:r>
            <w:r w:rsidR="009D4205" w:rsidRPr="009D4205">
              <w:rPr>
                <w:rFonts w:ascii="Arial" w:hAnsi="Arial" w:cs="Arial"/>
                <w:b/>
                <w:noProof/>
              </w:rPr>
              <w:t>7.89</w:t>
            </w:r>
            <w:r w:rsidRPr="009D4205">
              <w:rPr>
                <w:rFonts w:ascii="Arial" w:hAnsi="Arial" w:cs="Arial"/>
                <w:b/>
              </w:rPr>
              <w:fldChar w:fldCharType="end"/>
            </w:r>
          </w:p>
        </w:tc>
        <w:tc>
          <w:tcPr>
            <w:tcW w:w="4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7B17" w:rsidRPr="009D4205" w:rsidRDefault="000C6CA5" w:rsidP="004E5B64">
            <w:pPr>
              <w:spacing w:after="0" w:line="240" w:lineRule="auto"/>
              <w:jc w:val="right"/>
              <w:rPr>
                <w:rFonts w:ascii="Arial" w:hAnsi="Arial" w:cs="Arial"/>
                <w:b/>
              </w:rPr>
            </w:pPr>
            <w:r>
              <w:rPr>
                <w:rFonts w:ascii="Arial" w:hAnsi="Arial" w:cs="Arial"/>
                <w:b/>
              </w:rPr>
              <w:t>4941</w:t>
            </w:r>
          </w:p>
        </w:tc>
      </w:tr>
    </w:tbl>
    <w:p w:rsidR="00430CA7" w:rsidRDefault="004508B2" w:rsidP="00EA636D">
      <w:pPr>
        <w:spacing w:after="0"/>
        <w:jc w:val="right"/>
        <w:rPr>
          <w:rFonts w:ascii="Arial" w:hAnsi="Arial" w:cs="Arial"/>
        </w:rPr>
      </w:pPr>
      <w:r w:rsidRPr="00164779">
        <w:rPr>
          <w:rFonts w:ascii="Arial" w:hAnsi="Arial" w:cs="Arial"/>
        </w:rPr>
        <w:t>(</w:t>
      </w:r>
      <w:r w:rsidR="003732EB" w:rsidRPr="00164779">
        <w:rPr>
          <w:rFonts w:ascii="Arial" w:hAnsi="Arial" w:cs="Arial"/>
        </w:rPr>
        <w:t>The</w:t>
      </w:r>
      <w:r w:rsidR="00EA636D" w:rsidRPr="00164779">
        <w:rPr>
          <w:rFonts w:ascii="Arial" w:hAnsi="Arial" w:cs="Arial"/>
        </w:rPr>
        <w:t xml:space="preserve"> figures are indicative as the data is not received from all member banks)</w:t>
      </w:r>
    </w:p>
    <w:p w:rsidR="0024264C" w:rsidRPr="00164779" w:rsidRDefault="0024264C" w:rsidP="00EA636D">
      <w:pPr>
        <w:spacing w:after="0"/>
        <w:jc w:val="right"/>
        <w:rPr>
          <w:rFonts w:ascii="Arial" w:hAnsi="Arial" w:cs="Arial"/>
        </w:rPr>
      </w:pPr>
    </w:p>
    <w:tbl>
      <w:tblPr>
        <w:tblStyle w:val="TableGrid"/>
        <w:tblW w:w="5000" w:type="pct"/>
        <w:tblLook w:val="04A0"/>
      </w:tblPr>
      <w:tblGrid>
        <w:gridCol w:w="10026"/>
      </w:tblGrid>
      <w:tr w:rsidR="00EC3881" w:rsidRPr="00164779" w:rsidTr="00BC59CF">
        <w:tc>
          <w:tcPr>
            <w:tcW w:w="5000" w:type="pct"/>
          </w:tcPr>
          <w:p w:rsidR="00EC3881" w:rsidRPr="00164779" w:rsidRDefault="00EC3881" w:rsidP="00EC3881">
            <w:pPr>
              <w:rPr>
                <w:rFonts w:ascii="Arial" w:hAnsi="Arial" w:cs="Arial"/>
              </w:rPr>
            </w:pPr>
            <w:r w:rsidRPr="00164779">
              <w:rPr>
                <w:rFonts w:ascii="Arial" w:hAnsi="Arial" w:cs="Arial"/>
                <w:b/>
                <w:u w:val="single"/>
              </w:rPr>
              <w:t>Short Term Agriculture Crop Production Loans</w:t>
            </w:r>
            <w:r w:rsidRPr="00164779">
              <w:rPr>
                <w:rFonts w:ascii="Arial" w:hAnsi="Arial" w:cs="Arial"/>
                <w:b/>
              </w:rPr>
              <w:t xml:space="preserve">:   </w:t>
            </w:r>
          </w:p>
          <w:p w:rsidR="00EC3881" w:rsidRPr="00164779" w:rsidRDefault="00EC3881" w:rsidP="00EC3881">
            <w:pPr>
              <w:jc w:val="both"/>
              <w:rPr>
                <w:rFonts w:ascii="Arial" w:hAnsi="Arial" w:cs="Arial"/>
              </w:rPr>
            </w:pPr>
            <w:r w:rsidRPr="00164779">
              <w:rPr>
                <w:rFonts w:ascii="Arial" w:hAnsi="Arial" w:cs="Arial"/>
              </w:rPr>
              <w:t xml:space="preserve">The total outstanding balance in overdue accounts (PNPA) is </w:t>
            </w:r>
            <w:r w:rsidRPr="00164779">
              <w:rPr>
                <w:rFonts w:ascii="Arial" w:hAnsi="Arial" w:cs="Arial"/>
                <w:b/>
              </w:rPr>
              <w:t>Rs.</w:t>
            </w:r>
            <w:r w:rsidR="000C6CA5">
              <w:rPr>
                <w:rFonts w:ascii="Arial" w:hAnsi="Arial" w:cs="Arial"/>
                <w:b/>
              </w:rPr>
              <w:t>18,169</w:t>
            </w:r>
            <w:r w:rsidRPr="00164779">
              <w:rPr>
                <w:rFonts w:ascii="Arial" w:hAnsi="Arial" w:cs="Arial"/>
                <w:b/>
              </w:rPr>
              <w:t xml:space="preserve"> crores</w:t>
            </w:r>
            <w:r w:rsidRPr="00164779">
              <w:rPr>
                <w:rFonts w:ascii="Arial" w:hAnsi="Arial" w:cs="Arial"/>
              </w:rPr>
              <w:t xml:space="preserve"> which is </w:t>
            </w:r>
            <w:r w:rsidR="00F26F1A" w:rsidRPr="00164779">
              <w:rPr>
                <w:rFonts w:ascii="Arial" w:hAnsi="Arial" w:cs="Arial"/>
                <w:b/>
              </w:rPr>
              <w:t>21</w:t>
            </w:r>
            <w:r w:rsidR="0053226F" w:rsidRPr="00164779">
              <w:rPr>
                <w:rFonts w:ascii="Arial" w:hAnsi="Arial" w:cs="Arial"/>
                <w:b/>
              </w:rPr>
              <w:t>.</w:t>
            </w:r>
            <w:r w:rsidR="000C6CA5">
              <w:rPr>
                <w:rFonts w:ascii="Arial" w:hAnsi="Arial" w:cs="Arial"/>
                <w:b/>
              </w:rPr>
              <w:t>56</w:t>
            </w:r>
            <w:r w:rsidRPr="00164779">
              <w:rPr>
                <w:rFonts w:ascii="Arial" w:hAnsi="Arial" w:cs="Arial"/>
                <w:b/>
              </w:rPr>
              <w:t>%</w:t>
            </w:r>
            <w:r w:rsidRPr="00164779">
              <w:rPr>
                <w:rFonts w:ascii="Arial" w:hAnsi="Arial" w:cs="Arial"/>
              </w:rPr>
              <w:t xml:space="preserve"> and NPA </w:t>
            </w:r>
            <w:r w:rsidRPr="00164779">
              <w:rPr>
                <w:rFonts w:ascii="Arial" w:hAnsi="Arial" w:cs="Arial"/>
                <w:b/>
              </w:rPr>
              <w:t xml:space="preserve">is </w:t>
            </w:r>
            <w:r w:rsidR="0053226F" w:rsidRPr="00164779">
              <w:rPr>
                <w:rFonts w:ascii="Arial" w:hAnsi="Arial" w:cs="Arial"/>
                <w:b/>
              </w:rPr>
              <w:t>2.3</w:t>
            </w:r>
            <w:r w:rsidR="000C6CA5">
              <w:rPr>
                <w:rFonts w:ascii="Arial" w:hAnsi="Arial" w:cs="Arial"/>
                <w:b/>
              </w:rPr>
              <w:t>6</w:t>
            </w:r>
            <w:r w:rsidRPr="00164779">
              <w:rPr>
                <w:rFonts w:ascii="Arial" w:hAnsi="Arial" w:cs="Arial"/>
                <w:b/>
              </w:rPr>
              <w:t>%</w:t>
            </w:r>
            <w:r w:rsidRPr="00164779">
              <w:rPr>
                <w:rFonts w:ascii="Arial" w:hAnsi="Arial" w:cs="Arial"/>
              </w:rPr>
              <w:t xml:space="preserve"> to total outstandings and NPA in real terms it is </w:t>
            </w:r>
            <w:r w:rsidRPr="00164779">
              <w:rPr>
                <w:rFonts w:ascii="Arial" w:hAnsi="Arial" w:cs="Arial"/>
                <w:b/>
              </w:rPr>
              <w:t>Rs.</w:t>
            </w:r>
            <w:r w:rsidR="0053226F" w:rsidRPr="00164779">
              <w:rPr>
                <w:rFonts w:ascii="Arial" w:hAnsi="Arial" w:cs="Arial"/>
                <w:b/>
              </w:rPr>
              <w:t>1,</w:t>
            </w:r>
            <w:r w:rsidR="000C6CA5">
              <w:rPr>
                <w:rFonts w:ascii="Arial" w:hAnsi="Arial" w:cs="Arial"/>
                <w:b/>
              </w:rPr>
              <w:t>991</w:t>
            </w:r>
            <w:r w:rsidRPr="00164779">
              <w:rPr>
                <w:rFonts w:ascii="Arial" w:hAnsi="Arial" w:cs="Arial"/>
                <w:b/>
              </w:rPr>
              <w:t xml:space="preserve"> crores</w:t>
            </w:r>
            <w:r w:rsidRPr="00164779">
              <w:rPr>
                <w:rFonts w:ascii="Arial" w:hAnsi="Arial" w:cs="Arial"/>
              </w:rPr>
              <w:t xml:space="preserve">.    </w:t>
            </w:r>
          </w:p>
          <w:p w:rsidR="00EC3881" w:rsidRPr="00164779" w:rsidRDefault="00EC3881" w:rsidP="00EC3881">
            <w:pPr>
              <w:jc w:val="both"/>
              <w:rPr>
                <w:rFonts w:ascii="Arial" w:hAnsi="Arial" w:cs="Arial"/>
                <w:b/>
              </w:rPr>
            </w:pPr>
          </w:p>
          <w:p w:rsidR="00EC3881" w:rsidRPr="00164779" w:rsidRDefault="00EC3881" w:rsidP="00EC3881">
            <w:pPr>
              <w:jc w:val="both"/>
              <w:rPr>
                <w:rFonts w:ascii="Arial" w:hAnsi="Arial" w:cs="Arial"/>
                <w:b/>
              </w:rPr>
            </w:pPr>
            <w:r w:rsidRPr="00164779">
              <w:rPr>
                <w:rFonts w:ascii="Arial" w:hAnsi="Arial" w:cs="Arial"/>
                <w:b/>
                <w:u w:val="single"/>
              </w:rPr>
              <w:t>Agriculture Term Loans Including Allied Activities</w:t>
            </w:r>
            <w:r w:rsidRPr="00164779">
              <w:rPr>
                <w:rFonts w:ascii="Arial" w:hAnsi="Arial" w:cs="Arial"/>
                <w:b/>
              </w:rPr>
              <w:t>:</w:t>
            </w:r>
          </w:p>
          <w:p w:rsidR="00EC3881" w:rsidRPr="00164779" w:rsidRDefault="00EC3881" w:rsidP="00EC3881">
            <w:pPr>
              <w:jc w:val="both"/>
              <w:rPr>
                <w:rFonts w:ascii="Arial" w:hAnsi="Arial" w:cs="Arial"/>
                <w:b/>
              </w:rPr>
            </w:pPr>
            <w:r w:rsidRPr="00164779">
              <w:rPr>
                <w:rFonts w:ascii="Arial" w:hAnsi="Arial" w:cs="Arial"/>
              </w:rPr>
              <w:t xml:space="preserve">The total outstanding balance in overdue accounts (PNPA) is </w:t>
            </w:r>
            <w:r w:rsidRPr="00164779">
              <w:rPr>
                <w:rFonts w:ascii="Arial" w:hAnsi="Arial" w:cs="Arial"/>
                <w:b/>
              </w:rPr>
              <w:t>Rs.9,</w:t>
            </w:r>
            <w:r w:rsidR="000C6CA5">
              <w:rPr>
                <w:rFonts w:ascii="Arial" w:hAnsi="Arial" w:cs="Arial"/>
                <w:b/>
              </w:rPr>
              <w:t xml:space="preserve">588 </w:t>
            </w:r>
            <w:r w:rsidRPr="00164779">
              <w:rPr>
                <w:rFonts w:ascii="Arial" w:hAnsi="Arial" w:cs="Arial"/>
                <w:b/>
              </w:rPr>
              <w:t>crores</w:t>
            </w:r>
            <w:r w:rsidRPr="00164779">
              <w:rPr>
                <w:rFonts w:ascii="Arial" w:hAnsi="Arial" w:cs="Arial"/>
              </w:rPr>
              <w:t xml:space="preserve"> which is </w:t>
            </w:r>
            <w:r w:rsidR="00FE0A40" w:rsidRPr="00164779">
              <w:rPr>
                <w:rFonts w:ascii="Arial" w:hAnsi="Arial" w:cs="Arial"/>
                <w:b/>
              </w:rPr>
              <w:t>2</w:t>
            </w:r>
            <w:r w:rsidR="000C6CA5">
              <w:rPr>
                <w:rFonts w:ascii="Arial" w:hAnsi="Arial" w:cs="Arial"/>
                <w:b/>
              </w:rPr>
              <w:t>5.55</w:t>
            </w:r>
            <w:r w:rsidRPr="00164779">
              <w:rPr>
                <w:rFonts w:ascii="Arial" w:hAnsi="Arial" w:cs="Arial"/>
                <w:b/>
              </w:rPr>
              <w:t>%</w:t>
            </w:r>
            <w:r w:rsidRPr="00164779">
              <w:rPr>
                <w:rFonts w:ascii="Arial" w:hAnsi="Arial" w:cs="Arial"/>
              </w:rPr>
              <w:t xml:space="preserve"> and NPA is </w:t>
            </w:r>
            <w:r w:rsidR="000C6CA5">
              <w:rPr>
                <w:rFonts w:ascii="Arial" w:hAnsi="Arial" w:cs="Arial"/>
              </w:rPr>
              <w:t>6.32</w:t>
            </w:r>
            <w:r w:rsidRPr="00164779">
              <w:rPr>
                <w:rFonts w:ascii="Arial" w:hAnsi="Arial" w:cs="Arial"/>
                <w:b/>
              </w:rPr>
              <w:t>%</w:t>
            </w:r>
            <w:r w:rsidRPr="00164779">
              <w:rPr>
                <w:rFonts w:ascii="Arial" w:hAnsi="Arial" w:cs="Arial"/>
              </w:rPr>
              <w:t xml:space="preserve"> to total outstandings and NPA in real terms it is </w:t>
            </w:r>
            <w:r w:rsidRPr="00164779">
              <w:rPr>
                <w:rFonts w:ascii="Arial" w:hAnsi="Arial" w:cs="Arial"/>
                <w:b/>
              </w:rPr>
              <w:t>Rs.</w:t>
            </w:r>
            <w:r w:rsidR="00F26F1A" w:rsidRPr="00164779">
              <w:rPr>
                <w:rFonts w:ascii="Arial" w:hAnsi="Arial" w:cs="Arial"/>
                <w:b/>
              </w:rPr>
              <w:t>2,</w:t>
            </w:r>
            <w:r w:rsidR="000C6CA5">
              <w:rPr>
                <w:rFonts w:ascii="Arial" w:hAnsi="Arial" w:cs="Arial"/>
                <w:b/>
              </w:rPr>
              <w:t>373</w:t>
            </w:r>
            <w:r w:rsidRPr="00164779">
              <w:rPr>
                <w:rFonts w:ascii="Arial" w:hAnsi="Arial" w:cs="Arial"/>
                <w:b/>
              </w:rPr>
              <w:t xml:space="preserve"> crores</w:t>
            </w:r>
            <w:r w:rsidRPr="00164779">
              <w:rPr>
                <w:rFonts w:ascii="Arial" w:hAnsi="Arial" w:cs="Arial"/>
              </w:rPr>
              <w:t>.</w:t>
            </w:r>
            <w:r w:rsidRPr="00164779">
              <w:rPr>
                <w:rFonts w:ascii="Arial" w:hAnsi="Arial" w:cs="Arial"/>
                <w:b/>
              </w:rPr>
              <w:t xml:space="preserve">   </w:t>
            </w:r>
          </w:p>
          <w:p w:rsidR="00EC3881" w:rsidRPr="00164779" w:rsidRDefault="00EC3881" w:rsidP="00EC3881">
            <w:pPr>
              <w:jc w:val="both"/>
              <w:rPr>
                <w:rFonts w:ascii="Arial" w:hAnsi="Arial" w:cs="Arial"/>
                <w:b/>
                <w:u w:val="single"/>
              </w:rPr>
            </w:pPr>
          </w:p>
          <w:p w:rsidR="00EC3881" w:rsidRPr="00164779" w:rsidRDefault="00EC3881" w:rsidP="00EC3881">
            <w:pPr>
              <w:jc w:val="both"/>
              <w:rPr>
                <w:rFonts w:ascii="Arial" w:hAnsi="Arial" w:cs="Arial"/>
                <w:b/>
              </w:rPr>
            </w:pPr>
            <w:r w:rsidRPr="00164779">
              <w:rPr>
                <w:rFonts w:ascii="Arial" w:hAnsi="Arial" w:cs="Arial"/>
                <w:b/>
                <w:u w:val="single"/>
              </w:rPr>
              <w:t>Total Agriculture</w:t>
            </w:r>
            <w:r w:rsidRPr="00164779">
              <w:rPr>
                <w:rFonts w:ascii="Arial" w:hAnsi="Arial" w:cs="Arial"/>
                <w:b/>
              </w:rPr>
              <w:t xml:space="preserve">: </w:t>
            </w:r>
          </w:p>
          <w:p w:rsidR="00EC3881" w:rsidRPr="00164779" w:rsidRDefault="00EC3881" w:rsidP="000C6CA5">
            <w:pPr>
              <w:jc w:val="both"/>
              <w:rPr>
                <w:rFonts w:ascii="Arial" w:hAnsi="Arial" w:cs="Arial"/>
              </w:rPr>
            </w:pPr>
            <w:r w:rsidRPr="00164779">
              <w:rPr>
                <w:rFonts w:ascii="Arial" w:hAnsi="Arial" w:cs="Arial"/>
              </w:rPr>
              <w:t xml:space="preserve">The total outstanding balance in overdue accounts (PNPA) is </w:t>
            </w:r>
            <w:r w:rsidRPr="00164779">
              <w:rPr>
                <w:rFonts w:ascii="Arial" w:hAnsi="Arial" w:cs="Arial"/>
                <w:b/>
              </w:rPr>
              <w:t>Rs.</w:t>
            </w:r>
            <w:r w:rsidR="00F26F1A" w:rsidRPr="00164779">
              <w:rPr>
                <w:rFonts w:ascii="Arial" w:hAnsi="Arial" w:cs="Arial"/>
                <w:b/>
              </w:rPr>
              <w:t>29,63</w:t>
            </w:r>
            <w:r w:rsidR="000C6CA5">
              <w:rPr>
                <w:rFonts w:ascii="Arial" w:hAnsi="Arial" w:cs="Arial"/>
                <w:b/>
              </w:rPr>
              <w:t>6</w:t>
            </w:r>
            <w:r w:rsidRPr="00164779">
              <w:rPr>
                <w:rFonts w:ascii="Arial" w:hAnsi="Arial" w:cs="Arial"/>
                <w:b/>
              </w:rPr>
              <w:t xml:space="preserve"> crores</w:t>
            </w:r>
            <w:r w:rsidRPr="00164779">
              <w:rPr>
                <w:rFonts w:ascii="Arial" w:hAnsi="Arial" w:cs="Arial"/>
              </w:rPr>
              <w:t xml:space="preserve"> which is </w:t>
            </w:r>
            <w:r w:rsidR="00FE0A40" w:rsidRPr="00164779">
              <w:rPr>
                <w:rFonts w:ascii="Arial" w:hAnsi="Arial" w:cs="Arial"/>
                <w:b/>
              </w:rPr>
              <w:t>2</w:t>
            </w:r>
            <w:r w:rsidR="000C6CA5">
              <w:rPr>
                <w:rFonts w:ascii="Arial" w:hAnsi="Arial" w:cs="Arial"/>
                <w:b/>
              </w:rPr>
              <w:t>1.60</w:t>
            </w:r>
            <w:r w:rsidRPr="00164779">
              <w:rPr>
                <w:rFonts w:ascii="Arial" w:hAnsi="Arial" w:cs="Arial"/>
                <w:b/>
              </w:rPr>
              <w:t>%</w:t>
            </w:r>
            <w:r w:rsidRPr="00164779">
              <w:rPr>
                <w:rFonts w:ascii="Arial" w:hAnsi="Arial" w:cs="Arial"/>
              </w:rPr>
              <w:t xml:space="preserve"> and  NPA </w:t>
            </w:r>
            <w:r w:rsidR="0087666F" w:rsidRPr="00164779">
              <w:rPr>
                <w:rFonts w:ascii="Arial" w:hAnsi="Arial" w:cs="Arial"/>
              </w:rPr>
              <w:t>is</w:t>
            </w:r>
            <w:r w:rsidR="0087666F" w:rsidRPr="00164779">
              <w:rPr>
                <w:rFonts w:ascii="Arial" w:hAnsi="Arial" w:cs="Arial"/>
                <w:b/>
              </w:rPr>
              <w:t xml:space="preserve"> </w:t>
            </w:r>
            <w:r w:rsidR="000C6CA5">
              <w:rPr>
                <w:rFonts w:ascii="Arial" w:hAnsi="Arial" w:cs="Arial"/>
                <w:b/>
              </w:rPr>
              <w:t>3.60</w:t>
            </w:r>
            <w:r w:rsidR="0087666F" w:rsidRPr="00164779">
              <w:rPr>
                <w:rFonts w:ascii="Arial" w:hAnsi="Arial" w:cs="Arial"/>
                <w:b/>
              </w:rPr>
              <w:t xml:space="preserve"> </w:t>
            </w:r>
            <w:r w:rsidRPr="00164779">
              <w:rPr>
                <w:rFonts w:ascii="Arial" w:hAnsi="Arial" w:cs="Arial"/>
                <w:b/>
              </w:rPr>
              <w:t>%</w:t>
            </w:r>
            <w:r w:rsidRPr="00164779">
              <w:rPr>
                <w:rFonts w:ascii="Arial" w:hAnsi="Arial" w:cs="Arial"/>
              </w:rPr>
              <w:t xml:space="preserve"> to total outstandings and in real terms it is </w:t>
            </w:r>
            <w:r w:rsidRPr="00164779">
              <w:rPr>
                <w:rFonts w:ascii="Arial" w:hAnsi="Arial" w:cs="Arial"/>
                <w:b/>
              </w:rPr>
              <w:t>Rs.</w:t>
            </w:r>
            <w:r w:rsidR="000C6CA5">
              <w:rPr>
                <w:rFonts w:ascii="Arial" w:hAnsi="Arial" w:cs="Arial"/>
                <w:b/>
              </w:rPr>
              <w:t>4,941</w:t>
            </w:r>
            <w:r w:rsidR="006F145A" w:rsidRPr="00164779">
              <w:rPr>
                <w:rFonts w:ascii="Arial" w:hAnsi="Arial" w:cs="Arial"/>
                <w:b/>
              </w:rPr>
              <w:t xml:space="preserve"> </w:t>
            </w:r>
            <w:r w:rsidRPr="00164779">
              <w:rPr>
                <w:rFonts w:ascii="Arial" w:hAnsi="Arial" w:cs="Arial"/>
                <w:b/>
              </w:rPr>
              <w:t>crores.</w:t>
            </w:r>
          </w:p>
        </w:tc>
      </w:tr>
    </w:tbl>
    <w:p w:rsidR="00116114" w:rsidRPr="00164779" w:rsidRDefault="00116114" w:rsidP="00116114">
      <w:pPr>
        <w:spacing w:after="0"/>
        <w:rPr>
          <w:rFonts w:ascii="Arial" w:hAnsi="Arial" w:cs="Arial"/>
        </w:rPr>
      </w:pPr>
    </w:p>
    <w:p w:rsidR="00430CA7" w:rsidRPr="00164779" w:rsidRDefault="00430CA7" w:rsidP="00430CA7">
      <w:pPr>
        <w:spacing w:after="0"/>
        <w:jc w:val="both"/>
        <w:rPr>
          <w:rFonts w:ascii="Arial" w:hAnsi="Arial" w:cs="Arial"/>
        </w:rPr>
      </w:pPr>
      <w:r w:rsidRPr="00164779">
        <w:rPr>
          <w:rFonts w:ascii="Arial" w:hAnsi="Arial" w:cs="Arial"/>
        </w:rPr>
        <w:t xml:space="preserve">SLBC has been requesting the GoAP to create machinery in the Agriculture department to help the Banks in recovery of chronic dues in Agricultural </w:t>
      </w:r>
      <w:r w:rsidR="001066F9" w:rsidRPr="00164779">
        <w:rPr>
          <w:rFonts w:ascii="Arial" w:hAnsi="Arial" w:cs="Arial"/>
        </w:rPr>
        <w:t>sector.</w:t>
      </w:r>
      <w:r w:rsidRPr="00164779">
        <w:rPr>
          <w:rFonts w:ascii="Arial" w:hAnsi="Arial" w:cs="Arial"/>
        </w:rPr>
        <w:t xml:space="preserve"> This will help in better recycling of funds and increased </w:t>
      </w:r>
      <w:r w:rsidR="004D3E8F" w:rsidRPr="00164779">
        <w:rPr>
          <w:rFonts w:ascii="Arial" w:hAnsi="Arial" w:cs="Arial"/>
        </w:rPr>
        <w:t xml:space="preserve">credit </w:t>
      </w:r>
      <w:r w:rsidR="00EF2E92" w:rsidRPr="00164779">
        <w:rPr>
          <w:rFonts w:ascii="Arial" w:hAnsi="Arial" w:cs="Arial"/>
        </w:rPr>
        <w:t>flow to</w:t>
      </w:r>
      <w:r w:rsidR="004D3E8F" w:rsidRPr="00164779">
        <w:rPr>
          <w:rFonts w:ascii="Arial" w:hAnsi="Arial" w:cs="Arial"/>
        </w:rPr>
        <w:t xml:space="preserve"> </w:t>
      </w:r>
      <w:r w:rsidR="001066F9" w:rsidRPr="00164779">
        <w:rPr>
          <w:rFonts w:ascii="Arial" w:hAnsi="Arial" w:cs="Arial"/>
        </w:rPr>
        <w:t>agricultural</w:t>
      </w:r>
      <w:r w:rsidRPr="00164779">
        <w:rPr>
          <w:rFonts w:ascii="Arial" w:hAnsi="Arial" w:cs="Arial"/>
        </w:rPr>
        <w:t xml:space="preserve"> </w:t>
      </w:r>
      <w:r w:rsidR="004D3E8F" w:rsidRPr="00164779">
        <w:rPr>
          <w:rFonts w:ascii="Arial" w:hAnsi="Arial" w:cs="Arial"/>
        </w:rPr>
        <w:t>sector.</w:t>
      </w:r>
    </w:p>
    <w:p w:rsidR="001D2C26" w:rsidRDefault="001D2C26" w:rsidP="00C96395">
      <w:pPr>
        <w:pStyle w:val="ListParagraph"/>
        <w:spacing w:after="0" w:line="240" w:lineRule="auto"/>
        <w:ind w:left="510"/>
        <w:jc w:val="both"/>
        <w:rPr>
          <w:rFonts w:ascii="Arial" w:eastAsia="Arial Unicode MS" w:hAnsi="Arial" w:cs="Arial"/>
          <w:b/>
          <w:u w:val="single"/>
        </w:rPr>
      </w:pPr>
    </w:p>
    <w:p w:rsidR="001D2C26" w:rsidRDefault="0095033E" w:rsidP="0095033E">
      <w:pPr>
        <w:spacing w:after="0" w:line="240" w:lineRule="auto"/>
        <w:jc w:val="both"/>
        <w:rPr>
          <w:rFonts w:ascii="Arial" w:eastAsia="Arial Unicode MS" w:hAnsi="Arial" w:cs="Arial"/>
        </w:rPr>
      </w:pPr>
      <w:r w:rsidRPr="00CA52FA">
        <w:rPr>
          <w:rFonts w:ascii="Arial" w:eastAsia="Arial Unicode MS" w:hAnsi="Arial" w:cs="Arial"/>
          <w:b/>
        </w:rPr>
        <w:t>09)</w:t>
      </w:r>
      <w:r w:rsidR="00CA52FA">
        <w:rPr>
          <w:rFonts w:ascii="Arial" w:eastAsia="Arial Unicode MS" w:hAnsi="Arial" w:cs="Arial"/>
        </w:rPr>
        <w:t xml:space="preserve"> </w:t>
      </w:r>
      <w:r w:rsidR="00CA52FA" w:rsidRPr="00CA52FA">
        <w:rPr>
          <w:rFonts w:ascii="Arial" w:eastAsia="Arial Unicode MS" w:hAnsi="Arial" w:cs="Arial"/>
          <w:b/>
        </w:rPr>
        <w:t>Inclusion of HDFC Bank Ltd., a private Sector Scheduled Commercial Bank, request for inclusion under AP Revenue Recovery Act, 1864:</w:t>
      </w:r>
    </w:p>
    <w:p w:rsidR="00CA52FA" w:rsidRDefault="00CA52FA" w:rsidP="0095033E">
      <w:pPr>
        <w:spacing w:after="0" w:line="240" w:lineRule="auto"/>
        <w:jc w:val="both"/>
        <w:rPr>
          <w:rFonts w:ascii="Arial" w:eastAsia="Arial Unicode MS" w:hAnsi="Arial" w:cs="Arial"/>
        </w:rPr>
      </w:pPr>
    </w:p>
    <w:p w:rsidR="00CA52FA" w:rsidRDefault="00CA52FA" w:rsidP="0095033E">
      <w:pPr>
        <w:spacing w:after="0" w:line="240" w:lineRule="auto"/>
        <w:jc w:val="both"/>
        <w:rPr>
          <w:rFonts w:ascii="Arial" w:eastAsia="Arial Unicode MS" w:hAnsi="Arial" w:cs="Arial"/>
        </w:rPr>
      </w:pPr>
      <w:r>
        <w:rPr>
          <w:rFonts w:ascii="Arial" w:eastAsia="Arial Unicode MS" w:hAnsi="Arial" w:cs="Arial"/>
        </w:rPr>
        <w:t>HDFC Bank Ltd, informed that being a Private Sector Scheduled Commercial Bank</w:t>
      </w:r>
      <w:r w:rsidR="00526517">
        <w:rPr>
          <w:rFonts w:ascii="Arial" w:eastAsia="Arial Unicode MS" w:hAnsi="Arial" w:cs="Arial"/>
        </w:rPr>
        <w:t>,</w:t>
      </w:r>
      <w:r>
        <w:rPr>
          <w:rFonts w:ascii="Arial" w:eastAsia="Arial Unicode MS" w:hAnsi="Arial" w:cs="Arial"/>
        </w:rPr>
        <w:t xml:space="preserve"> is not included under 52-A of A.P. Revenue Recovery Act, 1864, though the Bank is extending finance/credit for agricultural operations in the state and as a result the bank is unable to take recourse for effecting recovery from the defaulting borrowers. Bank requested Govt. of A.P. to look into the issue for doing the needful.</w:t>
      </w:r>
    </w:p>
    <w:p w:rsidR="003954DA" w:rsidRDefault="003954DA" w:rsidP="0095033E">
      <w:pPr>
        <w:spacing w:after="0" w:line="240" w:lineRule="auto"/>
        <w:jc w:val="both"/>
        <w:rPr>
          <w:rFonts w:ascii="Arial" w:eastAsia="Arial Unicode MS" w:hAnsi="Arial" w:cs="Arial"/>
        </w:rPr>
      </w:pPr>
    </w:p>
    <w:p w:rsidR="005525E1" w:rsidRPr="00164779" w:rsidRDefault="005525E1" w:rsidP="00C96395">
      <w:pPr>
        <w:pStyle w:val="ListParagraph"/>
        <w:spacing w:after="0" w:line="240" w:lineRule="auto"/>
        <w:ind w:left="510"/>
        <w:jc w:val="both"/>
        <w:rPr>
          <w:rFonts w:ascii="Arial" w:eastAsia="Arial Unicode MS" w:hAnsi="Arial" w:cs="Arial"/>
          <w:b/>
          <w:u w:val="single"/>
        </w:rPr>
      </w:pPr>
    </w:p>
    <w:tbl>
      <w:tblPr>
        <w:tblStyle w:val="TableGrid"/>
        <w:tblW w:w="0" w:type="auto"/>
        <w:jc w:val="center"/>
        <w:tblInd w:w="108" w:type="dxa"/>
        <w:tblLook w:val="04A0"/>
      </w:tblPr>
      <w:tblGrid>
        <w:gridCol w:w="1218"/>
      </w:tblGrid>
      <w:tr w:rsidR="00C96395" w:rsidRPr="00164779" w:rsidTr="00820D1B">
        <w:trPr>
          <w:jc w:val="center"/>
        </w:trPr>
        <w:tc>
          <w:tcPr>
            <w:tcW w:w="1218" w:type="dxa"/>
          </w:tcPr>
          <w:p w:rsidR="00C96395" w:rsidRPr="00164779" w:rsidRDefault="00C96395" w:rsidP="00C96395">
            <w:pPr>
              <w:pStyle w:val="ListParagraph"/>
              <w:ind w:left="0"/>
              <w:jc w:val="both"/>
              <w:rPr>
                <w:rFonts w:ascii="Arial" w:eastAsia="Arial Unicode MS" w:hAnsi="Arial" w:cs="Arial"/>
                <w:b/>
              </w:rPr>
            </w:pPr>
            <w:r w:rsidRPr="00164779">
              <w:rPr>
                <w:rFonts w:ascii="Arial" w:eastAsia="Arial Unicode MS" w:hAnsi="Arial" w:cs="Arial"/>
                <w:b/>
              </w:rPr>
              <w:t>Agenda 6</w:t>
            </w:r>
          </w:p>
        </w:tc>
      </w:tr>
    </w:tbl>
    <w:p w:rsidR="0024264C" w:rsidRPr="00164779" w:rsidRDefault="0024264C" w:rsidP="00430CA7">
      <w:pPr>
        <w:spacing w:after="0"/>
        <w:jc w:val="both"/>
        <w:rPr>
          <w:rFonts w:ascii="Arial" w:hAnsi="Arial" w:cs="Arial"/>
        </w:rPr>
      </w:pPr>
    </w:p>
    <w:p w:rsidR="00430CA7" w:rsidRPr="00164779" w:rsidRDefault="00430CA7" w:rsidP="003954DA">
      <w:pPr>
        <w:spacing w:after="0"/>
        <w:jc w:val="center"/>
        <w:rPr>
          <w:rFonts w:ascii="Arial" w:hAnsi="Arial" w:cs="Arial"/>
          <w:b/>
          <w:u w:val="single"/>
        </w:rPr>
      </w:pPr>
      <w:r w:rsidRPr="00164779">
        <w:rPr>
          <w:rFonts w:ascii="Arial" w:hAnsi="Arial" w:cs="Arial"/>
          <w:b/>
          <w:u w:val="single"/>
        </w:rPr>
        <w:t>Micro, Small &amp; Medium Enterprises (MSME) Sector</w:t>
      </w:r>
    </w:p>
    <w:p w:rsidR="00430CA7" w:rsidRPr="00164779" w:rsidRDefault="00430CA7" w:rsidP="00430CA7">
      <w:pPr>
        <w:spacing w:after="0"/>
        <w:rPr>
          <w:rFonts w:ascii="Arial" w:hAnsi="Arial" w:cs="Arial"/>
          <w:b/>
          <w:u w:val="single"/>
        </w:rPr>
      </w:pPr>
    </w:p>
    <w:p w:rsidR="00FA6FED" w:rsidRPr="00F06BEF" w:rsidRDefault="00430CA7" w:rsidP="00430CA7">
      <w:pPr>
        <w:pStyle w:val="ListParagraph"/>
        <w:numPr>
          <w:ilvl w:val="0"/>
          <w:numId w:val="7"/>
        </w:numPr>
        <w:spacing w:after="0" w:line="240" w:lineRule="auto"/>
        <w:rPr>
          <w:rFonts w:ascii="Arial" w:hAnsi="Arial" w:cs="Arial"/>
          <w:b/>
        </w:rPr>
      </w:pPr>
      <w:r w:rsidRPr="00F06BEF">
        <w:rPr>
          <w:rFonts w:ascii="Arial" w:hAnsi="Arial" w:cs="Arial"/>
          <w:b/>
        </w:rPr>
        <w:t xml:space="preserve">Position of </w:t>
      </w:r>
      <w:r w:rsidR="004D3E8F" w:rsidRPr="00F06BEF">
        <w:rPr>
          <w:rFonts w:ascii="Arial" w:hAnsi="Arial" w:cs="Arial"/>
          <w:b/>
        </w:rPr>
        <w:t>l</w:t>
      </w:r>
      <w:r w:rsidRPr="00F06BEF">
        <w:rPr>
          <w:rFonts w:ascii="Arial" w:hAnsi="Arial" w:cs="Arial"/>
          <w:b/>
        </w:rPr>
        <w:t>ending to MSME sector</w:t>
      </w:r>
      <w:r w:rsidRPr="00F06BEF">
        <w:rPr>
          <w:rFonts w:ascii="Arial" w:hAnsi="Arial" w:cs="Arial"/>
        </w:rPr>
        <w:t xml:space="preserve">    </w:t>
      </w:r>
      <w:r w:rsidR="00CB2BE9" w:rsidRPr="00F06BEF">
        <w:rPr>
          <w:rFonts w:ascii="Arial" w:hAnsi="Arial" w:cs="Arial"/>
        </w:rPr>
        <w:t xml:space="preserve">             </w:t>
      </w:r>
      <w:r w:rsidR="00F463D4" w:rsidRPr="00F06BEF">
        <w:rPr>
          <w:rFonts w:ascii="Arial" w:hAnsi="Arial" w:cs="Arial"/>
        </w:rPr>
        <w:t xml:space="preserve">                                           </w:t>
      </w:r>
      <w:r w:rsidR="00F06BEF" w:rsidRPr="00F06BEF">
        <w:rPr>
          <w:rFonts w:ascii="Arial" w:hAnsi="Arial" w:cs="Arial"/>
        </w:rPr>
        <w:t>(</w:t>
      </w:r>
      <w:r w:rsidR="00CB2BE9" w:rsidRPr="00F06BEF">
        <w:rPr>
          <w:rFonts w:ascii="Arial" w:hAnsi="Arial" w:cs="Arial"/>
        </w:rPr>
        <w:t xml:space="preserve"> </w:t>
      </w:r>
      <w:r w:rsidR="00EF5ABB" w:rsidRPr="00F06BEF">
        <w:rPr>
          <w:rFonts w:ascii="Arial" w:hAnsi="Arial" w:cs="Arial"/>
        </w:rPr>
        <w:t>Amt Rs In</w:t>
      </w:r>
      <w:r w:rsidRPr="00F06BEF">
        <w:rPr>
          <w:rFonts w:ascii="Arial" w:hAnsi="Arial" w:cs="Arial"/>
        </w:rPr>
        <w:t xml:space="preserve"> Crores</w:t>
      </w:r>
      <w:r w:rsidR="00F06BEF" w:rsidRPr="00F06BEF">
        <w:rPr>
          <w:rFonts w:ascii="Arial" w:hAnsi="Arial" w:cs="Arial"/>
        </w:rPr>
        <w:t>)</w:t>
      </w:r>
    </w:p>
    <w:p w:rsidR="00F06BEF" w:rsidRPr="00F06BEF" w:rsidRDefault="00F06BEF" w:rsidP="00F06BEF">
      <w:pPr>
        <w:pStyle w:val="ListParagraph"/>
        <w:spacing w:after="0" w:line="240" w:lineRule="auto"/>
        <w:ind w:left="360"/>
        <w:rPr>
          <w:rFonts w:ascii="Arial" w:hAnsi="Arial" w:cs="Arial"/>
          <w:b/>
        </w:rPr>
      </w:pPr>
    </w:p>
    <w:tbl>
      <w:tblPr>
        <w:tblStyle w:val="TableGrid"/>
        <w:tblW w:w="0" w:type="auto"/>
        <w:tblLook w:val="04A0"/>
      </w:tblPr>
      <w:tblGrid>
        <w:gridCol w:w="2267"/>
        <w:gridCol w:w="1433"/>
        <w:gridCol w:w="1154"/>
        <w:gridCol w:w="1432"/>
        <w:gridCol w:w="1154"/>
        <w:gridCol w:w="1432"/>
        <w:gridCol w:w="1154"/>
      </w:tblGrid>
      <w:tr w:rsidR="00820D1B" w:rsidTr="00820D1B">
        <w:tc>
          <w:tcPr>
            <w:tcW w:w="0" w:type="auto"/>
            <w:vMerge w:val="restart"/>
          </w:tcPr>
          <w:p w:rsidR="00226544" w:rsidRDefault="00226544" w:rsidP="00430CA7">
            <w:pPr>
              <w:rPr>
                <w:rFonts w:ascii="Arial" w:hAnsi="Arial" w:cs="Arial"/>
                <w:b/>
              </w:rPr>
            </w:pPr>
          </w:p>
          <w:p w:rsidR="00820D1B" w:rsidRDefault="00820D1B" w:rsidP="00226544">
            <w:pPr>
              <w:jc w:val="center"/>
              <w:rPr>
                <w:rFonts w:ascii="Arial" w:hAnsi="Arial" w:cs="Arial"/>
                <w:b/>
              </w:rPr>
            </w:pPr>
            <w:r w:rsidRPr="00164779">
              <w:rPr>
                <w:rFonts w:ascii="Arial" w:hAnsi="Arial" w:cs="Arial"/>
                <w:b/>
              </w:rPr>
              <w:t>Particulars</w:t>
            </w:r>
          </w:p>
        </w:tc>
        <w:tc>
          <w:tcPr>
            <w:tcW w:w="0" w:type="auto"/>
            <w:gridSpan w:val="2"/>
          </w:tcPr>
          <w:p w:rsidR="00820D1B" w:rsidRPr="00164779" w:rsidRDefault="00820D1B" w:rsidP="005533EC">
            <w:pPr>
              <w:jc w:val="center"/>
              <w:rPr>
                <w:rFonts w:ascii="Arial" w:hAnsi="Arial" w:cs="Arial"/>
                <w:b/>
              </w:rPr>
            </w:pPr>
            <w:r w:rsidRPr="00164779">
              <w:rPr>
                <w:rFonts w:ascii="Arial" w:hAnsi="Arial" w:cs="Arial"/>
                <w:b/>
              </w:rPr>
              <w:t>Outstanding  as on 31.03.2012</w:t>
            </w:r>
          </w:p>
        </w:tc>
        <w:tc>
          <w:tcPr>
            <w:tcW w:w="0" w:type="auto"/>
            <w:gridSpan w:val="2"/>
          </w:tcPr>
          <w:p w:rsidR="00820D1B" w:rsidRPr="00164779" w:rsidRDefault="00820D1B" w:rsidP="005533EC">
            <w:pPr>
              <w:jc w:val="center"/>
              <w:rPr>
                <w:rFonts w:ascii="Arial" w:hAnsi="Arial" w:cs="Arial"/>
                <w:b/>
              </w:rPr>
            </w:pPr>
            <w:r w:rsidRPr="00164779">
              <w:rPr>
                <w:rFonts w:ascii="Arial" w:hAnsi="Arial" w:cs="Arial"/>
                <w:b/>
              </w:rPr>
              <w:t>Outstanding  as on 31.03.2013</w:t>
            </w:r>
          </w:p>
        </w:tc>
        <w:tc>
          <w:tcPr>
            <w:tcW w:w="0" w:type="auto"/>
            <w:gridSpan w:val="2"/>
          </w:tcPr>
          <w:p w:rsidR="00820D1B" w:rsidRPr="00164779" w:rsidRDefault="00820D1B" w:rsidP="005533EC">
            <w:pPr>
              <w:jc w:val="center"/>
              <w:rPr>
                <w:rFonts w:ascii="Arial" w:hAnsi="Arial" w:cs="Arial"/>
                <w:b/>
              </w:rPr>
            </w:pPr>
            <w:r w:rsidRPr="00164779">
              <w:rPr>
                <w:rFonts w:ascii="Arial" w:hAnsi="Arial" w:cs="Arial"/>
                <w:b/>
              </w:rPr>
              <w:t>Outstanding  as on 31.</w:t>
            </w:r>
            <w:r>
              <w:rPr>
                <w:rFonts w:ascii="Arial" w:hAnsi="Arial" w:cs="Arial"/>
                <w:b/>
              </w:rPr>
              <w:t>03</w:t>
            </w:r>
            <w:r w:rsidRPr="00164779">
              <w:rPr>
                <w:rFonts w:ascii="Arial" w:hAnsi="Arial" w:cs="Arial"/>
                <w:b/>
              </w:rPr>
              <w:t>.201</w:t>
            </w:r>
            <w:r>
              <w:rPr>
                <w:rFonts w:ascii="Arial" w:hAnsi="Arial" w:cs="Arial"/>
                <w:b/>
              </w:rPr>
              <w:t>4</w:t>
            </w:r>
          </w:p>
        </w:tc>
      </w:tr>
      <w:tr w:rsidR="00820D1B" w:rsidTr="00820D1B">
        <w:tc>
          <w:tcPr>
            <w:tcW w:w="0" w:type="auto"/>
            <w:vMerge/>
          </w:tcPr>
          <w:p w:rsidR="00820D1B" w:rsidRDefault="00820D1B" w:rsidP="00430CA7">
            <w:pPr>
              <w:rPr>
                <w:rFonts w:ascii="Arial" w:hAnsi="Arial" w:cs="Arial"/>
                <w:b/>
              </w:rPr>
            </w:pPr>
          </w:p>
        </w:tc>
        <w:tc>
          <w:tcPr>
            <w:tcW w:w="0" w:type="auto"/>
          </w:tcPr>
          <w:p w:rsidR="00820D1B" w:rsidRPr="00164779" w:rsidRDefault="00820D1B" w:rsidP="005533EC">
            <w:pPr>
              <w:jc w:val="center"/>
              <w:rPr>
                <w:rFonts w:ascii="Arial" w:hAnsi="Arial" w:cs="Arial"/>
              </w:rPr>
            </w:pPr>
            <w:r w:rsidRPr="00164779">
              <w:rPr>
                <w:rFonts w:ascii="Arial" w:hAnsi="Arial" w:cs="Arial"/>
              </w:rPr>
              <w:t>A/cs.</w:t>
            </w:r>
          </w:p>
        </w:tc>
        <w:tc>
          <w:tcPr>
            <w:tcW w:w="0" w:type="auto"/>
          </w:tcPr>
          <w:p w:rsidR="00820D1B" w:rsidRPr="00164779" w:rsidRDefault="00820D1B" w:rsidP="005533EC">
            <w:pPr>
              <w:jc w:val="center"/>
              <w:rPr>
                <w:rFonts w:ascii="Arial" w:hAnsi="Arial" w:cs="Arial"/>
              </w:rPr>
            </w:pPr>
            <w:r w:rsidRPr="00164779">
              <w:rPr>
                <w:rFonts w:ascii="Arial" w:hAnsi="Arial" w:cs="Arial"/>
              </w:rPr>
              <w:t>Amt.</w:t>
            </w:r>
          </w:p>
        </w:tc>
        <w:tc>
          <w:tcPr>
            <w:tcW w:w="0" w:type="auto"/>
          </w:tcPr>
          <w:p w:rsidR="00820D1B" w:rsidRPr="00164779" w:rsidRDefault="00820D1B" w:rsidP="005533EC">
            <w:pPr>
              <w:jc w:val="center"/>
              <w:rPr>
                <w:rFonts w:ascii="Arial" w:hAnsi="Arial" w:cs="Arial"/>
              </w:rPr>
            </w:pPr>
            <w:r w:rsidRPr="00164779">
              <w:rPr>
                <w:rFonts w:ascii="Arial" w:hAnsi="Arial" w:cs="Arial"/>
              </w:rPr>
              <w:t>A/cs.</w:t>
            </w:r>
          </w:p>
        </w:tc>
        <w:tc>
          <w:tcPr>
            <w:tcW w:w="0" w:type="auto"/>
          </w:tcPr>
          <w:p w:rsidR="00820D1B" w:rsidRPr="00164779" w:rsidRDefault="00820D1B" w:rsidP="005533EC">
            <w:pPr>
              <w:jc w:val="center"/>
              <w:rPr>
                <w:rFonts w:ascii="Arial" w:hAnsi="Arial" w:cs="Arial"/>
              </w:rPr>
            </w:pPr>
            <w:r w:rsidRPr="00164779">
              <w:rPr>
                <w:rFonts w:ascii="Arial" w:hAnsi="Arial" w:cs="Arial"/>
              </w:rPr>
              <w:t>Amt.</w:t>
            </w:r>
          </w:p>
        </w:tc>
        <w:tc>
          <w:tcPr>
            <w:tcW w:w="0" w:type="auto"/>
          </w:tcPr>
          <w:p w:rsidR="00820D1B" w:rsidRPr="00164779" w:rsidRDefault="00820D1B" w:rsidP="005533EC">
            <w:pPr>
              <w:jc w:val="center"/>
              <w:rPr>
                <w:rFonts w:ascii="Arial" w:hAnsi="Arial" w:cs="Arial"/>
              </w:rPr>
            </w:pPr>
            <w:r w:rsidRPr="00164779">
              <w:rPr>
                <w:rFonts w:ascii="Arial" w:hAnsi="Arial" w:cs="Arial"/>
              </w:rPr>
              <w:t>A/cs.</w:t>
            </w:r>
          </w:p>
        </w:tc>
        <w:tc>
          <w:tcPr>
            <w:tcW w:w="0" w:type="auto"/>
          </w:tcPr>
          <w:p w:rsidR="00820D1B" w:rsidRPr="00164779" w:rsidRDefault="00820D1B" w:rsidP="005533EC">
            <w:pPr>
              <w:jc w:val="center"/>
              <w:rPr>
                <w:rFonts w:ascii="Arial" w:hAnsi="Arial" w:cs="Arial"/>
              </w:rPr>
            </w:pPr>
            <w:r w:rsidRPr="00164779">
              <w:rPr>
                <w:rFonts w:ascii="Arial" w:hAnsi="Arial" w:cs="Arial"/>
              </w:rPr>
              <w:t>Amt.</w:t>
            </w:r>
          </w:p>
        </w:tc>
      </w:tr>
      <w:tr w:rsidR="00820D1B" w:rsidTr="00820D1B">
        <w:tc>
          <w:tcPr>
            <w:tcW w:w="0" w:type="auto"/>
          </w:tcPr>
          <w:p w:rsidR="00820D1B" w:rsidRPr="00164779" w:rsidRDefault="00820D1B" w:rsidP="005533EC">
            <w:pPr>
              <w:rPr>
                <w:rFonts w:ascii="Arial" w:hAnsi="Arial" w:cs="Arial"/>
              </w:rPr>
            </w:pPr>
            <w:r w:rsidRPr="00164779">
              <w:rPr>
                <w:rFonts w:ascii="Arial" w:hAnsi="Arial" w:cs="Arial"/>
              </w:rPr>
              <w:t>Micro Enterprises</w:t>
            </w:r>
          </w:p>
        </w:tc>
        <w:tc>
          <w:tcPr>
            <w:tcW w:w="0" w:type="auto"/>
          </w:tcPr>
          <w:p w:rsidR="00820D1B" w:rsidRPr="00164779" w:rsidRDefault="00820D1B" w:rsidP="005533EC">
            <w:pPr>
              <w:jc w:val="center"/>
              <w:rPr>
                <w:rFonts w:ascii="Arial" w:hAnsi="Arial" w:cs="Arial"/>
              </w:rPr>
            </w:pPr>
            <w:r w:rsidRPr="00164779">
              <w:rPr>
                <w:rFonts w:ascii="Arial" w:hAnsi="Arial" w:cs="Arial"/>
              </w:rPr>
              <w:t>8</w:t>
            </w:r>
            <w:r w:rsidR="00F06BEF">
              <w:rPr>
                <w:rFonts w:ascii="Arial" w:hAnsi="Arial" w:cs="Arial"/>
              </w:rPr>
              <w:t>,</w:t>
            </w:r>
            <w:r w:rsidRPr="00164779">
              <w:rPr>
                <w:rFonts w:ascii="Arial" w:hAnsi="Arial" w:cs="Arial"/>
              </w:rPr>
              <w:t>22</w:t>
            </w:r>
            <w:r w:rsidR="00F06BEF">
              <w:rPr>
                <w:rFonts w:ascii="Arial" w:hAnsi="Arial" w:cs="Arial"/>
              </w:rPr>
              <w:t>,</w:t>
            </w:r>
            <w:r w:rsidRPr="00164779">
              <w:rPr>
                <w:rFonts w:ascii="Arial" w:hAnsi="Arial" w:cs="Arial"/>
              </w:rPr>
              <w:t>447</w:t>
            </w:r>
          </w:p>
        </w:tc>
        <w:tc>
          <w:tcPr>
            <w:tcW w:w="0" w:type="auto"/>
          </w:tcPr>
          <w:p w:rsidR="00820D1B" w:rsidRPr="00164779" w:rsidRDefault="00820D1B" w:rsidP="005533EC">
            <w:pPr>
              <w:jc w:val="center"/>
              <w:rPr>
                <w:rFonts w:ascii="Arial" w:hAnsi="Arial" w:cs="Arial"/>
              </w:rPr>
            </w:pPr>
            <w:r w:rsidRPr="00164779">
              <w:rPr>
                <w:rFonts w:ascii="Arial" w:hAnsi="Arial" w:cs="Arial"/>
              </w:rPr>
              <w:t>12,775</w:t>
            </w:r>
          </w:p>
        </w:tc>
        <w:tc>
          <w:tcPr>
            <w:tcW w:w="0" w:type="auto"/>
          </w:tcPr>
          <w:p w:rsidR="00820D1B" w:rsidRPr="00164779" w:rsidRDefault="00820D1B" w:rsidP="005533EC">
            <w:pPr>
              <w:jc w:val="center"/>
              <w:rPr>
                <w:rFonts w:ascii="Arial" w:hAnsi="Arial" w:cs="Arial"/>
              </w:rPr>
            </w:pPr>
            <w:r w:rsidRPr="00164779">
              <w:rPr>
                <w:rFonts w:ascii="Arial" w:hAnsi="Arial" w:cs="Arial"/>
              </w:rPr>
              <w:t>983</w:t>
            </w:r>
            <w:r w:rsidR="00F06BEF">
              <w:rPr>
                <w:rFonts w:ascii="Arial" w:hAnsi="Arial" w:cs="Arial"/>
              </w:rPr>
              <w:t>,</w:t>
            </w:r>
            <w:r w:rsidRPr="00164779">
              <w:rPr>
                <w:rFonts w:ascii="Arial" w:hAnsi="Arial" w:cs="Arial"/>
              </w:rPr>
              <w:t>767</w:t>
            </w:r>
          </w:p>
        </w:tc>
        <w:tc>
          <w:tcPr>
            <w:tcW w:w="0" w:type="auto"/>
          </w:tcPr>
          <w:p w:rsidR="00820D1B" w:rsidRPr="00164779" w:rsidRDefault="00820D1B" w:rsidP="005533EC">
            <w:pPr>
              <w:jc w:val="center"/>
              <w:rPr>
                <w:rFonts w:ascii="Arial" w:hAnsi="Arial" w:cs="Arial"/>
              </w:rPr>
            </w:pPr>
            <w:r w:rsidRPr="00164779">
              <w:rPr>
                <w:rFonts w:ascii="Arial" w:hAnsi="Arial" w:cs="Arial"/>
              </w:rPr>
              <w:t>15</w:t>
            </w:r>
            <w:r w:rsidR="00F06BEF">
              <w:rPr>
                <w:rFonts w:ascii="Arial" w:hAnsi="Arial" w:cs="Arial"/>
              </w:rPr>
              <w:t>,</w:t>
            </w:r>
            <w:r w:rsidRPr="00164779">
              <w:rPr>
                <w:rFonts w:ascii="Arial" w:hAnsi="Arial" w:cs="Arial"/>
              </w:rPr>
              <w:t>830</w:t>
            </w:r>
          </w:p>
        </w:tc>
        <w:tc>
          <w:tcPr>
            <w:tcW w:w="0" w:type="auto"/>
          </w:tcPr>
          <w:p w:rsidR="00820D1B" w:rsidRPr="00164779" w:rsidRDefault="00820D1B" w:rsidP="005533EC">
            <w:pPr>
              <w:jc w:val="center"/>
              <w:rPr>
                <w:rFonts w:ascii="Arial" w:hAnsi="Arial" w:cs="Arial"/>
              </w:rPr>
            </w:pPr>
            <w:r>
              <w:rPr>
                <w:rFonts w:ascii="Arial" w:hAnsi="Arial" w:cs="Arial"/>
              </w:rPr>
              <w:t>10</w:t>
            </w:r>
            <w:r w:rsidR="00F06BEF">
              <w:rPr>
                <w:rFonts w:ascii="Arial" w:hAnsi="Arial" w:cs="Arial"/>
              </w:rPr>
              <w:t>,</w:t>
            </w:r>
            <w:r>
              <w:rPr>
                <w:rFonts w:ascii="Arial" w:hAnsi="Arial" w:cs="Arial"/>
              </w:rPr>
              <w:t>61</w:t>
            </w:r>
            <w:r w:rsidR="00F06BEF">
              <w:rPr>
                <w:rFonts w:ascii="Arial" w:hAnsi="Arial" w:cs="Arial"/>
              </w:rPr>
              <w:t>,</w:t>
            </w:r>
            <w:r>
              <w:rPr>
                <w:rFonts w:ascii="Arial" w:hAnsi="Arial" w:cs="Arial"/>
              </w:rPr>
              <w:t>357</w:t>
            </w:r>
          </w:p>
        </w:tc>
        <w:tc>
          <w:tcPr>
            <w:tcW w:w="0" w:type="auto"/>
          </w:tcPr>
          <w:p w:rsidR="00820D1B" w:rsidRPr="00164779" w:rsidRDefault="00820D1B" w:rsidP="005533EC">
            <w:pPr>
              <w:jc w:val="center"/>
              <w:rPr>
                <w:rFonts w:ascii="Arial" w:hAnsi="Arial" w:cs="Arial"/>
              </w:rPr>
            </w:pPr>
            <w:r>
              <w:rPr>
                <w:rFonts w:ascii="Arial" w:hAnsi="Arial" w:cs="Arial"/>
              </w:rPr>
              <w:t>21</w:t>
            </w:r>
            <w:r w:rsidR="00F06BEF">
              <w:rPr>
                <w:rFonts w:ascii="Arial" w:hAnsi="Arial" w:cs="Arial"/>
              </w:rPr>
              <w:t>,</w:t>
            </w:r>
            <w:r>
              <w:rPr>
                <w:rFonts w:ascii="Arial" w:hAnsi="Arial" w:cs="Arial"/>
              </w:rPr>
              <w:t>140</w:t>
            </w:r>
          </w:p>
        </w:tc>
      </w:tr>
      <w:tr w:rsidR="00820D1B" w:rsidTr="00820D1B">
        <w:tc>
          <w:tcPr>
            <w:tcW w:w="0" w:type="auto"/>
          </w:tcPr>
          <w:p w:rsidR="00820D1B" w:rsidRPr="00164779" w:rsidRDefault="00820D1B" w:rsidP="005533EC">
            <w:pPr>
              <w:rPr>
                <w:rFonts w:ascii="Arial" w:hAnsi="Arial" w:cs="Arial"/>
              </w:rPr>
            </w:pPr>
            <w:r w:rsidRPr="00164779">
              <w:rPr>
                <w:rFonts w:ascii="Arial" w:hAnsi="Arial" w:cs="Arial"/>
              </w:rPr>
              <w:t>Small Enterprises</w:t>
            </w:r>
          </w:p>
        </w:tc>
        <w:tc>
          <w:tcPr>
            <w:tcW w:w="0" w:type="auto"/>
          </w:tcPr>
          <w:p w:rsidR="00820D1B" w:rsidRPr="00164779" w:rsidRDefault="00820D1B" w:rsidP="005533EC">
            <w:pPr>
              <w:jc w:val="center"/>
              <w:rPr>
                <w:rFonts w:ascii="Arial" w:hAnsi="Arial" w:cs="Arial"/>
              </w:rPr>
            </w:pPr>
            <w:r w:rsidRPr="00164779">
              <w:rPr>
                <w:rFonts w:ascii="Arial" w:hAnsi="Arial" w:cs="Arial"/>
              </w:rPr>
              <w:t>2</w:t>
            </w:r>
            <w:r w:rsidR="00F06BEF">
              <w:rPr>
                <w:rFonts w:ascii="Arial" w:hAnsi="Arial" w:cs="Arial"/>
              </w:rPr>
              <w:t>,</w:t>
            </w:r>
            <w:r w:rsidRPr="00164779">
              <w:rPr>
                <w:rFonts w:ascii="Arial" w:hAnsi="Arial" w:cs="Arial"/>
              </w:rPr>
              <w:t>21</w:t>
            </w:r>
            <w:r w:rsidR="00F06BEF">
              <w:rPr>
                <w:rFonts w:ascii="Arial" w:hAnsi="Arial" w:cs="Arial"/>
              </w:rPr>
              <w:t>,</w:t>
            </w:r>
            <w:r w:rsidRPr="00164779">
              <w:rPr>
                <w:rFonts w:ascii="Arial" w:hAnsi="Arial" w:cs="Arial"/>
              </w:rPr>
              <w:t>817</w:t>
            </w:r>
          </w:p>
        </w:tc>
        <w:tc>
          <w:tcPr>
            <w:tcW w:w="0" w:type="auto"/>
          </w:tcPr>
          <w:p w:rsidR="00820D1B" w:rsidRPr="00164779" w:rsidRDefault="00820D1B" w:rsidP="005533EC">
            <w:pPr>
              <w:jc w:val="center"/>
              <w:rPr>
                <w:rFonts w:ascii="Arial" w:hAnsi="Arial" w:cs="Arial"/>
              </w:rPr>
            </w:pPr>
            <w:r w:rsidRPr="00164779">
              <w:rPr>
                <w:rFonts w:ascii="Arial" w:hAnsi="Arial" w:cs="Arial"/>
              </w:rPr>
              <w:t>26,741</w:t>
            </w:r>
          </w:p>
        </w:tc>
        <w:tc>
          <w:tcPr>
            <w:tcW w:w="0" w:type="auto"/>
          </w:tcPr>
          <w:p w:rsidR="00820D1B" w:rsidRPr="00164779" w:rsidRDefault="00820D1B" w:rsidP="005533EC">
            <w:pPr>
              <w:jc w:val="center"/>
              <w:rPr>
                <w:rFonts w:ascii="Arial" w:hAnsi="Arial" w:cs="Arial"/>
              </w:rPr>
            </w:pPr>
            <w:r w:rsidRPr="00164779">
              <w:rPr>
                <w:rFonts w:ascii="Arial" w:hAnsi="Arial" w:cs="Arial"/>
              </w:rPr>
              <w:t>2</w:t>
            </w:r>
            <w:r w:rsidR="00F06BEF">
              <w:rPr>
                <w:rFonts w:ascii="Arial" w:hAnsi="Arial" w:cs="Arial"/>
              </w:rPr>
              <w:t>,</w:t>
            </w:r>
            <w:r w:rsidRPr="00164779">
              <w:rPr>
                <w:rFonts w:ascii="Arial" w:hAnsi="Arial" w:cs="Arial"/>
              </w:rPr>
              <w:t>06</w:t>
            </w:r>
            <w:r w:rsidR="00F06BEF">
              <w:rPr>
                <w:rFonts w:ascii="Arial" w:hAnsi="Arial" w:cs="Arial"/>
              </w:rPr>
              <w:t>,</w:t>
            </w:r>
            <w:r w:rsidRPr="00164779">
              <w:rPr>
                <w:rFonts w:ascii="Arial" w:hAnsi="Arial" w:cs="Arial"/>
              </w:rPr>
              <w:t>570</w:t>
            </w:r>
          </w:p>
        </w:tc>
        <w:tc>
          <w:tcPr>
            <w:tcW w:w="0" w:type="auto"/>
          </w:tcPr>
          <w:p w:rsidR="00820D1B" w:rsidRPr="00164779" w:rsidRDefault="00820D1B" w:rsidP="005533EC">
            <w:pPr>
              <w:jc w:val="center"/>
              <w:rPr>
                <w:rFonts w:ascii="Arial" w:hAnsi="Arial" w:cs="Arial"/>
              </w:rPr>
            </w:pPr>
            <w:r w:rsidRPr="00164779">
              <w:rPr>
                <w:rFonts w:ascii="Arial" w:hAnsi="Arial" w:cs="Arial"/>
              </w:rPr>
              <w:t>29</w:t>
            </w:r>
            <w:r w:rsidR="00F06BEF">
              <w:rPr>
                <w:rFonts w:ascii="Arial" w:hAnsi="Arial" w:cs="Arial"/>
              </w:rPr>
              <w:t>,</w:t>
            </w:r>
            <w:r w:rsidRPr="00164779">
              <w:rPr>
                <w:rFonts w:ascii="Arial" w:hAnsi="Arial" w:cs="Arial"/>
              </w:rPr>
              <w:t>298</w:t>
            </w:r>
          </w:p>
        </w:tc>
        <w:tc>
          <w:tcPr>
            <w:tcW w:w="0" w:type="auto"/>
          </w:tcPr>
          <w:p w:rsidR="00820D1B" w:rsidRPr="00164779" w:rsidRDefault="00820D1B" w:rsidP="005533EC">
            <w:pPr>
              <w:jc w:val="center"/>
              <w:rPr>
                <w:rFonts w:ascii="Arial" w:hAnsi="Arial" w:cs="Arial"/>
              </w:rPr>
            </w:pPr>
            <w:r>
              <w:rPr>
                <w:rFonts w:ascii="Arial" w:hAnsi="Arial" w:cs="Arial"/>
              </w:rPr>
              <w:t>3</w:t>
            </w:r>
            <w:r w:rsidR="00F06BEF">
              <w:rPr>
                <w:rFonts w:ascii="Arial" w:hAnsi="Arial" w:cs="Arial"/>
              </w:rPr>
              <w:t>,</w:t>
            </w:r>
            <w:r>
              <w:rPr>
                <w:rFonts w:ascii="Arial" w:hAnsi="Arial" w:cs="Arial"/>
              </w:rPr>
              <w:t>18</w:t>
            </w:r>
            <w:r w:rsidR="00F06BEF">
              <w:rPr>
                <w:rFonts w:ascii="Arial" w:hAnsi="Arial" w:cs="Arial"/>
              </w:rPr>
              <w:t>,</w:t>
            </w:r>
            <w:r>
              <w:rPr>
                <w:rFonts w:ascii="Arial" w:hAnsi="Arial" w:cs="Arial"/>
              </w:rPr>
              <w:t>324</w:t>
            </w:r>
          </w:p>
        </w:tc>
        <w:tc>
          <w:tcPr>
            <w:tcW w:w="0" w:type="auto"/>
          </w:tcPr>
          <w:p w:rsidR="00820D1B" w:rsidRPr="00164779" w:rsidRDefault="00820D1B" w:rsidP="005533EC">
            <w:pPr>
              <w:jc w:val="center"/>
              <w:rPr>
                <w:rFonts w:ascii="Arial" w:hAnsi="Arial" w:cs="Arial"/>
              </w:rPr>
            </w:pPr>
            <w:r>
              <w:rPr>
                <w:rFonts w:ascii="Arial" w:hAnsi="Arial" w:cs="Arial"/>
              </w:rPr>
              <w:t>34</w:t>
            </w:r>
            <w:r w:rsidR="00F06BEF">
              <w:rPr>
                <w:rFonts w:ascii="Arial" w:hAnsi="Arial" w:cs="Arial"/>
              </w:rPr>
              <w:t>,</w:t>
            </w:r>
            <w:r>
              <w:rPr>
                <w:rFonts w:ascii="Arial" w:hAnsi="Arial" w:cs="Arial"/>
              </w:rPr>
              <w:t>46</w:t>
            </w:r>
            <w:r w:rsidR="000C6CA5">
              <w:rPr>
                <w:rFonts w:ascii="Arial" w:hAnsi="Arial" w:cs="Arial"/>
              </w:rPr>
              <w:t>3</w:t>
            </w:r>
          </w:p>
        </w:tc>
      </w:tr>
      <w:tr w:rsidR="00820D1B" w:rsidTr="00820D1B">
        <w:tc>
          <w:tcPr>
            <w:tcW w:w="0" w:type="auto"/>
          </w:tcPr>
          <w:p w:rsidR="00820D1B" w:rsidRPr="00164779" w:rsidRDefault="00820D1B" w:rsidP="005533EC">
            <w:pPr>
              <w:rPr>
                <w:rFonts w:ascii="Arial" w:hAnsi="Arial" w:cs="Arial"/>
                <w:b/>
              </w:rPr>
            </w:pPr>
            <w:r w:rsidRPr="00164779">
              <w:rPr>
                <w:rFonts w:ascii="Arial" w:hAnsi="Arial" w:cs="Arial"/>
                <w:b/>
              </w:rPr>
              <w:t>Total   MSE</w:t>
            </w:r>
          </w:p>
        </w:tc>
        <w:tc>
          <w:tcPr>
            <w:tcW w:w="0" w:type="auto"/>
          </w:tcPr>
          <w:p w:rsidR="00820D1B" w:rsidRPr="00164779" w:rsidRDefault="00820D1B" w:rsidP="005533EC">
            <w:pPr>
              <w:jc w:val="center"/>
              <w:rPr>
                <w:rFonts w:ascii="Arial" w:hAnsi="Arial" w:cs="Arial"/>
                <w:b/>
              </w:rPr>
            </w:pPr>
            <w:r w:rsidRPr="00164779">
              <w:rPr>
                <w:rFonts w:ascii="Arial" w:hAnsi="Arial" w:cs="Arial"/>
                <w:b/>
              </w:rPr>
              <w:t>10</w:t>
            </w:r>
            <w:r w:rsidR="00F06BEF">
              <w:rPr>
                <w:rFonts w:ascii="Arial" w:hAnsi="Arial" w:cs="Arial"/>
                <w:b/>
              </w:rPr>
              <w:t>,</w:t>
            </w:r>
            <w:r w:rsidRPr="00164779">
              <w:rPr>
                <w:rFonts w:ascii="Arial" w:hAnsi="Arial" w:cs="Arial"/>
                <w:b/>
              </w:rPr>
              <w:t>44</w:t>
            </w:r>
            <w:r w:rsidR="00F06BEF">
              <w:rPr>
                <w:rFonts w:ascii="Arial" w:hAnsi="Arial" w:cs="Arial"/>
                <w:b/>
              </w:rPr>
              <w:t>,</w:t>
            </w:r>
            <w:r w:rsidRPr="00164779">
              <w:rPr>
                <w:rFonts w:ascii="Arial" w:hAnsi="Arial" w:cs="Arial"/>
                <w:b/>
              </w:rPr>
              <w:t>264</w:t>
            </w:r>
          </w:p>
        </w:tc>
        <w:tc>
          <w:tcPr>
            <w:tcW w:w="0" w:type="auto"/>
          </w:tcPr>
          <w:p w:rsidR="00820D1B" w:rsidRPr="00164779" w:rsidRDefault="00820D1B" w:rsidP="005533EC">
            <w:pPr>
              <w:jc w:val="center"/>
              <w:rPr>
                <w:rFonts w:ascii="Arial" w:hAnsi="Arial" w:cs="Arial"/>
                <w:b/>
              </w:rPr>
            </w:pPr>
            <w:r w:rsidRPr="00164779">
              <w:rPr>
                <w:rFonts w:ascii="Arial" w:hAnsi="Arial" w:cs="Arial"/>
                <w:b/>
              </w:rPr>
              <w:t>39,516</w:t>
            </w:r>
          </w:p>
        </w:tc>
        <w:tc>
          <w:tcPr>
            <w:tcW w:w="0" w:type="auto"/>
          </w:tcPr>
          <w:p w:rsidR="00820D1B" w:rsidRPr="00164779" w:rsidRDefault="00820D1B" w:rsidP="005533EC">
            <w:pPr>
              <w:jc w:val="center"/>
              <w:rPr>
                <w:rFonts w:ascii="Arial" w:hAnsi="Arial" w:cs="Arial"/>
                <w:b/>
              </w:rPr>
            </w:pPr>
            <w:r w:rsidRPr="00164779">
              <w:rPr>
                <w:rFonts w:ascii="Arial" w:hAnsi="Arial" w:cs="Arial"/>
                <w:b/>
              </w:rPr>
              <w:t>11</w:t>
            </w:r>
            <w:r w:rsidR="00F06BEF">
              <w:rPr>
                <w:rFonts w:ascii="Arial" w:hAnsi="Arial" w:cs="Arial"/>
                <w:b/>
              </w:rPr>
              <w:t>,</w:t>
            </w:r>
            <w:r w:rsidRPr="00164779">
              <w:rPr>
                <w:rFonts w:ascii="Arial" w:hAnsi="Arial" w:cs="Arial"/>
                <w:b/>
              </w:rPr>
              <w:t>90</w:t>
            </w:r>
            <w:r w:rsidR="00F06BEF">
              <w:rPr>
                <w:rFonts w:ascii="Arial" w:hAnsi="Arial" w:cs="Arial"/>
                <w:b/>
              </w:rPr>
              <w:t>,</w:t>
            </w:r>
            <w:r w:rsidRPr="00164779">
              <w:rPr>
                <w:rFonts w:ascii="Arial" w:hAnsi="Arial" w:cs="Arial"/>
                <w:b/>
              </w:rPr>
              <w:t>337</w:t>
            </w:r>
          </w:p>
        </w:tc>
        <w:tc>
          <w:tcPr>
            <w:tcW w:w="0" w:type="auto"/>
          </w:tcPr>
          <w:p w:rsidR="00820D1B" w:rsidRPr="00164779" w:rsidRDefault="00820D1B" w:rsidP="005533EC">
            <w:pPr>
              <w:jc w:val="center"/>
              <w:rPr>
                <w:rFonts w:ascii="Arial" w:hAnsi="Arial" w:cs="Arial"/>
                <w:b/>
              </w:rPr>
            </w:pPr>
            <w:r w:rsidRPr="00164779">
              <w:rPr>
                <w:rFonts w:ascii="Arial" w:hAnsi="Arial" w:cs="Arial"/>
                <w:b/>
              </w:rPr>
              <w:t>45</w:t>
            </w:r>
            <w:r w:rsidR="00F06BEF">
              <w:rPr>
                <w:rFonts w:ascii="Arial" w:hAnsi="Arial" w:cs="Arial"/>
                <w:b/>
              </w:rPr>
              <w:t>,</w:t>
            </w:r>
            <w:r w:rsidRPr="00164779">
              <w:rPr>
                <w:rFonts w:ascii="Arial" w:hAnsi="Arial" w:cs="Arial"/>
                <w:b/>
              </w:rPr>
              <w:t>128</w:t>
            </w:r>
          </w:p>
        </w:tc>
        <w:tc>
          <w:tcPr>
            <w:tcW w:w="0" w:type="auto"/>
          </w:tcPr>
          <w:p w:rsidR="00820D1B" w:rsidRPr="00164779" w:rsidRDefault="00820D1B" w:rsidP="005533EC">
            <w:pPr>
              <w:jc w:val="center"/>
              <w:rPr>
                <w:rFonts w:ascii="Arial" w:hAnsi="Arial" w:cs="Arial"/>
                <w:b/>
              </w:rPr>
            </w:pPr>
            <w:r>
              <w:rPr>
                <w:rFonts w:ascii="Arial" w:hAnsi="Arial" w:cs="Arial"/>
                <w:b/>
              </w:rPr>
              <w:t>13</w:t>
            </w:r>
            <w:r w:rsidR="00F06BEF">
              <w:rPr>
                <w:rFonts w:ascii="Arial" w:hAnsi="Arial" w:cs="Arial"/>
                <w:b/>
              </w:rPr>
              <w:t>,</w:t>
            </w:r>
            <w:r>
              <w:rPr>
                <w:rFonts w:ascii="Arial" w:hAnsi="Arial" w:cs="Arial"/>
                <w:b/>
              </w:rPr>
              <w:t>79</w:t>
            </w:r>
            <w:r w:rsidR="00F06BEF">
              <w:rPr>
                <w:rFonts w:ascii="Arial" w:hAnsi="Arial" w:cs="Arial"/>
                <w:b/>
              </w:rPr>
              <w:t>,</w:t>
            </w:r>
            <w:r>
              <w:rPr>
                <w:rFonts w:ascii="Arial" w:hAnsi="Arial" w:cs="Arial"/>
                <w:b/>
              </w:rPr>
              <w:t>681</w:t>
            </w:r>
          </w:p>
        </w:tc>
        <w:tc>
          <w:tcPr>
            <w:tcW w:w="0" w:type="auto"/>
          </w:tcPr>
          <w:p w:rsidR="00820D1B" w:rsidRPr="00164779" w:rsidRDefault="00820D1B" w:rsidP="005533EC">
            <w:pPr>
              <w:jc w:val="center"/>
              <w:rPr>
                <w:rFonts w:ascii="Arial" w:hAnsi="Arial" w:cs="Arial"/>
                <w:b/>
              </w:rPr>
            </w:pPr>
            <w:r>
              <w:rPr>
                <w:rFonts w:ascii="Arial" w:hAnsi="Arial" w:cs="Arial"/>
                <w:b/>
              </w:rPr>
              <w:t>55</w:t>
            </w:r>
            <w:r w:rsidR="00F06BEF">
              <w:rPr>
                <w:rFonts w:ascii="Arial" w:hAnsi="Arial" w:cs="Arial"/>
                <w:b/>
              </w:rPr>
              <w:t>,</w:t>
            </w:r>
            <w:r>
              <w:rPr>
                <w:rFonts w:ascii="Arial" w:hAnsi="Arial" w:cs="Arial"/>
                <w:b/>
              </w:rPr>
              <w:t>603</w:t>
            </w:r>
          </w:p>
        </w:tc>
      </w:tr>
      <w:tr w:rsidR="00820D1B" w:rsidTr="00820D1B">
        <w:tc>
          <w:tcPr>
            <w:tcW w:w="0" w:type="auto"/>
          </w:tcPr>
          <w:p w:rsidR="00820D1B" w:rsidRPr="00164779" w:rsidRDefault="00820D1B" w:rsidP="005533EC">
            <w:pPr>
              <w:rPr>
                <w:rFonts w:ascii="Arial" w:hAnsi="Arial" w:cs="Arial"/>
                <w:b/>
              </w:rPr>
            </w:pPr>
            <w:r w:rsidRPr="00164779">
              <w:rPr>
                <w:rFonts w:ascii="Arial" w:hAnsi="Arial" w:cs="Arial"/>
                <w:b/>
              </w:rPr>
              <w:t>%of Micro enterprises to total MSE</w:t>
            </w:r>
          </w:p>
        </w:tc>
        <w:tc>
          <w:tcPr>
            <w:tcW w:w="0" w:type="auto"/>
            <w:vAlign w:val="center"/>
          </w:tcPr>
          <w:p w:rsidR="00820D1B" w:rsidRPr="00164779" w:rsidRDefault="00820D1B" w:rsidP="005533EC">
            <w:pPr>
              <w:jc w:val="center"/>
              <w:rPr>
                <w:rFonts w:ascii="Arial" w:hAnsi="Arial" w:cs="Arial"/>
                <w:b/>
              </w:rPr>
            </w:pPr>
            <w:r w:rsidRPr="00164779">
              <w:rPr>
                <w:rFonts w:ascii="Arial" w:hAnsi="Arial" w:cs="Arial"/>
                <w:b/>
              </w:rPr>
              <w:t>78.76%</w:t>
            </w:r>
          </w:p>
        </w:tc>
        <w:tc>
          <w:tcPr>
            <w:tcW w:w="0" w:type="auto"/>
            <w:vAlign w:val="center"/>
          </w:tcPr>
          <w:p w:rsidR="00820D1B" w:rsidRPr="00164779" w:rsidRDefault="00820D1B" w:rsidP="005533EC">
            <w:pPr>
              <w:jc w:val="center"/>
              <w:rPr>
                <w:rFonts w:ascii="Arial" w:hAnsi="Arial" w:cs="Arial"/>
                <w:b/>
              </w:rPr>
            </w:pPr>
            <w:r w:rsidRPr="00164779">
              <w:rPr>
                <w:rFonts w:ascii="Arial" w:hAnsi="Arial" w:cs="Arial"/>
                <w:b/>
              </w:rPr>
              <w:t>32.33%</w:t>
            </w:r>
          </w:p>
        </w:tc>
        <w:tc>
          <w:tcPr>
            <w:tcW w:w="0" w:type="auto"/>
            <w:vAlign w:val="center"/>
          </w:tcPr>
          <w:p w:rsidR="00820D1B" w:rsidRPr="00164779" w:rsidRDefault="00820D1B" w:rsidP="005533EC">
            <w:pPr>
              <w:jc w:val="center"/>
              <w:rPr>
                <w:rFonts w:ascii="Arial" w:hAnsi="Arial" w:cs="Arial"/>
                <w:b/>
              </w:rPr>
            </w:pPr>
            <w:r w:rsidRPr="00164779">
              <w:rPr>
                <w:rFonts w:ascii="Arial" w:hAnsi="Arial" w:cs="Arial"/>
                <w:b/>
              </w:rPr>
              <w:t>82.65%</w:t>
            </w:r>
          </w:p>
        </w:tc>
        <w:tc>
          <w:tcPr>
            <w:tcW w:w="0" w:type="auto"/>
            <w:vAlign w:val="center"/>
          </w:tcPr>
          <w:p w:rsidR="00820D1B" w:rsidRPr="00164779" w:rsidRDefault="00820D1B" w:rsidP="005533EC">
            <w:pPr>
              <w:jc w:val="center"/>
              <w:rPr>
                <w:rFonts w:ascii="Arial" w:hAnsi="Arial" w:cs="Arial"/>
                <w:b/>
              </w:rPr>
            </w:pPr>
            <w:r w:rsidRPr="00164779">
              <w:rPr>
                <w:rFonts w:ascii="Arial" w:hAnsi="Arial" w:cs="Arial"/>
                <w:b/>
              </w:rPr>
              <w:t>35.08%</w:t>
            </w:r>
          </w:p>
        </w:tc>
        <w:tc>
          <w:tcPr>
            <w:tcW w:w="0" w:type="auto"/>
            <w:vAlign w:val="center"/>
          </w:tcPr>
          <w:p w:rsidR="00820D1B" w:rsidRPr="00164779" w:rsidRDefault="00820D1B" w:rsidP="005533EC">
            <w:pPr>
              <w:jc w:val="center"/>
              <w:rPr>
                <w:rFonts w:ascii="Arial" w:hAnsi="Arial" w:cs="Arial"/>
                <w:b/>
              </w:rPr>
            </w:pPr>
            <w:r>
              <w:rPr>
                <w:rFonts w:ascii="Arial" w:hAnsi="Arial" w:cs="Arial"/>
                <w:b/>
              </w:rPr>
              <w:t>76.93%</w:t>
            </w:r>
          </w:p>
        </w:tc>
        <w:tc>
          <w:tcPr>
            <w:tcW w:w="0" w:type="auto"/>
            <w:vAlign w:val="center"/>
          </w:tcPr>
          <w:p w:rsidR="00820D1B" w:rsidRPr="00164779" w:rsidRDefault="00820D1B" w:rsidP="005533EC">
            <w:pPr>
              <w:spacing w:line="360" w:lineRule="auto"/>
              <w:jc w:val="center"/>
              <w:rPr>
                <w:rFonts w:ascii="Arial" w:hAnsi="Arial" w:cs="Arial"/>
                <w:b/>
              </w:rPr>
            </w:pPr>
            <w:r>
              <w:rPr>
                <w:rFonts w:ascii="Arial" w:hAnsi="Arial" w:cs="Arial"/>
                <w:b/>
              </w:rPr>
              <w:t>38.02%</w:t>
            </w:r>
          </w:p>
        </w:tc>
      </w:tr>
      <w:tr w:rsidR="00820D1B" w:rsidTr="00820D1B">
        <w:tc>
          <w:tcPr>
            <w:tcW w:w="0" w:type="auto"/>
          </w:tcPr>
          <w:p w:rsidR="00820D1B" w:rsidRPr="00164779" w:rsidRDefault="00820D1B" w:rsidP="005533EC">
            <w:pPr>
              <w:rPr>
                <w:rFonts w:ascii="Arial" w:hAnsi="Arial" w:cs="Arial"/>
              </w:rPr>
            </w:pPr>
            <w:r w:rsidRPr="00164779">
              <w:rPr>
                <w:rFonts w:ascii="Arial" w:hAnsi="Arial" w:cs="Arial"/>
              </w:rPr>
              <w:t>Medium Enterprises</w:t>
            </w:r>
          </w:p>
        </w:tc>
        <w:tc>
          <w:tcPr>
            <w:tcW w:w="0" w:type="auto"/>
          </w:tcPr>
          <w:p w:rsidR="00820D1B" w:rsidRPr="00164779" w:rsidRDefault="00820D1B" w:rsidP="005533EC">
            <w:pPr>
              <w:jc w:val="center"/>
              <w:rPr>
                <w:rFonts w:ascii="Arial" w:hAnsi="Arial" w:cs="Arial"/>
              </w:rPr>
            </w:pPr>
            <w:r w:rsidRPr="00164779">
              <w:rPr>
                <w:rFonts w:ascii="Arial" w:hAnsi="Arial" w:cs="Arial"/>
              </w:rPr>
              <w:t>68</w:t>
            </w:r>
            <w:r w:rsidR="00F06BEF">
              <w:rPr>
                <w:rFonts w:ascii="Arial" w:hAnsi="Arial" w:cs="Arial"/>
              </w:rPr>
              <w:t>,</w:t>
            </w:r>
            <w:r w:rsidRPr="00164779">
              <w:rPr>
                <w:rFonts w:ascii="Arial" w:hAnsi="Arial" w:cs="Arial"/>
              </w:rPr>
              <w:t>404</w:t>
            </w:r>
          </w:p>
        </w:tc>
        <w:tc>
          <w:tcPr>
            <w:tcW w:w="0" w:type="auto"/>
          </w:tcPr>
          <w:p w:rsidR="00820D1B" w:rsidRPr="00164779" w:rsidRDefault="00820D1B" w:rsidP="005533EC">
            <w:pPr>
              <w:jc w:val="center"/>
              <w:rPr>
                <w:rFonts w:ascii="Arial" w:hAnsi="Arial" w:cs="Arial"/>
              </w:rPr>
            </w:pPr>
            <w:r w:rsidRPr="00164779">
              <w:rPr>
                <w:rFonts w:ascii="Arial" w:hAnsi="Arial" w:cs="Arial"/>
              </w:rPr>
              <w:t>12,260</w:t>
            </w:r>
          </w:p>
        </w:tc>
        <w:tc>
          <w:tcPr>
            <w:tcW w:w="0" w:type="auto"/>
          </w:tcPr>
          <w:p w:rsidR="00820D1B" w:rsidRPr="00164779" w:rsidRDefault="00820D1B" w:rsidP="005533EC">
            <w:pPr>
              <w:jc w:val="center"/>
              <w:rPr>
                <w:rFonts w:ascii="Arial" w:hAnsi="Arial" w:cs="Arial"/>
              </w:rPr>
            </w:pPr>
            <w:r w:rsidRPr="00164779">
              <w:rPr>
                <w:rFonts w:ascii="Arial" w:hAnsi="Arial" w:cs="Arial"/>
              </w:rPr>
              <w:t>62</w:t>
            </w:r>
            <w:r w:rsidR="00F06BEF">
              <w:rPr>
                <w:rFonts w:ascii="Arial" w:hAnsi="Arial" w:cs="Arial"/>
              </w:rPr>
              <w:t>,</w:t>
            </w:r>
            <w:r w:rsidRPr="00164779">
              <w:rPr>
                <w:rFonts w:ascii="Arial" w:hAnsi="Arial" w:cs="Arial"/>
              </w:rPr>
              <w:t>560</w:t>
            </w:r>
          </w:p>
        </w:tc>
        <w:tc>
          <w:tcPr>
            <w:tcW w:w="0" w:type="auto"/>
          </w:tcPr>
          <w:p w:rsidR="00820D1B" w:rsidRPr="00164779" w:rsidRDefault="00820D1B" w:rsidP="005533EC">
            <w:pPr>
              <w:jc w:val="center"/>
              <w:rPr>
                <w:rFonts w:ascii="Arial" w:hAnsi="Arial" w:cs="Arial"/>
              </w:rPr>
            </w:pPr>
            <w:r w:rsidRPr="00164779">
              <w:rPr>
                <w:rFonts w:ascii="Arial" w:hAnsi="Arial" w:cs="Arial"/>
              </w:rPr>
              <w:t>12</w:t>
            </w:r>
            <w:r w:rsidR="00F06BEF">
              <w:rPr>
                <w:rFonts w:ascii="Arial" w:hAnsi="Arial" w:cs="Arial"/>
              </w:rPr>
              <w:t>,</w:t>
            </w:r>
            <w:r w:rsidRPr="00164779">
              <w:rPr>
                <w:rFonts w:ascii="Arial" w:hAnsi="Arial" w:cs="Arial"/>
              </w:rPr>
              <w:t>099</w:t>
            </w:r>
          </w:p>
        </w:tc>
        <w:tc>
          <w:tcPr>
            <w:tcW w:w="0" w:type="auto"/>
          </w:tcPr>
          <w:p w:rsidR="00820D1B" w:rsidRPr="00164779" w:rsidRDefault="00820D1B" w:rsidP="005533EC">
            <w:pPr>
              <w:jc w:val="center"/>
              <w:rPr>
                <w:rFonts w:ascii="Arial" w:hAnsi="Arial" w:cs="Arial"/>
              </w:rPr>
            </w:pPr>
            <w:r>
              <w:rPr>
                <w:rFonts w:ascii="Arial" w:hAnsi="Arial" w:cs="Arial"/>
              </w:rPr>
              <w:t>66</w:t>
            </w:r>
            <w:r w:rsidR="00F06BEF">
              <w:rPr>
                <w:rFonts w:ascii="Arial" w:hAnsi="Arial" w:cs="Arial"/>
              </w:rPr>
              <w:t>,</w:t>
            </w:r>
            <w:r>
              <w:rPr>
                <w:rFonts w:ascii="Arial" w:hAnsi="Arial" w:cs="Arial"/>
              </w:rPr>
              <w:t>794</w:t>
            </w:r>
          </w:p>
        </w:tc>
        <w:tc>
          <w:tcPr>
            <w:tcW w:w="0" w:type="auto"/>
          </w:tcPr>
          <w:p w:rsidR="00820D1B" w:rsidRPr="00164779" w:rsidRDefault="00820D1B" w:rsidP="005533EC">
            <w:pPr>
              <w:jc w:val="center"/>
              <w:rPr>
                <w:rFonts w:ascii="Arial" w:hAnsi="Arial" w:cs="Arial"/>
              </w:rPr>
            </w:pPr>
            <w:r>
              <w:rPr>
                <w:rFonts w:ascii="Arial" w:hAnsi="Arial" w:cs="Arial"/>
              </w:rPr>
              <w:t>13</w:t>
            </w:r>
            <w:r w:rsidR="00F06BEF">
              <w:rPr>
                <w:rFonts w:ascii="Arial" w:hAnsi="Arial" w:cs="Arial"/>
              </w:rPr>
              <w:t>,</w:t>
            </w:r>
            <w:r>
              <w:rPr>
                <w:rFonts w:ascii="Arial" w:hAnsi="Arial" w:cs="Arial"/>
              </w:rPr>
              <w:t>670</w:t>
            </w:r>
          </w:p>
        </w:tc>
      </w:tr>
      <w:tr w:rsidR="00820D1B" w:rsidTr="00820D1B">
        <w:tc>
          <w:tcPr>
            <w:tcW w:w="0" w:type="auto"/>
          </w:tcPr>
          <w:p w:rsidR="00820D1B" w:rsidRPr="00164779" w:rsidRDefault="00820D1B" w:rsidP="005533EC">
            <w:pPr>
              <w:rPr>
                <w:rFonts w:ascii="Arial" w:hAnsi="Arial" w:cs="Arial"/>
                <w:b/>
              </w:rPr>
            </w:pPr>
            <w:r w:rsidRPr="00164779">
              <w:rPr>
                <w:rFonts w:ascii="Arial" w:hAnsi="Arial" w:cs="Arial"/>
                <w:b/>
              </w:rPr>
              <w:t>Total MSME</w:t>
            </w:r>
          </w:p>
        </w:tc>
        <w:tc>
          <w:tcPr>
            <w:tcW w:w="0" w:type="auto"/>
          </w:tcPr>
          <w:p w:rsidR="00820D1B" w:rsidRPr="00164779" w:rsidRDefault="00820D1B" w:rsidP="005533EC">
            <w:pPr>
              <w:jc w:val="center"/>
              <w:rPr>
                <w:rFonts w:ascii="Arial" w:hAnsi="Arial" w:cs="Arial"/>
                <w:b/>
              </w:rPr>
            </w:pPr>
            <w:r w:rsidRPr="00164779">
              <w:rPr>
                <w:rFonts w:ascii="Arial" w:hAnsi="Arial" w:cs="Arial"/>
                <w:b/>
              </w:rPr>
              <w:t>11</w:t>
            </w:r>
            <w:r w:rsidR="00F06BEF">
              <w:rPr>
                <w:rFonts w:ascii="Arial" w:hAnsi="Arial" w:cs="Arial"/>
                <w:b/>
              </w:rPr>
              <w:t>,</w:t>
            </w:r>
            <w:r w:rsidRPr="00164779">
              <w:rPr>
                <w:rFonts w:ascii="Arial" w:hAnsi="Arial" w:cs="Arial"/>
                <w:b/>
              </w:rPr>
              <w:t>12</w:t>
            </w:r>
            <w:r w:rsidR="00F06BEF">
              <w:rPr>
                <w:rFonts w:ascii="Arial" w:hAnsi="Arial" w:cs="Arial"/>
                <w:b/>
              </w:rPr>
              <w:t>,</w:t>
            </w:r>
            <w:r w:rsidRPr="00164779">
              <w:rPr>
                <w:rFonts w:ascii="Arial" w:hAnsi="Arial" w:cs="Arial"/>
                <w:b/>
              </w:rPr>
              <w:t>668</w:t>
            </w:r>
          </w:p>
        </w:tc>
        <w:tc>
          <w:tcPr>
            <w:tcW w:w="0" w:type="auto"/>
          </w:tcPr>
          <w:p w:rsidR="00820D1B" w:rsidRPr="00164779" w:rsidRDefault="00820D1B" w:rsidP="005533EC">
            <w:pPr>
              <w:jc w:val="center"/>
              <w:rPr>
                <w:rFonts w:ascii="Arial" w:hAnsi="Arial" w:cs="Arial"/>
                <w:b/>
              </w:rPr>
            </w:pPr>
            <w:r w:rsidRPr="00164779">
              <w:rPr>
                <w:rFonts w:ascii="Arial" w:hAnsi="Arial" w:cs="Arial"/>
                <w:b/>
              </w:rPr>
              <w:t>51,776</w:t>
            </w:r>
          </w:p>
        </w:tc>
        <w:tc>
          <w:tcPr>
            <w:tcW w:w="0" w:type="auto"/>
          </w:tcPr>
          <w:p w:rsidR="00820D1B" w:rsidRPr="00164779" w:rsidRDefault="00820D1B" w:rsidP="005533EC">
            <w:pPr>
              <w:jc w:val="center"/>
              <w:rPr>
                <w:rFonts w:ascii="Arial" w:hAnsi="Arial" w:cs="Arial"/>
                <w:b/>
              </w:rPr>
            </w:pPr>
            <w:r w:rsidRPr="00164779">
              <w:rPr>
                <w:rFonts w:ascii="Arial" w:hAnsi="Arial" w:cs="Arial"/>
                <w:b/>
              </w:rPr>
              <w:t>12</w:t>
            </w:r>
            <w:r w:rsidR="00F06BEF">
              <w:rPr>
                <w:rFonts w:ascii="Arial" w:hAnsi="Arial" w:cs="Arial"/>
                <w:b/>
              </w:rPr>
              <w:t>,</w:t>
            </w:r>
            <w:r w:rsidRPr="00164779">
              <w:rPr>
                <w:rFonts w:ascii="Arial" w:hAnsi="Arial" w:cs="Arial"/>
                <w:b/>
              </w:rPr>
              <w:t>52</w:t>
            </w:r>
            <w:r w:rsidR="00F06BEF">
              <w:rPr>
                <w:rFonts w:ascii="Arial" w:hAnsi="Arial" w:cs="Arial"/>
                <w:b/>
              </w:rPr>
              <w:t>,</w:t>
            </w:r>
            <w:r w:rsidRPr="00164779">
              <w:rPr>
                <w:rFonts w:ascii="Arial" w:hAnsi="Arial" w:cs="Arial"/>
                <w:b/>
              </w:rPr>
              <w:t>897</w:t>
            </w:r>
          </w:p>
        </w:tc>
        <w:tc>
          <w:tcPr>
            <w:tcW w:w="0" w:type="auto"/>
          </w:tcPr>
          <w:p w:rsidR="00820D1B" w:rsidRPr="00164779" w:rsidRDefault="00820D1B" w:rsidP="005533EC">
            <w:pPr>
              <w:jc w:val="center"/>
              <w:rPr>
                <w:rFonts w:ascii="Arial" w:hAnsi="Arial" w:cs="Arial"/>
                <w:b/>
              </w:rPr>
            </w:pPr>
            <w:r w:rsidRPr="00164779">
              <w:rPr>
                <w:rFonts w:ascii="Arial" w:hAnsi="Arial" w:cs="Arial"/>
                <w:b/>
              </w:rPr>
              <w:t>57</w:t>
            </w:r>
            <w:r w:rsidR="00F06BEF">
              <w:rPr>
                <w:rFonts w:ascii="Arial" w:hAnsi="Arial" w:cs="Arial"/>
                <w:b/>
              </w:rPr>
              <w:t>,</w:t>
            </w:r>
            <w:r w:rsidRPr="00164779">
              <w:rPr>
                <w:rFonts w:ascii="Arial" w:hAnsi="Arial" w:cs="Arial"/>
                <w:b/>
              </w:rPr>
              <w:t>227</w:t>
            </w:r>
          </w:p>
        </w:tc>
        <w:tc>
          <w:tcPr>
            <w:tcW w:w="0" w:type="auto"/>
          </w:tcPr>
          <w:p w:rsidR="00820D1B" w:rsidRPr="00164779" w:rsidRDefault="00820D1B" w:rsidP="005533EC">
            <w:pPr>
              <w:jc w:val="center"/>
              <w:rPr>
                <w:rFonts w:ascii="Arial" w:hAnsi="Arial" w:cs="Arial"/>
                <w:b/>
              </w:rPr>
            </w:pPr>
            <w:r>
              <w:rPr>
                <w:rFonts w:ascii="Arial" w:hAnsi="Arial" w:cs="Arial"/>
                <w:b/>
              </w:rPr>
              <w:t>14</w:t>
            </w:r>
            <w:r w:rsidR="00F06BEF">
              <w:rPr>
                <w:rFonts w:ascii="Arial" w:hAnsi="Arial" w:cs="Arial"/>
                <w:b/>
              </w:rPr>
              <w:t>,</w:t>
            </w:r>
            <w:r>
              <w:rPr>
                <w:rFonts w:ascii="Arial" w:hAnsi="Arial" w:cs="Arial"/>
                <w:b/>
              </w:rPr>
              <w:t>46</w:t>
            </w:r>
            <w:r w:rsidR="00F06BEF">
              <w:rPr>
                <w:rFonts w:ascii="Arial" w:hAnsi="Arial" w:cs="Arial"/>
                <w:b/>
              </w:rPr>
              <w:t>,</w:t>
            </w:r>
            <w:r>
              <w:rPr>
                <w:rFonts w:ascii="Arial" w:hAnsi="Arial" w:cs="Arial"/>
                <w:b/>
              </w:rPr>
              <w:t>475</w:t>
            </w:r>
          </w:p>
        </w:tc>
        <w:tc>
          <w:tcPr>
            <w:tcW w:w="0" w:type="auto"/>
          </w:tcPr>
          <w:p w:rsidR="00820D1B" w:rsidRPr="00164779" w:rsidRDefault="00820D1B" w:rsidP="005533EC">
            <w:pPr>
              <w:jc w:val="center"/>
              <w:rPr>
                <w:rFonts w:ascii="Arial" w:hAnsi="Arial" w:cs="Arial"/>
                <w:b/>
              </w:rPr>
            </w:pPr>
            <w:r>
              <w:rPr>
                <w:rFonts w:ascii="Arial" w:hAnsi="Arial" w:cs="Arial"/>
                <w:b/>
              </w:rPr>
              <w:t>69</w:t>
            </w:r>
            <w:r w:rsidR="00F06BEF">
              <w:rPr>
                <w:rFonts w:ascii="Arial" w:hAnsi="Arial" w:cs="Arial"/>
                <w:b/>
              </w:rPr>
              <w:t>,</w:t>
            </w:r>
            <w:r>
              <w:rPr>
                <w:rFonts w:ascii="Arial" w:hAnsi="Arial" w:cs="Arial"/>
                <w:b/>
              </w:rPr>
              <w:t>273</w:t>
            </w:r>
          </w:p>
        </w:tc>
      </w:tr>
    </w:tbl>
    <w:p w:rsidR="00820D1B" w:rsidRDefault="00820D1B" w:rsidP="00430CA7">
      <w:pPr>
        <w:spacing w:after="0"/>
        <w:rPr>
          <w:rFonts w:ascii="Arial" w:hAnsi="Arial" w:cs="Arial"/>
          <w:b/>
        </w:rPr>
      </w:pPr>
    </w:p>
    <w:p w:rsidR="004136F4" w:rsidRDefault="004136F4">
      <w:pPr>
        <w:rPr>
          <w:rFonts w:ascii="Arial" w:hAnsi="Arial" w:cs="Arial"/>
          <w:b/>
        </w:rPr>
      </w:pPr>
      <w:r>
        <w:rPr>
          <w:rFonts w:ascii="Arial" w:hAnsi="Arial" w:cs="Arial"/>
          <w:b/>
        </w:rPr>
        <w:br w:type="page"/>
      </w:r>
    </w:p>
    <w:p w:rsidR="0024264C" w:rsidRPr="00164779" w:rsidRDefault="0024264C" w:rsidP="00430CA7">
      <w:pPr>
        <w:spacing w:after="0"/>
        <w:rPr>
          <w:rFonts w:ascii="Arial" w:hAnsi="Arial" w:cs="Arial"/>
          <w:b/>
        </w:rPr>
      </w:pPr>
    </w:p>
    <w:tbl>
      <w:tblPr>
        <w:tblW w:w="0" w:type="auto"/>
        <w:tblInd w:w="18" w:type="dxa"/>
        <w:tblCellMar>
          <w:left w:w="0" w:type="dxa"/>
          <w:right w:w="0" w:type="dxa"/>
        </w:tblCellMar>
        <w:tblLook w:val="04A0"/>
      </w:tblPr>
      <w:tblGrid>
        <w:gridCol w:w="7773"/>
        <w:gridCol w:w="931"/>
        <w:gridCol w:w="1304"/>
      </w:tblGrid>
      <w:tr w:rsidR="004508B2" w:rsidRPr="00164779" w:rsidTr="00A739E2">
        <w:trPr>
          <w:trHeight w:val="591"/>
        </w:trPr>
        <w:tc>
          <w:tcPr>
            <w:tcW w:w="7773" w:type="dxa"/>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0104DC" w:rsidRPr="00164779" w:rsidRDefault="000104DC" w:rsidP="004508B2">
            <w:pPr>
              <w:spacing w:after="0" w:line="240" w:lineRule="auto"/>
              <w:jc w:val="center"/>
              <w:rPr>
                <w:rFonts w:ascii="Arial" w:eastAsia="Times New Roman" w:hAnsi="Arial" w:cs="Arial"/>
                <w:b/>
                <w:bCs/>
                <w:color w:val="000000"/>
                <w:kern w:val="24"/>
              </w:rPr>
            </w:pPr>
          </w:p>
          <w:p w:rsidR="004508B2" w:rsidRPr="00164779" w:rsidRDefault="004508B2" w:rsidP="004508B2">
            <w:pPr>
              <w:spacing w:after="0" w:line="240" w:lineRule="auto"/>
              <w:jc w:val="center"/>
              <w:rPr>
                <w:rFonts w:ascii="Arial" w:eastAsia="Times New Roman" w:hAnsi="Arial" w:cs="Arial"/>
                <w:color w:val="FFFFFF" w:themeColor="background1"/>
                <w:kern w:val="24"/>
              </w:rPr>
            </w:pPr>
            <w:r w:rsidRPr="00164779">
              <w:rPr>
                <w:rFonts w:ascii="Arial" w:eastAsia="Times New Roman" w:hAnsi="Arial" w:cs="Arial"/>
                <w:b/>
                <w:bCs/>
                <w:color w:val="000000"/>
                <w:kern w:val="24"/>
              </w:rPr>
              <w:t xml:space="preserve">PM Task Force </w:t>
            </w:r>
            <w:r w:rsidR="009E5478" w:rsidRPr="00164779">
              <w:rPr>
                <w:rFonts w:ascii="Arial" w:eastAsia="Times New Roman" w:hAnsi="Arial" w:cs="Arial"/>
                <w:b/>
                <w:bCs/>
                <w:color w:val="000000"/>
                <w:kern w:val="24"/>
              </w:rPr>
              <w:t>–</w:t>
            </w:r>
            <w:r w:rsidRPr="00164779">
              <w:rPr>
                <w:rFonts w:ascii="Arial" w:eastAsia="Times New Roman" w:hAnsi="Arial" w:cs="Arial"/>
                <w:b/>
                <w:bCs/>
                <w:color w:val="000000"/>
                <w:kern w:val="24"/>
              </w:rPr>
              <w:t>Recommendations</w:t>
            </w:r>
          </w:p>
        </w:tc>
        <w:tc>
          <w:tcPr>
            <w:tcW w:w="0" w:type="auto"/>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063BA0">
            <w:pPr>
              <w:spacing w:after="0" w:line="240" w:lineRule="auto"/>
              <w:jc w:val="center"/>
              <w:rPr>
                <w:rFonts w:ascii="Arial" w:eastAsia="Times New Roman" w:hAnsi="Arial" w:cs="Arial"/>
              </w:rPr>
            </w:pPr>
            <w:r w:rsidRPr="00164779">
              <w:rPr>
                <w:rFonts w:ascii="Arial" w:eastAsia="Times New Roman" w:hAnsi="Arial" w:cs="Arial"/>
                <w:b/>
                <w:bCs/>
                <w:color w:val="000000"/>
                <w:kern w:val="24"/>
              </w:rPr>
              <w:t>Norm %</w:t>
            </w:r>
          </w:p>
        </w:tc>
        <w:tc>
          <w:tcPr>
            <w:tcW w:w="0" w:type="auto"/>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063BA0">
            <w:pPr>
              <w:spacing w:after="0" w:line="240" w:lineRule="auto"/>
              <w:jc w:val="center"/>
              <w:rPr>
                <w:rFonts w:ascii="Arial" w:eastAsia="Times New Roman" w:hAnsi="Arial" w:cs="Arial"/>
              </w:rPr>
            </w:pPr>
            <w:r w:rsidRPr="00164779">
              <w:rPr>
                <w:rFonts w:ascii="Arial" w:eastAsia="Times New Roman" w:hAnsi="Arial" w:cs="Arial"/>
                <w:b/>
                <w:bCs/>
                <w:color w:val="000000"/>
                <w:kern w:val="24"/>
              </w:rPr>
              <w:t>Actual %</w:t>
            </w:r>
          </w:p>
        </w:tc>
      </w:tr>
      <w:tr w:rsidR="004508B2" w:rsidRPr="00164779" w:rsidTr="00A739E2">
        <w:trPr>
          <w:trHeight w:val="591"/>
        </w:trPr>
        <w:tc>
          <w:tcPr>
            <w:tcW w:w="7773" w:type="dxa"/>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247E6E">
            <w:pPr>
              <w:spacing w:after="0" w:line="240" w:lineRule="auto"/>
              <w:jc w:val="both"/>
              <w:rPr>
                <w:rFonts w:ascii="Arial" w:eastAsia="Times New Roman" w:hAnsi="Arial" w:cs="Arial"/>
              </w:rPr>
            </w:pPr>
            <w:r w:rsidRPr="00164779">
              <w:rPr>
                <w:rFonts w:ascii="Arial" w:eastAsia="Times New Roman" w:hAnsi="Arial" w:cs="Arial"/>
                <w:color w:val="000000"/>
                <w:kern w:val="24"/>
              </w:rPr>
              <w:t xml:space="preserve">Banks are advised to achieve a </w:t>
            </w:r>
            <w:r w:rsidRPr="00164779">
              <w:rPr>
                <w:rFonts w:ascii="Arial" w:eastAsia="Times New Roman" w:hAnsi="Arial" w:cs="Arial"/>
                <w:b/>
                <w:bCs/>
                <w:color w:val="000000"/>
                <w:kern w:val="24"/>
              </w:rPr>
              <w:t>20</w:t>
            </w:r>
            <w:r w:rsidRPr="00164779">
              <w:rPr>
                <w:rFonts w:ascii="Arial" w:eastAsia="Times New Roman" w:hAnsi="Arial" w:cs="Arial"/>
                <w:color w:val="000000"/>
                <w:kern w:val="24"/>
              </w:rPr>
              <w:t xml:space="preserve"> per cent year-on-year growth in credit to micro and small enterprises</w:t>
            </w:r>
          </w:p>
        </w:tc>
        <w:tc>
          <w:tcPr>
            <w:tcW w:w="0" w:type="auto"/>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247E6E">
            <w:pPr>
              <w:spacing w:after="0" w:line="240" w:lineRule="auto"/>
              <w:jc w:val="center"/>
              <w:rPr>
                <w:rFonts w:ascii="Arial" w:eastAsia="Times New Roman" w:hAnsi="Arial" w:cs="Arial"/>
              </w:rPr>
            </w:pPr>
            <w:r w:rsidRPr="00164779">
              <w:rPr>
                <w:rFonts w:ascii="Arial" w:eastAsia="Times New Roman" w:hAnsi="Arial" w:cs="Arial"/>
                <w:color w:val="000000"/>
                <w:kern w:val="24"/>
              </w:rPr>
              <w:t>20</w:t>
            </w:r>
          </w:p>
        </w:tc>
        <w:tc>
          <w:tcPr>
            <w:tcW w:w="0" w:type="auto"/>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C34C14">
            <w:pPr>
              <w:spacing w:after="0" w:line="240" w:lineRule="auto"/>
              <w:jc w:val="center"/>
              <w:rPr>
                <w:rFonts w:ascii="Arial" w:eastAsia="Times New Roman" w:hAnsi="Arial" w:cs="Arial"/>
              </w:rPr>
            </w:pPr>
            <w:r w:rsidRPr="00164779">
              <w:rPr>
                <w:rFonts w:ascii="Arial" w:eastAsia="Times New Roman" w:hAnsi="Arial" w:cs="Arial"/>
                <w:color w:val="000000"/>
                <w:kern w:val="24"/>
              </w:rPr>
              <w:t>23.</w:t>
            </w:r>
            <w:r w:rsidR="00C34C14">
              <w:rPr>
                <w:rFonts w:ascii="Arial" w:eastAsia="Times New Roman" w:hAnsi="Arial" w:cs="Arial"/>
                <w:color w:val="000000"/>
                <w:kern w:val="24"/>
              </w:rPr>
              <w:t>21</w:t>
            </w:r>
            <w:r w:rsidRPr="00164779">
              <w:rPr>
                <w:rFonts w:ascii="Arial" w:eastAsia="Times New Roman" w:hAnsi="Arial" w:cs="Arial"/>
                <w:color w:val="000000"/>
                <w:kern w:val="24"/>
              </w:rPr>
              <w:t xml:space="preserve">% </w:t>
            </w:r>
          </w:p>
        </w:tc>
      </w:tr>
      <w:tr w:rsidR="004508B2" w:rsidRPr="00164779" w:rsidTr="00A739E2">
        <w:trPr>
          <w:trHeight w:val="447"/>
        </w:trPr>
        <w:tc>
          <w:tcPr>
            <w:tcW w:w="7773" w:type="dxa"/>
            <w:tcBorders>
              <w:top w:val="single" w:sz="8" w:space="0" w:color="000000"/>
              <w:left w:val="single" w:sz="8" w:space="0" w:color="000000"/>
              <w:bottom w:val="single" w:sz="8" w:space="0" w:color="000000"/>
              <w:right w:val="single" w:sz="8" w:space="0" w:color="000000"/>
            </w:tcBorders>
            <w:shd w:val="clear" w:color="auto" w:fill="F3F9FA"/>
            <w:tcMar>
              <w:top w:w="10" w:type="dxa"/>
              <w:left w:w="108" w:type="dxa"/>
              <w:bottom w:w="0" w:type="dxa"/>
              <w:right w:w="108" w:type="dxa"/>
            </w:tcMar>
            <w:hideMark/>
          </w:tcPr>
          <w:p w:rsidR="004508B2" w:rsidRPr="00164779" w:rsidRDefault="004508B2" w:rsidP="00247E6E">
            <w:pPr>
              <w:spacing w:after="0" w:line="240" w:lineRule="auto"/>
              <w:jc w:val="both"/>
              <w:rPr>
                <w:rFonts w:ascii="Arial" w:eastAsia="Times New Roman" w:hAnsi="Arial" w:cs="Arial"/>
              </w:rPr>
            </w:pPr>
            <w:r w:rsidRPr="00164779">
              <w:rPr>
                <w:rFonts w:ascii="Arial" w:eastAsia="Times New Roman" w:hAnsi="Arial" w:cs="Arial"/>
                <w:b/>
                <w:bCs/>
                <w:color w:val="000000"/>
                <w:kern w:val="24"/>
              </w:rPr>
              <w:t>10</w:t>
            </w:r>
            <w:r w:rsidRPr="00164779">
              <w:rPr>
                <w:rFonts w:ascii="Arial" w:eastAsia="Times New Roman" w:hAnsi="Arial" w:cs="Arial"/>
                <w:color w:val="000000"/>
                <w:kern w:val="24"/>
              </w:rPr>
              <w:t xml:space="preserve"> per cent annual growth in the number of micro enterprise accounts.</w:t>
            </w:r>
          </w:p>
        </w:tc>
        <w:tc>
          <w:tcPr>
            <w:tcW w:w="0" w:type="auto"/>
            <w:tcBorders>
              <w:top w:val="single" w:sz="8" w:space="0" w:color="000000"/>
              <w:left w:val="single" w:sz="8" w:space="0" w:color="000000"/>
              <w:bottom w:val="single" w:sz="8" w:space="0" w:color="000000"/>
              <w:right w:val="single" w:sz="8" w:space="0" w:color="000000"/>
            </w:tcBorders>
            <w:shd w:val="clear" w:color="auto" w:fill="F3F9FA"/>
            <w:tcMar>
              <w:top w:w="10" w:type="dxa"/>
              <w:left w:w="108" w:type="dxa"/>
              <w:bottom w:w="0" w:type="dxa"/>
              <w:right w:w="108" w:type="dxa"/>
            </w:tcMar>
            <w:hideMark/>
          </w:tcPr>
          <w:p w:rsidR="004508B2" w:rsidRPr="00164779" w:rsidRDefault="004508B2" w:rsidP="00247E6E">
            <w:pPr>
              <w:spacing w:after="0" w:line="240" w:lineRule="auto"/>
              <w:jc w:val="center"/>
              <w:rPr>
                <w:rFonts w:ascii="Arial" w:eastAsia="Times New Roman" w:hAnsi="Arial" w:cs="Arial"/>
              </w:rPr>
            </w:pPr>
            <w:r w:rsidRPr="00164779">
              <w:rPr>
                <w:rFonts w:ascii="Arial" w:eastAsia="Times New Roman" w:hAnsi="Arial" w:cs="Arial"/>
                <w:color w:val="000000"/>
                <w:kern w:val="24"/>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3F9FA"/>
            <w:tcMar>
              <w:top w:w="10" w:type="dxa"/>
              <w:left w:w="108" w:type="dxa"/>
              <w:bottom w:w="0" w:type="dxa"/>
              <w:right w:w="108" w:type="dxa"/>
            </w:tcMar>
            <w:hideMark/>
          </w:tcPr>
          <w:p w:rsidR="004508B2" w:rsidRPr="00164779" w:rsidRDefault="00EC799A" w:rsidP="00C34C14">
            <w:pPr>
              <w:spacing w:after="0" w:line="240" w:lineRule="auto"/>
              <w:jc w:val="center"/>
              <w:rPr>
                <w:rFonts w:ascii="Arial" w:eastAsia="Times New Roman" w:hAnsi="Arial" w:cs="Arial"/>
              </w:rPr>
            </w:pPr>
            <w:r>
              <w:rPr>
                <w:rFonts w:ascii="Arial" w:eastAsia="Times New Roman" w:hAnsi="Arial" w:cs="Arial"/>
                <w:color w:val="000000"/>
                <w:kern w:val="24"/>
              </w:rPr>
              <w:t>7.88</w:t>
            </w:r>
            <w:r w:rsidR="004508B2" w:rsidRPr="00164779">
              <w:rPr>
                <w:rFonts w:ascii="Arial" w:eastAsia="Times New Roman" w:hAnsi="Arial" w:cs="Arial"/>
                <w:color w:val="000000"/>
                <w:kern w:val="24"/>
              </w:rPr>
              <w:t xml:space="preserve">% </w:t>
            </w:r>
          </w:p>
        </w:tc>
      </w:tr>
      <w:tr w:rsidR="004508B2" w:rsidRPr="00164779" w:rsidTr="00A739E2">
        <w:trPr>
          <w:trHeight w:val="1032"/>
        </w:trPr>
        <w:tc>
          <w:tcPr>
            <w:tcW w:w="7773" w:type="dxa"/>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247E6E">
            <w:pPr>
              <w:spacing w:after="0" w:line="240" w:lineRule="auto"/>
              <w:jc w:val="both"/>
              <w:rPr>
                <w:rFonts w:ascii="Arial" w:eastAsia="Times New Roman" w:hAnsi="Arial" w:cs="Arial"/>
              </w:rPr>
            </w:pPr>
            <w:r w:rsidRPr="00164779">
              <w:rPr>
                <w:rFonts w:ascii="Arial" w:eastAsia="Times New Roman" w:hAnsi="Arial" w:cs="Arial"/>
                <w:b/>
                <w:bCs/>
                <w:color w:val="000000"/>
                <w:kern w:val="24"/>
              </w:rPr>
              <w:t>40</w:t>
            </w:r>
            <w:r w:rsidRPr="00164779">
              <w:rPr>
                <w:rFonts w:ascii="Arial" w:eastAsia="Times New Roman" w:hAnsi="Arial" w:cs="Arial"/>
                <w:color w:val="000000"/>
                <w:kern w:val="24"/>
              </w:rPr>
              <w:t xml:space="preserve"> per cent of the total advances to MSE sector should go to micro (manufacturing) enterprises having investment in plant and machinery up to Rs. 10 lakh and micro (service) enterprises having investment in equipment up to Rs. 4 lakh;</w:t>
            </w:r>
          </w:p>
        </w:tc>
        <w:tc>
          <w:tcPr>
            <w:tcW w:w="0" w:type="auto"/>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247E6E">
            <w:pPr>
              <w:spacing w:after="0" w:line="240" w:lineRule="auto"/>
              <w:jc w:val="center"/>
              <w:rPr>
                <w:rFonts w:ascii="Arial" w:eastAsia="Times New Roman" w:hAnsi="Arial" w:cs="Arial"/>
              </w:rPr>
            </w:pPr>
            <w:r w:rsidRPr="00164779">
              <w:rPr>
                <w:rFonts w:ascii="Arial" w:eastAsia="Times New Roman" w:hAnsi="Arial" w:cs="Arial"/>
                <w:color w:val="000000"/>
                <w:kern w:val="24"/>
              </w:rPr>
              <w:t>40</w:t>
            </w:r>
          </w:p>
        </w:tc>
        <w:tc>
          <w:tcPr>
            <w:tcW w:w="0" w:type="auto"/>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247E6E">
            <w:pPr>
              <w:spacing w:after="0" w:line="240" w:lineRule="auto"/>
              <w:jc w:val="center"/>
              <w:rPr>
                <w:rFonts w:ascii="Arial" w:eastAsia="Times New Roman" w:hAnsi="Arial" w:cs="Arial"/>
              </w:rPr>
            </w:pPr>
            <w:r w:rsidRPr="00164779">
              <w:rPr>
                <w:rFonts w:ascii="Arial" w:eastAsia="Times New Roman" w:hAnsi="Arial" w:cs="Arial"/>
                <w:color w:val="000000"/>
                <w:kern w:val="24"/>
              </w:rPr>
              <w:t xml:space="preserve">Not available </w:t>
            </w:r>
          </w:p>
        </w:tc>
      </w:tr>
      <w:tr w:rsidR="004508B2" w:rsidRPr="00164779" w:rsidTr="00A739E2">
        <w:trPr>
          <w:trHeight w:val="1041"/>
        </w:trPr>
        <w:tc>
          <w:tcPr>
            <w:tcW w:w="7773" w:type="dxa"/>
            <w:tcBorders>
              <w:top w:val="single" w:sz="8" w:space="0" w:color="000000"/>
              <w:left w:val="single" w:sz="8" w:space="0" w:color="000000"/>
              <w:bottom w:val="single" w:sz="8" w:space="0" w:color="000000"/>
              <w:right w:val="single" w:sz="8" w:space="0" w:color="000000"/>
            </w:tcBorders>
            <w:shd w:val="clear" w:color="auto" w:fill="F3F9FA"/>
            <w:tcMar>
              <w:top w:w="10" w:type="dxa"/>
              <w:left w:w="108" w:type="dxa"/>
              <w:bottom w:w="0" w:type="dxa"/>
              <w:right w:w="108" w:type="dxa"/>
            </w:tcMar>
            <w:hideMark/>
          </w:tcPr>
          <w:p w:rsidR="004508B2" w:rsidRPr="00164779" w:rsidRDefault="004508B2" w:rsidP="00247E6E">
            <w:pPr>
              <w:spacing w:after="0" w:line="240" w:lineRule="auto"/>
              <w:jc w:val="both"/>
              <w:rPr>
                <w:rFonts w:ascii="Arial" w:eastAsia="Times New Roman" w:hAnsi="Arial" w:cs="Arial"/>
              </w:rPr>
            </w:pPr>
            <w:r w:rsidRPr="00164779">
              <w:rPr>
                <w:rFonts w:ascii="Arial" w:eastAsia="Times New Roman" w:hAnsi="Arial" w:cs="Arial"/>
                <w:b/>
                <w:bCs/>
                <w:color w:val="000000"/>
                <w:kern w:val="24"/>
              </w:rPr>
              <w:t>20</w:t>
            </w:r>
            <w:r w:rsidRPr="00164779">
              <w:rPr>
                <w:rFonts w:ascii="Arial" w:eastAsia="Times New Roman" w:hAnsi="Arial" w:cs="Arial"/>
                <w:color w:val="000000"/>
                <w:kern w:val="24"/>
              </w:rPr>
              <w:t xml:space="preserve"> per cent of the total advances to MSE sector should go to micro (manufacturing) enterprises with investment in plant and machinery above Rs. 10 lakh and up to Rs. 25 lakh, and micro (service) enterprises with Investment in equipment above Rs. 4 lakh and up to Rs. 10 lakh. </w:t>
            </w:r>
          </w:p>
        </w:tc>
        <w:tc>
          <w:tcPr>
            <w:tcW w:w="0" w:type="auto"/>
            <w:tcBorders>
              <w:top w:val="single" w:sz="8" w:space="0" w:color="000000"/>
              <w:left w:val="single" w:sz="8" w:space="0" w:color="000000"/>
              <w:bottom w:val="single" w:sz="8" w:space="0" w:color="000000"/>
              <w:right w:val="single" w:sz="8" w:space="0" w:color="000000"/>
            </w:tcBorders>
            <w:shd w:val="clear" w:color="auto" w:fill="F3F9FA"/>
            <w:tcMar>
              <w:top w:w="10" w:type="dxa"/>
              <w:left w:w="108" w:type="dxa"/>
              <w:bottom w:w="0" w:type="dxa"/>
              <w:right w:w="108" w:type="dxa"/>
            </w:tcMar>
            <w:hideMark/>
          </w:tcPr>
          <w:p w:rsidR="004508B2" w:rsidRPr="00164779" w:rsidRDefault="004508B2" w:rsidP="00247E6E">
            <w:pPr>
              <w:spacing w:after="0" w:line="240" w:lineRule="auto"/>
              <w:jc w:val="center"/>
              <w:rPr>
                <w:rFonts w:ascii="Arial" w:eastAsia="Times New Roman" w:hAnsi="Arial" w:cs="Arial"/>
              </w:rPr>
            </w:pPr>
            <w:r w:rsidRPr="00164779">
              <w:rPr>
                <w:rFonts w:ascii="Arial" w:eastAsia="Times New Roman" w:hAnsi="Arial" w:cs="Arial"/>
                <w:color w:val="000000"/>
                <w:kern w:val="24"/>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3F9FA"/>
            <w:tcMar>
              <w:top w:w="10" w:type="dxa"/>
              <w:left w:w="108" w:type="dxa"/>
              <w:bottom w:w="0" w:type="dxa"/>
              <w:right w:w="108" w:type="dxa"/>
            </w:tcMar>
            <w:hideMark/>
          </w:tcPr>
          <w:p w:rsidR="004508B2" w:rsidRPr="00164779" w:rsidRDefault="004508B2" w:rsidP="00247E6E">
            <w:pPr>
              <w:spacing w:after="0" w:line="240" w:lineRule="auto"/>
              <w:jc w:val="center"/>
              <w:rPr>
                <w:rFonts w:ascii="Arial" w:eastAsia="Times New Roman" w:hAnsi="Arial" w:cs="Arial"/>
              </w:rPr>
            </w:pPr>
            <w:r w:rsidRPr="00164779">
              <w:rPr>
                <w:rFonts w:ascii="Arial" w:eastAsia="Times New Roman" w:hAnsi="Arial" w:cs="Arial"/>
                <w:color w:val="000000"/>
                <w:kern w:val="24"/>
              </w:rPr>
              <w:t xml:space="preserve">Not available </w:t>
            </w:r>
          </w:p>
        </w:tc>
      </w:tr>
      <w:tr w:rsidR="004508B2" w:rsidRPr="00164779" w:rsidTr="00A739E2">
        <w:trPr>
          <w:trHeight w:val="1149"/>
        </w:trPr>
        <w:tc>
          <w:tcPr>
            <w:tcW w:w="7773" w:type="dxa"/>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247E6E">
            <w:pPr>
              <w:spacing w:after="0" w:line="240" w:lineRule="auto"/>
              <w:jc w:val="both"/>
              <w:rPr>
                <w:rFonts w:ascii="Arial" w:eastAsia="Times New Roman" w:hAnsi="Arial" w:cs="Arial"/>
              </w:rPr>
            </w:pPr>
            <w:r w:rsidRPr="00164779">
              <w:rPr>
                <w:rFonts w:ascii="Arial" w:eastAsia="Times New Roman" w:hAnsi="Arial" w:cs="Arial"/>
                <w:b/>
                <w:bCs/>
                <w:color w:val="000000"/>
                <w:kern w:val="24"/>
              </w:rPr>
              <w:t>60</w:t>
            </w:r>
            <w:r w:rsidRPr="00164779">
              <w:rPr>
                <w:rFonts w:ascii="Arial" w:eastAsia="Times New Roman" w:hAnsi="Arial" w:cs="Arial"/>
                <w:color w:val="000000"/>
                <w:kern w:val="24"/>
              </w:rPr>
              <w:t xml:space="preserve"> per cent of MSE advances should go to the micro enterprises.</w:t>
            </w:r>
          </w:p>
          <w:p w:rsidR="004508B2" w:rsidRPr="00164779" w:rsidRDefault="004508B2" w:rsidP="00247E6E">
            <w:pPr>
              <w:spacing w:after="0" w:line="240" w:lineRule="auto"/>
              <w:jc w:val="both"/>
              <w:rPr>
                <w:rFonts w:ascii="Arial" w:eastAsia="Times New Roman" w:hAnsi="Arial" w:cs="Arial"/>
              </w:rPr>
            </w:pPr>
            <w:r w:rsidRPr="00164779">
              <w:rPr>
                <w:rFonts w:ascii="Arial" w:eastAsia="Times New Roman" w:hAnsi="Arial" w:cs="Arial"/>
                <w:color w:val="000000"/>
                <w:kern w:val="24"/>
              </w:rPr>
              <w:t>Allocation of 60% of the MSE advances to the micro enterprises is to be achieved in stages viz. 50% in the year 2010-11, 55% in the year 2011-12 and 60% in the year 2012-13.</w:t>
            </w:r>
          </w:p>
        </w:tc>
        <w:tc>
          <w:tcPr>
            <w:tcW w:w="0" w:type="auto"/>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4508B2" w:rsidP="00247E6E">
            <w:pPr>
              <w:spacing w:after="0" w:line="240" w:lineRule="auto"/>
              <w:jc w:val="center"/>
              <w:rPr>
                <w:rFonts w:ascii="Arial" w:eastAsia="Times New Roman" w:hAnsi="Arial" w:cs="Arial"/>
              </w:rPr>
            </w:pPr>
            <w:r w:rsidRPr="00164779">
              <w:rPr>
                <w:rFonts w:ascii="Arial" w:eastAsia="Times New Roman" w:hAnsi="Arial" w:cs="Arial"/>
                <w:color w:val="000000"/>
                <w:kern w:val="24"/>
              </w:rPr>
              <w:t>60</w:t>
            </w:r>
          </w:p>
        </w:tc>
        <w:tc>
          <w:tcPr>
            <w:tcW w:w="0" w:type="auto"/>
            <w:tcBorders>
              <w:top w:val="single" w:sz="8" w:space="0" w:color="000000"/>
              <w:left w:val="single" w:sz="8" w:space="0" w:color="000000"/>
              <w:bottom w:val="single" w:sz="8" w:space="0" w:color="000000"/>
              <w:right w:val="single" w:sz="8" w:space="0" w:color="000000"/>
            </w:tcBorders>
            <w:shd w:val="clear" w:color="auto" w:fill="E7F3F4"/>
            <w:tcMar>
              <w:top w:w="10" w:type="dxa"/>
              <w:left w:w="108" w:type="dxa"/>
              <w:bottom w:w="0" w:type="dxa"/>
              <w:right w:w="108" w:type="dxa"/>
            </w:tcMar>
            <w:hideMark/>
          </w:tcPr>
          <w:p w:rsidR="004508B2" w:rsidRPr="00164779" w:rsidRDefault="00C34C14" w:rsidP="00247E6E">
            <w:pPr>
              <w:spacing w:after="0" w:line="240" w:lineRule="auto"/>
              <w:jc w:val="center"/>
              <w:rPr>
                <w:rFonts w:ascii="Arial" w:eastAsia="Times New Roman" w:hAnsi="Arial" w:cs="Arial"/>
              </w:rPr>
            </w:pPr>
            <w:r>
              <w:rPr>
                <w:rFonts w:ascii="Arial" w:eastAsia="Times New Roman" w:hAnsi="Arial" w:cs="Arial"/>
                <w:color w:val="000000"/>
                <w:kern w:val="24"/>
              </w:rPr>
              <w:t>38.02</w:t>
            </w:r>
            <w:r w:rsidR="004508B2" w:rsidRPr="00164779">
              <w:rPr>
                <w:rFonts w:ascii="Arial" w:eastAsia="Times New Roman" w:hAnsi="Arial" w:cs="Arial"/>
                <w:color w:val="000000"/>
                <w:kern w:val="24"/>
              </w:rPr>
              <w:t xml:space="preserve">% </w:t>
            </w:r>
          </w:p>
        </w:tc>
      </w:tr>
    </w:tbl>
    <w:p w:rsidR="00C7550B" w:rsidRDefault="00C7550B" w:rsidP="00247E6E">
      <w:pPr>
        <w:spacing w:after="0"/>
        <w:rPr>
          <w:rFonts w:ascii="Arial" w:hAnsi="Arial" w:cs="Arial"/>
          <w:b/>
        </w:rPr>
      </w:pPr>
    </w:p>
    <w:p w:rsidR="009450D4" w:rsidRDefault="009450D4" w:rsidP="009450D4">
      <w:pPr>
        <w:spacing w:after="0"/>
        <w:jc w:val="both"/>
        <w:rPr>
          <w:rFonts w:ascii="Arial" w:hAnsi="Arial" w:cs="Arial"/>
        </w:rPr>
      </w:pPr>
      <w:r w:rsidRPr="009450D4">
        <w:rPr>
          <w:rFonts w:ascii="Arial" w:hAnsi="Arial" w:cs="Arial"/>
        </w:rPr>
        <w:t>All the branches</w:t>
      </w:r>
      <w:r w:rsidR="00CC2A6E">
        <w:rPr>
          <w:rFonts w:ascii="Arial" w:hAnsi="Arial" w:cs="Arial"/>
        </w:rPr>
        <w:t>/controllers</w:t>
      </w:r>
      <w:r w:rsidRPr="009450D4">
        <w:rPr>
          <w:rFonts w:ascii="Arial" w:hAnsi="Arial" w:cs="Arial"/>
        </w:rPr>
        <w:t xml:space="preserve"> are requested to equip themselves to provide the data on lending to manufacturing sector under micro sector.</w:t>
      </w:r>
    </w:p>
    <w:p w:rsidR="009450D4" w:rsidRPr="009450D4" w:rsidRDefault="009450D4" w:rsidP="009450D4">
      <w:pPr>
        <w:spacing w:after="0"/>
        <w:jc w:val="both"/>
        <w:rPr>
          <w:rFonts w:ascii="Arial" w:hAnsi="Arial" w:cs="Arial"/>
        </w:rPr>
      </w:pPr>
    </w:p>
    <w:p w:rsidR="00430CA7" w:rsidRPr="00164779" w:rsidRDefault="00430CA7" w:rsidP="00591CAE">
      <w:pPr>
        <w:pStyle w:val="ListParagraph"/>
        <w:numPr>
          <w:ilvl w:val="0"/>
          <w:numId w:val="7"/>
        </w:numPr>
        <w:spacing w:after="0"/>
        <w:rPr>
          <w:rFonts w:ascii="Arial" w:hAnsi="Arial" w:cs="Arial"/>
        </w:rPr>
      </w:pPr>
      <w:r w:rsidRPr="00164779">
        <w:rPr>
          <w:rFonts w:ascii="Arial" w:hAnsi="Arial" w:cs="Arial"/>
          <w:b/>
        </w:rPr>
        <w:t xml:space="preserve">Credit Guarantee Fund Trust for Micro and Small Enterprises (CGTMSE) Scheme- Progress  made  by banks for the last  five  years </w:t>
      </w:r>
      <w:r w:rsidR="008862E2" w:rsidRPr="00164779">
        <w:rPr>
          <w:rFonts w:ascii="Arial" w:hAnsi="Arial" w:cs="Arial"/>
          <w:b/>
        </w:rPr>
        <w:t>and achievement for 2013-14</w:t>
      </w:r>
    </w:p>
    <w:p w:rsidR="00430CA7" w:rsidRPr="00164779" w:rsidRDefault="00430CA7" w:rsidP="00430CA7">
      <w:pPr>
        <w:pStyle w:val="ListParagraph"/>
        <w:spacing w:after="0"/>
        <w:ind w:left="36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8"/>
        <w:gridCol w:w="1625"/>
        <w:gridCol w:w="2210"/>
      </w:tblGrid>
      <w:tr w:rsidR="008D14CA" w:rsidRPr="00164779" w:rsidTr="008D14CA">
        <w:trPr>
          <w:trHeight w:val="308"/>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8D14CA" w:rsidRPr="00164779" w:rsidRDefault="008D14CA" w:rsidP="000C27ED">
            <w:pPr>
              <w:spacing w:after="0" w:line="240" w:lineRule="auto"/>
              <w:rPr>
                <w:rFonts w:ascii="Arial" w:hAnsi="Arial" w:cs="Arial"/>
                <w:b/>
              </w:rPr>
            </w:pPr>
            <w:r>
              <w:rPr>
                <w:rFonts w:ascii="Arial" w:hAnsi="Arial" w:cs="Arial"/>
                <w:b/>
              </w:rPr>
              <w:t>Year</w:t>
            </w:r>
          </w:p>
        </w:tc>
        <w:tc>
          <w:tcPr>
            <w:tcW w:w="0" w:type="auto"/>
            <w:gridSpan w:val="2"/>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center"/>
              <w:rPr>
                <w:rFonts w:ascii="Arial" w:hAnsi="Arial" w:cs="Arial"/>
                <w:b/>
              </w:rPr>
            </w:pPr>
            <w:r w:rsidRPr="00164779">
              <w:rPr>
                <w:rFonts w:ascii="Arial" w:hAnsi="Arial" w:cs="Arial"/>
                <w:b/>
              </w:rPr>
              <w:t>Proposals covered during the year</w:t>
            </w:r>
          </w:p>
        </w:tc>
      </w:tr>
      <w:tr w:rsidR="008D14CA" w:rsidRPr="00164779" w:rsidTr="008D14CA">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14CA" w:rsidRPr="00164779" w:rsidRDefault="008D14CA" w:rsidP="00430CA7">
            <w:pPr>
              <w:spacing w:after="0" w:line="240" w:lineRule="auto"/>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center"/>
              <w:rPr>
                <w:rFonts w:ascii="Arial" w:hAnsi="Arial" w:cs="Arial"/>
                <w:b/>
              </w:rPr>
            </w:pPr>
            <w:r w:rsidRPr="00164779">
              <w:rPr>
                <w:rFonts w:ascii="Arial" w:hAnsi="Arial" w:cs="Arial"/>
                <w:b/>
              </w:rPr>
              <w:t>No. of A/cs.</w:t>
            </w: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center"/>
              <w:rPr>
                <w:rFonts w:ascii="Arial" w:hAnsi="Arial" w:cs="Arial"/>
                <w:b/>
              </w:rPr>
            </w:pPr>
            <w:r w:rsidRPr="00164779">
              <w:rPr>
                <w:rFonts w:ascii="Arial" w:hAnsi="Arial" w:cs="Arial"/>
                <w:b/>
              </w:rPr>
              <w:t>Amount (in Crs.)</w:t>
            </w:r>
          </w:p>
        </w:tc>
      </w:tr>
      <w:tr w:rsidR="008D14CA" w:rsidRPr="00164779" w:rsidTr="008D14CA">
        <w:trPr>
          <w:trHeight w:val="296"/>
          <w:jc w:val="center"/>
        </w:trPr>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8D14CA">
            <w:pPr>
              <w:spacing w:after="0" w:line="240" w:lineRule="auto"/>
              <w:jc w:val="center"/>
              <w:rPr>
                <w:rFonts w:ascii="Arial" w:hAnsi="Arial" w:cs="Arial"/>
              </w:rPr>
            </w:pPr>
            <w:r w:rsidRPr="00164779">
              <w:rPr>
                <w:rFonts w:ascii="Arial" w:hAnsi="Arial" w:cs="Arial"/>
              </w:rPr>
              <w:t>31.03.2010</w:t>
            </w: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right"/>
              <w:rPr>
                <w:rFonts w:ascii="Arial" w:hAnsi="Arial" w:cs="Arial"/>
              </w:rPr>
            </w:pPr>
            <w:r w:rsidRPr="00164779">
              <w:rPr>
                <w:rFonts w:ascii="Arial" w:hAnsi="Arial" w:cs="Arial"/>
              </w:rPr>
              <w:t>3942</w:t>
            </w: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right"/>
              <w:rPr>
                <w:rFonts w:ascii="Arial" w:hAnsi="Arial" w:cs="Arial"/>
              </w:rPr>
            </w:pPr>
            <w:r w:rsidRPr="00164779">
              <w:rPr>
                <w:rFonts w:ascii="Arial" w:hAnsi="Arial" w:cs="Arial"/>
              </w:rPr>
              <w:t>219.13</w:t>
            </w:r>
          </w:p>
        </w:tc>
      </w:tr>
      <w:tr w:rsidR="008D14CA" w:rsidRPr="00164779" w:rsidTr="008D14CA">
        <w:trPr>
          <w:trHeight w:val="260"/>
          <w:jc w:val="center"/>
        </w:trPr>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8D14CA">
            <w:pPr>
              <w:spacing w:after="0" w:line="240" w:lineRule="auto"/>
              <w:jc w:val="center"/>
              <w:rPr>
                <w:rFonts w:ascii="Arial" w:hAnsi="Arial" w:cs="Arial"/>
              </w:rPr>
            </w:pPr>
            <w:r w:rsidRPr="00164779">
              <w:rPr>
                <w:rFonts w:ascii="Arial" w:hAnsi="Arial" w:cs="Arial"/>
              </w:rPr>
              <w:t>31.03.2011</w:t>
            </w: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right"/>
              <w:rPr>
                <w:rFonts w:ascii="Arial" w:hAnsi="Arial" w:cs="Arial"/>
              </w:rPr>
            </w:pPr>
            <w:r w:rsidRPr="00164779">
              <w:rPr>
                <w:rFonts w:ascii="Arial" w:hAnsi="Arial" w:cs="Arial"/>
              </w:rPr>
              <w:t>7523</w:t>
            </w: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right"/>
              <w:rPr>
                <w:rFonts w:ascii="Arial" w:hAnsi="Arial" w:cs="Arial"/>
              </w:rPr>
            </w:pPr>
            <w:r w:rsidRPr="00164779">
              <w:rPr>
                <w:rFonts w:ascii="Arial" w:hAnsi="Arial" w:cs="Arial"/>
              </w:rPr>
              <w:t>462.04</w:t>
            </w:r>
          </w:p>
        </w:tc>
      </w:tr>
      <w:tr w:rsidR="008D14CA" w:rsidRPr="00164779" w:rsidTr="008D14CA">
        <w:trPr>
          <w:jc w:val="center"/>
        </w:trPr>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8D14CA">
            <w:pPr>
              <w:spacing w:after="0" w:line="240" w:lineRule="auto"/>
              <w:jc w:val="center"/>
              <w:rPr>
                <w:rFonts w:ascii="Arial" w:hAnsi="Arial" w:cs="Arial"/>
              </w:rPr>
            </w:pPr>
            <w:r w:rsidRPr="00164779">
              <w:rPr>
                <w:rFonts w:ascii="Arial" w:hAnsi="Arial" w:cs="Arial"/>
              </w:rPr>
              <w:t>31.03.2012</w:t>
            </w: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right"/>
              <w:rPr>
                <w:rFonts w:ascii="Arial" w:hAnsi="Arial" w:cs="Arial"/>
              </w:rPr>
            </w:pPr>
            <w:r w:rsidRPr="00164779">
              <w:rPr>
                <w:rFonts w:ascii="Arial" w:hAnsi="Arial" w:cs="Arial"/>
              </w:rPr>
              <w:t>9029</w:t>
            </w: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right"/>
              <w:rPr>
                <w:rFonts w:ascii="Arial" w:hAnsi="Arial" w:cs="Arial"/>
              </w:rPr>
            </w:pPr>
            <w:r w:rsidRPr="00164779">
              <w:rPr>
                <w:rFonts w:ascii="Arial" w:hAnsi="Arial" w:cs="Arial"/>
              </w:rPr>
              <w:t>573.30</w:t>
            </w:r>
          </w:p>
        </w:tc>
      </w:tr>
      <w:tr w:rsidR="008D14CA" w:rsidRPr="00164779" w:rsidTr="008D14CA">
        <w:trPr>
          <w:jc w:val="center"/>
        </w:trPr>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8D14CA">
            <w:pPr>
              <w:spacing w:after="0" w:line="240" w:lineRule="auto"/>
              <w:jc w:val="center"/>
              <w:rPr>
                <w:rFonts w:ascii="Arial" w:hAnsi="Arial" w:cs="Arial"/>
              </w:rPr>
            </w:pPr>
            <w:r w:rsidRPr="00164779">
              <w:rPr>
                <w:rFonts w:ascii="Arial" w:hAnsi="Arial" w:cs="Arial"/>
              </w:rPr>
              <w:t>31.03.2013</w:t>
            </w: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right"/>
              <w:rPr>
                <w:rFonts w:ascii="Arial" w:hAnsi="Arial" w:cs="Arial"/>
              </w:rPr>
            </w:pPr>
            <w:r w:rsidRPr="00164779">
              <w:rPr>
                <w:rFonts w:ascii="Arial" w:hAnsi="Arial" w:cs="Arial"/>
              </w:rPr>
              <w:t>21569</w:t>
            </w:r>
          </w:p>
        </w:tc>
        <w:tc>
          <w:tcPr>
            <w:tcW w:w="0" w:type="auto"/>
            <w:tcBorders>
              <w:top w:val="single" w:sz="4" w:space="0" w:color="auto"/>
              <w:left w:val="single" w:sz="4" w:space="0" w:color="auto"/>
              <w:bottom w:val="single" w:sz="4" w:space="0" w:color="auto"/>
              <w:right w:val="single" w:sz="4" w:space="0" w:color="auto"/>
            </w:tcBorders>
            <w:hideMark/>
          </w:tcPr>
          <w:p w:rsidR="008D14CA" w:rsidRPr="00164779" w:rsidRDefault="008D14CA" w:rsidP="00430CA7">
            <w:pPr>
              <w:spacing w:after="0" w:line="240" w:lineRule="auto"/>
              <w:jc w:val="right"/>
              <w:rPr>
                <w:rFonts w:ascii="Arial" w:hAnsi="Arial" w:cs="Arial"/>
              </w:rPr>
            </w:pPr>
            <w:r w:rsidRPr="00164779">
              <w:rPr>
                <w:rFonts w:ascii="Arial" w:hAnsi="Arial" w:cs="Arial"/>
              </w:rPr>
              <w:t>703.21</w:t>
            </w:r>
          </w:p>
        </w:tc>
      </w:tr>
      <w:tr w:rsidR="008D14CA" w:rsidRPr="00164779" w:rsidTr="008D14CA">
        <w:trPr>
          <w:jc w:val="center"/>
        </w:trPr>
        <w:tc>
          <w:tcPr>
            <w:tcW w:w="0" w:type="auto"/>
            <w:tcBorders>
              <w:top w:val="single" w:sz="4" w:space="0" w:color="auto"/>
              <w:left w:val="single" w:sz="4" w:space="0" w:color="auto"/>
              <w:bottom w:val="single" w:sz="4" w:space="0" w:color="auto"/>
              <w:right w:val="single" w:sz="4" w:space="0" w:color="auto"/>
            </w:tcBorders>
            <w:hideMark/>
          </w:tcPr>
          <w:p w:rsidR="008D14CA" w:rsidRPr="00CB234B" w:rsidRDefault="008D14CA" w:rsidP="008D14CA">
            <w:pPr>
              <w:spacing w:after="0"/>
              <w:jc w:val="center"/>
              <w:rPr>
                <w:rFonts w:ascii="Arial" w:hAnsi="Arial" w:cs="Arial"/>
              </w:rPr>
            </w:pPr>
            <w:r w:rsidRPr="00CB234B">
              <w:rPr>
                <w:rFonts w:ascii="Arial" w:hAnsi="Arial" w:cs="Arial"/>
              </w:rPr>
              <w:t>31.03.2014</w:t>
            </w:r>
          </w:p>
        </w:tc>
        <w:tc>
          <w:tcPr>
            <w:tcW w:w="0" w:type="auto"/>
            <w:tcBorders>
              <w:top w:val="single" w:sz="4" w:space="0" w:color="auto"/>
              <w:left w:val="single" w:sz="4" w:space="0" w:color="auto"/>
              <w:bottom w:val="single" w:sz="4" w:space="0" w:color="auto"/>
              <w:right w:val="single" w:sz="4" w:space="0" w:color="auto"/>
            </w:tcBorders>
            <w:hideMark/>
          </w:tcPr>
          <w:p w:rsidR="008D14CA" w:rsidRPr="00EC799A" w:rsidRDefault="008D14CA" w:rsidP="00565363">
            <w:pPr>
              <w:spacing w:after="0"/>
              <w:jc w:val="right"/>
              <w:rPr>
                <w:rFonts w:ascii="Arial" w:hAnsi="Arial" w:cs="Arial"/>
              </w:rPr>
            </w:pPr>
            <w:r w:rsidRPr="00EC799A">
              <w:rPr>
                <w:rFonts w:ascii="Arial" w:hAnsi="Arial" w:cs="Arial"/>
              </w:rPr>
              <w:t>19568</w:t>
            </w:r>
          </w:p>
        </w:tc>
        <w:tc>
          <w:tcPr>
            <w:tcW w:w="0" w:type="auto"/>
            <w:tcBorders>
              <w:top w:val="single" w:sz="4" w:space="0" w:color="auto"/>
              <w:left w:val="single" w:sz="4" w:space="0" w:color="auto"/>
              <w:bottom w:val="single" w:sz="4" w:space="0" w:color="auto"/>
              <w:right w:val="single" w:sz="4" w:space="0" w:color="auto"/>
            </w:tcBorders>
            <w:hideMark/>
          </w:tcPr>
          <w:p w:rsidR="008D14CA" w:rsidRPr="00EC799A" w:rsidRDefault="008D14CA" w:rsidP="00472116">
            <w:pPr>
              <w:spacing w:after="0"/>
              <w:jc w:val="right"/>
              <w:rPr>
                <w:rFonts w:ascii="Arial" w:hAnsi="Arial" w:cs="Arial"/>
              </w:rPr>
            </w:pPr>
            <w:r w:rsidRPr="00EC799A">
              <w:rPr>
                <w:rFonts w:ascii="Arial" w:hAnsi="Arial" w:cs="Arial"/>
              </w:rPr>
              <w:t>672.</w:t>
            </w:r>
            <w:r w:rsidR="00472116">
              <w:rPr>
                <w:rFonts w:ascii="Arial" w:hAnsi="Arial" w:cs="Arial"/>
              </w:rPr>
              <w:t>69</w:t>
            </w:r>
          </w:p>
        </w:tc>
      </w:tr>
    </w:tbl>
    <w:p w:rsidR="00430CA7" w:rsidRPr="00164779" w:rsidRDefault="00430CA7" w:rsidP="00430CA7">
      <w:pPr>
        <w:spacing w:after="0"/>
        <w:rPr>
          <w:rFonts w:ascii="Arial" w:hAnsi="Arial" w:cs="Arial"/>
          <w:color w:val="FF0000"/>
        </w:rPr>
      </w:pPr>
      <w:r w:rsidRPr="00164779">
        <w:rPr>
          <w:rFonts w:ascii="Arial" w:hAnsi="Arial" w:cs="Arial"/>
          <w:color w:val="FF0000"/>
        </w:rPr>
        <w:t xml:space="preserve">                                                                                    </w:t>
      </w:r>
    </w:p>
    <w:p w:rsidR="0075274F" w:rsidRDefault="00AE5485" w:rsidP="00430CA7">
      <w:pPr>
        <w:spacing w:after="0" w:line="240" w:lineRule="auto"/>
        <w:ind w:left="-90"/>
        <w:jc w:val="both"/>
        <w:outlineLvl w:val="0"/>
        <w:rPr>
          <w:rFonts w:ascii="Arial" w:hAnsi="Arial" w:cs="Arial"/>
        </w:rPr>
      </w:pPr>
      <w:r w:rsidRPr="00164779">
        <w:rPr>
          <w:rFonts w:ascii="Arial" w:hAnsi="Arial" w:cs="Arial"/>
        </w:rPr>
        <w:t xml:space="preserve">The performance of coverage </w:t>
      </w:r>
      <w:r w:rsidR="00075487" w:rsidRPr="00164779">
        <w:rPr>
          <w:rFonts w:ascii="Arial" w:hAnsi="Arial" w:cs="Arial"/>
        </w:rPr>
        <w:t>under the</w:t>
      </w:r>
      <w:r w:rsidRPr="00164779">
        <w:rPr>
          <w:rFonts w:ascii="Arial" w:hAnsi="Arial" w:cs="Arial"/>
        </w:rPr>
        <w:t xml:space="preserve"> scheme is </w:t>
      </w:r>
      <w:r w:rsidRPr="0088752B">
        <w:rPr>
          <w:rFonts w:ascii="Arial" w:hAnsi="Arial" w:cs="Arial"/>
        </w:rPr>
        <w:t>1</w:t>
      </w:r>
      <w:r w:rsidR="00A5558F" w:rsidRPr="0088752B">
        <w:rPr>
          <w:rFonts w:ascii="Arial" w:hAnsi="Arial" w:cs="Arial"/>
        </w:rPr>
        <w:t>9</w:t>
      </w:r>
      <w:r w:rsidR="00565363" w:rsidRPr="0088752B">
        <w:rPr>
          <w:rFonts w:ascii="Arial" w:hAnsi="Arial" w:cs="Arial"/>
        </w:rPr>
        <w:t>568</w:t>
      </w:r>
      <w:r w:rsidRPr="00164779">
        <w:rPr>
          <w:rFonts w:ascii="Arial" w:hAnsi="Arial" w:cs="Arial"/>
          <w:color w:val="FF0000"/>
        </w:rPr>
        <w:t xml:space="preserve"> </w:t>
      </w:r>
      <w:r w:rsidRPr="00164779">
        <w:rPr>
          <w:rFonts w:ascii="Arial" w:hAnsi="Arial" w:cs="Arial"/>
        </w:rPr>
        <w:t xml:space="preserve">units as against the target of </w:t>
      </w:r>
      <w:r w:rsidRPr="00164779">
        <w:rPr>
          <w:rFonts w:ascii="Arial" w:hAnsi="Arial" w:cs="Arial"/>
          <w:b/>
        </w:rPr>
        <w:t>1.00 lakh</w:t>
      </w:r>
      <w:r w:rsidRPr="00164779">
        <w:rPr>
          <w:rFonts w:ascii="Arial" w:hAnsi="Arial" w:cs="Arial"/>
        </w:rPr>
        <w:t xml:space="preserve"> units.</w:t>
      </w:r>
      <w:r w:rsidR="0093108D" w:rsidRPr="00164779">
        <w:rPr>
          <w:rFonts w:ascii="Arial" w:hAnsi="Arial" w:cs="Arial"/>
        </w:rPr>
        <w:t xml:space="preserve"> </w:t>
      </w:r>
      <w:r w:rsidR="009450D4">
        <w:rPr>
          <w:rFonts w:ascii="Arial" w:hAnsi="Arial" w:cs="Arial"/>
        </w:rPr>
        <w:t>The performance during the year under reference is less tha</w:t>
      </w:r>
      <w:r w:rsidR="00234726">
        <w:rPr>
          <w:rFonts w:ascii="Arial" w:hAnsi="Arial" w:cs="Arial"/>
        </w:rPr>
        <w:t>n</w:t>
      </w:r>
      <w:r w:rsidR="009450D4">
        <w:rPr>
          <w:rFonts w:ascii="Arial" w:hAnsi="Arial" w:cs="Arial"/>
        </w:rPr>
        <w:t xml:space="preserve"> </w:t>
      </w:r>
      <w:r w:rsidR="00234726">
        <w:rPr>
          <w:rFonts w:ascii="Arial" w:hAnsi="Arial" w:cs="Arial"/>
        </w:rPr>
        <w:t>the achievement</w:t>
      </w:r>
      <w:r w:rsidR="009450D4">
        <w:rPr>
          <w:rFonts w:ascii="Arial" w:hAnsi="Arial" w:cs="Arial"/>
        </w:rPr>
        <w:t xml:space="preserve"> in the earlier year which is a cause of concern despite the efforts made </w:t>
      </w:r>
      <w:r w:rsidR="0075274F">
        <w:rPr>
          <w:rFonts w:ascii="Arial" w:hAnsi="Arial" w:cs="Arial"/>
        </w:rPr>
        <w:t xml:space="preserve">in prioritizing the subject to improve lending under collateral free loans. </w:t>
      </w:r>
    </w:p>
    <w:p w:rsidR="0075274F" w:rsidRDefault="0075274F" w:rsidP="00430CA7">
      <w:pPr>
        <w:spacing w:after="0" w:line="240" w:lineRule="auto"/>
        <w:ind w:left="-90"/>
        <w:jc w:val="both"/>
        <w:outlineLvl w:val="0"/>
        <w:rPr>
          <w:rFonts w:ascii="Arial" w:hAnsi="Arial" w:cs="Arial"/>
        </w:rPr>
      </w:pPr>
    </w:p>
    <w:p w:rsidR="00AE5485" w:rsidRPr="00164779" w:rsidRDefault="00234726" w:rsidP="00430CA7">
      <w:pPr>
        <w:spacing w:after="0" w:line="240" w:lineRule="auto"/>
        <w:ind w:left="-90"/>
        <w:jc w:val="both"/>
        <w:outlineLvl w:val="0"/>
        <w:rPr>
          <w:rFonts w:ascii="Arial" w:hAnsi="Arial" w:cs="Arial"/>
        </w:rPr>
      </w:pPr>
      <w:r w:rsidRPr="00164779">
        <w:rPr>
          <w:rFonts w:ascii="Arial" w:hAnsi="Arial" w:cs="Arial"/>
        </w:rPr>
        <w:t>Banks</w:t>
      </w:r>
      <w:r w:rsidR="00AE5485" w:rsidRPr="00164779">
        <w:rPr>
          <w:rFonts w:ascii="Arial" w:hAnsi="Arial" w:cs="Arial"/>
        </w:rPr>
        <w:t xml:space="preserve"> are advised to:</w:t>
      </w:r>
    </w:p>
    <w:p w:rsidR="00AE5485" w:rsidRPr="00164779" w:rsidRDefault="00AE5485" w:rsidP="004A3436">
      <w:pPr>
        <w:pStyle w:val="ListParagraph"/>
        <w:numPr>
          <w:ilvl w:val="0"/>
          <w:numId w:val="13"/>
        </w:numPr>
        <w:spacing w:after="0" w:line="240" w:lineRule="auto"/>
        <w:jc w:val="both"/>
        <w:outlineLvl w:val="0"/>
        <w:rPr>
          <w:rFonts w:ascii="Arial" w:hAnsi="Arial" w:cs="Arial"/>
        </w:rPr>
      </w:pPr>
      <w:r w:rsidRPr="00164779">
        <w:rPr>
          <w:rFonts w:ascii="Arial" w:hAnsi="Arial" w:cs="Arial"/>
        </w:rPr>
        <w:t>Sensitize the branch Managers to extend coverage under the scheme</w:t>
      </w:r>
    </w:p>
    <w:p w:rsidR="00AE5485" w:rsidRPr="00164779" w:rsidRDefault="00AE5485" w:rsidP="004A3436">
      <w:pPr>
        <w:pStyle w:val="ListParagraph"/>
        <w:numPr>
          <w:ilvl w:val="0"/>
          <w:numId w:val="13"/>
        </w:numPr>
        <w:spacing w:after="0" w:line="240" w:lineRule="auto"/>
        <w:jc w:val="both"/>
        <w:outlineLvl w:val="0"/>
        <w:rPr>
          <w:rFonts w:ascii="Arial" w:hAnsi="Arial" w:cs="Arial"/>
        </w:rPr>
      </w:pPr>
      <w:r w:rsidRPr="00164779">
        <w:rPr>
          <w:rFonts w:ascii="Arial" w:hAnsi="Arial" w:cs="Arial"/>
        </w:rPr>
        <w:t>Display at bank branches the availability of Collateral free loans</w:t>
      </w:r>
    </w:p>
    <w:p w:rsidR="00AE5485" w:rsidRPr="00164779" w:rsidRDefault="00AE5485" w:rsidP="004A3436">
      <w:pPr>
        <w:pStyle w:val="ListParagraph"/>
        <w:numPr>
          <w:ilvl w:val="0"/>
          <w:numId w:val="13"/>
        </w:numPr>
        <w:spacing w:after="0" w:line="240" w:lineRule="auto"/>
        <w:jc w:val="both"/>
        <w:outlineLvl w:val="0"/>
        <w:rPr>
          <w:rFonts w:ascii="Arial" w:hAnsi="Arial" w:cs="Arial"/>
        </w:rPr>
      </w:pPr>
      <w:r w:rsidRPr="00164779">
        <w:rPr>
          <w:rFonts w:ascii="Arial" w:hAnsi="Arial" w:cs="Arial"/>
        </w:rPr>
        <w:t>All loan applications to be acknowledged</w:t>
      </w:r>
    </w:p>
    <w:p w:rsidR="00AE5485" w:rsidRDefault="00AE5485" w:rsidP="004A3436">
      <w:pPr>
        <w:pStyle w:val="ListParagraph"/>
        <w:numPr>
          <w:ilvl w:val="0"/>
          <w:numId w:val="13"/>
        </w:numPr>
        <w:spacing w:after="0" w:line="240" w:lineRule="auto"/>
        <w:jc w:val="both"/>
        <w:outlineLvl w:val="0"/>
        <w:rPr>
          <w:rFonts w:ascii="Arial" w:hAnsi="Arial" w:cs="Arial"/>
        </w:rPr>
      </w:pPr>
      <w:r w:rsidRPr="00164779">
        <w:rPr>
          <w:rFonts w:ascii="Arial" w:hAnsi="Arial" w:cs="Arial"/>
        </w:rPr>
        <w:t>Explore the possibility of opening of Special branches in SME clusters.</w:t>
      </w:r>
    </w:p>
    <w:p w:rsidR="006E6735" w:rsidRPr="00164779" w:rsidRDefault="006E6735" w:rsidP="006E6735">
      <w:pPr>
        <w:pStyle w:val="ListParagraph"/>
        <w:spacing w:after="0" w:line="240" w:lineRule="auto"/>
        <w:ind w:left="360"/>
        <w:jc w:val="both"/>
        <w:outlineLvl w:val="0"/>
        <w:rPr>
          <w:rFonts w:ascii="Arial" w:hAnsi="Arial" w:cs="Arial"/>
        </w:rPr>
      </w:pPr>
    </w:p>
    <w:p w:rsidR="00075487" w:rsidRPr="00164779" w:rsidRDefault="0093108D" w:rsidP="00A25492">
      <w:pPr>
        <w:spacing w:after="0" w:line="240" w:lineRule="auto"/>
        <w:jc w:val="both"/>
        <w:outlineLvl w:val="0"/>
        <w:rPr>
          <w:rFonts w:ascii="Arial" w:hAnsi="Arial" w:cs="Arial"/>
          <w:b/>
        </w:rPr>
      </w:pPr>
      <w:r w:rsidRPr="00164779">
        <w:rPr>
          <w:rFonts w:ascii="Arial" w:hAnsi="Arial" w:cs="Arial"/>
          <w:b/>
        </w:rPr>
        <w:t>All Banks are requested to make concerted effort</w:t>
      </w:r>
      <w:r w:rsidR="0088752B">
        <w:rPr>
          <w:rFonts w:ascii="Arial" w:hAnsi="Arial" w:cs="Arial"/>
          <w:b/>
        </w:rPr>
        <w:t>s to</w:t>
      </w:r>
      <w:r w:rsidRPr="00164779">
        <w:rPr>
          <w:rFonts w:ascii="Arial" w:hAnsi="Arial" w:cs="Arial"/>
          <w:b/>
        </w:rPr>
        <w:t xml:space="preserve"> reach </w:t>
      </w:r>
      <w:r w:rsidR="00CC2F08" w:rsidRPr="00164779">
        <w:rPr>
          <w:rFonts w:ascii="Arial" w:hAnsi="Arial" w:cs="Arial"/>
          <w:b/>
        </w:rPr>
        <w:t>the target</w:t>
      </w:r>
      <w:r w:rsidRPr="00164779">
        <w:rPr>
          <w:rFonts w:ascii="Arial" w:hAnsi="Arial" w:cs="Arial"/>
          <w:b/>
        </w:rPr>
        <w:t xml:space="preserve"> set for coverage of CGTMSE units during the current year.</w:t>
      </w:r>
    </w:p>
    <w:p w:rsidR="00AC533D" w:rsidRPr="00164779" w:rsidRDefault="00AC533D" w:rsidP="00D27064">
      <w:pPr>
        <w:pStyle w:val="ListParagraph"/>
        <w:numPr>
          <w:ilvl w:val="0"/>
          <w:numId w:val="7"/>
        </w:numPr>
        <w:spacing w:after="0" w:line="240" w:lineRule="auto"/>
        <w:ind w:left="180" w:hanging="270"/>
        <w:jc w:val="both"/>
        <w:outlineLvl w:val="0"/>
        <w:rPr>
          <w:rFonts w:ascii="Arial" w:hAnsi="Arial" w:cs="Arial"/>
          <w:b/>
        </w:rPr>
      </w:pPr>
      <w:r w:rsidRPr="00164779">
        <w:rPr>
          <w:rFonts w:ascii="Arial" w:hAnsi="Arial" w:cs="Arial"/>
          <w:b/>
        </w:rPr>
        <w:lastRenderedPageBreak/>
        <w:t>Rehabilitation of Sick Micro and Small Enterprises</w:t>
      </w:r>
    </w:p>
    <w:p w:rsidR="00AC533D" w:rsidRPr="00164779" w:rsidRDefault="00AC533D" w:rsidP="00D27064">
      <w:pPr>
        <w:pStyle w:val="ListParagraph"/>
        <w:spacing w:after="0" w:line="240" w:lineRule="auto"/>
        <w:ind w:left="360"/>
        <w:jc w:val="both"/>
        <w:outlineLvl w:val="0"/>
        <w:rPr>
          <w:rFonts w:ascii="Arial" w:hAnsi="Arial" w:cs="Arial"/>
          <w:b/>
        </w:rPr>
      </w:pPr>
    </w:p>
    <w:p w:rsidR="00AC533D" w:rsidRPr="00164779" w:rsidRDefault="00AC533D" w:rsidP="00D27064">
      <w:pPr>
        <w:spacing w:after="0" w:line="240" w:lineRule="auto"/>
        <w:jc w:val="both"/>
        <w:outlineLvl w:val="0"/>
        <w:rPr>
          <w:rFonts w:ascii="Arial" w:hAnsi="Arial" w:cs="Arial"/>
          <w:b/>
        </w:rPr>
      </w:pPr>
    </w:p>
    <w:p w:rsidR="00AC533D" w:rsidRPr="00164779" w:rsidRDefault="00AC533D" w:rsidP="00D27064">
      <w:pPr>
        <w:spacing w:line="240" w:lineRule="auto"/>
        <w:jc w:val="both"/>
        <w:rPr>
          <w:rFonts w:ascii="Arial" w:hAnsi="Arial" w:cs="Arial"/>
        </w:rPr>
      </w:pPr>
      <w:r w:rsidRPr="00164779">
        <w:rPr>
          <w:rFonts w:ascii="Arial" w:hAnsi="Arial" w:cs="Arial"/>
        </w:rPr>
        <w:t>RBI emphasize</w:t>
      </w:r>
      <w:r w:rsidR="0075274F">
        <w:rPr>
          <w:rFonts w:ascii="Arial" w:hAnsi="Arial" w:cs="Arial"/>
        </w:rPr>
        <w:t>s</w:t>
      </w:r>
      <w:r w:rsidRPr="00164779">
        <w:rPr>
          <w:rFonts w:ascii="Arial" w:hAnsi="Arial" w:cs="Arial"/>
        </w:rPr>
        <w:t xml:space="preserve"> that timely and adequate assistance to potentially viable MSE units which have already become sick or are likely to become sick </w:t>
      </w:r>
      <w:r w:rsidR="0075274F">
        <w:rPr>
          <w:rFonts w:ascii="Arial" w:hAnsi="Arial" w:cs="Arial"/>
        </w:rPr>
        <w:t xml:space="preserve">is </w:t>
      </w:r>
      <w:r w:rsidRPr="00164779">
        <w:rPr>
          <w:rFonts w:ascii="Arial" w:hAnsi="Arial" w:cs="Arial"/>
        </w:rPr>
        <w:t>of the utmost importance not only from the point of view of the financing banks but also for the improvement of the national economy, in view of the sector`s contribution to the overall industrial production, exports and employment generation.</w:t>
      </w:r>
    </w:p>
    <w:p w:rsidR="00AC533D" w:rsidRPr="00164779" w:rsidRDefault="009F097A" w:rsidP="00AC533D">
      <w:pPr>
        <w:spacing w:after="0" w:line="240" w:lineRule="auto"/>
        <w:jc w:val="both"/>
        <w:outlineLvl w:val="0"/>
        <w:rPr>
          <w:rFonts w:ascii="Arial" w:hAnsi="Arial" w:cs="Arial"/>
        </w:rPr>
      </w:pPr>
      <w:r w:rsidRPr="00164779">
        <w:rPr>
          <w:rFonts w:ascii="Arial" w:hAnsi="Arial" w:cs="Arial"/>
        </w:rPr>
        <w:t>B</w:t>
      </w:r>
      <w:r w:rsidR="00AC533D" w:rsidRPr="00164779">
        <w:rPr>
          <w:rFonts w:ascii="Arial" w:hAnsi="Arial" w:cs="Arial"/>
        </w:rPr>
        <w:t>anks should</w:t>
      </w:r>
      <w:r w:rsidR="006E6735">
        <w:rPr>
          <w:rFonts w:ascii="Arial" w:hAnsi="Arial" w:cs="Arial"/>
        </w:rPr>
        <w:t>,</w:t>
      </w:r>
      <w:r w:rsidR="00AC533D" w:rsidRPr="00164779">
        <w:rPr>
          <w:rFonts w:ascii="Arial" w:hAnsi="Arial" w:cs="Arial"/>
        </w:rPr>
        <w:t xml:space="preserve"> therefore, take a sympathetic attitude and strive for rehabilitation, in respect of units  particularly wherever the sickness is on account of circumstances beyond the control of the entrepreneurs.  However, in cases of units, which are not capable of revival, banks should </w:t>
      </w:r>
      <w:r w:rsidR="0075274F">
        <w:rPr>
          <w:rFonts w:ascii="Arial" w:hAnsi="Arial" w:cs="Arial"/>
        </w:rPr>
        <w:t>make efforts</w:t>
      </w:r>
      <w:r w:rsidR="00AC533D" w:rsidRPr="00164779">
        <w:rPr>
          <w:rFonts w:ascii="Arial" w:hAnsi="Arial" w:cs="Arial"/>
        </w:rPr>
        <w:t xml:space="preserve"> for a settlement and/or </w:t>
      </w:r>
      <w:r w:rsidR="0075274F">
        <w:rPr>
          <w:rFonts w:ascii="Arial" w:hAnsi="Arial" w:cs="Arial"/>
        </w:rPr>
        <w:t>initiate other</w:t>
      </w:r>
      <w:r w:rsidR="00AC533D" w:rsidRPr="00164779">
        <w:rPr>
          <w:rFonts w:ascii="Arial" w:hAnsi="Arial" w:cs="Arial"/>
        </w:rPr>
        <w:t xml:space="preserve"> recovery measures, expeditiously</w:t>
      </w:r>
    </w:p>
    <w:p w:rsidR="00BA38CE" w:rsidRPr="00164779" w:rsidRDefault="00BA38CE" w:rsidP="00AC533D">
      <w:pPr>
        <w:spacing w:after="0" w:line="240" w:lineRule="auto"/>
        <w:jc w:val="both"/>
        <w:outlineLvl w:val="0"/>
        <w:rPr>
          <w:rFonts w:ascii="Arial" w:hAnsi="Arial" w:cs="Arial"/>
        </w:rPr>
      </w:pPr>
    </w:p>
    <w:p w:rsidR="00470E29" w:rsidRPr="00164779" w:rsidRDefault="00250635" w:rsidP="00AC06E8">
      <w:pPr>
        <w:rPr>
          <w:rFonts w:ascii="Arial" w:hAnsi="Arial" w:cs="Arial"/>
          <w:b/>
        </w:rPr>
      </w:pPr>
      <w:r w:rsidRPr="00164779">
        <w:rPr>
          <w:rFonts w:ascii="Arial" w:hAnsi="Arial" w:cs="Arial"/>
          <w:b/>
        </w:rPr>
        <w:t>D</w:t>
      </w:r>
      <w:r w:rsidR="006E55BC" w:rsidRPr="00164779">
        <w:rPr>
          <w:rFonts w:ascii="Arial" w:hAnsi="Arial" w:cs="Arial"/>
          <w:b/>
        </w:rPr>
        <w:t xml:space="preserve">. </w:t>
      </w:r>
      <w:r w:rsidR="00470E29" w:rsidRPr="00164779">
        <w:rPr>
          <w:rFonts w:ascii="Arial" w:hAnsi="Arial" w:cs="Arial"/>
          <w:b/>
        </w:rPr>
        <w:t xml:space="preserve"> Overdue/NPAs under MSE </w:t>
      </w:r>
      <w:r w:rsidR="000951A4" w:rsidRPr="00164779">
        <w:rPr>
          <w:rFonts w:ascii="Arial" w:hAnsi="Arial" w:cs="Arial"/>
          <w:b/>
        </w:rPr>
        <w:t>Sector as</w:t>
      </w:r>
      <w:r w:rsidR="00C52072" w:rsidRPr="00164779">
        <w:rPr>
          <w:rFonts w:ascii="Arial" w:hAnsi="Arial" w:cs="Arial"/>
          <w:b/>
        </w:rPr>
        <w:t xml:space="preserve"> on 3</w:t>
      </w:r>
      <w:r w:rsidR="00133D2B" w:rsidRPr="00164779">
        <w:rPr>
          <w:rFonts w:ascii="Arial" w:hAnsi="Arial" w:cs="Arial"/>
          <w:b/>
        </w:rPr>
        <w:t>1</w:t>
      </w:r>
      <w:r w:rsidR="00C52072" w:rsidRPr="00164779">
        <w:rPr>
          <w:rFonts w:ascii="Arial" w:hAnsi="Arial" w:cs="Arial"/>
          <w:b/>
        </w:rPr>
        <w:t>.</w:t>
      </w:r>
      <w:r w:rsidR="00AC69A2">
        <w:rPr>
          <w:rFonts w:ascii="Arial" w:hAnsi="Arial" w:cs="Arial"/>
          <w:b/>
        </w:rPr>
        <w:t>03</w:t>
      </w:r>
      <w:r w:rsidR="00C52072" w:rsidRPr="00164779">
        <w:rPr>
          <w:rFonts w:ascii="Arial" w:hAnsi="Arial" w:cs="Arial"/>
          <w:b/>
        </w:rPr>
        <w:t>.201</w:t>
      </w:r>
      <w:r w:rsidR="00AC69A2">
        <w:rPr>
          <w:rFonts w:ascii="Arial" w:hAnsi="Arial" w:cs="Arial"/>
          <w:b/>
        </w:rPr>
        <w:t>4</w:t>
      </w:r>
      <w:r w:rsidR="00AC06E8" w:rsidRPr="00164779">
        <w:rPr>
          <w:rFonts w:ascii="Arial" w:hAnsi="Arial" w:cs="Arial"/>
          <w:b/>
        </w:rPr>
        <w:t xml:space="preserve">                                       </w:t>
      </w:r>
      <w:r w:rsidR="00470E29" w:rsidRPr="00164779">
        <w:rPr>
          <w:rFonts w:ascii="Arial" w:hAnsi="Arial" w:cs="Arial"/>
          <w:b/>
        </w:rPr>
        <w:t>(Rs. In crores)</w:t>
      </w:r>
    </w:p>
    <w:tbl>
      <w:tblPr>
        <w:tblW w:w="5000" w:type="pct"/>
        <w:tblLook w:val="04A0"/>
      </w:tblPr>
      <w:tblGrid>
        <w:gridCol w:w="1412"/>
        <w:gridCol w:w="1297"/>
        <w:gridCol w:w="1123"/>
        <w:gridCol w:w="1606"/>
        <w:gridCol w:w="1303"/>
        <w:gridCol w:w="1041"/>
        <w:gridCol w:w="1243"/>
        <w:gridCol w:w="1001"/>
      </w:tblGrid>
      <w:tr w:rsidR="00470E29" w:rsidRPr="00164779" w:rsidTr="008A67AA">
        <w:tc>
          <w:tcPr>
            <w:tcW w:w="70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0E29" w:rsidRPr="00164779" w:rsidRDefault="00470E29" w:rsidP="00750C8B">
            <w:pPr>
              <w:spacing w:after="0"/>
              <w:jc w:val="center"/>
              <w:rPr>
                <w:rFonts w:ascii="Arial" w:hAnsi="Arial" w:cs="Arial"/>
              </w:rPr>
            </w:pPr>
            <w:r w:rsidRPr="00164779">
              <w:rPr>
                <w:rFonts w:ascii="Arial" w:hAnsi="Arial" w:cs="Arial"/>
              </w:rPr>
              <w:t>Sector</w:t>
            </w:r>
          </w:p>
        </w:tc>
        <w:tc>
          <w:tcPr>
            <w:tcW w:w="120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0E29" w:rsidRPr="00164779" w:rsidRDefault="00470E29" w:rsidP="00750C8B">
            <w:pPr>
              <w:spacing w:after="0"/>
              <w:jc w:val="center"/>
              <w:rPr>
                <w:rFonts w:ascii="Arial" w:hAnsi="Arial" w:cs="Arial"/>
              </w:rPr>
            </w:pPr>
            <w:r w:rsidRPr="00164779">
              <w:rPr>
                <w:rFonts w:ascii="Arial" w:hAnsi="Arial" w:cs="Arial"/>
              </w:rPr>
              <w:t>Outstanding</w:t>
            </w:r>
          </w:p>
        </w:tc>
        <w:tc>
          <w:tcPr>
            <w:tcW w:w="19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0E29" w:rsidRPr="00164779" w:rsidRDefault="00470E29" w:rsidP="00750C8B">
            <w:pPr>
              <w:spacing w:after="0"/>
              <w:jc w:val="center"/>
              <w:rPr>
                <w:rFonts w:ascii="Arial" w:hAnsi="Arial" w:cs="Arial"/>
              </w:rPr>
            </w:pPr>
            <w:r w:rsidRPr="00164779">
              <w:rPr>
                <w:rFonts w:ascii="Arial" w:hAnsi="Arial" w:cs="Arial"/>
              </w:rPr>
              <w:t>Overdue</w:t>
            </w:r>
          </w:p>
        </w:tc>
        <w:tc>
          <w:tcPr>
            <w:tcW w:w="11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0E29" w:rsidRPr="00164779" w:rsidRDefault="00470E29" w:rsidP="00750C8B">
            <w:pPr>
              <w:spacing w:after="0"/>
              <w:jc w:val="both"/>
              <w:rPr>
                <w:rFonts w:ascii="Arial" w:hAnsi="Arial" w:cs="Arial"/>
              </w:rPr>
            </w:pPr>
            <w:r w:rsidRPr="00164779">
              <w:rPr>
                <w:rFonts w:ascii="Arial" w:hAnsi="Arial" w:cs="Arial"/>
              </w:rPr>
              <w:t xml:space="preserve">Non – Performing Assets </w:t>
            </w:r>
          </w:p>
        </w:tc>
      </w:tr>
      <w:tr w:rsidR="00470E29" w:rsidRPr="00164779" w:rsidTr="008A67AA">
        <w:trPr>
          <w:trHeight w:val="1259"/>
        </w:trPr>
        <w:tc>
          <w:tcPr>
            <w:tcW w:w="70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70E29" w:rsidRPr="00164779" w:rsidRDefault="00470E29" w:rsidP="00750C8B">
            <w:pPr>
              <w:spacing w:after="0"/>
              <w:rPr>
                <w:rFonts w:ascii="Arial" w:hAnsi="Arial" w:cs="Arial"/>
              </w:rPr>
            </w:pP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E29" w:rsidRPr="00164779" w:rsidRDefault="00470E29" w:rsidP="00750C8B">
            <w:pPr>
              <w:spacing w:after="0" w:line="240" w:lineRule="auto"/>
              <w:jc w:val="center"/>
              <w:rPr>
                <w:rFonts w:ascii="Arial" w:hAnsi="Arial" w:cs="Arial"/>
              </w:rPr>
            </w:pPr>
          </w:p>
          <w:p w:rsidR="00470E29" w:rsidRPr="00164779" w:rsidRDefault="00470E29" w:rsidP="00750C8B">
            <w:pPr>
              <w:spacing w:after="0" w:line="240" w:lineRule="auto"/>
              <w:jc w:val="center"/>
              <w:rPr>
                <w:rFonts w:ascii="Arial" w:hAnsi="Arial" w:cs="Arial"/>
              </w:rPr>
            </w:pPr>
            <w:r w:rsidRPr="00164779">
              <w:rPr>
                <w:rFonts w:ascii="Arial" w:hAnsi="Arial" w:cs="Arial"/>
              </w:rPr>
              <w:t>No. of a/cs</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E29" w:rsidRPr="00164779" w:rsidRDefault="00470E29" w:rsidP="00750C8B">
            <w:pPr>
              <w:spacing w:after="0" w:line="240" w:lineRule="auto"/>
              <w:rPr>
                <w:rFonts w:ascii="Arial" w:hAnsi="Arial" w:cs="Arial"/>
              </w:rPr>
            </w:pPr>
          </w:p>
          <w:p w:rsidR="00470E29" w:rsidRPr="00164779" w:rsidRDefault="00470E29" w:rsidP="00750C8B">
            <w:pPr>
              <w:spacing w:after="0" w:line="240" w:lineRule="auto"/>
              <w:rPr>
                <w:rFonts w:ascii="Arial" w:hAnsi="Arial" w:cs="Arial"/>
              </w:rPr>
            </w:pPr>
            <w:r w:rsidRPr="00164779">
              <w:rPr>
                <w:rFonts w:ascii="Arial" w:hAnsi="Arial" w:cs="Arial"/>
              </w:rPr>
              <w:t>Amount</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0E29" w:rsidRPr="00164779" w:rsidRDefault="00470E29" w:rsidP="00750C8B">
            <w:pPr>
              <w:spacing w:after="0" w:line="240" w:lineRule="auto"/>
              <w:rPr>
                <w:rFonts w:ascii="Arial" w:hAnsi="Arial" w:cs="Arial"/>
              </w:rPr>
            </w:pPr>
            <w:r w:rsidRPr="00164779">
              <w:rPr>
                <w:rFonts w:ascii="Arial" w:hAnsi="Arial" w:cs="Arial"/>
              </w:rPr>
              <w:t>No. of overdue accounts</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0E29" w:rsidRPr="00164779" w:rsidRDefault="00470E29" w:rsidP="00750C8B">
            <w:pPr>
              <w:spacing w:after="0" w:line="240" w:lineRule="auto"/>
              <w:rPr>
                <w:rFonts w:ascii="Arial" w:hAnsi="Arial" w:cs="Arial"/>
              </w:rPr>
            </w:pPr>
            <w:r w:rsidRPr="00164779">
              <w:rPr>
                <w:rFonts w:ascii="Arial" w:hAnsi="Arial" w:cs="Arial"/>
              </w:rPr>
              <w:t>Total balance in overdue accounts</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0E29" w:rsidRPr="00164779" w:rsidRDefault="00470E29" w:rsidP="00750C8B">
            <w:pPr>
              <w:spacing w:after="0" w:line="240" w:lineRule="auto"/>
              <w:rPr>
                <w:rFonts w:ascii="Arial" w:hAnsi="Arial" w:cs="Arial"/>
              </w:rPr>
            </w:pPr>
            <w:r w:rsidRPr="00164779">
              <w:rPr>
                <w:rFonts w:ascii="Arial" w:hAnsi="Arial" w:cs="Arial"/>
              </w:rPr>
              <w:t>Actual overdue amount</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E29" w:rsidRPr="00164779" w:rsidRDefault="00470E29" w:rsidP="00750C8B">
            <w:pPr>
              <w:spacing w:after="0" w:line="240" w:lineRule="auto"/>
              <w:rPr>
                <w:rFonts w:ascii="Arial" w:hAnsi="Arial" w:cs="Arial"/>
              </w:rPr>
            </w:pPr>
          </w:p>
          <w:p w:rsidR="00470E29" w:rsidRPr="00164779" w:rsidRDefault="00470E29" w:rsidP="00750C8B">
            <w:pPr>
              <w:spacing w:after="0" w:line="240" w:lineRule="auto"/>
              <w:rPr>
                <w:rFonts w:ascii="Arial" w:hAnsi="Arial" w:cs="Arial"/>
              </w:rPr>
            </w:pPr>
            <w:r w:rsidRPr="00164779">
              <w:rPr>
                <w:rFonts w:ascii="Arial" w:hAnsi="Arial" w:cs="Arial"/>
              </w:rPr>
              <w:t>No. of accounts</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E29" w:rsidRPr="00164779" w:rsidRDefault="00470E29" w:rsidP="00750C8B">
            <w:pPr>
              <w:spacing w:after="0" w:line="240" w:lineRule="auto"/>
              <w:rPr>
                <w:rFonts w:ascii="Arial" w:hAnsi="Arial" w:cs="Arial"/>
              </w:rPr>
            </w:pPr>
          </w:p>
          <w:p w:rsidR="00470E29" w:rsidRPr="00164779" w:rsidRDefault="00470E29" w:rsidP="00750C8B">
            <w:pPr>
              <w:spacing w:after="0" w:line="240" w:lineRule="auto"/>
              <w:rPr>
                <w:rFonts w:ascii="Arial" w:hAnsi="Arial" w:cs="Arial"/>
              </w:rPr>
            </w:pPr>
            <w:r w:rsidRPr="00164779">
              <w:rPr>
                <w:rFonts w:ascii="Arial" w:hAnsi="Arial" w:cs="Arial"/>
              </w:rPr>
              <w:t>Amount</w:t>
            </w:r>
          </w:p>
        </w:tc>
      </w:tr>
      <w:tr w:rsidR="009735DD" w:rsidRPr="00164779" w:rsidTr="008A67AA">
        <w:trPr>
          <w:trHeight w:val="575"/>
        </w:trPr>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5DD" w:rsidRPr="00164779" w:rsidRDefault="009735DD" w:rsidP="00750C8B">
            <w:pPr>
              <w:spacing w:after="0"/>
              <w:jc w:val="center"/>
              <w:rPr>
                <w:rFonts w:ascii="Arial" w:hAnsi="Arial" w:cs="Arial"/>
              </w:rPr>
            </w:pPr>
            <w:r w:rsidRPr="00164779">
              <w:rPr>
                <w:rFonts w:ascii="Arial" w:hAnsi="Arial" w:cs="Arial"/>
              </w:rPr>
              <w:t>MSE</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35DD" w:rsidRPr="00164779" w:rsidRDefault="005A0F0C" w:rsidP="00750C8B">
            <w:pPr>
              <w:spacing w:after="0" w:line="240" w:lineRule="auto"/>
              <w:jc w:val="center"/>
              <w:rPr>
                <w:rFonts w:ascii="Arial" w:hAnsi="Arial" w:cs="Arial"/>
              </w:rPr>
            </w:pPr>
            <w:r>
              <w:rPr>
                <w:rFonts w:ascii="Arial" w:hAnsi="Arial" w:cs="Arial"/>
              </w:rPr>
              <w:t>1379681</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35DD" w:rsidRPr="00164779" w:rsidRDefault="005A0F0C" w:rsidP="00A422C8">
            <w:pPr>
              <w:spacing w:after="0" w:line="240" w:lineRule="auto"/>
              <w:jc w:val="center"/>
              <w:rPr>
                <w:rFonts w:ascii="Arial" w:hAnsi="Arial" w:cs="Arial"/>
              </w:rPr>
            </w:pPr>
            <w:r>
              <w:rPr>
                <w:rFonts w:ascii="Arial" w:hAnsi="Arial" w:cs="Arial"/>
              </w:rPr>
              <w:t>55603</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5DD" w:rsidRPr="00164779" w:rsidRDefault="005A0F0C" w:rsidP="009735DD">
            <w:pPr>
              <w:spacing w:after="0" w:line="240" w:lineRule="auto"/>
              <w:jc w:val="center"/>
              <w:rPr>
                <w:rFonts w:ascii="Arial" w:hAnsi="Arial" w:cs="Arial"/>
              </w:rPr>
            </w:pPr>
            <w:r>
              <w:rPr>
                <w:rFonts w:ascii="Arial" w:hAnsi="Arial" w:cs="Arial"/>
              </w:rPr>
              <w:t>356021</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5DD" w:rsidRPr="00164779" w:rsidRDefault="005A0F0C" w:rsidP="00A422C8">
            <w:pPr>
              <w:spacing w:after="0" w:line="240" w:lineRule="auto"/>
              <w:jc w:val="center"/>
              <w:rPr>
                <w:rFonts w:ascii="Arial" w:hAnsi="Arial" w:cs="Arial"/>
              </w:rPr>
            </w:pPr>
            <w:r>
              <w:rPr>
                <w:rFonts w:ascii="Arial" w:hAnsi="Arial" w:cs="Arial"/>
              </w:rPr>
              <w:t>11442</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35DD" w:rsidRPr="00164779" w:rsidRDefault="005A0F0C" w:rsidP="003B5206">
            <w:pPr>
              <w:spacing w:after="0" w:line="240" w:lineRule="auto"/>
              <w:jc w:val="center"/>
              <w:rPr>
                <w:rFonts w:ascii="Arial" w:hAnsi="Arial" w:cs="Arial"/>
              </w:rPr>
            </w:pPr>
            <w:r>
              <w:rPr>
                <w:rFonts w:ascii="Arial" w:hAnsi="Arial" w:cs="Arial"/>
              </w:rPr>
              <w:t>3948</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35DD" w:rsidRPr="00164779" w:rsidRDefault="005A0F0C" w:rsidP="003B5206">
            <w:pPr>
              <w:spacing w:after="0" w:line="240" w:lineRule="auto"/>
              <w:jc w:val="center"/>
              <w:rPr>
                <w:rFonts w:ascii="Arial" w:hAnsi="Arial" w:cs="Arial"/>
              </w:rPr>
            </w:pPr>
            <w:r>
              <w:rPr>
                <w:rFonts w:ascii="Arial" w:hAnsi="Arial" w:cs="Arial"/>
              </w:rPr>
              <w:t>199865</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35DD" w:rsidRPr="00164779" w:rsidRDefault="005A0F0C" w:rsidP="003B5206">
            <w:pPr>
              <w:spacing w:after="0" w:line="240" w:lineRule="auto"/>
              <w:jc w:val="center"/>
              <w:rPr>
                <w:rFonts w:ascii="Arial" w:hAnsi="Arial" w:cs="Arial"/>
              </w:rPr>
            </w:pPr>
            <w:r>
              <w:rPr>
                <w:rFonts w:ascii="Arial" w:hAnsi="Arial" w:cs="Arial"/>
              </w:rPr>
              <w:t>3185</w:t>
            </w:r>
          </w:p>
        </w:tc>
      </w:tr>
    </w:tbl>
    <w:p w:rsidR="008A67AA" w:rsidRPr="00164779" w:rsidRDefault="008A67AA" w:rsidP="008A67AA">
      <w:pPr>
        <w:spacing w:after="0"/>
        <w:jc w:val="right"/>
        <w:rPr>
          <w:rFonts w:ascii="Arial" w:hAnsi="Arial" w:cs="Arial"/>
        </w:rPr>
      </w:pPr>
      <w:r w:rsidRPr="00164779">
        <w:rPr>
          <w:rFonts w:ascii="Arial" w:hAnsi="Arial" w:cs="Arial"/>
        </w:rPr>
        <w:t>(</w:t>
      </w:r>
      <w:r w:rsidR="00745006" w:rsidRPr="00164779">
        <w:rPr>
          <w:rFonts w:ascii="Arial" w:hAnsi="Arial" w:cs="Arial"/>
        </w:rPr>
        <w:t>The</w:t>
      </w:r>
      <w:r w:rsidRPr="00164779">
        <w:rPr>
          <w:rFonts w:ascii="Arial" w:hAnsi="Arial" w:cs="Arial"/>
        </w:rPr>
        <w:t xml:space="preserve"> figures are indicative as the data is not received from all member banks)</w:t>
      </w:r>
    </w:p>
    <w:p w:rsidR="006D5526" w:rsidRDefault="006D5526" w:rsidP="002F3896">
      <w:pPr>
        <w:jc w:val="both"/>
        <w:rPr>
          <w:rFonts w:ascii="Arial" w:hAnsi="Arial" w:cs="Arial"/>
        </w:rPr>
      </w:pPr>
    </w:p>
    <w:p w:rsidR="009F097A" w:rsidRPr="005A0F0C" w:rsidRDefault="009F097A" w:rsidP="002F3896">
      <w:pPr>
        <w:jc w:val="both"/>
        <w:rPr>
          <w:rFonts w:ascii="Arial" w:hAnsi="Arial" w:cs="Arial"/>
        </w:rPr>
      </w:pPr>
      <w:r w:rsidRPr="005A0F0C">
        <w:rPr>
          <w:rFonts w:ascii="Arial" w:hAnsi="Arial" w:cs="Arial"/>
        </w:rPr>
        <w:t xml:space="preserve">The total balance in overdue accounts to outstanding </w:t>
      </w:r>
      <w:r w:rsidR="002F3896" w:rsidRPr="005A0F0C">
        <w:rPr>
          <w:rFonts w:ascii="Arial" w:hAnsi="Arial" w:cs="Arial"/>
        </w:rPr>
        <w:t xml:space="preserve">MSE is </w:t>
      </w:r>
      <w:r w:rsidR="002F3896" w:rsidRPr="005A0F0C">
        <w:rPr>
          <w:rFonts w:ascii="Arial" w:hAnsi="Arial" w:cs="Arial"/>
          <w:b/>
        </w:rPr>
        <w:t>2</w:t>
      </w:r>
      <w:r w:rsidR="005A0F0C" w:rsidRPr="005A0F0C">
        <w:rPr>
          <w:rFonts w:ascii="Arial" w:hAnsi="Arial" w:cs="Arial"/>
          <w:b/>
        </w:rPr>
        <w:t>0.58</w:t>
      </w:r>
      <w:r w:rsidR="002F3896" w:rsidRPr="005A0F0C">
        <w:rPr>
          <w:rFonts w:ascii="Arial" w:hAnsi="Arial" w:cs="Arial"/>
          <w:b/>
        </w:rPr>
        <w:t>%</w:t>
      </w:r>
      <w:r w:rsidR="002F3896" w:rsidRPr="005A0F0C">
        <w:rPr>
          <w:rFonts w:ascii="Arial" w:hAnsi="Arial" w:cs="Arial"/>
        </w:rPr>
        <w:t xml:space="preserve"> and the overdues in real terms are </w:t>
      </w:r>
      <w:r w:rsidR="002F3896" w:rsidRPr="005A0F0C">
        <w:rPr>
          <w:rFonts w:ascii="Arial" w:hAnsi="Arial" w:cs="Arial"/>
          <w:b/>
        </w:rPr>
        <w:t>Rs.</w:t>
      </w:r>
      <w:r w:rsidR="005A0F0C" w:rsidRPr="005A0F0C">
        <w:rPr>
          <w:rFonts w:ascii="Arial" w:hAnsi="Arial" w:cs="Arial"/>
          <w:b/>
        </w:rPr>
        <w:t>3948</w:t>
      </w:r>
      <w:r w:rsidR="002F3896" w:rsidRPr="005A0F0C">
        <w:rPr>
          <w:rFonts w:ascii="Arial" w:hAnsi="Arial" w:cs="Arial"/>
          <w:b/>
        </w:rPr>
        <w:t xml:space="preserve"> crores</w:t>
      </w:r>
      <w:r w:rsidR="002F3896" w:rsidRPr="005A0F0C">
        <w:rPr>
          <w:rFonts w:ascii="Arial" w:hAnsi="Arial" w:cs="Arial"/>
        </w:rPr>
        <w:t xml:space="preserve"> which is </w:t>
      </w:r>
      <w:r w:rsidR="005A0F0C" w:rsidRPr="005A0F0C">
        <w:rPr>
          <w:rFonts w:ascii="Arial" w:hAnsi="Arial" w:cs="Arial"/>
        </w:rPr>
        <w:t>7.10</w:t>
      </w:r>
      <w:r w:rsidR="002F3896" w:rsidRPr="005A0F0C">
        <w:rPr>
          <w:rFonts w:ascii="Arial" w:hAnsi="Arial" w:cs="Arial"/>
          <w:b/>
        </w:rPr>
        <w:t>%</w:t>
      </w:r>
      <w:r w:rsidR="002F3896" w:rsidRPr="005A0F0C">
        <w:rPr>
          <w:rFonts w:ascii="Arial" w:hAnsi="Arial" w:cs="Arial"/>
        </w:rPr>
        <w:t xml:space="preserve"> of total outstanding.  The NPA is </w:t>
      </w:r>
      <w:r w:rsidR="005A0F0C" w:rsidRPr="005A0F0C">
        <w:rPr>
          <w:rFonts w:ascii="Arial" w:hAnsi="Arial" w:cs="Arial"/>
        </w:rPr>
        <w:t>5.73</w:t>
      </w:r>
      <w:r w:rsidR="002F3896" w:rsidRPr="005A0F0C">
        <w:rPr>
          <w:rFonts w:ascii="Arial" w:hAnsi="Arial" w:cs="Arial"/>
          <w:b/>
        </w:rPr>
        <w:t>%</w:t>
      </w:r>
      <w:r w:rsidR="002F3896" w:rsidRPr="005A0F0C">
        <w:rPr>
          <w:rFonts w:ascii="Arial" w:hAnsi="Arial" w:cs="Arial"/>
        </w:rPr>
        <w:t xml:space="preserve"> of total MSE outstanding.</w:t>
      </w:r>
      <w:r w:rsidRPr="005A0F0C">
        <w:rPr>
          <w:rFonts w:ascii="Arial" w:hAnsi="Arial" w:cs="Arial"/>
        </w:rPr>
        <w:t xml:space="preserve"> </w:t>
      </w:r>
    </w:p>
    <w:p w:rsidR="00A73597" w:rsidRPr="00164779" w:rsidRDefault="00A73597" w:rsidP="00C75125">
      <w:pPr>
        <w:jc w:val="both"/>
        <w:rPr>
          <w:rFonts w:ascii="Arial" w:hAnsi="Arial" w:cs="Arial"/>
          <w:b/>
        </w:rPr>
      </w:pPr>
      <w:r w:rsidRPr="00164779">
        <w:rPr>
          <w:rFonts w:ascii="Arial" w:hAnsi="Arial" w:cs="Arial"/>
          <w:b/>
        </w:rPr>
        <w:t>MSE/PMEGP loans – Mounting of overdues – Request for constitution of a recovery mechanism</w:t>
      </w:r>
    </w:p>
    <w:p w:rsidR="00A73597" w:rsidRPr="00164779" w:rsidRDefault="00A73597" w:rsidP="00A73597">
      <w:pPr>
        <w:jc w:val="both"/>
        <w:rPr>
          <w:rFonts w:ascii="Arial" w:hAnsi="Arial" w:cs="Arial"/>
        </w:rPr>
      </w:pPr>
      <w:r w:rsidRPr="00164779">
        <w:rPr>
          <w:rFonts w:ascii="Arial" w:hAnsi="Arial" w:cs="Arial"/>
        </w:rPr>
        <w:t xml:space="preserve">In view of the mounting of overdues in SME sector in general and PMEGP in particular, SLBC vide Lr No.666/30/308/983, </w:t>
      </w:r>
      <w:r w:rsidR="001443BC" w:rsidRPr="00164779">
        <w:rPr>
          <w:rFonts w:ascii="Arial" w:hAnsi="Arial" w:cs="Arial"/>
        </w:rPr>
        <w:t>D</w:t>
      </w:r>
      <w:r w:rsidRPr="00164779">
        <w:rPr>
          <w:rFonts w:ascii="Arial" w:hAnsi="Arial" w:cs="Arial"/>
        </w:rPr>
        <w:t xml:space="preserve">t. 04.10.2013, requested the Secretary, Industry &amp; commerce, MSME Department, GoAP to constitute a recovery mechanism that helps </w:t>
      </w:r>
      <w:r w:rsidR="009D34F9" w:rsidRPr="00164779">
        <w:rPr>
          <w:rFonts w:ascii="Arial" w:hAnsi="Arial" w:cs="Arial"/>
        </w:rPr>
        <w:t>the banks</w:t>
      </w:r>
      <w:r w:rsidRPr="00164779">
        <w:rPr>
          <w:rFonts w:ascii="Arial" w:hAnsi="Arial" w:cs="Arial"/>
        </w:rPr>
        <w:t xml:space="preserve"> which in turn encourage seamless credit flow to MSME sector.</w:t>
      </w:r>
    </w:p>
    <w:p w:rsidR="00A73597" w:rsidRPr="00164779" w:rsidRDefault="00A73597" w:rsidP="00A73597">
      <w:pPr>
        <w:jc w:val="both"/>
        <w:rPr>
          <w:rFonts w:ascii="Arial" w:hAnsi="Arial" w:cs="Arial"/>
        </w:rPr>
      </w:pPr>
      <w:r w:rsidRPr="00164779">
        <w:rPr>
          <w:rFonts w:ascii="Arial" w:hAnsi="Arial" w:cs="Arial"/>
        </w:rPr>
        <w:t>In response the Deputy Secretary to Government, GoAP, Industry &amp; Commerce Department, directed the Chief Executive Officer, APKVIB, Grama Parisramala Bhavan, Hyderabad to take necessary steps to constitute a recovery mechanism to help the banks vide their Lr.No.</w:t>
      </w:r>
      <w:r w:rsidR="001E456D" w:rsidRPr="00164779">
        <w:rPr>
          <w:rFonts w:ascii="Arial" w:hAnsi="Arial" w:cs="Arial"/>
        </w:rPr>
        <w:t>15529/MSME/A1/2013-1, dated 28.10.2013.</w:t>
      </w:r>
    </w:p>
    <w:p w:rsidR="00AC533D" w:rsidRDefault="00AC533D" w:rsidP="003B7D24">
      <w:pPr>
        <w:jc w:val="both"/>
        <w:rPr>
          <w:rFonts w:ascii="Arial" w:hAnsi="Arial" w:cs="Arial"/>
        </w:rPr>
      </w:pPr>
      <w:r w:rsidRPr="00164779">
        <w:rPr>
          <w:rFonts w:ascii="Arial" w:hAnsi="Arial" w:cs="Arial"/>
        </w:rPr>
        <w:t>SLBC vide letter No.666/30/22/1352 dated 08.01.2014 advised all LDMs to ensure the constitution of recovery mechanism for MSME sector in consultation with DCC.</w:t>
      </w:r>
    </w:p>
    <w:p w:rsidR="00D27064" w:rsidRDefault="00D27064" w:rsidP="003B7D24">
      <w:pPr>
        <w:jc w:val="both"/>
        <w:rPr>
          <w:rFonts w:ascii="Arial" w:hAnsi="Arial" w:cs="Arial"/>
        </w:rPr>
      </w:pPr>
    </w:p>
    <w:p w:rsidR="00D27064" w:rsidRDefault="00D27064" w:rsidP="003B7D24">
      <w:pPr>
        <w:jc w:val="both"/>
        <w:rPr>
          <w:rFonts w:ascii="Arial" w:hAnsi="Arial" w:cs="Arial"/>
        </w:rPr>
      </w:pPr>
    </w:p>
    <w:tbl>
      <w:tblPr>
        <w:tblStyle w:val="TableGrid"/>
        <w:tblW w:w="0" w:type="auto"/>
        <w:jc w:val="center"/>
        <w:tblInd w:w="108" w:type="dxa"/>
        <w:tblLook w:val="04A0"/>
      </w:tblPr>
      <w:tblGrid>
        <w:gridCol w:w="1218"/>
      </w:tblGrid>
      <w:tr w:rsidR="00EB35AD" w:rsidRPr="00164779" w:rsidTr="000D2273">
        <w:trPr>
          <w:jc w:val="center"/>
        </w:trPr>
        <w:tc>
          <w:tcPr>
            <w:tcW w:w="1218" w:type="dxa"/>
          </w:tcPr>
          <w:p w:rsidR="00EB35AD" w:rsidRPr="00164779" w:rsidRDefault="00EB35AD" w:rsidP="00DB4957">
            <w:pPr>
              <w:pStyle w:val="ListParagraph"/>
              <w:ind w:left="0"/>
              <w:jc w:val="both"/>
              <w:rPr>
                <w:rFonts w:ascii="Arial" w:eastAsia="Arial Unicode MS" w:hAnsi="Arial" w:cs="Arial"/>
                <w:b/>
              </w:rPr>
            </w:pPr>
            <w:r w:rsidRPr="00164779">
              <w:rPr>
                <w:rFonts w:ascii="Arial" w:eastAsia="Arial Unicode MS" w:hAnsi="Arial" w:cs="Arial"/>
                <w:b/>
              </w:rPr>
              <w:lastRenderedPageBreak/>
              <w:t>Agenda 7</w:t>
            </w:r>
          </w:p>
        </w:tc>
      </w:tr>
    </w:tbl>
    <w:p w:rsidR="00DB4957" w:rsidRPr="00164779" w:rsidRDefault="00DB4957" w:rsidP="00EB35AD">
      <w:pPr>
        <w:spacing w:after="0"/>
        <w:rPr>
          <w:rFonts w:ascii="Arial" w:eastAsia="Arial Unicode MS" w:hAnsi="Arial" w:cs="Arial"/>
          <w:b/>
          <w:u w:val="single"/>
        </w:rPr>
      </w:pPr>
    </w:p>
    <w:p w:rsidR="00EB35AD" w:rsidRPr="00164779" w:rsidRDefault="00EB35AD" w:rsidP="00CA52FA">
      <w:pPr>
        <w:spacing w:after="0"/>
        <w:jc w:val="center"/>
        <w:rPr>
          <w:rFonts w:ascii="Arial" w:hAnsi="Arial" w:cs="Arial"/>
          <w:b/>
        </w:rPr>
      </w:pPr>
      <w:r w:rsidRPr="00164779">
        <w:rPr>
          <w:rFonts w:ascii="Arial" w:hAnsi="Arial" w:cs="Arial"/>
          <w:b/>
          <w:u w:val="single"/>
        </w:rPr>
        <w:t>Educational Loans</w:t>
      </w:r>
    </w:p>
    <w:p w:rsidR="00EB35AD" w:rsidRPr="00164779" w:rsidRDefault="00EB35AD" w:rsidP="00EB35AD">
      <w:pPr>
        <w:pStyle w:val="ListParagraph"/>
        <w:ind w:left="360"/>
        <w:rPr>
          <w:rFonts w:ascii="Arial" w:hAnsi="Arial" w:cs="Arial"/>
          <w:b/>
        </w:rPr>
      </w:pPr>
    </w:p>
    <w:p w:rsidR="00EB35AD" w:rsidRPr="00164779" w:rsidRDefault="00EB35AD" w:rsidP="00DB4957">
      <w:pPr>
        <w:pStyle w:val="ListParagraph"/>
        <w:numPr>
          <w:ilvl w:val="0"/>
          <w:numId w:val="8"/>
        </w:numPr>
        <w:spacing w:after="0"/>
        <w:ind w:left="270" w:hanging="270"/>
        <w:rPr>
          <w:rFonts w:ascii="Arial" w:hAnsi="Arial" w:cs="Arial"/>
          <w:bCs/>
        </w:rPr>
      </w:pPr>
      <w:r w:rsidRPr="00164779">
        <w:rPr>
          <w:rFonts w:ascii="Arial" w:hAnsi="Arial" w:cs="Arial"/>
          <w:b/>
        </w:rPr>
        <w:t>Position of Educational Loans</w:t>
      </w:r>
    </w:p>
    <w:p w:rsidR="00EB35AD" w:rsidRPr="00164779" w:rsidRDefault="00EB35AD" w:rsidP="00EB35AD">
      <w:pPr>
        <w:pStyle w:val="ListParagraph"/>
        <w:spacing w:after="0"/>
        <w:ind w:left="360"/>
        <w:jc w:val="right"/>
        <w:rPr>
          <w:rFonts w:ascii="Arial" w:hAnsi="Arial" w:cs="Arial"/>
          <w:b/>
          <w:bCs/>
        </w:rPr>
      </w:pPr>
      <w:r w:rsidRPr="00164779">
        <w:rPr>
          <w:rFonts w:ascii="Arial" w:hAnsi="Arial" w:cs="Arial"/>
          <w:b/>
          <w:bCs/>
        </w:rPr>
        <w:tab/>
      </w:r>
      <w:r w:rsidRPr="00164779">
        <w:rPr>
          <w:rFonts w:ascii="Arial" w:hAnsi="Arial" w:cs="Arial"/>
          <w:b/>
          <w:bCs/>
        </w:rPr>
        <w:tab/>
      </w:r>
      <w:r w:rsidRPr="00164779">
        <w:rPr>
          <w:rFonts w:ascii="Arial" w:hAnsi="Arial" w:cs="Arial"/>
          <w:b/>
          <w:bCs/>
        </w:rPr>
        <w:tab/>
      </w:r>
      <w:r w:rsidRPr="00164779">
        <w:rPr>
          <w:rFonts w:ascii="Arial" w:hAnsi="Arial" w:cs="Arial"/>
          <w:b/>
          <w:bCs/>
        </w:rPr>
        <w:tab/>
      </w:r>
      <w:r w:rsidRPr="00164779">
        <w:rPr>
          <w:rFonts w:ascii="Arial" w:hAnsi="Arial" w:cs="Arial"/>
          <w:b/>
          <w:bCs/>
        </w:rPr>
        <w:tab/>
        <w:t>(Rs in Crore)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328"/>
        <w:gridCol w:w="2206"/>
        <w:gridCol w:w="1500"/>
        <w:gridCol w:w="1498"/>
        <w:gridCol w:w="1494"/>
      </w:tblGrid>
      <w:tr w:rsidR="00EB35AD" w:rsidRPr="00164779" w:rsidTr="0075274F">
        <w:trPr>
          <w:jc w:val="center"/>
        </w:trPr>
        <w:tc>
          <w:tcPr>
            <w:tcW w:w="1660" w:type="pct"/>
            <w:vMerge w:val="restart"/>
            <w:tcBorders>
              <w:top w:val="single" w:sz="4" w:space="0" w:color="auto"/>
              <w:left w:val="single" w:sz="4" w:space="0" w:color="auto"/>
              <w:bottom w:val="single" w:sz="4" w:space="0" w:color="auto"/>
              <w:right w:val="single" w:sz="4" w:space="0" w:color="auto"/>
            </w:tcBorders>
            <w:vAlign w:val="center"/>
            <w:hideMark/>
          </w:tcPr>
          <w:p w:rsidR="00EB35AD" w:rsidRPr="00164779" w:rsidRDefault="00EB35AD" w:rsidP="00DB4957">
            <w:pPr>
              <w:spacing w:after="0"/>
              <w:jc w:val="center"/>
              <w:rPr>
                <w:rFonts w:ascii="Arial" w:eastAsia="Times New Roman" w:hAnsi="Arial" w:cs="Arial"/>
                <w:b/>
                <w:bCs/>
              </w:rPr>
            </w:pPr>
            <w:r w:rsidRPr="00164779">
              <w:rPr>
                <w:rFonts w:ascii="Arial" w:hAnsi="Arial" w:cs="Arial"/>
                <w:b/>
                <w:bCs/>
              </w:rPr>
              <w:t>Year</w:t>
            </w:r>
          </w:p>
        </w:tc>
        <w:tc>
          <w:tcPr>
            <w:tcW w:w="1848" w:type="pct"/>
            <w:gridSpan w:val="2"/>
            <w:tcBorders>
              <w:top w:val="single" w:sz="4" w:space="0" w:color="auto"/>
              <w:left w:val="single" w:sz="4" w:space="0" w:color="auto"/>
              <w:bottom w:val="single" w:sz="4" w:space="0" w:color="auto"/>
              <w:right w:val="single" w:sz="4" w:space="0" w:color="auto"/>
            </w:tcBorders>
            <w:hideMark/>
          </w:tcPr>
          <w:p w:rsidR="00EB35AD" w:rsidRPr="00164779" w:rsidRDefault="0075274F" w:rsidP="00DB4957">
            <w:pPr>
              <w:spacing w:after="0"/>
              <w:jc w:val="center"/>
              <w:rPr>
                <w:rFonts w:ascii="Arial" w:eastAsia="Times New Roman" w:hAnsi="Arial" w:cs="Arial"/>
                <w:b/>
                <w:bCs/>
              </w:rPr>
            </w:pPr>
            <w:r w:rsidRPr="00164779">
              <w:rPr>
                <w:rFonts w:ascii="Arial" w:hAnsi="Arial" w:cs="Arial"/>
                <w:b/>
                <w:bCs/>
              </w:rPr>
              <w:t>Disbursements</w:t>
            </w:r>
          </w:p>
        </w:tc>
        <w:tc>
          <w:tcPr>
            <w:tcW w:w="1492" w:type="pct"/>
            <w:gridSpan w:val="2"/>
            <w:tcBorders>
              <w:top w:val="single" w:sz="4" w:space="0" w:color="auto"/>
              <w:left w:val="single" w:sz="4" w:space="0" w:color="auto"/>
              <w:bottom w:val="single" w:sz="4" w:space="0" w:color="auto"/>
              <w:right w:val="single" w:sz="4" w:space="0" w:color="auto"/>
            </w:tcBorders>
          </w:tcPr>
          <w:p w:rsidR="00EB35AD" w:rsidRPr="00164779" w:rsidRDefault="0075274F" w:rsidP="0075274F">
            <w:pPr>
              <w:spacing w:after="0"/>
              <w:jc w:val="center"/>
              <w:rPr>
                <w:rFonts w:ascii="Arial" w:hAnsi="Arial" w:cs="Arial"/>
                <w:b/>
                <w:bCs/>
              </w:rPr>
            </w:pPr>
            <w:r w:rsidRPr="00164779">
              <w:rPr>
                <w:rFonts w:ascii="Arial" w:hAnsi="Arial" w:cs="Arial"/>
                <w:b/>
                <w:bCs/>
              </w:rPr>
              <w:t xml:space="preserve">Total Outstanding </w:t>
            </w:r>
          </w:p>
        </w:tc>
      </w:tr>
      <w:tr w:rsidR="00EB35AD" w:rsidRPr="00164779" w:rsidTr="0075274F">
        <w:trPr>
          <w:trHeight w:val="377"/>
          <w:jc w:val="center"/>
        </w:trPr>
        <w:tc>
          <w:tcPr>
            <w:tcW w:w="1660" w:type="pct"/>
            <w:vMerge/>
            <w:tcBorders>
              <w:top w:val="single" w:sz="4" w:space="0" w:color="auto"/>
              <w:left w:val="single" w:sz="4" w:space="0" w:color="auto"/>
              <w:bottom w:val="single" w:sz="4" w:space="0" w:color="auto"/>
              <w:right w:val="single" w:sz="4" w:space="0" w:color="auto"/>
            </w:tcBorders>
            <w:vAlign w:val="center"/>
            <w:hideMark/>
          </w:tcPr>
          <w:p w:rsidR="00EB35AD" w:rsidRPr="00164779" w:rsidRDefault="00EB35AD" w:rsidP="00DB4957">
            <w:pPr>
              <w:spacing w:after="0"/>
              <w:rPr>
                <w:rFonts w:ascii="Arial" w:eastAsia="Times New Roman" w:hAnsi="Arial" w:cs="Arial"/>
                <w:b/>
                <w:bCs/>
              </w:rPr>
            </w:pPr>
          </w:p>
        </w:tc>
        <w:tc>
          <w:tcPr>
            <w:tcW w:w="1100" w:type="pct"/>
            <w:tcBorders>
              <w:top w:val="single" w:sz="4" w:space="0" w:color="auto"/>
              <w:left w:val="single" w:sz="4" w:space="0" w:color="auto"/>
              <w:bottom w:val="single" w:sz="4" w:space="0" w:color="auto"/>
              <w:right w:val="single" w:sz="4" w:space="0" w:color="auto"/>
            </w:tcBorders>
            <w:hideMark/>
          </w:tcPr>
          <w:p w:rsidR="00EB35AD" w:rsidRPr="00164779" w:rsidRDefault="00EB35AD" w:rsidP="00DB4957">
            <w:pPr>
              <w:spacing w:after="0"/>
              <w:jc w:val="center"/>
              <w:rPr>
                <w:rFonts w:ascii="Arial" w:eastAsia="Times New Roman" w:hAnsi="Arial" w:cs="Arial"/>
                <w:b/>
                <w:bCs/>
              </w:rPr>
            </w:pPr>
            <w:r w:rsidRPr="00164779">
              <w:rPr>
                <w:rFonts w:ascii="Arial" w:hAnsi="Arial" w:cs="Arial"/>
                <w:b/>
                <w:bCs/>
              </w:rPr>
              <w:t>No. of a/c s</w:t>
            </w:r>
          </w:p>
        </w:tc>
        <w:tc>
          <w:tcPr>
            <w:tcW w:w="748" w:type="pct"/>
            <w:tcBorders>
              <w:top w:val="single" w:sz="4" w:space="0" w:color="auto"/>
              <w:left w:val="single" w:sz="4" w:space="0" w:color="auto"/>
              <w:bottom w:val="single" w:sz="4" w:space="0" w:color="auto"/>
              <w:right w:val="single" w:sz="4" w:space="0" w:color="auto"/>
            </w:tcBorders>
            <w:hideMark/>
          </w:tcPr>
          <w:p w:rsidR="00EB35AD" w:rsidRPr="00164779" w:rsidRDefault="00EB35AD" w:rsidP="00DB4957">
            <w:pPr>
              <w:spacing w:after="0"/>
              <w:jc w:val="center"/>
              <w:rPr>
                <w:rFonts w:ascii="Arial" w:eastAsia="Times New Roman" w:hAnsi="Arial" w:cs="Arial"/>
                <w:b/>
                <w:bCs/>
              </w:rPr>
            </w:pPr>
            <w:r w:rsidRPr="00164779">
              <w:rPr>
                <w:rFonts w:ascii="Arial" w:hAnsi="Arial" w:cs="Arial"/>
                <w:b/>
                <w:bCs/>
              </w:rPr>
              <w:t>Amount</w:t>
            </w:r>
          </w:p>
        </w:tc>
        <w:tc>
          <w:tcPr>
            <w:tcW w:w="747" w:type="pct"/>
            <w:tcBorders>
              <w:top w:val="single" w:sz="4" w:space="0" w:color="auto"/>
              <w:left w:val="single" w:sz="4" w:space="0" w:color="auto"/>
              <w:bottom w:val="single" w:sz="4" w:space="0" w:color="auto"/>
              <w:right w:val="single" w:sz="4" w:space="0" w:color="auto"/>
            </w:tcBorders>
          </w:tcPr>
          <w:p w:rsidR="00EB35AD" w:rsidRPr="00164779" w:rsidRDefault="00EB35AD" w:rsidP="00DB4957">
            <w:pPr>
              <w:spacing w:after="0"/>
              <w:jc w:val="center"/>
              <w:rPr>
                <w:rFonts w:ascii="Arial" w:eastAsia="Times New Roman" w:hAnsi="Arial" w:cs="Arial"/>
                <w:b/>
                <w:bCs/>
              </w:rPr>
            </w:pPr>
            <w:r w:rsidRPr="00164779">
              <w:rPr>
                <w:rFonts w:ascii="Arial" w:hAnsi="Arial" w:cs="Arial"/>
                <w:b/>
                <w:bCs/>
              </w:rPr>
              <w:t>No. of a/cs</w:t>
            </w:r>
          </w:p>
        </w:tc>
        <w:tc>
          <w:tcPr>
            <w:tcW w:w="745" w:type="pct"/>
            <w:tcBorders>
              <w:top w:val="single" w:sz="4" w:space="0" w:color="auto"/>
              <w:left w:val="single" w:sz="4" w:space="0" w:color="auto"/>
              <w:bottom w:val="single" w:sz="4" w:space="0" w:color="auto"/>
              <w:right w:val="single" w:sz="4" w:space="0" w:color="auto"/>
            </w:tcBorders>
          </w:tcPr>
          <w:p w:rsidR="00EB35AD" w:rsidRPr="00164779" w:rsidRDefault="00EB35AD" w:rsidP="00DB4957">
            <w:pPr>
              <w:spacing w:after="0"/>
              <w:jc w:val="center"/>
              <w:rPr>
                <w:rFonts w:ascii="Arial" w:eastAsia="Times New Roman" w:hAnsi="Arial" w:cs="Arial"/>
                <w:b/>
                <w:bCs/>
              </w:rPr>
            </w:pPr>
            <w:r w:rsidRPr="00164779">
              <w:rPr>
                <w:rFonts w:ascii="Arial" w:hAnsi="Arial" w:cs="Arial"/>
                <w:b/>
                <w:bCs/>
              </w:rPr>
              <w:t>Amount</w:t>
            </w:r>
          </w:p>
        </w:tc>
      </w:tr>
      <w:tr w:rsidR="0075274F" w:rsidRPr="00164779" w:rsidTr="0075274F">
        <w:trPr>
          <w:jc w:val="center"/>
        </w:trPr>
        <w:tc>
          <w:tcPr>
            <w:tcW w:w="1660" w:type="pct"/>
            <w:tcBorders>
              <w:top w:val="single" w:sz="4" w:space="0" w:color="auto"/>
              <w:left w:val="single" w:sz="4" w:space="0" w:color="auto"/>
              <w:bottom w:val="single" w:sz="4" w:space="0" w:color="auto"/>
              <w:right w:val="single" w:sz="4" w:space="0" w:color="auto"/>
            </w:tcBorders>
            <w:hideMark/>
          </w:tcPr>
          <w:p w:rsidR="0075274F" w:rsidRPr="00164779" w:rsidRDefault="0075274F" w:rsidP="00DB4957">
            <w:pPr>
              <w:spacing w:after="0"/>
              <w:jc w:val="center"/>
              <w:rPr>
                <w:rFonts w:ascii="Arial" w:eastAsia="Times New Roman" w:hAnsi="Arial" w:cs="Arial"/>
              </w:rPr>
            </w:pPr>
            <w:r w:rsidRPr="00164779">
              <w:rPr>
                <w:rFonts w:ascii="Arial" w:hAnsi="Arial" w:cs="Arial"/>
              </w:rPr>
              <w:t>2011-12</w:t>
            </w:r>
          </w:p>
        </w:tc>
        <w:tc>
          <w:tcPr>
            <w:tcW w:w="1100" w:type="pct"/>
            <w:tcBorders>
              <w:top w:val="single" w:sz="4" w:space="0" w:color="auto"/>
              <w:left w:val="single" w:sz="4" w:space="0" w:color="auto"/>
              <w:bottom w:val="single" w:sz="4" w:space="0" w:color="auto"/>
              <w:right w:val="single" w:sz="4" w:space="0" w:color="auto"/>
            </w:tcBorders>
          </w:tcPr>
          <w:p w:rsidR="0075274F" w:rsidRPr="00164779" w:rsidRDefault="0075274F" w:rsidP="00C566DB">
            <w:pPr>
              <w:spacing w:after="0"/>
              <w:jc w:val="center"/>
              <w:rPr>
                <w:rFonts w:ascii="Arial" w:eastAsia="Times New Roman" w:hAnsi="Arial" w:cs="Arial"/>
              </w:rPr>
            </w:pPr>
            <w:r w:rsidRPr="00164779">
              <w:rPr>
                <w:rFonts w:ascii="Arial" w:eastAsia="Times New Roman" w:hAnsi="Arial" w:cs="Arial"/>
              </w:rPr>
              <w:t>52057</w:t>
            </w:r>
          </w:p>
        </w:tc>
        <w:tc>
          <w:tcPr>
            <w:tcW w:w="748" w:type="pct"/>
            <w:tcBorders>
              <w:top w:val="single" w:sz="4" w:space="0" w:color="auto"/>
              <w:left w:val="single" w:sz="4" w:space="0" w:color="auto"/>
              <w:bottom w:val="single" w:sz="4" w:space="0" w:color="auto"/>
              <w:right w:val="single" w:sz="4" w:space="0" w:color="auto"/>
            </w:tcBorders>
          </w:tcPr>
          <w:p w:rsidR="0075274F" w:rsidRPr="00164779" w:rsidRDefault="0075274F" w:rsidP="00C566DB">
            <w:pPr>
              <w:spacing w:after="0"/>
              <w:jc w:val="center"/>
              <w:rPr>
                <w:rFonts w:ascii="Arial" w:eastAsia="Times New Roman" w:hAnsi="Arial" w:cs="Arial"/>
              </w:rPr>
            </w:pPr>
            <w:r w:rsidRPr="00164779">
              <w:rPr>
                <w:rFonts w:ascii="Arial" w:eastAsia="Times New Roman" w:hAnsi="Arial" w:cs="Arial"/>
              </w:rPr>
              <w:t>885</w:t>
            </w:r>
          </w:p>
        </w:tc>
        <w:tc>
          <w:tcPr>
            <w:tcW w:w="747" w:type="pct"/>
            <w:tcBorders>
              <w:top w:val="single" w:sz="4" w:space="0" w:color="auto"/>
              <w:left w:val="single" w:sz="4" w:space="0" w:color="auto"/>
              <w:bottom w:val="single" w:sz="4" w:space="0" w:color="auto"/>
              <w:right w:val="single" w:sz="4" w:space="0" w:color="auto"/>
            </w:tcBorders>
          </w:tcPr>
          <w:p w:rsidR="0075274F" w:rsidRPr="00164779" w:rsidRDefault="0075274F" w:rsidP="00DB4957">
            <w:pPr>
              <w:spacing w:after="0"/>
              <w:jc w:val="center"/>
              <w:rPr>
                <w:rFonts w:ascii="Arial" w:eastAsia="Times New Roman" w:hAnsi="Arial" w:cs="Arial"/>
              </w:rPr>
            </w:pPr>
            <w:r>
              <w:rPr>
                <w:rFonts w:ascii="Arial" w:eastAsia="Times New Roman" w:hAnsi="Arial" w:cs="Arial"/>
              </w:rPr>
              <w:t>244906</w:t>
            </w:r>
          </w:p>
        </w:tc>
        <w:tc>
          <w:tcPr>
            <w:tcW w:w="745" w:type="pct"/>
            <w:tcBorders>
              <w:top w:val="single" w:sz="4" w:space="0" w:color="auto"/>
              <w:left w:val="single" w:sz="4" w:space="0" w:color="auto"/>
              <w:bottom w:val="single" w:sz="4" w:space="0" w:color="auto"/>
              <w:right w:val="single" w:sz="4" w:space="0" w:color="auto"/>
            </w:tcBorders>
          </w:tcPr>
          <w:p w:rsidR="0075274F" w:rsidRPr="00164779" w:rsidRDefault="0075274F" w:rsidP="00DB4957">
            <w:pPr>
              <w:spacing w:after="0"/>
              <w:jc w:val="center"/>
              <w:rPr>
                <w:rFonts w:ascii="Arial" w:eastAsia="Times New Roman" w:hAnsi="Arial" w:cs="Arial"/>
              </w:rPr>
            </w:pPr>
            <w:r>
              <w:rPr>
                <w:rFonts w:ascii="Arial" w:eastAsia="Times New Roman" w:hAnsi="Arial" w:cs="Arial"/>
              </w:rPr>
              <w:t>5483</w:t>
            </w:r>
          </w:p>
        </w:tc>
      </w:tr>
      <w:tr w:rsidR="0075274F" w:rsidRPr="00164779" w:rsidTr="0075274F">
        <w:trPr>
          <w:jc w:val="center"/>
        </w:trPr>
        <w:tc>
          <w:tcPr>
            <w:tcW w:w="1660" w:type="pct"/>
            <w:tcBorders>
              <w:top w:val="single" w:sz="4" w:space="0" w:color="auto"/>
              <w:left w:val="single" w:sz="4" w:space="0" w:color="auto"/>
              <w:bottom w:val="single" w:sz="4" w:space="0" w:color="auto"/>
              <w:right w:val="single" w:sz="4" w:space="0" w:color="auto"/>
            </w:tcBorders>
            <w:hideMark/>
          </w:tcPr>
          <w:p w:rsidR="0075274F" w:rsidRPr="00164779" w:rsidRDefault="0075274F" w:rsidP="00DB4957">
            <w:pPr>
              <w:spacing w:after="0"/>
              <w:jc w:val="center"/>
              <w:rPr>
                <w:rFonts w:ascii="Arial" w:hAnsi="Arial" w:cs="Arial"/>
                <w:color w:val="000000" w:themeColor="text1"/>
              </w:rPr>
            </w:pPr>
            <w:r w:rsidRPr="00164779">
              <w:rPr>
                <w:rFonts w:ascii="Arial" w:hAnsi="Arial" w:cs="Arial"/>
                <w:color w:val="000000" w:themeColor="text1"/>
              </w:rPr>
              <w:t xml:space="preserve">2012-13 </w:t>
            </w:r>
          </w:p>
        </w:tc>
        <w:tc>
          <w:tcPr>
            <w:tcW w:w="1100" w:type="pct"/>
            <w:tcBorders>
              <w:top w:val="single" w:sz="4" w:space="0" w:color="auto"/>
              <w:left w:val="single" w:sz="4" w:space="0" w:color="auto"/>
              <w:bottom w:val="single" w:sz="4" w:space="0" w:color="auto"/>
              <w:right w:val="single" w:sz="4" w:space="0" w:color="auto"/>
            </w:tcBorders>
          </w:tcPr>
          <w:p w:rsidR="0075274F" w:rsidRPr="00164779" w:rsidRDefault="0075274F" w:rsidP="00C566DB">
            <w:pPr>
              <w:spacing w:after="0"/>
              <w:jc w:val="center"/>
              <w:rPr>
                <w:rFonts w:ascii="Arial" w:eastAsia="Times New Roman" w:hAnsi="Arial" w:cs="Arial"/>
                <w:color w:val="000000" w:themeColor="text1"/>
              </w:rPr>
            </w:pPr>
            <w:r w:rsidRPr="00164779">
              <w:rPr>
                <w:rFonts w:ascii="Arial" w:eastAsia="Times New Roman" w:hAnsi="Arial" w:cs="Arial"/>
                <w:color w:val="000000" w:themeColor="text1"/>
              </w:rPr>
              <w:t>54332</w:t>
            </w:r>
          </w:p>
        </w:tc>
        <w:tc>
          <w:tcPr>
            <w:tcW w:w="748" w:type="pct"/>
            <w:tcBorders>
              <w:top w:val="single" w:sz="4" w:space="0" w:color="auto"/>
              <w:left w:val="single" w:sz="4" w:space="0" w:color="auto"/>
              <w:bottom w:val="single" w:sz="4" w:space="0" w:color="auto"/>
              <w:right w:val="single" w:sz="4" w:space="0" w:color="auto"/>
            </w:tcBorders>
          </w:tcPr>
          <w:p w:rsidR="0075274F" w:rsidRPr="00164779" w:rsidRDefault="0075274F" w:rsidP="00C566DB">
            <w:pPr>
              <w:spacing w:after="0"/>
              <w:jc w:val="center"/>
              <w:rPr>
                <w:rFonts w:ascii="Arial" w:eastAsia="Times New Roman" w:hAnsi="Arial" w:cs="Arial"/>
                <w:color w:val="000000" w:themeColor="text1"/>
              </w:rPr>
            </w:pPr>
            <w:r w:rsidRPr="00164779">
              <w:rPr>
                <w:rFonts w:ascii="Arial" w:eastAsia="Times New Roman" w:hAnsi="Arial" w:cs="Arial"/>
                <w:color w:val="000000" w:themeColor="text1"/>
              </w:rPr>
              <w:t>897</w:t>
            </w:r>
          </w:p>
        </w:tc>
        <w:tc>
          <w:tcPr>
            <w:tcW w:w="747" w:type="pct"/>
            <w:tcBorders>
              <w:top w:val="single" w:sz="4" w:space="0" w:color="auto"/>
              <w:left w:val="single" w:sz="4" w:space="0" w:color="auto"/>
              <w:bottom w:val="single" w:sz="4" w:space="0" w:color="auto"/>
              <w:right w:val="single" w:sz="4" w:space="0" w:color="auto"/>
            </w:tcBorders>
          </w:tcPr>
          <w:p w:rsidR="0075274F" w:rsidRPr="00164779" w:rsidRDefault="0075274F" w:rsidP="00DB4957">
            <w:pPr>
              <w:spacing w:after="0"/>
              <w:jc w:val="center"/>
              <w:rPr>
                <w:rFonts w:ascii="Arial" w:eastAsia="Times New Roman" w:hAnsi="Arial" w:cs="Arial"/>
                <w:color w:val="000000" w:themeColor="text1"/>
              </w:rPr>
            </w:pPr>
            <w:r>
              <w:rPr>
                <w:rFonts w:ascii="Arial" w:eastAsia="Times New Roman" w:hAnsi="Arial" w:cs="Arial"/>
                <w:color w:val="000000" w:themeColor="text1"/>
              </w:rPr>
              <w:t>231365</w:t>
            </w:r>
          </w:p>
        </w:tc>
        <w:tc>
          <w:tcPr>
            <w:tcW w:w="745" w:type="pct"/>
            <w:tcBorders>
              <w:top w:val="single" w:sz="4" w:space="0" w:color="auto"/>
              <w:left w:val="single" w:sz="4" w:space="0" w:color="auto"/>
              <w:bottom w:val="single" w:sz="4" w:space="0" w:color="auto"/>
              <w:right w:val="single" w:sz="4" w:space="0" w:color="auto"/>
            </w:tcBorders>
          </w:tcPr>
          <w:p w:rsidR="0075274F" w:rsidRPr="00164779" w:rsidRDefault="0075274F" w:rsidP="00DB4957">
            <w:pPr>
              <w:spacing w:after="0"/>
              <w:jc w:val="center"/>
              <w:rPr>
                <w:rFonts w:ascii="Arial" w:eastAsia="Times New Roman" w:hAnsi="Arial" w:cs="Arial"/>
                <w:color w:val="000000" w:themeColor="text1"/>
              </w:rPr>
            </w:pPr>
            <w:r>
              <w:rPr>
                <w:rFonts w:ascii="Arial" w:eastAsia="Times New Roman" w:hAnsi="Arial" w:cs="Arial"/>
                <w:color w:val="000000" w:themeColor="text1"/>
              </w:rPr>
              <w:t>5040</w:t>
            </w:r>
          </w:p>
        </w:tc>
      </w:tr>
      <w:tr w:rsidR="0075274F" w:rsidRPr="004A7ED0" w:rsidTr="0075274F">
        <w:trPr>
          <w:jc w:val="center"/>
        </w:trPr>
        <w:tc>
          <w:tcPr>
            <w:tcW w:w="1660" w:type="pct"/>
            <w:tcBorders>
              <w:top w:val="single" w:sz="4" w:space="0" w:color="auto"/>
              <w:left w:val="single" w:sz="4" w:space="0" w:color="auto"/>
              <w:bottom w:val="single" w:sz="4" w:space="0" w:color="auto"/>
              <w:right w:val="single" w:sz="4" w:space="0" w:color="auto"/>
            </w:tcBorders>
            <w:hideMark/>
          </w:tcPr>
          <w:p w:rsidR="0075274F" w:rsidRPr="004A7ED0" w:rsidRDefault="0075274F" w:rsidP="004A7ED0">
            <w:pPr>
              <w:spacing w:after="0"/>
              <w:jc w:val="center"/>
              <w:rPr>
                <w:rFonts w:ascii="Arial" w:hAnsi="Arial" w:cs="Arial"/>
              </w:rPr>
            </w:pPr>
            <w:r w:rsidRPr="004A7ED0">
              <w:rPr>
                <w:rFonts w:ascii="Arial" w:hAnsi="Arial" w:cs="Arial"/>
                <w:b/>
                <w:color w:val="FF0000"/>
              </w:rPr>
              <w:t xml:space="preserve"> </w:t>
            </w:r>
            <w:r w:rsidRPr="004A7ED0">
              <w:rPr>
                <w:rFonts w:ascii="Arial" w:hAnsi="Arial" w:cs="Arial"/>
              </w:rPr>
              <w:t>2013-14</w:t>
            </w:r>
          </w:p>
        </w:tc>
        <w:tc>
          <w:tcPr>
            <w:tcW w:w="1100" w:type="pct"/>
            <w:tcBorders>
              <w:top w:val="single" w:sz="4" w:space="0" w:color="auto"/>
              <w:left w:val="single" w:sz="4" w:space="0" w:color="auto"/>
              <w:bottom w:val="single" w:sz="4" w:space="0" w:color="auto"/>
              <w:right w:val="single" w:sz="4" w:space="0" w:color="auto"/>
            </w:tcBorders>
          </w:tcPr>
          <w:p w:rsidR="0075274F" w:rsidRPr="005A0F0C" w:rsidRDefault="0075274F" w:rsidP="00C566DB">
            <w:pPr>
              <w:spacing w:after="0"/>
              <w:jc w:val="center"/>
              <w:rPr>
                <w:rFonts w:ascii="Arial" w:eastAsia="Times New Roman" w:hAnsi="Arial" w:cs="Arial"/>
              </w:rPr>
            </w:pPr>
            <w:r w:rsidRPr="005A0F0C">
              <w:rPr>
                <w:rFonts w:ascii="Arial" w:eastAsia="Times New Roman" w:hAnsi="Arial" w:cs="Arial"/>
              </w:rPr>
              <w:t>48595</w:t>
            </w:r>
          </w:p>
        </w:tc>
        <w:tc>
          <w:tcPr>
            <w:tcW w:w="748" w:type="pct"/>
            <w:tcBorders>
              <w:top w:val="single" w:sz="4" w:space="0" w:color="auto"/>
              <w:left w:val="single" w:sz="4" w:space="0" w:color="auto"/>
              <w:bottom w:val="single" w:sz="4" w:space="0" w:color="auto"/>
              <w:right w:val="single" w:sz="4" w:space="0" w:color="auto"/>
            </w:tcBorders>
          </w:tcPr>
          <w:p w:rsidR="0075274F" w:rsidRPr="005A0F0C" w:rsidRDefault="0075274F" w:rsidP="00C566DB">
            <w:pPr>
              <w:spacing w:after="0"/>
              <w:jc w:val="center"/>
              <w:rPr>
                <w:rFonts w:ascii="Arial" w:eastAsia="Times New Roman" w:hAnsi="Arial" w:cs="Arial"/>
              </w:rPr>
            </w:pPr>
            <w:r w:rsidRPr="005A0F0C">
              <w:rPr>
                <w:rFonts w:ascii="Arial" w:eastAsia="Times New Roman" w:hAnsi="Arial" w:cs="Arial"/>
              </w:rPr>
              <w:t>1126</w:t>
            </w:r>
          </w:p>
        </w:tc>
        <w:tc>
          <w:tcPr>
            <w:tcW w:w="747" w:type="pct"/>
            <w:tcBorders>
              <w:top w:val="single" w:sz="4" w:space="0" w:color="auto"/>
              <w:left w:val="single" w:sz="4" w:space="0" w:color="auto"/>
              <w:bottom w:val="single" w:sz="4" w:space="0" w:color="auto"/>
              <w:right w:val="single" w:sz="4" w:space="0" w:color="auto"/>
            </w:tcBorders>
          </w:tcPr>
          <w:p w:rsidR="0075274F" w:rsidRPr="005A0F0C" w:rsidRDefault="0075274F" w:rsidP="005A0F0C">
            <w:pPr>
              <w:spacing w:after="0"/>
              <w:jc w:val="center"/>
              <w:rPr>
                <w:rFonts w:ascii="Arial" w:eastAsia="Times New Roman" w:hAnsi="Arial" w:cs="Arial"/>
              </w:rPr>
            </w:pPr>
            <w:r>
              <w:rPr>
                <w:rFonts w:ascii="Arial" w:eastAsia="Times New Roman" w:hAnsi="Arial" w:cs="Arial"/>
              </w:rPr>
              <w:t>250191</w:t>
            </w:r>
          </w:p>
        </w:tc>
        <w:tc>
          <w:tcPr>
            <w:tcW w:w="745" w:type="pct"/>
            <w:tcBorders>
              <w:top w:val="single" w:sz="4" w:space="0" w:color="auto"/>
              <w:left w:val="single" w:sz="4" w:space="0" w:color="auto"/>
              <w:bottom w:val="single" w:sz="4" w:space="0" w:color="auto"/>
              <w:right w:val="single" w:sz="4" w:space="0" w:color="auto"/>
            </w:tcBorders>
          </w:tcPr>
          <w:p w:rsidR="0075274F" w:rsidRPr="005A0F0C" w:rsidRDefault="0075274F" w:rsidP="005A0F0C">
            <w:pPr>
              <w:spacing w:after="0"/>
              <w:jc w:val="center"/>
              <w:rPr>
                <w:rFonts w:ascii="Arial" w:eastAsia="Times New Roman" w:hAnsi="Arial" w:cs="Arial"/>
              </w:rPr>
            </w:pPr>
            <w:r>
              <w:rPr>
                <w:rFonts w:ascii="Arial" w:eastAsia="Times New Roman" w:hAnsi="Arial" w:cs="Arial"/>
              </w:rPr>
              <w:t>5519</w:t>
            </w:r>
          </w:p>
        </w:tc>
      </w:tr>
    </w:tbl>
    <w:p w:rsidR="00EB35AD" w:rsidRPr="004A7ED0" w:rsidRDefault="00EB35AD" w:rsidP="00EB35AD">
      <w:pPr>
        <w:spacing w:after="0"/>
        <w:rPr>
          <w:rFonts w:ascii="Arial" w:eastAsia="Times New Roman" w:hAnsi="Arial" w:cs="Arial"/>
          <w:b/>
          <w:bCs/>
          <w:color w:val="FF0000"/>
        </w:rPr>
      </w:pPr>
    </w:p>
    <w:p w:rsidR="00EB35AD" w:rsidRDefault="00EB35AD" w:rsidP="00EB35AD">
      <w:pPr>
        <w:spacing w:after="0" w:line="240" w:lineRule="auto"/>
        <w:jc w:val="both"/>
        <w:rPr>
          <w:rFonts w:ascii="Arial" w:hAnsi="Arial" w:cs="Arial"/>
        </w:rPr>
      </w:pPr>
      <w:r w:rsidRPr="00164779">
        <w:rPr>
          <w:rFonts w:ascii="Arial" w:hAnsi="Arial" w:cs="Arial"/>
        </w:rPr>
        <w:t xml:space="preserve">Department of Financial Services, MoF, GoI is regularly monitoring the progress made by Banks in lending to Educational loans every quarter. </w:t>
      </w:r>
    </w:p>
    <w:p w:rsidR="003A0BD7" w:rsidRDefault="003A0BD7" w:rsidP="00EB35AD">
      <w:pPr>
        <w:spacing w:after="0" w:line="240" w:lineRule="auto"/>
        <w:jc w:val="both"/>
        <w:rPr>
          <w:rFonts w:ascii="Arial" w:hAnsi="Arial" w:cs="Arial"/>
        </w:rPr>
      </w:pPr>
    </w:p>
    <w:p w:rsidR="00E05915" w:rsidRPr="00CA52FA" w:rsidRDefault="00E05915" w:rsidP="00CA52FA">
      <w:pPr>
        <w:pStyle w:val="ListParagraph"/>
        <w:numPr>
          <w:ilvl w:val="0"/>
          <w:numId w:val="8"/>
        </w:numPr>
        <w:spacing w:after="0" w:line="240" w:lineRule="auto"/>
        <w:jc w:val="both"/>
        <w:rPr>
          <w:rFonts w:ascii="Arial" w:hAnsi="Arial" w:cs="Arial"/>
        </w:rPr>
      </w:pPr>
      <w:r w:rsidRPr="00CA52FA">
        <w:rPr>
          <w:rFonts w:ascii="Arial" w:hAnsi="Arial" w:cs="Arial"/>
          <w:b/>
        </w:rPr>
        <w:t>Educational Loans</w:t>
      </w:r>
      <w:r w:rsidR="007E7611" w:rsidRPr="00CA52FA">
        <w:rPr>
          <w:rFonts w:ascii="Arial" w:hAnsi="Arial" w:cs="Arial"/>
          <w:b/>
        </w:rPr>
        <w:t xml:space="preserve">: </w:t>
      </w:r>
      <w:r w:rsidR="004D20D5" w:rsidRPr="00CA52FA">
        <w:rPr>
          <w:rFonts w:ascii="Arial" w:hAnsi="Arial" w:cs="Arial"/>
          <w:b/>
        </w:rPr>
        <w:t>o</w:t>
      </w:r>
      <w:r w:rsidRPr="00CA52FA">
        <w:rPr>
          <w:rFonts w:ascii="Arial" w:hAnsi="Arial" w:cs="Arial"/>
          <w:b/>
        </w:rPr>
        <w:t>btaining primary medical qualification from any foreign country-Revised Indian Medical Council (Amendment) Second Ordinance 2013</w:t>
      </w:r>
      <w:r w:rsidRPr="00CA52FA">
        <w:rPr>
          <w:rFonts w:ascii="Arial" w:hAnsi="Arial" w:cs="Arial"/>
        </w:rPr>
        <w:t>.</w:t>
      </w:r>
    </w:p>
    <w:p w:rsidR="00E05915" w:rsidRDefault="00E05915" w:rsidP="00EB35AD">
      <w:pPr>
        <w:spacing w:after="0" w:line="240" w:lineRule="auto"/>
        <w:jc w:val="both"/>
        <w:rPr>
          <w:rFonts w:ascii="Arial" w:hAnsi="Arial" w:cs="Arial"/>
        </w:rPr>
      </w:pPr>
    </w:p>
    <w:p w:rsidR="00E05915" w:rsidRDefault="00E05915" w:rsidP="00EB35AD">
      <w:pPr>
        <w:spacing w:after="0" w:line="240" w:lineRule="auto"/>
        <w:jc w:val="both"/>
        <w:rPr>
          <w:rFonts w:ascii="Arial" w:hAnsi="Arial" w:cs="Arial"/>
        </w:rPr>
      </w:pPr>
      <w:r>
        <w:rPr>
          <w:rFonts w:ascii="Arial" w:hAnsi="Arial" w:cs="Arial"/>
        </w:rPr>
        <w:t>IBA vide their Lr.No.SB/Cir/10-21/8757 dated 28.01.2014 informed that hitherto, the Indian Citizen who intended to obtain medical qualification from any foreign country was required to obtain permission from the Indian Medical Council under section 9C of the Ordinance, Section 13 (4B) of the IMC Act, 1956.</w:t>
      </w:r>
    </w:p>
    <w:p w:rsidR="00E05915" w:rsidRDefault="00E05915" w:rsidP="00EB35AD">
      <w:pPr>
        <w:spacing w:after="0" w:line="240" w:lineRule="auto"/>
        <w:jc w:val="both"/>
        <w:rPr>
          <w:rFonts w:ascii="Arial" w:hAnsi="Arial" w:cs="Arial"/>
        </w:rPr>
      </w:pPr>
    </w:p>
    <w:p w:rsidR="00E05915" w:rsidRDefault="00E05915" w:rsidP="00EB35AD">
      <w:pPr>
        <w:spacing w:after="0" w:line="240" w:lineRule="auto"/>
        <w:jc w:val="both"/>
        <w:rPr>
          <w:rFonts w:ascii="Arial" w:hAnsi="Arial" w:cs="Arial"/>
          <w:b/>
        </w:rPr>
      </w:pPr>
      <w:r>
        <w:rPr>
          <w:rFonts w:ascii="Arial" w:hAnsi="Arial" w:cs="Arial"/>
        </w:rPr>
        <w:t xml:space="preserve">The above provision has been revised vide </w:t>
      </w:r>
      <w:r w:rsidR="004D20D5">
        <w:rPr>
          <w:rFonts w:ascii="Arial" w:hAnsi="Arial" w:cs="Arial"/>
        </w:rPr>
        <w:t>Section 1(2) of the IMC Ordinance, 2013 with effect from 15.05.2013 and has been notified by the Ministry of Law and Justice in the Official Gazette of India as “</w:t>
      </w:r>
      <w:r w:rsidR="004D20D5" w:rsidRPr="004D20D5">
        <w:rPr>
          <w:rFonts w:ascii="Arial" w:hAnsi="Arial" w:cs="Arial"/>
          <w:b/>
        </w:rPr>
        <w:t>Any Indian Citizens who intend to obtain primary medical qualification from any foreign country on or after 15</w:t>
      </w:r>
      <w:r w:rsidR="004D20D5" w:rsidRPr="004D20D5">
        <w:rPr>
          <w:rFonts w:ascii="Arial" w:hAnsi="Arial" w:cs="Arial"/>
          <w:b/>
          <w:vertAlign w:val="superscript"/>
        </w:rPr>
        <w:t>th</w:t>
      </w:r>
      <w:r w:rsidR="004D20D5" w:rsidRPr="004D20D5">
        <w:rPr>
          <w:rFonts w:ascii="Arial" w:hAnsi="Arial" w:cs="Arial"/>
          <w:b/>
        </w:rPr>
        <w:t xml:space="preserve"> May, 2013 are not required to obtain Eligibility Criteria from the Medical Council of India”.</w:t>
      </w:r>
    </w:p>
    <w:p w:rsidR="004D20D5" w:rsidRDefault="004D20D5" w:rsidP="00EB35AD">
      <w:pPr>
        <w:spacing w:after="0" w:line="240" w:lineRule="auto"/>
        <w:jc w:val="both"/>
        <w:rPr>
          <w:rFonts w:ascii="Arial" w:hAnsi="Arial" w:cs="Arial"/>
          <w:b/>
        </w:rPr>
      </w:pPr>
    </w:p>
    <w:p w:rsidR="004D20D5" w:rsidRDefault="004D20D5" w:rsidP="00EB35AD">
      <w:pPr>
        <w:spacing w:after="0" w:line="240" w:lineRule="auto"/>
        <w:jc w:val="both"/>
        <w:rPr>
          <w:rFonts w:ascii="Arial" w:hAnsi="Arial" w:cs="Arial"/>
        </w:rPr>
      </w:pPr>
      <w:r w:rsidRPr="004D20D5">
        <w:rPr>
          <w:rFonts w:ascii="Arial" w:hAnsi="Arial" w:cs="Arial"/>
        </w:rPr>
        <w:t>SLBC has communicated to all banks vide Lr.No.666/30/330/1490, dt.05.02.2014 and advised to issue suitable instructions to their branches in this regard.</w:t>
      </w:r>
    </w:p>
    <w:p w:rsidR="00DD342E" w:rsidRDefault="00DD342E" w:rsidP="00EB35AD">
      <w:pPr>
        <w:spacing w:after="0" w:line="240" w:lineRule="auto"/>
        <w:jc w:val="both"/>
        <w:rPr>
          <w:rFonts w:ascii="Arial" w:hAnsi="Arial" w:cs="Arial"/>
        </w:rPr>
      </w:pPr>
    </w:p>
    <w:p w:rsidR="00DD342E" w:rsidRPr="00015915" w:rsidRDefault="00015915" w:rsidP="00015915">
      <w:pPr>
        <w:pStyle w:val="ListParagraph"/>
        <w:numPr>
          <w:ilvl w:val="0"/>
          <w:numId w:val="8"/>
        </w:numPr>
        <w:spacing w:after="0" w:line="240" w:lineRule="auto"/>
        <w:jc w:val="both"/>
        <w:rPr>
          <w:rFonts w:ascii="Arial" w:hAnsi="Arial" w:cs="Arial"/>
          <w:b/>
        </w:rPr>
      </w:pPr>
      <w:r w:rsidRPr="00015915">
        <w:rPr>
          <w:rFonts w:ascii="Arial" w:hAnsi="Arial" w:cs="Arial"/>
          <w:b/>
        </w:rPr>
        <w:t>New Interest Subsidy Scheme for Educational Loans announced by Hon’ble Finance Minister in the Budget 2014-15</w:t>
      </w:r>
    </w:p>
    <w:p w:rsidR="00DD342E" w:rsidRPr="00015915" w:rsidRDefault="00DD342E" w:rsidP="00EB35AD">
      <w:pPr>
        <w:spacing w:after="0" w:line="240" w:lineRule="auto"/>
        <w:jc w:val="both"/>
        <w:rPr>
          <w:rFonts w:ascii="Arial" w:hAnsi="Arial" w:cs="Arial"/>
          <w:b/>
        </w:rPr>
      </w:pPr>
    </w:p>
    <w:p w:rsidR="00DD342E" w:rsidRDefault="00015915" w:rsidP="00EB35AD">
      <w:pPr>
        <w:spacing w:after="0" w:line="240" w:lineRule="auto"/>
        <w:jc w:val="both"/>
        <w:rPr>
          <w:rFonts w:ascii="Arial" w:hAnsi="Arial" w:cs="Arial"/>
        </w:rPr>
      </w:pPr>
      <w:r>
        <w:rPr>
          <w:rFonts w:ascii="Arial" w:hAnsi="Arial" w:cs="Arial"/>
        </w:rPr>
        <w:t xml:space="preserve">The </w:t>
      </w:r>
      <w:r w:rsidR="00DD342E">
        <w:rPr>
          <w:rFonts w:ascii="Arial" w:hAnsi="Arial" w:cs="Arial"/>
        </w:rPr>
        <w:t xml:space="preserve">Hon`ble Union Finance Minister in the </w:t>
      </w:r>
      <w:r>
        <w:rPr>
          <w:rFonts w:ascii="Arial" w:hAnsi="Arial" w:cs="Arial"/>
        </w:rPr>
        <w:t xml:space="preserve">Interim </w:t>
      </w:r>
      <w:r w:rsidR="00DD342E">
        <w:rPr>
          <w:rFonts w:ascii="Arial" w:hAnsi="Arial" w:cs="Arial"/>
        </w:rPr>
        <w:t xml:space="preserve">Budget speech </w:t>
      </w:r>
      <w:r>
        <w:rPr>
          <w:rFonts w:ascii="Arial" w:hAnsi="Arial" w:cs="Arial"/>
        </w:rPr>
        <w:t xml:space="preserve">made an </w:t>
      </w:r>
      <w:r w:rsidR="00DD342E">
        <w:rPr>
          <w:rFonts w:ascii="Arial" w:hAnsi="Arial" w:cs="Arial"/>
        </w:rPr>
        <w:t>announce</w:t>
      </w:r>
      <w:r>
        <w:rPr>
          <w:rFonts w:ascii="Arial" w:hAnsi="Arial" w:cs="Arial"/>
        </w:rPr>
        <w:t>ment</w:t>
      </w:r>
      <w:r w:rsidR="00DD342E">
        <w:rPr>
          <w:rFonts w:ascii="Arial" w:hAnsi="Arial" w:cs="Arial"/>
        </w:rPr>
        <w:t xml:space="preserve"> </w:t>
      </w:r>
      <w:r>
        <w:rPr>
          <w:rFonts w:ascii="Arial" w:hAnsi="Arial" w:cs="Arial"/>
        </w:rPr>
        <w:t xml:space="preserve">regarding new CSIS Scheme to </w:t>
      </w:r>
      <w:r w:rsidR="00DD342E">
        <w:rPr>
          <w:rFonts w:ascii="Arial" w:hAnsi="Arial" w:cs="Arial"/>
        </w:rPr>
        <w:t xml:space="preserve">provide </w:t>
      </w:r>
      <w:r>
        <w:rPr>
          <w:rFonts w:ascii="Arial" w:hAnsi="Arial" w:cs="Arial"/>
        </w:rPr>
        <w:t xml:space="preserve">interest subsidy </w:t>
      </w:r>
      <w:r w:rsidR="00DD342E">
        <w:rPr>
          <w:rFonts w:ascii="Arial" w:hAnsi="Arial" w:cs="Arial"/>
        </w:rPr>
        <w:t xml:space="preserve">relief </w:t>
      </w:r>
      <w:r>
        <w:rPr>
          <w:rFonts w:ascii="Arial" w:hAnsi="Arial" w:cs="Arial"/>
        </w:rPr>
        <w:t xml:space="preserve">in respect of </w:t>
      </w:r>
      <w:r w:rsidR="00DD342E">
        <w:rPr>
          <w:rFonts w:ascii="Arial" w:hAnsi="Arial" w:cs="Arial"/>
        </w:rPr>
        <w:t>students</w:t>
      </w:r>
      <w:r>
        <w:rPr>
          <w:rFonts w:ascii="Arial" w:hAnsi="Arial" w:cs="Arial"/>
        </w:rPr>
        <w:t xml:space="preserve"> belonging to EWS </w:t>
      </w:r>
      <w:r w:rsidR="00DD342E">
        <w:rPr>
          <w:rFonts w:ascii="Arial" w:hAnsi="Arial" w:cs="Arial"/>
        </w:rPr>
        <w:t xml:space="preserve">who </w:t>
      </w:r>
      <w:r>
        <w:rPr>
          <w:rFonts w:ascii="Arial" w:hAnsi="Arial" w:cs="Arial"/>
        </w:rPr>
        <w:t>have availed educational loans on or before 31.03.2009 and which are outstanding as on 31.12.2013. The GoI, DFS vide its communication, informed</w:t>
      </w:r>
      <w:r w:rsidR="00DD342E">
        <w:rPr>
          <w:rFonts w:ascii="Arial" w:hAnsi="Arial" w:cs="Arial"/>
        </w:rPr>
        <w:t xml:space="preserve"> </w:t>
      </w:r>
      <w:r>
        <w:rPr>
          <w:rFonts w:ascii="Arial" w:hAnsi="Arial" w:cs="Arial"/>
        </w:rPr>
        <w:t xml:space="preserve">that Election Commission of India has requested that “actual implementation of the scheme including the transfer of funds to other banks shall be done after the election process is over and it may be ensured that no publicity is made in the matter”. </w:t>
      </w:r>
    </w:p>
    <w:p w:rsidR="00015915" w:rsidRPr="004D20D5" w:rsidRDefault="00015915" w:rsidP="00EB35AD">
      <w:pPr>
        <w:spacing w:after="0" w:line="240" w:lineRule="auto"/>
        <w:jc w:val="both"/>
        <w:rPr>
          <w:rFonts w:ascii="Arial" w:hAnsi="Arial" w:cs="Arial"/>
        </w:rPr>
      </w:pPr>
    </w:p>
    <w:p w:rsidR="00DB4957" w:rsidRDefault="00DD342E" w:rsidP="00EB35AD">
      <w:pPr>
        <w:spacing w:after="0" w:line="240" w:lineRule="auto"/>
        <w:jc w:val="both"/>
        <w:rPr>
          <w:rFonts w:ascii="Arial" w:hAnsi="Arial" w:cs="Arial"/>
        </w:rPr>
      </w:pPr>
      <w:r>
        <w:rPr>
          <w:rFonts w:ascii="Arial" w:hAnsi="Arial" w:cs="Arial"/>
        </w:rPr>
        <w:t>The scheme guidelines are circulated to all banks with an advice to instruct the branches suitably in this regard.</w:t>
      </w:r>
    </w:p>
    <w:p w:rsidR="008A3F5E" w:rsidRDefault="008A3F5E" w:rsidP="00EB35AD">
      <w:pPr>
        <w:spacing w:after="0" w:line="240" w:lineRule="auto"/>
        <w:jc w:val="both"/>
        <w:rPr>
          <w:rFonts w:ascii="Arial" w:hAnsi="Arial" w:cs="Arial"/>
        </w:rPr>
      </w:pPr>
    </w:p>
    <w:p w:rsidR="008A3F5E" w:rsidRDefault="008A3F5E" w:rsidP="00EB35AD">
      <w:pPr>
        <w:spacing w:after="0" w:line="240" w:lineRule="auto"/>
        <w:jc w:val="both"/>
        <w:rPr>
          <w:rFonts w:ascii="Arial" w:hAnsi="Arial" w:cs="Arial"/>
        </w:rPr>
      </w:pPr>
    </w:p>
    <w:p w:rsidR="008A3F5E" w:rsidRDefault="008A3F5E" w:rsidP="00EB35AD">
      <w:pPr>
        <w:spacing w:after="0" w:line="240" w:lineRule="auto"/>
        <w:jc w:val="both"/>
        <w:rPr>
          <w:rFonts w:ascii="Arial" w:hAnsi="Arial" w:cs="Arial"/>
        </w:rPr>
      </w:pPr>
    </w:p>
    <w:p w:rsidR="008A3F5E" w:rsidRDefault="008A3F5E" w:rsidP="00EB35AD">
      <w:pPr>
        <w:spacing w:after="0" w:line="240" w:lineRule="auto"/>
        <w:jc w:val="both"/>
        <w:rPr>
          <w:rFonts w:ascii="Arial" w:hAnsi="Arial" w:cs="Arial"/>
        </w:rPr>
      </w:pPr>
    </w:p>
    <w:p w:rsidR="00DD342E" w:rsidRDefault="00DD342E" w:rsidP="00EB35AD">
      <w:pPr>
        <w:spacing w:after="0" w:line="240" w:lineRule="auto"/>
        <w:jc w:val="both"/>
        <w:rPr>
          <w:rFonts w:ascii="Arial" w:hAnsi="Arial" w:cs="Arial"/>
        </w:rPr>
      </w:pPr>
    </w:p>
    <w:p w:rsidR="00EB35AD" w:rsidRPr="00164779" w:rsidRDefault="00EB35AD" w:rsidP="00DB4957">
      <w:pPr>
        <w:pStyle w:val="ListParagraph"/>
        <w:numPr>
          <w:ilvl w:val="0"/>
          <w:numId w:val="8"/>
        </w:numPr>
        <w:spacing w:after="0" w:line="240" w:lineRule="auto"/>
        <w:ind w:left="360"/>
        <w:rPr>
          <w:rFonts w:ascii="Arial" w:hAnsi="Arial" w:cs="Arial"/>
          <w:b/>
        </w:rPr>
      </w:pPr>
      <w:r w:rsidRPr="00164779">
        <w:rPr>
          <w:rFonts w:ascii="Arial" w:hAnsi="Arial" w:cs="Arial"/>
          <w:b/>
        </w:rPr>
        <w:t>Overdue/NPAs under Educational Loans  as on 31.</w:t>
      </w:r>
      <w:r w:rsidR="004A7ED0">
        <w:rPr>
          <w:rFonts w:ascii="Arial" w:hAnsi="Arial" w:cs="Arial"/>
          <w:b/>
        </w:rPr>
        <w:t>03</w:t>
      </w:r>
      <w:r w:rsidRPr="00164779">
        <w:rPr>
          <w:rFonts w:ascii="Arial" w:hAnsi="Arial" w:cs="Arial"/>
          <w:b/>
        </w:rPr>
        <w:t>.201</w:t>
      </w:r>
      <w:r w:rsidR="004A7ED0">
        <w:rPr>
          <w:rFonts w:ascii="Arial" w:hAnsi="Arial" w:cs="Arial"/>
          <w:b/>
        </w:rPr>
        <w:t>4</w:t>
      </w:r>
    </w:p>
    <w:p w:rsidR="00EB35AD" w:rsidRPr="00164779" w:rsidRDefault="00EB35AD" w:rsidP="00EB35AD">
      <w:pPr>
        <w:spacing w:after="0" w:line="240" w:lineRule="auto"/>
        <w:rPr>
          <w:rFonts w:ascii="Arial" w:hAnsi="Arial" w:cs="Arial"/>
          <w:b/>
        </w:rPr>
      </w:pPr>
    </w:p>
    <w:p w:rsidR="00EB35AD" w:rsidRPr="00164779" w:rsidRDefault="00EB35AD" w:rsidP="00EB35AD">
      <w:pPr>
        <w:spacing w:after="0" w:line="240" w:lineRule="auto"/>
        <w:jc w:val="right"/>
        <w:rPr>
          <w:rFonts w:ascii="Arial" w:hAnsi="Arial" w:cs="Arial"/>
        </w:rPr>
      </w:pPr>
      <w:r w:rsidRPr="00164779">
        <w:rPr>
          <w:rFonts w:ascii="Arial" w:hAnsi="Arial" w:cs="Arial"/>
        </w:rPr>
        <w:t>(Rs. In crores)</w:t>
      </w:r>
    </w:p>
    <w:tbl>
      <w:tblPr>
        <w:tblW w:w="5000" w:type="pct"/>
        <w:tblLook w:val="04A0"/>
      </w:tblPr>
      <w:tblGrid>
        <w:gridCol w:w="2231"/>
        <w:gridCol w:w="1137"/>
        <w:gridCol w:w="1045"/>
        <w:gridCol w:w="1127"/>
        <w:gridCol w:w="1229"/>
        <w:gridCol w:w="1085"/>
        <w:gridCol w:w="1127"/>
        <w:gridCol w:w="1045"/>
      </w:tblGrid>
      <w:tr w:rsidR="00EB35AD" w:rsidRPr="00164779" w:rsidTr="00DB4957">
        <w:tc>
          <w:tcPr>
            <w:tcW w:w="11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5AD" w:rsidRPr="00164779" w:rsidRDefault="00EB35AD" w:rsidP="00DB4957">
            <w:pPr>
              <w:spacing w:after="0"/>
              <w:jc w:val="center"/>
              <w:rPr>
                <w:rFonts w:ascii="Arial" w:hAnsi="Arial" w:cs="Arial"/>
              </w:rPr>
            </w:pPr>
            <w:r w:rsidRPr="00164779">
              <w:rPr>
                <w:rFonts w:ascii="Arial" w:hAnsi="Arial" w:cs="Arial"/>
              </w:rPr>
              <w:t>Sector</w:t>
            </w:r>
          </w:p>
        </w:tc>
        <w:tc>
          <w:tcPr>
            <w:tcW w:w="108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5AD" w:rsidRPr="00164779" w:rsidRDefault="00EB35AD" w:rsidP="00DB4957">
            <w:pPr>
              <w:spacing w:after="0"/>
              <w:jc w:val="center"/>
              <w:rPr>
                <w:rFonts w:ascii="Arial" w:hAnsi="Arial" w:cs="Arial"/>
              </w:rPr>
            </w:pPr>
            <w:r w:rsidRPr="00164779">
              <w:rPr>
                <w:rFonts w:ascii="Arial" w:hAnsi="Arial" w:cs="Arial"/>
              </w:rPr>
              <w:t>Outstanding</w:t>
            </w:r>
          </w:p>
        </w:tc>
        <w:tc>
          <w:tcPr>
            <w:tcW w:w="17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5AD" w:rsidRPr="00164779" w:rsidRDefault="00EB35AD" w:rsidP="00DB4957">
            <w:pPr>
              <w:spacing w:after="0"/>
              <w:jc w:val="center"/>
              <w:rPr>
                <w:rFonts w:ascii="Arial" w:hAnsi="Arial" w:cs="Arial"/>
              </w:rPr>
            </w:pPr>
            <w:r w:rsidRPr="00164779">
              <w:rPr>
                <w:rFonts w:ascii="Arial" w:hAnsi="Arial" w:cs="Arial"/>
              </w:rPr>
              <w:t>Overdue</w:t>
            </w:r>
          </w:p>
        </w:tc>
        <w:tc>
          <w:tcPr>
            <w:tcW w:w="10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5AD" w:rsidRPr="00164779" w:rsidRDefault="00EB35AD" w:rsidP="00DB4957">
            <w:pPr>
              <w:spacing w:after="0"/>
              <w:jc w:val="both"/>
              <w:rPr>
                <w:rFonts w:ascii="Arial" w:hAnsi="Arial" w:cs="Arial"/>
              </w:rPr>
            </w:pPr>
            <w:r w:rsidRPr="00164779">
              <w:rPr>
                <w:rFonts w:ascii="Arial" w:hAnsi="Arial" w:cs="Arial"/>
              </w:rPr>
              <w:t xml:space="preserve">Non – Performing Assets </w:t>
            </w:r>
          </w:p>
        </w:tc>
      </w:tr>
      <w:tr w:rsidR="00EB35AD" w:rsidRPr="00164779" w:rsidTr="00DB4957">
        <w:trPr>
          <w:trHeight w:val="1277"/>
        </w:trPr>
        <w:tc>
          <w:tcPr>
            <w:tcW w:w="11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5AD" w:rsidRPr="00164779" w:rsidRDefault="00EB35AD" w:rsidP="00DB4957">
            <w:pPr>
              <w:spacing w:after="0"/>
              <w:rPr>
                <w:rFonts w:ascii="Arial" w:hAnsi="Arial" w:cs="Arial"/>
              </w:rPr>
            </w:pP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5AD" w:rsidRPr="00164779" w:rsidRDefault="00EB35AD" w:rsidP="00DB4957">
            <w:pPr>
              <w:spacing w:after="0" w:line="240" w:lineRule="auto"/>
              <w:rPr>
                <w:rFonts w:ascii="Arial" w:hAnsi="Arial" w:cs="Arial"/>
              </w:rPr>
            </w:pPr>
          </w:p>
          <w:p w:rsidR="00EB35AD" w:rsidRPr="00164779" w:rsidRDefault="00EB35AD" w:rsidP="00DB4957">
            <w:pPr>
              <w:spacing w:after="0" w:line="240" w:lineRule="auto"/>
              <w:rPr>
                <w:rFonts w:ascii="Arial" w:hAnsi="Arial" w:cs="Arial"/>
              </w:rPr>
            </w:pPr>
            <w:r w:rsidRPr="00164779">
              <w:rPr>
                <w:rFonts w:ascii="Arial" w:hAnsi="Arial" w:cs="Arial"/>
              </w:rPr>
              <w:t>No. of a/cs</w:t>
            </w:r>
          </w:p>
        </w:tc>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5AD" w:rsidRPr="00164779" w:rsidRDefault="00EB35AD" w:rsidP="00DB4957">
            <w:pPr>
              <w:spacing w:after="0" w:line="240" w:lineRule="auto"/>
              <w:rPr>
                <w:rFonts w:ascii="Arial" w:hAnsi="Arial" w:cs="Arial"/>
              </w:rPr>
            </w:pPr>
          </w:p>
          <w:p w:rsidR="00EB35AD" w:rsidRPr="00164779" w:rsidRDefault="00EB35AD" w:rsidP="00DB4957">
            <w:pPr>
              <w:spacing w:after="0" w:line="240" w:lineRule="auto"/>
              <w:rPr>
                <w:rFonts w:ascii="Arial" w:hAnsi="Arial" w:cs="Arial"/>
              </w:rPr>
            </w:pPr>
            <w:r w:rsidRPr="00164779">
              <w:rPr>
                <w:rFonts w:ascii="Arial" w:hAnsi="Arial" w:cs="Arial"/>
              </w:rPr>
              <w:t>Amount</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5AD" w:rsidRPr="00164779" w:rsidRDefault="00EB35AD" w:rsidP="00DB4957">
            <w:pPr>
              <w:spacing w:after="0" w:line="240" w:lineRule="auto"/>
              <w:rPr>
                <w:rFonts w:ascii="Arial" w:hAnsi="Arial" w:cs="Arial"/>
              </w:rPr>
            </w:pPr>
            <w:r w:rsidRPr="00164779">
              <w:rPr>
                <w:rFonts w:ascii="Arial" w:hAnsi="Arial" w:cs="Arial"/>
              </w:rPr>
              <w:t>No. of overdue accounts</w:t>
            </w:r>
          </w:p>
        </w:tc>
        <w:tc>
          <w:tcPr>
            <w:tcW w:w="6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5AD" w:rsidRPr="00164779" w:rsidRDefault="00EB35AD" w:rsidP="00DB4957">
            <w:pPr>
              <w:spacing w:after="0" w:line="240" w:lineRule="auto"/>
              <w:rPr>
                <w:rFonts w:ascii="Arial" w:hAnsi="Arial" w:cs="Arial"/>
              </w:rPr>
            </w:pPr>
            <w:r w:rsidRPr="00164779">
              <w:rPr>
                <w:rFonts w:ascii="Arial" w:hAnsi="Arial" w:cs="Arial"/>
              </w:rPr>
              <w:t>Total balance in overdue accounts</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5AD" w:rsidRPr="00164779" w:rsidRDefault="00EB35AD" w:rsidP="00DB4957">
            <w:pPr>
              <w:spacing w:after="0" w:line="240" w:lineRule="auto"/>
              <w:rPr>
                <w:rFonts w:ascii="Arial" w:hAnsi="Arial" w:cs="Arial"/>
              </w:rPr>
            </w:pPr>
            <w:r w:rsidRPr="00164779">
              <w:rPr>
                <w:rFonts w:ascii="Arial" w:hAnsi="Arial" w:cs="Arial"/>
              </w:rPr>
              <w:t>Actual overdue amount</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5AD" w:rsidRPr="00164779" w:rsidRDefault="00EB35AD" w:rsidP="00DB4957">
            <w:pPr>
              <w:spacing w:after="0" w:line="240" w:lineRule="auto"/>
              <w:rPr>
                <w:rFonts w:ascii="Arial" w:hAnsi="Arial" w:cs="Arial"/>
              </w:rPr>
            </w:pPr>
          </w:p>
          <w:p w:rsidR="00EB35AD" w:rsidRPr="00164779" w:rsidRDefault="00EB35AD" w:rsidP="00DB4957">
            <w:pPr>
              <w:spacing w:after="0" w:line="240" w:lineRule="auto"/>
              <w:rPr>
                <w:rFonts w:ascii="Arial" w:hAnsi="Arial" w:cs="Arial"/>
              </w:rPr>
            </w:pPr>
            <w:r w:rsidRPr="00164779">
              <w:rPr>
                <w:rFonts w:ascii="Arial" w:hAnsi="Arial" w:cs="Arial"/>
              </w:rPr>
              <w:t>No. of accounts</w:t>
            </w:r>
          </w:p>
        </w:tc>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5AD" w:rsidRPr="00164779" w:rsidRDefault="00EB35AD" w:rsidP="00DB4957">
            <w:pPr>
              <w:spacing w:after="0" w:line="240" w:lineRule="auto"/>
              <w:rPr>
                <w:rFonts w:ascii="Arial" w:hAnsi="Arial" w:cs="Arial"/>
              </w:rPr>
            </w:pPr>
          </w:p>
          <w:p w:rsidR="00EB35AD" w:rsidRPr="00164779" w:rsidRDefault="00EB35AD" w:rsidP="00DB4957">
            <w:pPr>
              <w:spacing w:after="0" w:line="240" w:lineRule="auto"/>
              <w:rPr>
                <w:rFonts w:ascii="Arial" w:hAnsi="Arial" w:cs="Arial"/>
              </w:rPr>
            </w:pPr>
            <w:r w:rsidRPr="00164779">
              <w:rPr>
                <w:rFonts w:ascii="Arial" w:hAnsi="Arial" w:cs="Arial"/>
              </w:rPr>
              <w:t>Amount</w:t>
            </w:r>
          </w:p>
        </w:tc>
      </w:tr>
      <w:tr w:rsidR="00EB35AD" w:rsidRPr="00164779" w:rsidTr="00DB4957">
        <w:trPr>
          <w:trHeight w:val="800"/>
        </w:trPr>
        <w:tc>
          <w:tcPr>
            <w:tcW w:w="11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5AD" w:rsidRPr="00164779" w:rsidRDefault="00EB35AD" w:rsidP="00DB4957">
            <w:pPr>
              <w:spacing w:after="0"/>
              <w:jc w:val="center"/>
              <w:rPr>
                <w:rFonts w:ascii="Arial" w:hAnsi="Arial" w:cs="Arial"/>
              </w:rPr>
            </w:pPr>
            <w:r w:rsidRPr="00164779">
              <w:rPr>
                <w:rFonts w:ascii="Arial" w:hAnsi="Arial" w:cs="Arial"/>
              </w:rPr>
              <w:t>Educational  loans</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35AD" w:rsidRPr="00164779" w:rsidRDefault="005A0F0C" w:rsidP="00DB4957">
            <w:pPr>
              <w:spacing w:after="0" w:line="360" w:lineRule="auto"/>
              <w:jc w:val="center"/>
              <w:rPr>
                <w:rFonts w:ascii="Arial" w:hAnsi="Arial" w:cs="Arial"/>
              </w:rPr>
            </w:pPr>
            <w:r>
              <w:rPr>
                <w:rFonts w:ascii="Arial" w:hAnsi="Arial" w:cs="Arial"/>
              </w:rPr>
              <w:t>250191</w:t>
            </w:r>
          </w:p>
        </w:tc>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35AD" w:rsidRPr="00164779" w:rsidRDefault="005A0F0C" w:rsidP="00DB4957">
            <w:pPr>
              <w:spacing w:after="0" w:line="360" w:lineRule="auto"/>
              <w:jc w:val="center"/>
              <w:rPr>
                <w:rFonts w:ascii="Arial" w:hAnsi="Arial" w:cs="Arial"/>
              </w:rPr>
            </w:pPr>
            <w:r>
              <w:rPr>
                <w:rFonts w:ascii="Arial" w:hAnsi="Arial" w:cs="Arial"/>
              </w:rPr>
              <w:t>5519</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5AD" w:rsidRPr="00164779" w:rsidRDefault="005A0F0C" w:rsidP="00DB4957">
            <w:pPr>
              <w:spacing w:after="0" w:line="360" w:lineRule="auto"/>
              <w:jc w:val="center"/>
              <w:rPr>
                <w:rFonts w:ascii="Arial" w:hAnsi="Arial" w:cs="Arial"/>
              </w:rPr>
            </w:pPr>
            <w:r>
              <w:rPr>
                <w:rFonts w:ascii="Arial" w:hAnsi="Arial" w:cs="Arial"/>
              </w:rPr>
              <w:t>67899</w:t>
            </w:r>
          </w:p>
        </w:tc>
        <w:tc>
          <w:tcPr>
            <w:tcW w:w="6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5AD" w:rsidRPr="00164779" w:rsidRDefault="005A0F0C" w:rsidP="00DB4957">
            <w:pPr>
              <w:spacing w:after="0" w:line="360" w:lineRule="auto"/>
              <w:jc w:val="center"/>
              <w:rPr>
                <w:rFonts w:ascii="Arial" w:hAnsi="Arial" w:cs="Arial"/>
              </w:rPr>
            </w:pPr>
            <w:r>
              <w:rPr>
                <w:rFonts w:ascii="Arial" w:hAnsi="Arial" w:cs="Arial"/>
              </w:rPr>
              <w:t>1093</w:t>
            </w:r>
          </w:p>
        </w:tc>
        <w:tc>
          <w:tcPr>
            <w:tcW w:w="5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5AD" w:rsidRPr="00164779" w:rsidRDefault="005A0F0C" w:rsidP="00DB4957">
            <w:pPr>
              <w:spacing w:after="0" w:line="360" w:lineRule="auto"/>
              <w:jc w:val="center"/>
              <w:rPr>
                <w:rFonts w:ascii="Arial" w:hAnsi="Arial" w:cs="Arial"/>
              </w:rPr>
            </w:pPr>
            <w:r>
              <w:rPr>
                <w:rFonts w:ascii="Arial" w:hAnsi="Arial" w:cs="Arial"/>
              </w:rPr>
              <w:t>327</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35AD" w:rsidRPr="00164779" w:rsidRDefault="005A0F0C" w:rsidP="00DB4957">
            <w:pPr>
              <w:spacing w:after="0" w:line="360" w:lineRule="auto"/>
              <w:jc w:val="center"/>
              <w:rPr>
                <w:rFonts w:ascii="Arial" w:hAnsi="Arial" w:cs="Arial"/>
              </w:rPr>
            </w:pPr>
            <w:r>
              <w:rPr>
                <w:rFonts w:ascii="Arial" w:hAnsi="Arial" w:cs="Arial"/>
              </w:rPr>
              <w:t>20885</w:t>
            </w:r>
          </w:p>
        </w:tc>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35AD" w:rsidRPr="00164779" w:rsidRDefault="005A0F0C" w:rsidP="00DB4957">
            <w:pPr>
              <w:spacing w:after="0" w:line="360" w:lineRule="auto"/>
              <w:jc w:val="center"/>
              <w:rPr>
                <w:rFonts w:ascii="Arial" w:hAnsi="Arial" w:cs="Arial"/>
              </w:rPr>
            </w:pPr>
            <w:r>
              <w:rPr>
                <w:rFonts w:ascii="Arial" w:hAnsi="Arial" w:cs="Arial"/>
              </w:rPr>
              <w:t>333</w:t>
            </w:r>
          </w:p>
        </w:tc>
      </w:tr>
    </w:tbl>
    <w:p w:rsidR="00EB35AD" w:rsidRPr="00164779" w:rsidRDefault="00EB35AD" w:rsidP="00EB35AD">
      <w:pPr>
        <w:spacing w:after="0"/>
        <w:jc w:val="right"/>
        <w:rPr>
          <w:rFonts w:ascii="Arial" w:hAnsi="Arial" w:cs="Arial"/>
        </w:rPr>
      </w:pPr>
      <w:r w:rsidRPr="00164779">
        <w:rPr>
          <w:rFonts w:ascii="Arial" w:hAnsi="Arial" w:cs="Arial"/>
        </w:rPr>
        <w:t>(The figures are indicative as the data is not received from all member banks)</w:t>
      </w:r>
    </w:p>
    <w:p w:rsidR="00EB35AD" w:rsidRPr="00164779" w:rsidRDefault="00EB35AD" w:rsidP="00EB35AD">
      <w:pPr>
        <w:spacing w:after="0" w:line="240" w:lineRule="auto"/>
        <w:rPr>
          <w:rFonts w:ascii="Arial" w:hAnsi="Arial" w:cs="Arial"/>
          <w:b/>
        </w:rPr>
      </w:pPr>
    </w:p>
    <w:p w:rsidR="00EB35AD" w:rsidRDefault="00EB35AD" w:rsidP="00EB35AD">
      <w:pPr>
        <w:spacing w:after="0"/>
        <w:jc w:val="both"/>
        <w:rPr>
          <w:rFonts w:ascii="Arial" w:hAnsi="Arial" w:cs="Arial"/>
          <w:b/>
        </w:rPr>
      </w:pPr>
      <w:r w:rsidRPr="00164779">
        <w:rPr>
          <w:rFonts w:ascii="Arial" w:hAnsi="Arial" w:cs="Arial"/>
          <w:b/>
        </w:rPr>
        <w:t xml:space="preserve">The percentage of total balance in overdue accounts &amp; NPA to </w:t>
      </w:r>
      <w:r w:rsidR="008B6C1F" w:rsidRPr="00164779">
        <w:rPr>
          <w:rFonts w:ascii="Arial" w:hAnsi="Arial" w:cs="Arial"/>
          <w:b/>
        </w:rPr>
        <w:t>out standings</w:t>
      </w:r>
      <w:r w:rsidRPr="00164779">
        <w:rPr>
          <w:rFonts w:ascii="Arial" w:hAnsi="Arial" w:cs="Arial"/>
          <w:b/>
        </w:rPr>
        <w:t xml:space="preserve"> is </w:t>
      </w:r>
      <w:r w:rsidR="005A0F0C">
        <w:rPr>
          <w:rFonts w:ascii="Arial" w:hAnsi="Arial" w:cs="Arial"/>
          <w:b/>
        </w:rPr>
        <w:t>19.80</w:t>
      </w:r>
      <w:r w:rsidRPr="00164779">
        <w:rPr>
          <w:rFonts w:ascii="Arial" w:hAnsi="Arial" w:cs="Arial"/>
          <w:b/>
        </w:rPr>
        <w:t>% &amp; 6.</w:t>
      </w:r>
      <w:r w:rsidR="005A0F0C">
        <w:rPr>
          <w:rFonts w:ascii="Arial" w:hAnsi="Arial" w:cs="Arial"/>
          <w:b/>
        </w:rPr>
        <w:t>03</w:t>
      </w:r>
      <w:r w:rsidRPr="00164779">
        <w:rPr>
          <w:rFonts w:ascii="Arial" w:hAnsi="Arial" w:cs="Arial"/>
          <w:b/>
        </w:rPr>
        <w:t>% respectively.</w:t>
      </w:r>
    </w:p>
    <w:tbl>
      <w:tblPr>
        <w:tblStyle w:val="TableGrid"/>
        <w:tblW w:w="0" w:type="auto"/>
        <w:jc w:val="center"/>
        <w:tblInd w:w="108" w:type="dxa"/>
        <w:tblLook w:val="04A0"/>
      </w:tblPr>
      <w:tblGrid>
        <w:gridCol w:w="1218"/>
      </w:tblGrid>
      <w:tr w:rsidR="00C96395" w:rsidRPr="00164779" w:rsidTr="00FD316C">
        <w:trPr>
          <w:jc w:val="center"/>
        </w:trPr>
        <w:tc>
          <w:tcPr>
            <w:tcW w:w="1218" w:type="dxa"/>
          </w:tcPr>
          <w:p w:rsidR="00C96395" w:rsidRPr="00164779" w:rsidRDefault="00C96395" w:rsidP="00EB35AD">
            <w:pPr>
              <w:pStyle w:val="ListParagraph"/>
              <w:ind w:left="0"/>
              <w:jc w:val="both"/>
              <w:rPr>
                <w:rFonts w:ascii="Arial" w:eastAsia="Arial Unicode MS" w:hAnsi="Arial" w:cs="Arial"/>
                <w:b/>
              </w:rPr>
            </w:pPr>
            <w:r w:rsidRPr="00164779">
              <w:rPr>
                <w:rFonts w:ascii="Arial" w:eastAsia="Arial Unicode MS" w:hAnsi="Arial" w:cs="Arial"/>
                <w:b/>
              </w:rPr>
              <w:t xml:space="preserve">Agenda </w:t>
            </w:r>
            <w:r w:rsidR="00EB35AD" w:rsidRPr="00164779">
              <w:rPr>
                <w:rFonts w:ascii="Arial" w:eastAsia="Arial Unicode MS" w:hAnsi="Arial" w:cs="Arial"/>
                <w:b/>
              </w:rPr>
              <w:t>8</w:t>
            </w:r>
          </w:p>
        </w:tc>
      </w:tr>
    </w:tbl>
    <w:p w:rsidR="00C96395" w:rsidRPr="00164779" w:rsidRDefault="00C96395" w:rsidP="00C96395">
      <w:pPr>
        <w:pStyle w:val="ListParagraph"/>
        <w:spacing w:after="0" w:line="240" w:lineRule="auto"/>
        <w:ind w:left="510"/>
        <w:jc w:val="both"/>
        <w:rPr>
          <w:rFonts w:ascii="Arial" w:eastAsia="Arial Unicode MS" w:hAnsi="Arial" w:cs="Arial"/>
          <w:b/>
          <w:u w:val="single"/>
        </w:rPr>
      </w:pPr>
    </w:p>
    <w:p w:rsidR="00430CA7" w:rsidRPr="00164779" w:rsidRDefault="00430CA7" w:rsidP="00015915">
      <w:pPr>
        <w:jc w:val="center"/>
        <w:rPr>
          <w:rFonts w:ascii="Arial" w:hAnsi="Arial" w:cs="Arial"/>
        </w:rPr>
      </w:pPr>
      <w:r w:rsidRPr="00164779">
        <w:rPr>
          <w:rFonts w:ascii="Arial" w:hAnsi="Arial" w:cs="Arial"/>
          <w:b/>
          <w:u w:val="single"/>
        </w:rPr>
        <w:t>Housing Loans</w:t>
      </w:r>
    </w:p>
    <w:p w:rsidR="00430CA7" w:rsidRPr="00164779" w:rsidRDefault="00430CA7" w:rsidP="005D70B7">
      <w:pPr>
        <w:pStyle w:val="ListParagraph"/>
        <w:numPr>
          <w:ilvl w:val="0"/>
          <w:numId w:val="3"/>
        </w:numPr>
        <w:tabs>
          <w:tab w:val="left" w:pos="-284"/>
          <w:tab w:val="left" w:pos="851"/>
        </w:tabs>
        <w:spacing w:after="0"/>
        <w:ind w:left="0" w:hanging="284"/>
        <w:jc w:val="right"/>
        <w:rPr>
          <w:rFonts w:ascii="Arial" w:hAnsi="Arial" w:cs="Arial"/>
          <w:b/>
          <w:bCs/>
        </w:rPr>
      </w:pPr>
      <w:r w:rsidRPr="00164779">
        <w:rPr>
          <w:rFonts w:ascii="Arial" w:hAnsi="Arial" w:cs="Arial"/>
          <w:b/>
        </w:rPr>
        <w:t xml:space="preserve">Position of Housing Loans </w:t>
      </w:r>
      <w:r w:rsidR="005D3F0B" w:rsidRPr="00164779">
        <w:rPr>
          <w:rFonts w:ascii="Arial" w:hAnsi="Arial" w:cs="Arial"/>
          <w:b/>
        </w:rPr>
        <w:t>as on 3</w:t>
      </w:r>
      <w:r w:rsidR="00E4636C" w:rsidRPr="00164779">
        <w:rPr>
          <w:rFonts w:ascii="Arial" w:hAnsi="Arial" w:cs="Arial"/>
          <w:b/>
        </w:rPr>
        <w:t>1</w:t>
      </w:r>
      <w:r w:rsidR="005D3F0B" w:rsidRPr="00164779">
        <w:rPr>
          <w:rFonts w:ascii="Arial" w:hAnsi="Arial" w:cs="Arial"/>
          <w:b/>
        </w:rPr>
        <w:t>.</w:t>
      </w:r>
      <w:r w:rsidR="004A7ED0">
        <w:rPr>
          <w:rFonts w:ascii="Arial" w:hAnsi="Arial" w:cs="Arial"/>
          <w:b/>
        </w:rPr>
        <w:t>03</w:t>
      </w:r>
      <w:r w:rsidR="005D3F0B" w:rsidRPr="00164779">
        <w:rPr>
          <w:rFonts w:ascii="Arial" w:hAnsi="Arial" w:cs="Arial"/>
          <w:b/>
        </w:rPr>
        <w:t>.</w:t>
      </w:r>
      <w:r w:rsidRPr="00164779">
        <w:rPr>
          <w:rFonts w:ascii="Arial" w:hAnsi="Arial" w:cs="Arial"/>
          <w:b/>
        </w:rPr>
        <w:t>201</w:t>
      </w:r>
      <w:r w:rsidR="004A7ED0">
        <w:rPr>
          <w:rFonts w:ascii="Arial" w:hAnsi="Arial" w:cs="Arial"/>
          <w:b/>
        </w:rPr>
        <w:t>4</w:t>
      </w:r>
      <w:r w:rsidR="006B4A1E" w:rsidRPr="00164779">
        <w:rPr>
          <w:rFonts w:ascii="Arial" w:hAnsi="Arial" w:cs="Arial"/>
          <w:b/>
          <w:bCs/>
        </w:rPr>
        <w:t xml:space="preserve">                                      </w:t>
      </w:r>
      <w:r w:rsidR="005D70B7">
        <w:rPr>
          <w:rFonts w:ascii="Arial" w:hAnsi="Arial" w:cs="Arial"/>
          <w:b/>
          <w:bCs/>
        </w:rPr>
        <w:t xml:space="preserve">     </w:t>
      </w:r>
      <w:r w:rsidR="006B4A1E" w:rsidRPr="00164779">
        <w:rPr>
          <w:rFonts w:ascii="Arial" w:hAnsi="Arial" w:cs="Arial"/>
          <w:b/>
          <w:bCs/>
        </w:rPr>
        <w:t xml:space="preserve">                 </w:t>
      </w:r>
      <w:r w:rsidRPr="00164779">
        <w:rPr>
          <w:rFonts w:ascii="Arial" w:hAnsi="Arial" w:cs="Arial"/>
          <w:b/>
          <w:bCs/>
        </w:rPr>
        <w:t>(Rs in Crore</w:t>
      </w:r>
      <w:r w:rsidR="005D70B7">
        <w:rPr>
          <w:rFonts w:ascii="Arial" w:hAnsi="Arial" w:cs="Arial"/>
          <w:b/>
          <w:bCs/>
        </w:rPr>
        <w:t>s</w:t>
      </w:r>
      <w:r w:rsidRPr="00164779">
        <w:rPr>
          <w:rFonts w:ascii="Arial" w:hAnsi="Arial" w:cs="Arial"/>
          <w:b/>
          <w:bCs/>
        </w:rPr>
        <w:t>)</w:t>
      </w:r>
    </w:p>
    <w:p w:rsidR="006B4A1E" w:rsidRPr="00164779" w:rsidRDefault="006B4A1E" w:rsidP="00430CA7">
      <w:pPr>
        <w:pStyle w:val="ListParagraph"/>
        <w:spacing w:after="0"/>
        <w:ind w:left="360"/>
        <w:jc w:val="right"/>
        <w:rPr>
          <w:rFonts w:ascii="Arial" w:hAnsi="Arial" w:cs="Arial"/>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10"/>
        <w:gridCol w:w="2186"/>
        <w:gridCol w:w="1722"/>
        <w:gridCol w:w="2186"/>
        <w:gridCol w:w="1722"/>
      </w:tblGrid>
      <w:tr w:rsidR="00430CA7" w:rsidRPr="00164779" w:rsidTr="003B7D24">
        <w:trPr>
          <w:jc w:val="center"/>
        </w:trPr>
        <w:tc>
          <w:tcPr>
            <w:tcW w:w="1102" w:type="pct"/>
            <w:vMerge w:val="restart"/>
            <w:tcBorders>
              <w:top w:val="single" w:sz="4" w:space="0" w:color="auto"/>
              <w:left w:val="single" w:sz="4" w:space="0" w:color="auto"/>
              <w:bottom w:val="single" w:sz="4" w:space="0" w:color="auto"/>
              <w:right w:val="single" w:sz="4" w:space="0" w:color="auto"/>
            </w:tcBorders>
            <w:vAlign w:val="center"/>
            <w:hideMark/>
          </w:tcPr>
          <w:p w:rsidR="00430CA7" w:rsidRPr="00164779" w:rsidRDefault="00430CA7" w:rsidP="00430CA7">
            <w:pPr>
              <w:spacing w:after="0"/>
              <w:jc w:val="center"/>
              <w:rPr>
                <w:rFonts w:ascii="Arial" w:eastAsia="Times New Roman" w:hAnsi="Arial" w:cs="Arial"/>
                <w:b/>
                <w:bCs/>
              </w:rPr>
            </w:pPr>
            <w:r w:rsidRPr="00164779">
              <w:rPr>
                <w:rFonts w:ascii="Arial" w:hAnsi="Arial" w:cs="Arial"/>
                <w:b/>
                <w:bCs/>
              </w:rPr>
              <w:t>Year</w:t>
            </w:r>
          </w:p>
        </w:tc>
        <w:tc>
          <w:tcPr>
            <w:tcW w:w="1949" w:type="pct"/>
            <w:gridSpan w:val="2"/>
            <w:tcBorders>
              <w:top w:val="single" w:sz="4" w:space="0" w:color="auto"/>
              <w:left w:val="single" w:sz="4" w:space="0" w:color="auto"/>
              <w:bottom w:val="single" w:sz="4" w:space="0" w:color="auto"/>
              <w:right w:val="single" w:sz="4" w:space="0" w:color="auto"/>
            </w:tcBorders>
            <w:hideMark/>
          </w:tcPr>
          <w:p w:rsidR="00430CA7" w:rsidRPr="00164779" w:rsidRDefault="00430CA7" w:rsidP="00430CA7">
            <w:pPr>
              <w:spacing w:after="0"/>
              <w:jc w:val="center"/>
              <w:rPr>
                <w:rFonts w:ascii="Arial" w:eastAsia="Times New Roman" w:hAnsi="Arial" w:cs="Arial"/>
                <w:b/>
                <w:bCs/>
              </w:rPr>
            </w:pPr>
            <w:r w:rsidRPr="00164779">
              <w:rPr>
                <w:rFonts w:ascii="Arial" w:hAnsi="Arial" w:cs="Arial"/>
                <w:b/>
                <w:bCs/>
              </w:rPr>
              <w:t>Total Outstanding</w:t>
            </w:r>
          </w:p>
        </w:tc>
        <w:tc>
          <w:tcPr>
            <w:tcW w:w="1949" w:type="pct"/>
            <w:gridSpan w:val="2"/>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hAnsi="Arial" w:cs="Arial"/>
                <w:b/>
                <w:bCs/>
              </w:rPr>
            </w:pPr>
            <w:r w:rsidRPr="00164779">
              <w:rPr>
                <w:rFonts w:ascii="Arial" w:hAnsi="Arial" w:cs="Arial"/>
                <w:b/>
                <w:bCs/>
              </w:rPr>
              <w:t>Disbursements</w:t>
            </w:r>
          </w:p>
        </w:tc>
      </w:tr>
      <w:tr w:rsidR="00430CA7" w:rsidRPr="00164779" w:rsidTr="003B7D24">
        <w:trPr>
          <w:jc w:val="center"/>
        </w:trPr>
        <w:tc>
          <w:tcPr>
            <w:tcW w:w="1102" w:type="pct"/>
            <w:vMerge/>
            <w:tcBorders>
              <w:top w:val="single" w:sz="4" w:space="0" w:color="auto"/>
              <w:left w:val="single" w:sz="4" w:space="0" w:color="auto"/>
              <w:bottom w:val="single" w:sz="4" w:space="0" w:color="auto"/>
              <w:right w:val="single" w:sz="4" w:space="0" w:color="auto"/>
            </w:tcBorders>
            <w:vAlign w:val="center"/>
            <w:hideMark/>
          </w:tcPr>
          <w:p w:rsidR="00430CA7" w:rsidRPr="00164779" w:rsidRDefault="00430CA7" w:rsidP="00430CA7">
            <w:pPr>
              <w:spacing w:after="0"/>
              <w:rPr>
                <w:rFonts w:ascii="Arial" w:eastAsia="Times New Roman" w:hAnsi="Arial" w:cs="Arial"/>
                <w:b/>
                <w:bCs/>
              </w:rPr>
            </w:pPr>
          </w:p>
        </w:tc>
        <w:tc>
          <w:tcPr>
            <w:tcW w:w="1090" w:type="pct"/>
            <w:tcBorders>
              <w:top w:val="single" w:sz="4" w:space="0" w:color="auto"/>
              <w:left w:val="single" w:sz="4" w:space="0" w:color="auto"/>
              <w:bottom w:val="single" w:sz="4" w:space="0" w:color="auto"/>
              <w:right w:val="single" w:sz="4" w:space="0" w:color="auto"/>
            </w:tcBorders>
            <w:hideMark/>
          </w:tcPr>
          <w:p w:rsidR="00430CA7" w:rsidRPr="00164779" w:rsidRDefault="00430CA7" w:rsidP="00430CA7">
            <w:pPr>
              <w:spacing w:after="0"/>
              <w:jc w:val="center"/>
              <w:rPr>
                <w:rFonts w:ascii="Arial" w:eastAsia="Times New Roman" w:hAnsi="Arial" w:cs="Arial"/>
                <w:b/>
                <w:bCs/>
              </w:rPr>
            </w:pPr>
            <w:r w:rsidRPr="00164779">
              <w:rPr>
                <w:rFonts w:ascii="Arial" w:hAnsi="Arial" w:cs="Arial"/>
                <w:b/>
                <w:bCs/>
              </w:rPr>
              <w:t>No. of a/cs</w:t>
            </w:r>
          </w:p>
        </w:tc>
        <w:tc>
          <w:tcPr>
            <w:tcW w:w="859" w:type="pct"/>
            <w:tcBorders>
              <w:top w:val="single" w:sz="4" w:space="0" w:color="auto"/>
              <w:left w:val="single" w:sz="4" w:space="0" w:color="auto"/>
              <w:bottom w:val="single" w:sz="4" w:space="0" w:color="auto"/>
              <w:right w:val="single" w:sz="4" w:space="0" w:color="auto"/>
            </w:tcBorders>
            <w:hideMark/>
          </w:tcPr>
          <w:p w:rsidR="00430CA7" w:rsidRPr="00164779" w:rsidRDefault="00430CA7" w:rsidP="00430CA7">
            <w:pPr>
              <w:spacing w:after="0"/>
              <w:jc w:val="center"/>
              <w:rPr>
                <w:rFonts w:ascii="Arial" w:eastAsia="Times New Roman" w:hAnsi="Arial" w:cs="Arial"/>
                <w:b/>
                <w:bCs/>
              </w:rPr>
            </w:pPr>
            <w:r w:rsidRPr="00164779">
              <w:rPr>
                <w:rFonts w:ascii="Arial" w:hAnsi="Arial" w:cs="Arial"/>
                <w:b/>
                <w:bCs/>
              </w:rPr>
              <w:t>Amount</w:t>
            </w:r>
          </w:p>
        </w:tc>
        <w:tc>
          <w:tcPr>
            <w:tcW w:w="1090" w:type="pct"/>
            <w:tcBorders>
              <w:top w:val="single" w:sz="4" w:space="0" w:color="auto"/>
              <w:left w:val="single" w:sz="4" w:space="0" w:color="auto"/>
              <w:bottom w:val="single" w:sz="4" w:space="0" w:color="auto"/>
              <w:right w:val="single" w:sz="4" w:space="0" w:color="auto"/>
            </w:tcBorders>
          </w:tcPr>
          <w:p w:rsidR="00430CA7" w:rsidRPr="00164779" w:rsidRDefault="00430CA7" w:rsidP="00AC06E8">
            <w:pPr>
              <w:spacing w:after="0"/>
              <w:jc w:val="center"/>
              <w:rPr>
                <w:rFonts w:ascii="Arial" w:eastAsia="Times New Roman" w:hAnsi="Arial" w:cs="Arial"/>
                <w:b/>
                <w:bCs/>
              </w:rPr>
            </w:pPr>
            <w:r w:rsidRPr="00164779">
              <w:rPr>
                <w:rFonts w:ascii="Arial" w:hAnsi="Arial" w:cs="Arial"/>
                <w:b/>
                <w:bCs/>
              </w:rPr>
              <w:t>No. of a/cs</w:t>
            </w:r>
          </w:p>
        </w:tc>
        <w:tc>
          <w:tcPr>
            <w:tcW w:w="859" w:type="pct"/>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eastAsia="Times New Roman" w:hAnsi="Arial" w:cs="Arial"/>
                <w:b/>
                <w:bCs/>
              </w:rPr>
            </w:pPr>
            <w:r w:rsidRPr="00164779">
              <w:rPr>
                <w:rFonts w:ascii="Arial" w:hAnsi="Arial" w:cs="Arial"/>
                <w:b/>
                <w:bCs/>
              </w:rPr>
              <w:t>Amount</w:t>
            </w:r>
          </w:p>
        </w:tc>
      </w:tr>
      <w:tr w:rsidR="00430CA7" w:rsidRPr="00164779" w:rsidTr="003B7D24">
        <w:trPr>
          <w:jc w:val="center"/>
        </w:trPr>
        <w:tc>
          <w:tcPr>
            <w:tcW w:w="1102" w:type="pct"/>
            <w:tcBorders>
              <w:top w:val="single" w:sz="4" w:space="0" w:color="auto"/>
              <w:left w:val="single" w:sz="4" w:space="0" w:color="auto"/>
              <w:bottom w:val="single" w:sz="4" w:space="0" w:color="auto"/>
              <w:right w:val="single" w:sz="4" w:space="0" w:color="auto"/>
            </w:tcBorders>
            <w:hideMark/>
          </w:tcPr>
          <w:p w:rsidR="00430CA7" w:rsidRPr="00164779" w:rsidRDefault="00430CA7" w:rsidP="00430CA7">
            <w:pPr>
              <w:spacing w:after="0"/>
              <w:jc w:val="center"/>
              <w:rPr>
                <w:rFonts w:ascii="Arial" w:eastAsia="Times New Roman" w:hAnsi="Arial" w:cs="Arial"/>
                <w:b/>
                <w:bCs/>
              </w:rPr>
            </w:pPr>
            <w:r w:rsidRPr="00164779">
              <w:rPr>
                <w:rFonts w:ascii="Arial" w:hAnsi="Arial" w:cs="Arial"/>
                <w:b/>
                <w:bCs/>
              </w:rPr>
              <w:t>2011-12</w:t>
            </w:r>
          </w:p>
        </w:tc>
        <w:tc>
          <w:tcPr>
            <w:tcW w:w="1090" w:type="pct"/>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eastAsia="Times New Roman" w:hAnsi="Arial" w:cs="Arial"/>
              </w:rPr>
            </w:pPr>
            <w:r w:rsidRPr="00164779">
              <w:rPr>
                <w:rFonts w:ascii="Arial" w:eastAsia="Times New Roman" w:hAnsi="Arial" w:cs="Arial"/>
              </w:rPr>
              <w:t>590216</w:t>
            </w:r>
          </w:p>
        </w:tc>
        <w:tc>
          <w:tcPr>
            <w:tcW w:w="859" w:type="pct"/>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eastAsia="Times New Roman" w:hAnsi="Arial" w:cs="Arial"/>
              </w:rPr>
            </w:pPr>
            <w:r w:rsidRPr="00164779">
              <w:rPr>
                <w:rFonts w:ascii="Arial" w:eastAsia="Times New Roman" w:hAnsi="Arial" w:cs="Arial"/>
              </w:rPr>
              <w:t>27649</w:t>
            </w:r>
          </w:p>
        </w:tc>
        <w:tc>
          <w:tcPr>
            <w:tcW w:w="1090" w:type="pct"/>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eastAsia="Times New Roman" w:hAnsi="Arial" w:cs="Arial"/>
              </w:rPr>
            </w:pPr>
            <w:r w:rsidRPr="00164779">
              <w:rPr>
                <w:rFonts w:ascii="Arial" w:eastAsia="Times New Roman" w:hAnsi="Arial" w:cs="Arial"/>
              </w:rPr>
              <w:t>59095</w:t>
            </w:r>
          </w:p>
        </w:tc>
        <w:tc>
          <w:tcPr>
            <w:tcW w:w="859" w:type="pct"/>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eastAsia="Times New Roman" w:hAnsi="Arial" w:cs="Arial"/>
              </w:rPr>
            </w:pPr>
            <w:r w:rsidRPr="00164779">
              <w:rPr>
                <w:rFonts w:ascii="Arial" w:eastAsia="Times New Roman" w:hAnsi="Arial" w:cs="Arial"/>
              </w:rPr>
              <w:t>5102</w:t>
            </w:r>
          </w:p>
        </w:tc>
      </w:tr>
      <w:tr w:rsidR="00430CA7" w:rsidRPr="00164779" w:rsidTr="003B7D24">
        <w:trPr>
          <w:jc w:val="center"/>
        </w:trPr>
        <w:tc>
          <w:tcPr>
            <w:tcW w:w="1102" w:type="pct"/>
            <w:tcBorders>
              <w:top w:val="single" w:sz="4" w:space="0" w:color="auto"/>
              <w:left w:val="single" w:sz="4" w:space="0" w:color="auto"/>
              <w:bottom w:val="single" w:sz="4" w:space="0" w:color="auto"/>
              <w:right w:val="single" w:sz="4" w:space="0" w:color="auto"/>
            </w:tcBorders>
            <w:hideMark/>
          </w:tcPr>
          <w:p w:rsidR="00430CA7" w:rsidRPr="00164779" w:rsidRDefault="00430CA7" w:rsidP="00430CA7">
            <w:pPr>
              <w:spacing w:after="0"/>
              <w:jc w:val="center"/>
              <w:rPr>
                <w:rFonts w:ascii="Arial" w:hAnsi="Arial" w:cs="Arial"/>
                <w:b/>
                <w:bCs/>
                <w:color w:val="000000" w:themeColor="text1"/>
              </w:rPr>
            </w:pPr>
            <w:r w:rsidRPr="00164779">
              <w:rPr>
                <w:rFonts w:ascii="Arial" w:hAnsi="Arial" w:cs="Arial"/>
                <w:b/>
                <w:bCs/>
                <w:color w:val="000000" w:themeColor="text1"/>
              </w:rPr>
              <w:t>2012-13</w:t>
            </w:r>
          </w:p>
        </w:tc>
        <w:tc>
          <w:tcPr>
            <w:tcW w:w="1090" w:type="pct"/>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eastAsia="Times New Roman" w:hAnsi="Arial" w:cs="Arial"/>
                <w:color w:val="000000" w:themeColor="text1"/>
              </w:rPr>
            </w:pPr>
            <w:r w:rsidRPr="00164779">
              <w:rPr>
                <w:rFonts w:ascii="Arial" w:eastAsia="Times New Roman" w:hAnsi="Arial" w:cs="Arial"/>
                <w:color w:val="000000" w:themeColor="text1"/>
              </w:rPr>
              <w:t>634549</w:t>
            </w:r>
          </w:p>
        </w:tc>
        <w:tc>
          <w:tcPr>
            <w:tcW w:w="859" w:type="pct"/>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eastAsia="Times New Roman" w:hAnsi="Arial" w:cs="Arial"/>
                <w:color w:val="000000" w:themeColor="text1"/>
              </w:rPr>
            </w:pPr>
            <w:r w:rsidRPr="00164779">
              <w:rPr>
                <w:rFonts w:ascii="Arial" w:eastAsia="Times New Roman" w:hAnsi="Arial" w:cs="Arial"/>
                <w:color w:val="000000" w:themeColor="text1"/>
              </w:rPr>
              <w:t>31632</w:t>
            </w:r>
          </w:p>
        </w:tc>
        <w:tc>
          <w:tcPr>
            <w:tcW w:w="1090" w:type="pct"/>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eastAsia="Times New Roman" w:hAnsi="Arial" w:cs="Arial"/>
                <w:color w:val="000000" w:themeColor="text1"/>
              </w:rPr>
            </w:pPr>
            <w:r w:rsidRPr="00164779">
              <w:rPr>
                <w:rFonts w:ascii="Arial" w:eastAsia="Times New Roman" w:hAnsi="Arial" w:cs="Arial"/>
                <w:color w:val="000000" w:themeColor="text1"/>
              </w:rPr>
              <w:t>92327</w:t>
            </w:r>
          </w:p>
        </w:tc>
        <w:tc>
          <w:tcPr>
            <w:tcW w:w="859" w:type="pct"/>
            <w:tcBorders>
              <w:top w:val="single" w:sz="4" w:space="0" w:color="auto"/>
              <w:left w:val="single" w:sz="4" w:space="0" w:color="auto"/>
              <w:bottom w:val="single" w:sz="4" w:space="0" w:color="auto"/>
              <w:right w:val="single" w:sz="4" w:space="0" w:color="auto"/>
            </w:tcBorders>
          </w:tcPr>
          <w:p w:rsidR="00430CA7" w:rsidRPr="00164779" w:rsidRDefault="00430CA7" w:rsidP="00430CA7">
            <w:pPr>
              <w:spacing w:after="0"/>
              <w:jc w:val="center"/>
              <w:rPr>
                <w:rFonts w:ascii="Arial" w:eastAsia="Times New Roman" w:hAnsi="Arial" w:cs="Arial"/>
                <w:color w:val="000000" w:themeColor="text1"/>
              </w:rPr>
            </w:pPr>
            <w:r w:rsidRPr="00164779">
              <w:rPr>
                <w:rFonts w:ascii="Arial" w:eastAsia="Times New Roman" w:hAnsi="Arial" w:cs="Arial"/>
                <w:color w:val="000000" w:themeColor="text1"/>
              </w:rPr>
              <w:t>7300</w:t>
            </w:r>
          </w:p>
        </w:tc>
      </w:tr>
      <w:tr w:rsidR="003C2481" w:rsidRPr="004A7ED0" w:rsidTr="003B7D24">
        <w:trPr>
          <w:jc w:val="center"/>
        </w:trPr>
        <w:tc>
          <w:tcPr>
            <w:tcW w:w="1102" w:type="pct"/>
            <w:tcBorders>
              <w:top w:val="single" w:sz="4" w:space="0" w:color="auto"/>
              <w:left w:val="single" w:sz="4" w:space="0" w:color="auto"/>
              <w:right w:val="single" w:sz="4" w:space="0" w:color="auto"/>
            </w:tcBorders>
            <w:hideMark/>
          </w:tcPr>
          <w:p w:rsidR="003C2481" w:rsidRPr="004A7ED0" w:rsidRDefault="003C2481" w:rsidP="00E4636C">
            <w:pPr>
              <w:spacing w:after="0"/>
              <w:jc w:val="center"/>
              <w:rPr>
                <w:rFonts w:ascii="Arial" w:hAnsi="Arial" w:cs="Arial"/>
                <w:b/>
                <w:bCs/>
              </w:rPr>
            </w:pPr>
            <w:r w:rsidRPr="004A7ED0">
              <w:rPr>
                <w:rFonts w:ascii="Arial" w:hAnsi="Arial" w:cs="Arial"/>
                <w:b/>
                <w:bCs/>
              </w:rPr>
              <w:t>2013</w:t>
            </w:r>
            <w:r w:rsidR="004A7ED0" w:rsidRPr="004A7ED0">
              <w:rPr>
                <w:rFonts w:ascii="Arial" w:hAnsi="Arial" w:cs="Arial"/>
                <w:b/>
                <w:bCs/>
              </w:rPr>
              <w:t>-14</w:t>
            </w:r>
          </w:p>
        </w:tc>
        <w:tc>
          <w:tcPr>
            <w:tcW w:w="1090" w:type="pct"/>
            <w:tcBorders>
              <w:top w:val="single" w:sz="4" w:space="0" w:color="auto"/>
              <w:left w:val="single" w:sz="4" w:space="0" w:color="auto"/>
              <w:bottom w:val="single" w:sz="4" w:space="0" w:color="auto"/>
              <w:right w:val="single" w:sz="4" w:space="0" w:color="auto"/>
            </w:tcBorders>
          </w:tcPr>
          <w:p w:rsidR="003C2481" w:rsidRPr="00994ED4" w:rsidRDefault="00994ED4" w:rsidP="00430CA7">
            <w:pPr>
              <w:spacing w:after="0"/>
              <w:jc w:val="center"/>
              <w:rPr>
                <w:rFonts w:ascii="Arial" w:eastAsia="Times New Roman" w:hAnsi="Arial" w:cs="Arial"/>
              </w:rPr>
            </w:pPr>
            <w:r w:rsidRPr="00994ED4">
              <w:rPr>
                <w:rFonts w:ascii="Arial" w:eastAsia="Times New Roman" w:hAnsi="Arial" w:cs="Arial"/>
              </w:rPr>
              <w:t>608268</w:t>
            </w:r>
          </w:p>
        </w:tc>
        <w:tc>
          <w:tcPr>
            <w:tcW w:w="859" w:type="pct"/>
            <w:tcBorders>
              <w:top w:val="single" w:sz="4" w:space="0" w:color="auto"/>
              <w:left w:val="single" w:sz="4" w:space="0" w:color="auto"/>
              <w:bottom w:val="single" w:sz="4" w:space="0" w:color="auto"/>
              <w:right w:val="single" w:sz="4" w:space="0" w:color="auto"/>
            </w:tcBorders>
          </w:tcPr>
          <w:p w:rsidR="003C2481" w:rsidRPr="00994ED4" w:rsidRDefault="00994ED4" w:rsidP="00430CA7">
            <w:pPr>
              <w:spacing w:after="0"/>
              <w:jc w:val="center"/>
              <w:rPr>
                <w:rFonts w:ascii="Arial" w:eastAsia="Times New Roman" w:hAnsi="Arial" w:cs="Arial"/>
              </w:rPr>
            </w:pPr>
            <w:r>
              <w:rPr>
                <w:rFonts w:ascii="Arial" w:eastAsia="Times New Roman" w:hAnsi="Arial" w:cs="Arial"/>
              </w:rPr>
              <w:t>33,808</w:t>
            </w:r>
          </w:p>
        </w:tc>
        <w:tc>
          <w:tcPr>
            <w:tcW w:w="1090" w:type="pct"/>
            <w:tcBorders>
              <w:top w:val="single" w:sz="4" w:space="0" w:color="auto"/>
              <w:left w:val="single" w:sz="4" w:space="0" w:color="auto"/>
              <w:bottom w:val="single" w:sz="4" w:space="0" w:color="auto"/>
              <w:right w:val="single" w:sz="4" w:space="0" w:color="auto"/>
            </w:tcBorders>
          </w:tcPr>
          <w:p w:rsidR="003C2481" w:rsidRPr="005A0F0C" w:rsidRDefault="005A0F0C" w:rsidP="005A0F0C">
            <w:pPr>
              <w:spacing w:after="0"/>
              <w:jc w:val="center"/>
              <w:rPr>
                <w:rFonts w:ascii="Arial" w:eastAsia="Times New Roman" w:hAnsi="Arial" w:cs="Arial"/>
              </w:rPr>
            </w:pPr>
            <w:r w:rsidRPr="005A0F0C">
              <w:rPr>
                <w:rFonts w:ascii="Arial" w:eastAsia="Times New Roman" w:hAnsi="Arial" w:cs="Arial"/>
              </w:rPr>
              <w:t>55301</w:t>
            </w:r>
          </w:p>
        </w:tc>
        <w:tc>
          <w:tcPr>
            <w:tcW w:w="859" w:type="pct"/>
            <w:tcBorders>
              <w:top w:val="single" w:sz="4" w:space="0" w:color="auto"/>
              <w:left w:val="single" w:sz="4" w:space="0" w:color="auto"/>
              <w:bottom w:val="single" w:sz="4" w:space="0" w:color="auto"/>
              <w:right w:val="single" w:sz="4" w:space="0" w:color="auto"/>
            </w:tcBorders>
          </w:tcPr>
          <w:p w:rsidR="003C2481" w:rsidRPr="005A0F0C" w:rsidRDefault="005A0F0C" w:rsidP="005A0F0C">
            <w:pPr>
              <w:spacing w:after="0"/>
              <w:jc w:val="center"/>
              <w:rPr>
                <w:rFonts w:ascii="Arial" w:eastAsia="Times New Roman" w:hAnsi="Arial" w:cs="Arial"/>
              </w:rPr>
            </w:pPr>
            <w:r w:rsidRPr="005A0F0C">
              <w:rPr>
                <w:rFonts w:ascii="Arial" w:eastAsia="Times New Roman" w:hAnsi="Arial" w:cs="Arial"/>
              </w:rPr>
              <w:t>6283</w:t>
            </w:r>
          </w:p>
        </w:tc>
      </w:tr>
    </w:tbl>
    <w:p w:rsidR="00EB35AD" w:rsidRPr="004A7ED0" w:rsidRDefault="00EB35AD" w:rsidP="00FC33FF">
      <w:pPr>
        <w:spacing w:after="0"/>
        <w:ind w:left="-90"/>
        <w:jc w:val="both"/>
        <w:rPr>
          <w:rFonts w:ascii="Arial" w:hAnsi="Arial" w:cs="Arial"/>
          <w:b/>
          <w:color w:val="C00000"/>
        </w:rPr>
      </w:pPr>
    </w:p>
    <w:p w:rsidR="009311AD" w:rsidRDefault="009311AD" w:rsidP="00FC33FF">
      <w:pPr>
        <w:spacing w:after="0"/>
        <w:ind w:left="-90"/>
        <w:jc w:val="both"/>
        <w:rPr>
          <w:rFonts w:ascii="Arial" w:hAnsi="Arial" w:cs="Arial"/>
          <w:b/>
        </w:rPr>
      </w:pPr>
    </w:p>
    <w:p w:rsidR="00430CA7" w:rsidRPr="00164779" w:rsidRDefault="00CA2CAA" w:rsidP="00FC33FF">
      <w:pPr>
        <w:spacing w:after="0"/>
        <w:ind w:left="-90"/>
        <w:jc w:val="both"/>
        <w:rPr>
          <w:rFonts w:ascii="Arial" w:hAnsi="Arial" w:cs="Arial"/>
          <w:b/>
        </w:rPr>
      </w:pPr>
      <w:r w:rsidRPr="00164779">
        <w:rPr>
          <w:rFonts w:ascii="Arial" w:hAnsi="Arial" w:cs="Arial"/>
          <w:b/>
        </w:rPr>
        <w:t>B</w:t>
      </w:r>
      <w:r w:rsidR="00EF16E9" w:rsidRPr="00164779">
        <w:rPr>
          <w:rFonts w:ascii="Arial" w:hAnsi="Arial" w:cs="Arial"/>
          <w:b/>
        </w:rPr>
        <w:t>.</w:t>
      </w:r>
      <w:r w:rsidR="00430CA7" w:rsidRPr="00164779">
        <w:rPr>
          <w:rFonts w:ascii="Arial" w:hAnsi="Arial" w:cs="Arial"/>
          <w:b/>
        </w:rPr>
        <w:t xml:space="preserve"> Overdue /NPAs under Housing Loans</w:t>
      </w:r>
      <w:r w:rsidR="00E531F2" w:rsidRPr="00164779">
        <w:rPr>
          <w:rFonts w:ascii="Arial" w:hAnsi="Arial" w:cs="Arial"/>
          <w:b/>
        </w:rPr>
        <w:t xml:space="preserve"> </w:t>
      </w:r>
      <w:r w:rsidR="00A422C8" w:rsidRPr="00164779">
        <w:rPr>
          <w:rFonts w:ascii="Arial" w:hAnsi="Arial" w:cs="Arial"/>
          <w:b/>
        </w:rPr>
        <w:t>as on 3</w:t>
      </w:r>
      <w:r w:rsidR="00E4636C" w:rsidRPr="00164779">
        <w:rPr>
          <w:rFonts w:ascii="Arial" w:hAnsi="Arial" w:cs="Arial"/>
          <w:b/>
        </w:rPr>
        <w:t>1</w:t>
      </w:r>
      <w:r w:rsidR="00A422C8" w:rsidRPr="00164779">
        <w:rPr>
          <w:rFonts w:ascii="Arial" w:hAnsi="Arial" w:cs="Arial"/>
          <w:b/>
        </w:rPr>
        <w:t>.</w:t>
      </w:r>
      <w:r w:rsidR="004A7ED0">
        <w:rPr>
          <w:rFonts w:ascii="Arial" w:hAnsi="Arial" w:cs="Arial"/>
          <w:b/>
        </w:rPr>
        <w:t>03</w:t>
      </w:r>
      <w:r w:rsidR="00A422C8" w:rsidRPr="00164779">
        <w:rPr>
          <w:rFonts w:ascii="Arial" w:hAnsi="Arial" w:cs="Arial"/>
          <w:b/>
        </w:rPr>
        <w:t>.201</w:t>
      </w:r>
      <w:r w:rsidR="004A7ED0">
        <w:rPr>
          <w:rFonts w:ascii="Arial" w:hAnsi="Arial" w:cs="Arial"/>
          <w:b/>
        </w:rPr>
        <w:t>4</w:t>
      </w:r>
    </w:p>
    <w:p w:rsidR="00430CA7" w:rsidRPr="00164779" w:rsidRDefault="00430CA7" w:rsidP="00430CA7">
      <w:pPr>
        <w:jc w:val="right"/>
        <w:rPr>
          <w:rFonts w:ascii="Arial" w:hAnsi="Arial" w:cs="Arial"/>
          <w:b/>
        </w:rPr>
      </w:pPr>
      <w:r w:rsidRPr="00164779">
        <w:rPr>
          <w:rFonts w:ascii="Arial" w:hAnsi="Arial" w:cs="Arial"/>
          <w:b/>
        </w:rPr>
        <w:t>(Rs. In crores)</w:t>
      </w:r>
    </w:p>
    <w:tbl>
      <w:tblPr>
        <w:tblW w:w="5000" w:type="pct"/>
        <w:tblLook w:val="04A0"/>
      </w:tblPr>
      <w:tblGrid>
        <w:gridCol w:w="2229"/>
        <w:gridCol w:w="1135"/>
        <w:gridCol w:w="1195"/>
        <w:gridCol w:w="1117"/>
        <w:gridCol w:w="1151"/>
        <w:gridCol w:w="1079"/>
        <w:gridCol w:w="1117"/>
        <w:gridCol w:w="1003"/>
      </w:tblGrid>
      <w:tr w:rsidR="00430CA7" w:rsidRPr="00164779" w:rsidTr="008A67AA">
        <w:tc>
          <w:tcPr>
            <w:tcW w:w="111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430CA7" w:rsidP="00430CA7">
            <w:pPr>
              <w:spacing w:after="0"/>
              <w:jc w:val="center"/>
              <w:rPr>
                <w:rFonts w:ascii="Arial" w:hAnsi="Arial" w:cs="Arial"/>
              </w:rPr>
            </w:pPr>
            <w:r w:rsidRPr="00164779">
              <w:rPr>
                <w:rFonts w:ascii="Arial" w:hAnsi="Arial" w:cs="Arial"/>
              </w:rPr>
              <w:t>Sector</w:t>
            </w:r>
          </w:p>
        </w:tc>
        <w:tc>
          <w:tcPr>
            <w:tcW w:w="11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430CA7" w:rsidP="00430CA7">
            <w:pPr>
              <w:spacing w:after="0"/>
              <w:jc w:val="center"/>
              <w:rPr>
                <w:rFonts w:ascii="Arial" w:hAnsi="Arial" w:cs="Arial"/>
              </w:rPr>
            </w:pPr>
            <w:r w:rsidRPr="00164779">
              <w:rPr>
                <w:rFonts w:ascii="Arial" w:hAnsi="Arial" w:cs="Arial"/>
              </w:rPr>
              <w:t>Outstanding</w:t>
            </w:r>
          </w:p>
        </w:tc>
        <w:tc>
          <w:tcPr>
            <w:tcW w:w="16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430CA7" w:rsidP="00430CA7">
            <w:pPr>
              <w:spacing w:after="0"/>
              <w:jc w:val="center"/>
              <w:rPr>
                <w:rFonts w:ascii="Arial" w:hAnsi="Arial" w:cs="Arial"/>
              </w:rPr>
            </w:pPr>
            <w:r w:rsidRPr="00164779">
              <w:rPr>
                <w:rFonts w:ascii="Arial" w:hAnsi="Arial" w:cs="Arial"/>
              </w:rPr>
              <w:t>Overdue</w:t>
            </w:r>
          </w:p>
        </w:tc>
        <w:tc>
          <w:tcPr>
            <w:tcW w:w="105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A7" w:rsidRPr="00164779" w:rsidRDefault="00430CA7" w:rsidP="00430CA7">
            <w:pPr>
              <w:spacing w:after="0" w:line="240" w:lineRule="auto"/>
              <w:jc w:val="both"/>
              <w:rPr>
                <w:rFonts w:ascii="Arial" w:hAnsi="Arial" w:cs="Arial"/>
              </w:rPr>
            </w:pPr>
            <w:r w:rsidRPr="00164779">
              <w:rPr>
                <w:rFonts w:ascii="Arial" w:hAnsi="Arial" w:cs="Arial"/>
              </w:rPr>
              <w:t xml:space="preserve">Non – Performing Assets </w:t>
            </w:r>
          </w:p>
        </w:tc>
      </w:tr>
      <w:tr w:rsidR="00430CA7" w:rsidRPr="00164779" w:rsidTr="00526E7B">
        <w:trPr>
          <w:trHeight w:val="1052"/>
        </w:trPr>
        <w:tc>
          <w:tcPr>
            <w:tcW w:w="111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430CA7" w:rsidP="00430CA7">
            <w:pPr>
              <w:spacing w:after="0"/>
              <w:rPr>
                <w:rFonts w:ascii="Arial" w:hAnsi="Arial" w:cs="Arial"/>
              </w:rPr>
            </w:pPr>
          </w:p>
        </w:tc>
        <w:tc>
          <w:tcPr>
            <w:tcW w:w="5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A7" w:rsidRPr="00164779" w:rsidRDefault="00430CA7" w:rsidP="00430CA7">
            <w:pPr>
              <w:spacing w:after="0" w:line="240" w:lineRule="auto"/>
              <w:jc w:val="center"/>
              <w:rPr>
                <w:rFonts w:ascii="Arial" w:hAnsi="Arial" w:cs="Arial"/>
              </w:rPr>
            </w:pPr>
          </w:p>
          <w:p w:rsidR="00430CA7" w:rsidRPr="00164779" w:rsidRDefault="00430CA7" w:rsidP="00430CA7">
            <w:pPr>
              <w:spacing w:after="0" w:line="240" w:lineRule="auto"/>
              <w:rPr>
                <w:rFonts w:ascii="Arial" w:hAnsi="Arial" w:cs="Arial"/>
              </w:rPr>
            </w:pPr>
            <w:r w:rsidRPr="00164779">
              <w:rPr>
                <w:rFonts w:ascii="Arial" w:hAnsi="Arial" w:cs="Arial"/>
              </w:rPr>
              <w:t>No. of</w:t>
            </w:r>
          </w:p>
          <w:p w:rsidR="00430CA7" w:rsidRPr="00164779" w:rsidRDefault="00430CA7" w:rsidP="00430CA7">
            <w:pPr>
              <w:spacing w:after="0" w:line="240" w:lineRule="auto"/>
              <w:rPr>
                <w:rFonts w:ascii="Arial" w:hAnsi="Arial" w:cs="Arial"/>
              </w:rPr>
            </w:pPr>
            <w:r w:rsidRPr="00164779">
              <w:rPr>
                <w:rFonts w:ascii="Arial" w:hAnsi="Arial" w:cs="Arial"/>
              </w:rPr>
              <w:t xml:space="preserve"> a/c s</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A7" w:rsidRPr="00164779" w:rsidRDefault="00430CA7" w:rsidP="00430CA7">
            <w:pPr>
              <w:spacing w:after="0" w:line="240" w:lineRule="auto"/>
              <w:rPr>
                <w:rFonts w:ascii="Arial" w:hAnsi="Arial" w:cs="Arial"/>
              </w:rPr>
            </w:pPr>
          </w:p>
          <w:p w:rsidR="00430CA7" w:rsidRPr="00164779" w:rsidRDefault="00430CA7" w:rsidP="00430CA7">
            <w:pPr>
              <w:spacing w:after="0" w:line="240" w:lineRule="auto"/>
              <w:rPr>
                <w:rFonts w:ascii="Arial" w:hAnsi="Arial" w:cs="Arial"/>
              </w:rPr>
            </w:pPr>
            <w:r w:rsidRPr="00164779">
              <w:rPr>
                <w:rFonts w:ascii="Arial" w:hAnsi="Arial" w:cs="Arial"/>
              </w:rPr>
              <w:t>Amount</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A7" w:rsidRPr="00164779" w:rsidRDefault="00430CA7" w:rsidP="00430CA7">
            <w:pPr>
              <w:spacing w:after="0" w:line="240" w:lineRule="auto"/>
              <w:rPr>
                <w:rFonts w:ascii="Arial" w:hAnsi="Arial" w:cs="Arial"/>
              </w:rPr>
            </w:pPr>
            <w:r w:rsidRPr="00164779">
              <w:rPr>
                <w:rFonts w:ascii="Arial" w:hAnsi="Arial" w:cs="Arial"/>
              </w:rPr>
              <w:t>No. of overdue accounts</w:t>
            </w: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A7" w:rsidRPr="00164779" w:rsidRDefault="00430CA7" w:rsidP="003845F8">
            <w:pPr>
              <w:spacing w:after="0" w:line="240" w:lineRule="auto"/>
              <w:rPr>
                <w:rFonts w:ascii="Arial" w:hAnsi="Arial" w:cs="Arial"/>
              </w:rPr>
            </w:pPr>
            <w:r w:rsidRPr="00164779">
              <w:rPr>
                <w:rFonts w:ascii="Arial" w:hAnsi="Arial" w:cs="Arial"/>
              </w:rPr>
              <w:t xml:space="preserve">Total balance in </w:t>
            </w:r>
            <w:r w:rsidR="003845F8" w:rsidRPr="00164779">
              <w:rPr>
                <w:rFonts w:ascii="Arial" w:hAnsi="Arial" w:cs="Arial"/>
              </w:rPr>
              <w:t>O.D a/cs</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CA7" w:rsidRPr="00164779" w:rsidRDefault="00430CA7" w:rsidP="00430CA7">
            <w:pPr>
              <w:spacing w:after="0" w:line="240" w:lineRule="auto"/>
              <w:rPr>
                <w:rFonts w:ascii="Arial" w:hAnsi="Arial" w:cs="Arial"/>
              </w:rPr>
            </w:pPr>
            <w:r w:rsidRPr="00164779">
              <w:rPr>
                <w:rFonts w:ascii="Arial" w:hAnsi="Arial" w:cs="Arial"/>
              </w:rPr>
              <w:t>Actual overdue amount</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A7" w:rsidRPr="00164779" w:rsidRDefault="00430CA7" w:rsidP="00430CA7">
            <w:pPr>
              <w:spacing w:after="0" w:line="240" w:lineRule="auto"/>
              <w:rPr>
                <w:rFonts w:ascii="Arial" w:hAnsi="Arial" w:cs="Arial"/>
              </w:rPr>
            </w:pPr>
          </w:p>
          <w:p w:rsidR="00430CA7" w:rsidRPr="00164779" w:rsidRDefault="00430CA7" w:rsidP="00430CA7">
            <w:pPr>
              <w:spacing w:after="0" w:line="240" w:lineRule="auto"/>
              <w:rPr>
                <w:rFonts w:ascii="Arial" w:hAnsi="Arial" w:cs="Arial"/>
              </w:rPr>
            </w:pPr>
            <w:r w:rsidRPr="00164779">
              <w:rPr>
                <w:rFonts w:ascii="Arial" w:hAnsi="Arial" w:cs="Arial"/>
              </w:rPr>
              <w:t>No. of accounts</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CA7" w:rsidRPr="00164779" w:rsidRDefault="00430CA7" w:rsidP="00430CA7">
            <w:pPr>
              <w:spacing w:after="0" w:line="240" w:lineRule="auto"/>
              <w:rPr>
                <w:rFonts w:ascii="Arial" w:hAnsi="Arial" w:cs="Arial"/>
              </w:rPr>
            </w:pPr>
          </w:p>
          <w:p w:rsidR="00430CA7" w:rsidRPr="00164779" w:rsidRDefault="00430CA7" w:rsidP="00430CA7">
            <w:pPr>
              <w:spacing w:after="0" w:line="240" w:lineRule="auto"/>
              <w:rPr>
                <w:rFonts w:ascii="Arial" w:hAnsi="Arial" w:cs="Arial"/>
              </w:rPr>
            </w:pPr>
            <w:r w:rsidRPr="00164779">
              <w:rPr>
                <w:rFonts w:ascii="Arial" w:hAnsi="Arial" w:cs="Arial"/>
              </w:rPr>
              <w:t>Amount</w:t>
            </w:r>
          </w:p>
        </w:tc>
      </w:tr>
      <w:tr w:rsidR="00430CA7" w:rsidRPr="00164779" w:rsidTr="008A67AA">
        <w:trPr>
          <w:trHeight w:val="710"/>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430CA7" w:rsidP="00430CA7">
            <w:pPr>
              <w:spacing w:after="0"/>
              <w:jc w:val="center"/>
              <w:rPr>
                <w:rFonts w:ascii="Arial" w:hAnsi="Arial" w:cs="Arial"/>
              </w:rPr>
            </w:pPr>
            <w:r w:rsidRPr="00164779">
              <w:rPr>
                <w:rFonts w:ascii="Arial" w:hAnsi="Arial" w:cs="Arial"/>
              </w:rPr>
              <w:t>Housing loans</w:t>
            </w:r>
          </w:p>
        </w:tc>
        <w:tc>
          <w:tcPr>
            <w:tcW w:w="5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0CA7" w:rsidRPr="00164779" w:rsidRDefault="005A0F0C" w:rsidP="00430CA7">
            <w:pPr>
              <w:spacing w:after="0" w:line="240" w:lineRule="auto"/>
              <w:jc w:val="center"/>
              <w:rPr>
                <w:rFonts w:ascii="Arial" w:hAnsi="Arial" w:cs="Arial"/>
              </w:rPr>
            </w:pPr>
            <w:r>
              <w:rPr>
                <w:rFonts w:ascii="Arial" w:hAnsi="Arial" w:cs="Arial"/>
              </w:rPr>
              <w:t>608268</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0CA7" w:rsidRPr="00164779" w:rsidRDefault="005A0F0C" w:rsidP="00A422C8">
            <w:pPr>
              <w:spacing w:after="0" w:line="240" w:lineRule="auto"/>
              <w:jc w:val="center"/>
              <w:rPr>
                <w:rFonts w:ascii="Arial" w:hAnsi="Arial" w:cs="Arial"/>
              </w:rPr>
            </w:pPr>
            <w:r>
              <w:rPr>
                <w:rFonts w:ascii="Arial" w:hAnsi="Arial" w:cs="Arial"/>
              </w:rPr>
              <w:t>33808</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5A0F0C" w:rsidP="00430CA7">
            <w:pPr>
              <w:spacing w:after="0" w:line="240" w:lineRule="auto"/>
              <w:jc w:val="center"/>
              <w:rPr>
                <w:rFonts w:ascii="Arial" w:hAnsi="Arial" w:cs="Arial"/>
              </w:rPr>
            </w:pPr>
            <w:r>
              <w:rPr>
                <w:rFonts w:ascii="Arial" w:hAnsi="Arial" w:cs="Arial"/>
              </w:rPr>
              <w:t>162265</w:t>
            </w: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5A0F0C" w:rsidP="00A422C8">
            <w:pPr>
              <w:spacing w:after="0" w:line="240" w:lineRule="auto"/>
              <w:jc w:val="center"/>
              <w:rPr>
                <w:rFonts w:ascii="Arial" w:hAnsi="Arial" w:cs="Arial"/>
              </w:rPr>
            </w:pPr>
            <w:r>
              <w:rPr>
                <w:rFonts w:ascii="Arial" w:hAnsi="Arial" w:cs="Arial"/>
              </w:rPr>
              <w:t>7175</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0CA7" w:rsidRPr="00164779" w:rsidRDefault="005A0F0C" w:rsidP="00A422C8">
            <w:pPr>
              <w:spacing w:after="0" w:line="240" w:lineRule="auto"/>
              <w:jc w:val="center"/>
              <w:rPr>
                <w:rFonts w:ascii="Arial" w:hAnsi="Arial" w:cs="Arial"/>
              </w:rPr>
            </w:pPr>
            <w:r>
              <w:rPr>
                <w:rFonts w:ascii="Arial" w:hAnsi="Arial" w:cs="Arial"/>
              </w:rPr>
              <w:t>1375</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0CA7" w:rsidRPr="00164779" w:rsidRDefault="005A0F0C" w:rsidP="00430CA7">
            <w:pPr>
              <w:spacing w:after="0" w:line="240" w:lineRule="auto"/>
              <w:jc w:val="center"/>
              <w:rPr>
                <w:rFonts w:ascii="Arial" w:hAnsi="Arial" w:cs="Arial"/>
              </w:rPr>
            </w:pPr>
            <w:r>
              <w:rPr>
                <w:rFonts w:ascii="Arial" w:hAnsi="Arial" w:cs="Arial"/>
              </w:rPr>
              <w:t>63539</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0CA7" w:rsidRPr="00164779" w:rsidRDefault="005A0F0C" w:rsidP="00A422C8">
            <w:pPr>
              <w:spacing w:after="0" w:line="240" w:lineRule="auto"/>
              <w:jc w:val="center"/>
              <w:rPr>
                <w:rFonts w:ascii="Arial" w:hAnsi="Arial" w:cs="Arial"/>
              </w:rPr>
            </w:pPr>
            <w:r>
              <w:rPr>
                <w:rFonts w:ascii="Arial" w:hAnsi="Arial" w:cs="Arial"/>
              </w:rPr>
              <w:t>1280</w:t>
            </w:r>
          </w:p>
        </w:tc>
      </w:tr>
    </w:tbl>
    <w:p w:rsidR="008A67AA" w:rsidRPr="00164779" w:rsidRDefault="008A67AA" w:rsidP="008A67AA">
      <w:pPr>
        <w:spacing w:after="0"/>
        <w:jc w:val="right"/>
        <w:rPr>
          <w:rFonts w:ascii="Arial" w:hAnsi="Arial" w:cs="Arial"/>
        </w:rPr>
      </w:pPr>
      <w:r w:rsidRPr="00164779">
        <w:rPr>
          <w:rFonts w:ascii="Arial" w:hAnsi="Arial" w:cs="Arial"/>
        </w:rPr>
        <w:t>(</w:t>
      </w:r>
      <w:r w:rsidR="00E530BE" w:rsidRPr="00164779">
        <w:rPr>
          <w:rFonts w:ascii="Arial" w:hAnsi="Arial" w:cs="Arial"/>
        </w:rPr>
        <w:t>The</w:t>
      </w:r>
      <w:r w:rsidRPr="00164779">
        <w:rPr>
          <w:rFonts w:ascii="Arial" w:hAnsi="Arial" w:cs="Arial"/>
        </w:rPr>
        <w:t xml:space="preserve"> figures are indicative as the data is not received from all member banks)</w:t>
      </w:r>
    </w:p>
    <w:p w:rsidR="008C1210" w:rsidRPr="00164779" w:rsidRDefault="008C1210" w:rsidP="00430CA7">
      <w:pPr>
        <w:spacing w:after="0"/>
        <w:rPr>
          <w:rFonts w:ascii="Arial" w:hAnsi="Arial" w:cs="Arial"/>
          <w:b/>
        </w:rPr>
      </w:pPr>
    </w:p>
    <w:p w:rsidR="00D55012" w:rsidRDefault="00AC5608" w:rsidP="00C75125">
      <w:pPr>
        <w:spacing w:after="0"/>
        <w:jc w:val="both"/>
        <w:rPr>
          <w:rFonts w:ascii="Arial" w:hAnsi="Arial" w:cs="Arial"/>
          <w:b/>
        </w:rPr>
      </w:pPr>
      <w:r w:rsidRPr="00164779">
        <w:rPr>
          <w:rFonts w:ascii="Arial" w:hAnsi="Arial" w:cs="Arial"/>
          <w:b/>
        </w:rPr>
        <w:t xml:space="preserve">The percentage of total balance in overdue accounts &amp; NPA to </w:t>
      </w:r>
      <w:r w:rsidR="007E1EF9" w:rsidRPr="00164779">
        <w:rPr>
          <w:rFonts w:ascii="Arial" w:hAnsi="Arial" w:cs="Arial"/>
          <w:b/>
        </w:rPr>
        <w:t>out standings</w:t>
      </w:r>
      <w:r w:rsidRPr="00164779">
        <w:rPr>
          <w:rFonts w:ascii="Arial" w:hAnsi="Arial" w:cs="Arial"/>
          <w:b/>
        </w:rPr>
        <w:t xml:space="preserve"> </w:t>
      </w:r>
      <w:r w:rsidR="00E530BE" w:rsidRPr="00164779">
        <w:rPr>
          <w:rFonts w:ascii="Arial" w:hAnsi="Arial" w:cs="Arial"/>
          <w:b/>
        </w:rPr>
        <w:t xml:space="preserve">is </w:t>
      </w:r>
      <w:r w:rsidR="005A0F0C">
        <w:rPr>
          <w:rFonts w:ascii="Arial" w:hAnsi="Arial" w:cs="Arial"/>
          <w:b/>
        </w:rPr>
        <w:t>21.22</w:t>
      </w:r>
      <w:r w:rsidR="00E530BE" w:rsidRPr="00164779">
        <w:rPr>
          <w:rFonts w:ascii="Arial" w:hAnsi="Arial" w:cs="Arial"/>
          <w:b/>
        </w:rPr>
        <w:t>%</w:t>
      </w:r>
      <w:r w:rsidRPr="00164779">
        <w:rPr>
          <w:rFonts w:ascii="Arial" w:hAnsi="Arial" w:cs="Arial"/>
          <w:b/>
        </w:rPr>
        <w:t xml:space="preserve"> &amp; </w:t>
      </w:r>
      <w:r w:rsidR="005A0F0C">
        <w:rPr>
          <w:rFonts w:ascii="Arial" w:hAnsi="Arial" w:cs="Arial"/>
          <w:b/>
        </w:rPr>
        <w:t>3.79</w:t>
      </w:r>
      <w:r w:rsidR="007B5D6E" w:rsidRPr="00164779">
        <w:rPr>
          <w:rFonts w:ascii="Arial" w:hAnsi="Arial" w:cs="Arial"/>
          <w:b/>
        </w:rPr>
        <w:t>%</w:t>
      </w:r>
      <w:r w:rsidRPr="00164779">
        <w:rPr>
          <w:rFonts w:ascii="Arial" w:hAnsi="Arial" w:cs="Arial"/>
          <w:b/>
        </w:rPr>
        <w:t xml:space="preserve"> respectively.</w:t>
      </w:r>
    </w:p>
    <w:p w:rsidR="00015915" w:rsidRPr="00164779" w:rsidRDefault="00015915" w:rsidP="00C75125">
      <w:pPr>
        <w:spacing w:after="0"/>
        <w:jc w:val="both"/>
        <w:rPr>
          <w:rFonts w:ascii="Arial" w:hAnsi="Arial" w:cs="Arial"/>
          <w:b/>
        </w:rPr>
      </w:pPr>
    </w:p>
    <w:tbl>
      <w:tblPr>
        <w:tblStyle w:val="TableGrid"/>
        <w:tblW w:w="0" w:type="auto"/>
        <w:jc w:val="center"/>
        <w:tblInd w:w="108" w:type="dxa"/>
        <w:tblLook w:val="04A0"/>
      </w:tblPr>
      <w:tblGrid>
        <w:gridCol w:w="1218"/>
      </w:tblGrid>
      <w:tr w:rsidR="00C96395" w:rsidRPr="00164779" w:rsidTr="007E1EF9">
        <w:trPr>
          <w:jc w:val="center"/>
        </w:trPr>
        <w:tc>
          <w:tcPr>
            <w:tcW w:w="1218" w:type="dxa"/>
          </w:tcPr>
          <w:p w:rsidR="00C96395" w:rsidRPr="00164779" w:rsidRDefault="00C96395" w:rsidP="00C96395">
            <w:pPr>
              <w:pStyle w:val="ListParagraph"/>
              <w:ind w:left="0"/>
              <w:jc w:val="both"/>
              <w:rPr>
                <w:rFonts w:ascii="Arial" w:eastAsia="Arial Unicode MS" w:hAnsi="Arial" w:cs="Arial"/>
                <w:b/>
              </w:rPr>
            </w:pPr>
            <w:r w:rsidRPr="00164779">
              <w:rPr>
                <w:rFonts w:ascii="Arial" w:eastAsia="Arial Unicode MS" w:hAnsi="Arial" w:cs="Arial"/>
                <w:b/>
              </w:rPr>
              <w:lastRenderedPageBreak/>
              <w:t>Agenda 9</w:t>
            </w:r>
          </w:p>
        </w:tc>
      </w:tr>
    </w:tbl>
    <w:p w:rsidR="00A50912" w:rsidRPr="00164779" w:rsidRDefault="00A50912" w:rsidP="00015915">
      <w:pPr>
        <w:shd w:val="clear" w:color="auto" w:fill="FFFFFF"/>
        <w:spacing w:before="100" w:beforeAutospacing="1" w:after="100" w:afterAutospacing="1" w:line="240" w:lineRule="auto"/>
        <w:jc w:val="center"/>
        <w:rPr>
          <w:rFonts w:ascii="Arial" w:hAnsi="Arial" w:cs="Arial"/>
          <w:b/>
        </w:rPr>
      </w:pPr>
      <w:r w:rsidRPr="00164779">
        <w:rPr>
          <w:rFonts w:ascii="Arial" w:hAnsi="Arial" w:cs="Arial"/>
          <w:b/>
          <w:u w:val="single"/>
        </w:rPr>
        <w:t>EXPORT CREDIT</w:t>
      </w:r>
    </w:p>
    <w:p w:rsidR="00A50912" w:rsidRPr="00164779" w:rsidRDefault="00A50912" w:rsidP="00DB4957">
      <w:pPr>
        <w:shd w:val="clear" w:color="auto" w:fill="FFFFFF"/>
        <w:spacing w:before="100" w:beforeAutospacing="1" w:after="100" w:afterAutospacing="1" w:line="240" w:lineRule="auto"/>
        <w:jc w:val="both"/>
        <w:rPr>
          <w:rFonts w:ascii="Arial" w:hAnsi="Arial" w:cs="Arial"/>
        </w:rPr>
      </w:pPr>
      <w:r w:rsidRPr="00164779">
        <w:rPr>
          <w:rFonts w:ascii="Arial" w:hAnsi="Arial" w:cs="Arial"/>
        </w:rPr>
        <w:t>SLBC has taken up with export &amp; Industry Associations and Banks for furnishing issues to be discussed in export subcommittee meetings. SLBC has not received any issues in this regard.</w:t>
      </w:r>
    </w:p>
    <w:p w:rsidR="00A50912" w:rsidRDefault="00A50912" w:rsidP="00DB4957">
      <w:pPr>
        <w:spacing w:line="240" w:lineRule="auto"/>
        <w:jc w:val="both"/>
        <w:rPr>
          <w:rFonts w:ascii="Arial" w:hAnsi="Arial" w:cs="Arial"/>
          <w:b/>
        </w:rPr>
      </w:pPr>
      <w:r w:rsidRPr="00164779">
        <w:rPr>
          <w:rFonts w:ascii="Arial" w:hAnsi="Arial" w:cs="Arial"/>
        </w:rPr>
        <w:t xml:space="preserve">The position received from Banks as on </w:t>
      </w:r>
      <w:r w:rsidRPr="00164779">
        <w:rPr>
          <w:rFonts w:ascii="Arial" w:hAnsi="Arial" w:cs="Arial"/>
          <w:b/>
        </w:rPr>
        <w:t>31.</w:t>
      </w:r>
      <w:r w:rsidR="004A7ED0">
        <w:rPr>
          <w:rFonts w:ascii="Arial" w:hAnsi="Arial" w:cs="Arial"/>
          <w:b/>
        </w:rPr>
        <w:t>03</w:t>
      </w:r>
      <w:r w:rsidRPr="00164779">
        <w:rPr>
          <w:rFonts w:ascii="Arial" w:hAnsi="Arial" w:cs="Arial"/>
          <w:b/>
        </w:rPr>
        <w:t>.201</w:t>
      </w:r>
      <w:r w:rsidR="004A7ED0">
        <w:rPr>
          <w:rFonts w:ascii="Arial" w:hAnsi="Arial" w:cs="Arial"/>
          <w:b/>
        </w:rPr>
        <w:t>4</w:t>
      </w:r>
      <w:r w:rsidRPr="00164779">
        <w:rPr>
          <w:rFonts w:ascii="Arial" w:hAnsi="Arial" w:cs="Arial"/>
        </w:rPr>
        <w:t xml:space="preserve"> is given in the </w:t>
      </w:r>
      <w:r w:rsidRPr="00164779">
        <w:rPr>
          <w:rFonts w:ascii="Arial" w:hAnsi="Arial" w:cs="Arial"/>
          <w:b/>
        </w:rPr>
        <w:t>annexure no.11.</w:t>
      </w:r>
    </w:p>
    <w:p w:rsidR="00B1757A" w:rsidRDefault="00B1757A" w:rsidP="00DB4957">
      <w:pPr>
        <w:spacing w:line="240" w:lineRule="auto"/>
        <w:jc w:val="both"/>
        <w:rPr>
          <w:rFonts w:ascii="Arial" w:hAnsi="Arial" w:cs="Arial"/>
          <w:b/>
        </w:rPr>
      </w:pPr>
    </w:p>
    <w:tbl>
      <w:tblPr>
        <w:tblStyle w:val="TableGrid"/>
        <w:tblW w:w="0" w:type="auto"/>
        <w:jc w:val="center"/>
        <w:tblInd w:w="108" w:type="dxa"/>
        <w:tblLook w:val="04A0"/>
      </w:tblPr>
      <w:tblGrid>
        <w:gridCol w:w="1350"/>
      </w:tblGrid>
      <w:tr w:rsidR="00C96395" w:rsidRPr="00164779" w:rsidTr="001D3E3C">
        <w:trPr>
          <w:jc w:val="center"/>
        </w:trPr>
        <w:tc>
          <w:tcPr>
            <w:tcW w:w="1350" w:type="dxa"/>
          </w:tcPr>
          <w:p w:rsidR="00C96395" w:rsidRPr="00164779" w:rsidRDefault="00C96395" w:rsidP="00367054">
            <w:pPr>
              <w:pStyle w:val="ListParagraph"/>
              <w:ind w:left="0"/>
              <w:jc w:val="both"/>
              <w:rPr>
                <w:rFonts w:ascii="Arial" w:eastAsia="Arial Unicode MS" w:hAnsi="Arial" w:cs="Arial"/>
                <w:b/>
              </w:rPr>
            </w:pPr>
            <w:r w:rsidRPr="00164779">
              <w:rPr>
                <w:rFonts w:ascii="Arial" w:eastAsia="Arial Unicode MS" w:hAnsi="Arial" w:cs="Arial"/>
                <w:b/>
              </w:rPr>
              <w:t>Agenda 10</w:t>
            </w:r>
          </w:p>
        </w:tc>
      </w:tr>
    </w:tbl>
    <w:p w:rsidR="00C96395" w:rsidRPr="00164779" w:rsidRDefault="00C96395" w:rsidP="00C96395">
      <w:pPr>
        <w:pStyle w:val="ListParagraph"/>
        <w:spacing w:after="0" w:line="240" w:lineRule="auto"/>
        <w:ind w:left="510"/>
        <w:jc w:val="both"/>
        <w:rPr>
          <w:rFonts w:ascii="Arial" w:eastAsia="Arial Unicode MS" w:hAnsi="Arial" w:cs="Arial"/>
          <w:b/>
          <w:u w:val="single"/>
        </w:rPr>
      </w:pPr>
    </w:p>
    <w:p w:rsidR="00A50912" w:rsidRPr="00164779" w:rsidRDefault="00A50912" w:rsidP="00B1757A">
      <w:pPr>
        <w:spacing w:after="0" w:line="240" w:lineRule="auto"/>
        <w:jc w:val="center"/>
        <w:rPr>
          <w:rFonts w:ascii="Arial" w:hAnsi="Arial" w:cs="Arial"/>
          <w:b/>
        </w:rPr>
      </w:pPr>
      <w:r w:rsidRPr="00164779">
        <w:rPr>
          <w:rFonts w:ascii="Arial" w:hAnsi="Arial" w:cs="Arial"/>
          <w:b/>
        </w:rPr>
        <w:t>Credit Flow to Weaker Sections for the last three years:</w:t>
      </w:r>
    </w:p>
    <w:p w:rsidR="00A50912" w:rsidRPr="00164779" w:rsidRDefault="00A50912" w:rsidP="00A50912">
      <w:pPr>
        <w:spacing w:after="0" w:line="240" w:lineRule="auto"/>
        <w:jc w:val="both"/>
        <w:rPr>
          <w:rFonts w:ascii="Arial" w:hAnsi="Arial" w:cs="Arial"/>
          <w:b/>
        </w:rPr>
      </w:pPr>
    </w:p>
    <w:p w:rsidR="00A50912" w:rsidRPr="00164779" w:rsidRDefault="00A50912" w:rsidP="00A50912">
      <w:pPr>
        <w:spacing w:after="0" w:line="240" w:lineRule="auto"/>
        <w:jc w:val="both"/>
        <w:rPr>
          <w:rFonts w:ascii="Arial" w:hAnsi="Arial" w:cs="Arial"/>
          <w:b/>
        </w:rPr>
      </w:pPr>
      <w:r w:rsidRPr="00164779">
        <w:rPr>
          <w:rFonts w:ascii="Arial" w:hAnsi="Arial" w:cs="Arial"/>
          <w:b/>
        </w:rPr>
        <w:t xml:space="preserve"> </w:t>
      </w:r>
    </w:p>
    <w:tbl>
      <w:tblPr>
        <w:tblStyle w:val="TableGrid"/>
        <w:tblW w:w="0" w:type="auto"/>
        <w:jc w:val="center"/>
        <w:tblLook w:val="04A0"/>
      </w:tblPr>
      <w:tblGrid>
        <w:gridCol w:w="1439"/>
        <w:gridCol w:w="2760"/>
      </w:tblGrid>
      <w:tr w:rsidR="001D3E3C" w:rsidRPr="00164779" w:rsidTr="00171914">
        <w:trPr>
          <w:jc w:val="center"/>
        </w:trPr>
        <w:tc>
          <w:tcPr>
            <w:tcW w:w="0" w:type="auto"/>
          </w:tcPr>
          <w:p w:rsidR="001D3E3C" w:rsidRPr="00164779" w:rsidRDefault="001D3E3C" w:rsidP="00862E2F">
            <w:pPr>
              <w:spacing w:line="360" w:lineRule="auto"/>
              <w:jc w:val="center"/>
              <w:rPr>
                <w:rFonts w:ascii="Arial" w:hAnsi="Arial" w:cs="Arial"/>
              </w:rPr>
            </w:pPr>
            <w:r w:rsidRPr="00164779">
              <w:rPr>
                <w:rFonts w:ascii="Arial" w:hAnsi="Arial" w:cs="Arial"/>
              </w:rPr>
              <w:t>Year ended</w:t>
            </w:r>
          </w:p>
        </w:tc>
        <w:tc>
          <w:tcPr>
            <w:tcW w:w="0" w:type="auto"/>
          </w:tcPr>
          <w:p w:rsidR="001D3E3C" w:rsidRPr="00164779" w:rsidRDefault="001D3E3C" w:rsidP="00862E2F">
            <w:pPr>
              <w:spacing w:line="360" w:lineRule="auto"/>
              <w:jc w:val="center"/>
              <w:rPr>
                <w:rFonts w:ascii="Arial" w:hAnsi="Arial" w:cs="Arial"/>
              </w:rPr>
            </w:pPr>
            <w:r w:rsidRPr="00164779">
              <w:rPr>
                <w:rFonts w:ascii="Arial" w:hAnsi="Arial" w:cs="Arial"/>
              </w:rPr>
              <w:t>Outstanding Rs. In Crores</w:t>
            </w:r>
          </w:p>
        </w:tc>
      </w:tr>
      <w:tr w:rsidR="001D3E3C" w:rsidRPr="00164779" w:rsidTr="00171914">
        <w:trPr>
          <w:jc w:val="center"/>
        </w:trPr>
        <w:tc>
          <w:tcPr>
            <w:tcW w:w="0" w:type="auto"/>
          </w:tcPr>
          <w:p w:rsidR="001D3E3C" w:rsidRPr="00164779" w:rsidRDefault="001D3E3C" w:rsidP="00862E2F">
            <w:pPr>
              <w:spacing w:line="360" w:lineRule="auto"/>
              <w:jc w:val="center"/>
              <w:rPr>
                <w:rFonts w:ascii="Arial" w:hAnsi="Arial" w:cs="Arial"/>
              </w:rPr>
            </w:pPr>
            <w:r w:rsidRPr="00164779">
              <w:rPr>
                <w:rFonts w:ascii="Arial" w:hAnsi="Arial" w:cs="Arial"/>
              </w:rPr>
              <w:t>March, 2012</w:t>
            </w:r>
          </w:p>
        </w:tc>
        <w:tc>
          <w:tcPr>
            <w:tcW w:w="0" w:type="auto"/>
          </w:tcPr>
          <w:p w:rsidR="001D3E3C" w:rsidRPr="00164779" w:rsidRDefault="001D3E3C" w:rsidP="00862E2F">
            <w:pPr>
              <w:spacing w:line="360" w:lineRule="auto"/>
              <w:jc w:val="center"/>
              <w:rPr>
                <w:rFonts w:ascii="Arial" w:hAnsi="Arial" w:cs="Arial"/>
              </w:rPr>
            </w:pPr>
            <w:r w:rsidRPr="00164779">
              <w:rPr>
                <w:rFonts w:ascii="Arial" w:hAnsi="Arial" w:cs="Arial"/>
              </w:rPr>
              <w:t>52,980.95</w:t>
            </w:r>
          </w:p>
        </w:tc>
      </w:tr>
      <w:tr w:rsidR="001D3E3C" w:rsidRPr="00164779" w:rsidTr="00171914">
        <w:trPr>
          <w:jc w:val="center"/>
        </w:trPr>
        <w:tc>
          <w:tcPr>
            <w:tcW w:w="0" w:type="auto"/>
          </w:tcPr>
          <w:p w:rsidR="001D3E3C" w:rsidRPr="00164779" w:rsidRDefault="001D3E3C" w:rsidP="00862E2F">
            <w:pPr>
              <w:spacing w:line="360" w:lineRule="auto"/>
              <w:jc w:val="center"/>
              <w:rPr>
                <w:rFonts w:ascii="Arial" w:hAnsi="Arial" w:cs="Arial"/>
              </w:rPr>
            </w:pPr>
            <w:r w:rsidRPr="00164779">
              <w:rPr>
                <w:rFonts w:ascii="Arial" w:hAnsi="Arial" w:cs="Arial"/>
              </w:rPr>
              <w:t>March, 2013</w:t>
            </w:r>
          </w:p>
        </w:tc>
        <w:tc>
          <w:tcPr>
            <w:tcW w:w="0" w:type="auto"/>
          </w:tcPr>
          <w:p w:rsidR="001D3E3C" w:rsidRPr="00164779" w:rsidRDefault="001D3E3C" w:rsidP="00862E2F">
            <w:pPr>
              <w:spacing w:line="360" w:lineRule="auto"/>
              <w:jc w:val="center"/>
              <w:rPr>
                <w:rFonts w:ascii="Arial" w:hAnsi="Arial" w:cs="Arial"/>
              </w:rPr>
            </w:pPr>
            <w:r w:rsidRPr="00164779">
              <w:rPr>
                <w:rFonts w:ascii="Arial" w:hAnsi="Arial" w:cs="Arial"/>
              </w:rPr>
              <w:t>64,391.62</w:t>
            </w:r>
          </w:p>
        </w:tc>
      </w:tr>
      <w:tr w:rsidR="001D3E3C" w:rsidRPr="00164779" w:rsidTr="00171914">
        <w:trPr>
          <w:jc w:val="center"/>
        </w:trPr>
        <w:tc>
          <w:tcPr>
            <w:tcW w:w="0" w:type="auto"/>
          </w:tcPr>
          <w:p w:rsidR="001D3E3C" w:rsidRPr="00164779" w:rsidRDefault="001D3E3C" w:rsidP="004A7ED0">
            <w:pPr>
              <w:spacing w:line="360" w:lineRule="auto"/>
              <w:jc w:val="center"/>
              <w:rPr>
                <w:rFonts w:ascii="Arial" w:hAnsi="Arial" w:cs="Arial"/>
              </w:rPr>
            </w:pPr>
            <w:r>
              <w:rPr>
                <w:rFonts w:ascii="Arial" w:hAnsi="Arial" w:cs="Arial"/>
              </w:rPr>
              <w:t>March, 2014</w:t>
            </w:r>
          </w:p>
        </w:tc>
        <w:tc>
          <w:tcPr>
            <w:tcW w:w="0" w:type="auto"/>
          </w:tcPr>
          <w:p w:rsidR="001D3E3C" w:rsidRPr="00164779" w:rsidRDefault="001D3E3C" w:rsidP="00862E2F">
            <w:pPr>
              <w:spacing w:line="360" w:lineRule="auto"/>
              <w:jc w:val="center"/>
              <w:rPr>
                <w:rFonts w:ascii="Arial" w:hAnsi="Arial" w:cs="Arial"/>
              </w:rPr>
            </w:pPr>
            <w:r>
              <w:rPr>
                <w:rFonts w:ascii="Arial" w:hAnsi="Arial" w:cs="Arial"/>
              </w:rPr>
              <w:t>74,747.96</w:t>
            </w:r>
          </w:p>
        </w:tc>
      </w:tr>
    </w:tbl>
    <w:p w:rsidR="00A50912" w:rsidRPr="00164779" w:rsidRDefault="00A50912" w:rsidP="00A50912">
      <w:pPr>
        <w:pStyle w:val="ListParagraph"/>
        <w:spacing w:after="0"/>
        <w:ind w:left="360"/>
        <w:rPr>
          <w:rFonts w:ascii="Arial" w:hAnsi="Arial" w:cs="Arial"/>
          <w:b/>
        </w:rPr>
      </w:pPr>
    </w:p>
    <w:p w:rsidR="00A50912" w:rsidRDefault="00A50912" w:rsidP="00D27064">
      <w:pPr>
        <w:spacing w:line="240" w:lineRule="auto"/>
        <w:jc w:val="both"/>
        <w:rPr>
          <w:rFonts w:ascii="Arial" w:eastAsia="Arial Unicode MS" w:hAnsi="Arial" w:cs="Arial"/>
          <w:b/>
          <w:u w:val="single"/>
        </w:rPr>
      </w:pPr>
      <w:r w:rsidRPr="00164779">
        <w:rPr>
          <w:rFonts w:ascii="Arial" w:hAnsi="Arial" w:cs="Arial"/>
        </w:rPr>
        <w:t xml:space="preserve">Weaker Section advances </w:t>
      </w:r>
      <w:r w:rsidRPr="00164779">
        <w:rPr>
          <w:rFonts w:ascii="Arial" w:hAnsi="Arial" w:cs="Arial"/>
          <w:b/>
        </w:rPr>
        <w:t>as on 31.</w:t>
      </w:r>
      <w:r w:rsidR="004A7ED0">
        <w:rPr>
          <w:rFonts w:ascii="Arial" w:hAnsi="Arial" w:cs="Arial"/>
          <w:b/>
        </w:rPr>
        <w:t>03</w:t>
      </w:r>
      <w:r w:rsidRPr="00164779">
        <w:rPr>
          <w:rFonts w:ascii="Arial" w:hAnsi="Arial" w:cs="Arial"/>
          <w:b/>
        </w:rPr>
        <w:t>.201</w:t>
      </w:r>
      <w:r w:rsidR="004A7ED0">
        <w:rPr>
          <w:rFonts w:ascii="Arial" w:hAnsi="Arial" w:cs="Arial"/>
          <w:b/>
        </w:rPr>
        <w:t>4</w:t>
      </w:r>
      <w:r w:rsidRPr="00164779">
        <w:rPr>
          <w:rFonts w:ascii="Arial" w:hAnsi="Arial" w:cs="Arial"/>
        </w:rPr>
        <w:t xml:space="preserve"> is </w:t>
      </w:r>
      <w:r w:rsidRPr="00164779">
        <w:rPr>
          <w:rFonts w:ascii="Arial" w:hAnsi="Arial" w:cs="Arial"/>
          <w:b/>
        </w:rPr>
        <w:t>Rs.</w:t>
      </w:r>
      <w:r w:rsidR="00994ED4">
        <w:rPr>
          <w:rFonts w:ascii="Arial" w:hAnsi="Arial" w:cs="Arial"/>
          <w:b/>
        </w:rPr>
        <w:t>74</w:t>
      </w:r>
      <w:r w:rsidR="003A0BD7">
        <w:rPr>
          <w:rFonts w:ascii="Arial" w:hAnsi="Arial" w:cs="Arial"/>
          <w:b/>
        </w:rPr>
        <w:t>,747.96</w:t>
      </w:r>
      <w:r w:rsidRPr="00164779">
        <w:rPr>
          <w:rFonts w:ascii="Arial" w:hAnsi="Arial" w:cs="Arial"/>
          <w:b/>
        </w:rPr>
        <w:t xml:space="preserve"> Crores</w:t>
      </w:r>
      <w:r w:rsidRPr="00164779">
        <w:rPr>
          <w:rFonts w:ascii="Arial" w:hAnsi="Arial" w:cs="Arial"/>
        </w:rPr>
        <w:t xml:space="preserve"> which constitutes </w:t>
      </w:r>
      <w:r w:rsidRPr="00CC2253">
        <w:rPr>
          <w:rFonts w:ascii="Arial" w:hAnsi="Arial" w:cs="Arial"/>
          <w:b/>
        </w:rPr>
        <w:t>1</w:t>
      </w:r>
      <w:r w:rsidR="00CC2253" w:rsidRPr="00CC2253">
        <w:rPr>
          <w:rFonts w:ascii="Arial" w:hAnsi="Arial" w:cs="Arial"/>
          <w:b/>
        </w:rPr>
        <w:t>5</w:t>
      </w:r>
      <w:r w:rsidRPr="00CC2253">
        <w:rPr>
          <w:rFonts w:ascii="Arial" w:hAnsi="Arial" w:cs="Arial"/>
          <w:b/>
        </w:rPr>
        <w:t>.</w:t>
      </w:r>
      <w:r w:rsidR="00CC2253" w:rsidRPr="00CC2253">
        <w:rPr>
          <w:rFonts w:ascii="Arial" w:hAnsi="Arial" w:cs="Arial"/>
          <w:b/>
        </w:rPr>
        <w:t>85</w:t>
      </w:r>
      <w:r w:rsidRPr="00164779">
        <w:rPr>
          <w:rFonts w:ascii="Arial" w:hAnsi="Arial" w:cs="Arial"/>
        </w:rPr>
        <w:t>% as against the RBI stipulation of 10% of ANBC.</w:t>
      </w:r>
    </w:p>
    <w:p w:rsidR="006D5A72" w:rsidRDefault="006D5A72" w:rsidP="00A50912">
      <w:pPr>
        <w:pStyle w:val="ListParagraph"/>
        <w:spacing w:after="0" w:line="240" w:lineRule="auto"/>
        <w:ind w:left="510"/>
        <w:jc w:val="both"/>
        <w:rPr>
          <w:rFonts w:ascii="Arial" w:eastAsia="Arial Unicode MS" w:hAnsi="Arial" w:cs="Arial"/>
          <w:b/>
          <w:u w:val="single"/>
        </w:rPr>
      </w:pPr>
    </w:p>
    <w:p w:rsidR="006D5A72" w:rsidRPr="00164779" w:rsidRDefault="006D5A72" w:rsidP="00A50912">
      <w:pPr>
        <w:pStyle w:val="ListParagraph"/>
        <w:spacing w:after="0" w:line="240" w:lineRule="auto"/>
        <w:ind w:left="510"/>
        <w:jc w:val="both"/>
        <w:rPr>
          <w:rFonts w:ascii="Arial" w:eastAsia="Arial Unicode MS" w:hAnsi="Arial" w:cs="Arial"/>
          <w:b/>
          <w:u w:val="single"/>
        </w:rPr>
      </w:pPr>
    </w:p>
    <w:tbl>
      <w:tblPr>
        <w:tblStyle w:val="TableGrid"/>
        <w:tblW w:w="0" w:type="auto"/>
        <w:jc w:val="center"/>
        <w:tblInd w:w="108" w:type="dxa"/>
        <w:tblLook w:val="04A0"/>
      </w:tblPr>
      <w:tblGrid>
        <w:gridCol w:w="1350"/>
      </w:tblGrid>
      <w:tr w:rsidR="00A50912" w:rsidRPr="00164779" w:rsidTr="006D5A72">
        <w:trPr>
          <w:jc w:val="center"/>
        </w:trPr>
        <w:tc>
          <w:tcPr>
            <w:tcW w:w="1350" w:type="dxa"/>
          </w:tcPr>
          <w:p w:rsidR="00A50912" w:rsidRPr="00164779" w:rsidRDefault="00A50912" w:rsidP="00862E2F">
            <w:pPr>
              <w:pStyle w:val="ListParagraph"/>
              <w:ind w:left="0"/>
              <w:jc w:val="both"/>
              <w:rPr>
                <w:rFonts w:ascii="Arial" w:eastAsia="Arial Unicode MS" w:hAnsi="Arial" w:cs="Arial"/>
                <w:b/>
              </w:rPr>
            </w:pPr>
            <w:r w:rsidRPr="00164779">
              <w:rPr>
                <w:rFonts w:ascii="Arial" w:eastAsia="Arial Unicode MS" w:hAnsi="Arial" w:cs="Arial"/>
                <w:b/>
              </w:rPr>
              <w:t>Agenda 11</w:t>
            </w:r>
          </w:p>
        </w:tc>
      </w:tr>
    </w:tbl>
    <w:p w:rsidR="00A50912" w:rsidRPr="00164779" w:rsidRDefault="00A50912" w:rsidP="00430CA7">
      <w:pPr>
        <w:spacing w:after="0"/>
        <w:rPr>
          <w:rFonts w:ascii="Arial" w:hAnsi="Arial" w:cs="Arial"/>
          <w:b/>
        </w:rPr>
      </w:pPr>
    </w:p>
    <w:p w:rsidR="00A50912" w:rsidRDefault="00A50912" w:rsidP="002F12EB">
      <w:pPr>
        <w:spacing w:after="0"/>
        <w:jc w:val="center"/>
        <w:rPr>
          <w:rFonts w:ascii="Arial" w:hAnsi="Arial" w:cs="Arial"/>
          <w:b/>
        </w:rPr>
      </w:pPr>
      <w:r w:rsidRPr="00164779">
        <w:rPr>
          <w:rFonts w:ascii="Arial" w:hAnsi="Arial" w:cs="Arial"/>
          <w:b/>
        </w:rPr>
        <w:t>Credit Flow to Women for the last three years:</w:t>
      </w:r>
    </w:p>
    <w:p w:rsidR="00171914" w:rsidRPr="00164779" w:rsidRDefault="00171914" w:rsidP="002F12EB">
      <w:pPr>
        <w:spacing w:after="0"/>
        <w:jc w:val="center"/>
        <w:rPr>
          <w:rFonts w:ascii="Arial" w:hAnsi="Arial" w:cs="Arial"/>
          <w:b/>
        </w:rPr>
      </w:pPr>
    </w:p>
    <w:tbl>
      <w:tblPr>
        <w:tblStyle w:val="TableGrid"/>
        <w:tblW w:w="0" w:type="auto"/>
        <w:jc w:val="center"/>
        <w:tblLook w:val="04A0"/>
      </w:tblPr>
      <w:tblGrid>
        <w:gridCol w:w="1439"/>
        <w:gridCol w:w="2760"/>
      </w:tblGrid>
      <w:tr w:rsidR="006D5A72" w:rsidRPr="00164779" w:rsidTr="00171914">
        <w:trPr>
          <w:jc w:val="center"/>
        </w:trPr>
        <w:tc>
          <w:tcPr>
            <w:tcW w:w="0" w:type="auto"/>
          </w:tcPr>
          <w:p w:rsidR="006D5A72" w:rsidRPr="00164779" w:rsidRDefault="006D5A72" w:rsidP="00862E2F">
            <w:pPr>
              <w:spacing w:line="360" w:lineRule="auto"/>
              <w:jc w:val="center"/>
              <w:rPr>
                <w:rFonts w:ascii="Arial" w:hAnsi="Arial" w:cs="Arial"/>
              </w:rPr>
            </w:pPr>
            <w:r w:rsidRPr="00164779">
              <w:rPr>
                <w:rFonts w:ascii="Arial" w:hAnsi="Arial" w:cs="Arial"/>
              </w:rPr>
              <w:t>Year ended</w:t>
            </w:r>
          </w:p>
        </w:tc>
        <w:tc>
          <w:tcPr>
            <w:tcW w:w="0" w:type="auto"/>
          </w:tcPr>
          <w:p w:rsidR="006D5A72" w:rsidRPr="00164779" w:rsidRDefault="006D5A72" w:rsidP="00862E2F">
            <w:pPr>
              <w:spacing w:line="360" w:lineRule="auto"/>
              <w:jc w:val="center"/>
              <w:rPr>
                <w:rFonts w:ascii="Arial" w:hAnsi="Arial" w:cs="Arial"/>
              </w:rPr>
            </w:pPr>
            <w:r w:rsidRPr="00164779">
              <w:rPr>
                <w:rFonts w:ascii="Arial" w:hAnsi="Arial" w:cs="Arial"/>
              </w:rPr>
              <w:t>Outstanding Rs. In Crores</w:t>
            </w:r>
          </w:p>
        </w:tc>
      </w:tr>
      <w:tr w:rsidR="006D5A72" w:rsidRPr="00164779" w:rsidTr="00171914">
        <w:trPr>
          <w:jc w:val="center"/>
        </w:trPr>
        <w:tc>
          <w:tcPr>
            <w:tcW w:w="0" w:type="auto"/>
          </w:tcPr>
          <w:p w:rsidR="006D5A72" w:rsidRPr="00164779" w:rsidRDefault="006D5A72" w:rsidP="00862E2F">
            <w:pPr>
              <w:spacing w:line="360" w:lineRule="auto"/>
              <w:jc w:val="center"/>
              <w:rPr>
                <w:rFonts w:ascii="Arial" w:hAnsi="Arial" w:cs="Arial"/>
              </w:rPr>
            </w:pPr>
            <w:r w:rsidRPr="00164779">
              <w:rPr>
                <w:rFonts w:ascii="Arial" w:hAnsi="Arial" w:cs="Arial"/>
              </w:rPr>
              <w:t>March, 2012</w:t>
            </w:r>
          </w:p>
        </w:tc>
        <w:tc>
          <w:tcPr>
            <w:tcW w:w="0" w:type="auto"/>
          </w:tcPr>
          <w:p w:rsidR="006D5A72" w:rsidRPr="00164779" w:rsidRDefault="006D5A72" w:rsidP="00862E2F">
            <w:pPr>
              <w:spacing w:line="360" w:lineRule="auto"/>
              <w:jc w:val="center"/>
              <w:rPr>
                <w:rFonts w:ascii="Arial" w:hAnsi="Arial" w:cs="Arial"/>
              </w:rPr>
            </w:pPr>
            <w:r w:rsidRPr="00164779">
              <w:rPr>
                <w:rFonts w:ascii="Arial" w:hAnsi="Arial" w:cs="Arial"/>
              </w:rPr>
              <w:t>41,741.58</w:t>
            </w:r>
          </w:p>
        </w:tc>
      </w:tr>
      <w:tr w:rsidR="006D5A72" w:rsidRPr="00164779" w:rsidTr="00171914">
        <w:trPr>
          <w:jc w:val="center"/>
        </w:trPr>
        <w:tc>
          <w:tcPr>
            <w:tcW w:w="0" w:type="auto"/>
          </w:tcPr>
          <w:p w:rsidR="006D5A72" w:rsidRPr="00164779" w:rsidRDefault="006D5A72" w:rsidP="00862E2F">
            <w:pPr>
              <w:spacing w:line="360" w:lineRule="auto"/>
              <w:jc w:val="center"/>
              <w:rPr>
                <w:rFonts w:ascii="Arial" w:hAnsi="Arial" w:cs="Arial"/>
              </w:rPr>
            </w:pPr>
            <w:r w:rsidRPr="00164779">
              <w:rPr>
                <w:rFonts w:ascii="Arial" w:hAnsi="Arial" w:cs="Arial"/>
              </w:rPr>
              <w:t>March, 2013</w:t>
            </w:r>
          </w:p>
        </w:tc>
        <w:tc>
          <w:tcPr>
            <w:tcW w:w="0" w:type="auto"/>
          </w:tcPr>
          <w:p w:rsidR="006D5A72" w:rsidRPr="00164779" w:rsidRDefault="006D5A72" w:rsidP="00862E2F">
            <w:pPr>
              <w:spacing w:line="360" w:lineRule="auto"/>
              <w:jc w:val="center"/>
              <w:rPr>
                <w:rFonts w:ascii="Arial" w:hAnsi="Arial" w:cs="Arial"/>
              </w:rPr>
            </w:pPr>
            <w:r w:rsidRPr="00164779">
              <w:rPr>
                <w:rFonts w:ascii="Arial" w:hAnsi="Arial" w:cs="Arial"/>
              </w:rPr>
              <w:t>51,190.11</w:t>
            </w:r>
          </w:p>
        </w:tc>
      </w:tr>
      <w:tr w:rsidR="006D5A72" w:rsidRPr="00164779" w:rsidTr="00171914">
        <w:trPr>
          <w:jc w:val="center"/>
        </w:trPr>
        <w:tc>
          <w:tcPr>
            <w:tcW w:w="0" w:type="auto"/>
          </w:tcPr>
          <w:p w:rsidR="006D5A72" w:rsidRPr="00164779" w:rsidRDefault="006D5A72" w:rsidP="004A7ED0">
            <w:pPr>
              <w:spacing w:line="360" w:lineRule="auto"/>
              <w:jc w:val="center"/>
              <w:rPr>
                <w:rFonts w:ascii="Arial" w:hAnsi="Arial" w:cs="Arial"/>
              </w:rPr>
            </w:pPr>
            <w:r>
              <w:rPr>
                <w:rFonts w:ascii="Arial" w:hAnsi="Arial" w:cs="Arial"/>
              </w:rPr>
              <w:t>March</w:t>
            </w:r>
            <w:r w:rsidRPr="00164779">
              <w:rPr>
                <w:rFonts w:ascii="Arial" w:hAnsi="Arial" w:cs="Arial"/>
              </w:rPr>
              <w:t>, 201</w:t>
            </w:r>
            <w:r>
              <w:rPr>
                <w:rFonts w:ascii="Arial" w:hAnsi="Arial" w:cs="Arial"/>
              </w:rPr>
              <w:t>4</w:t>
            </w:r>
          </w:p>
        </w:tc>
        <w:tc>
          <w:tcPr>
            <w:tcW w:w="0" w:type="auto"/>
          </w:tcPr>
          <w:p w:rsidR="006D5A72" w:rsidRPr="00164779" w:rsidRDefault="006D5A72" w:rsidP="00862E2F">
            <w:pPr>
              <w:spacing w:line="360" w:lineRule="auto"/>
              <w:jc w:val="center"/>
              <w:rPr>
                <w:rFonts w:ascii="Arial" w:hAnsi="Arial" w:cs="Arial"/>
              </w:rPr>
            </w:pPr>
            <w:r>
              <w:rPr>
                <w:rFonts w:ascii="Arial" w:hAnsi="Arial" w:cs="Arial"/>
              </w:rPr>
              <w:t>59,053.46</w:t>
            </w:r>
          </w:p>
        </w:tc>
      </w:tr>
    </w:tbl>
    <w:p w:rsidR="00A50912" w:rsidRPr="00164779" w:rsidRDefault="00A50912" w:rsidP="00A50912">
      <w:pPr>
        <w:spacing w:after="0"/>
        <w:rPr>
          <w:rFonts w:ascii="Arial" w:hAnsi="Arial" w:cs="Arial"/>
          <w:b/>
        </w:rPr>
      </w:pPr>
    </w:p>
    <w:p w:rsidR="00A50912" w:rsidRDefault="00A50912" w:rsidP="00A50912">
      <w:pPr>
        <w:spacing w:after="0" w:line="240" w:lineRule="auto"/>
        <w:jc w:val="both"/>
        <w:rPr>
          <w:rFonts w:ascii="Arial" w:hAnsi="Arial" w:cs="Arial"/>
        </w:rPr>
      </w:pPr>
      <w:r w:rsidRPr="00164779">
        <w:rPr>
          <w:rFonts w:ascii="Arial" w:hAnsi="Arial" w:cs="Arial"/>
          <w:b/>
        </w:rPr>
        <w:t>As on 31.</w:t>
      </w:r>
      <w:r w:rsidR="00E86A56">
        <w:rPr>
          <w:rFonts w:ascii="Arial" w:hAnsi="Arial" w:cs="Arial"/>
          <w:b/>
        </w:rPr>
        <w:t>03</w:t>
      </w:r>
      <w:r w:rsidRPr="00164779">
        <w:rPr>
          <w:rFonts w:ascii="Arial" w:hAnsi="Arial" w:cs="Arial"/>
          <w:b/>
        </w:rPr>
        <w:t>.201</w:t>
      </w:r>
      <w:r w:rsidR="00E86A56">
        <w:rPr>
          <w:rFonts w:ascii="Arial" w:hAnsi="Arial" w:cs="Arial"/>
          <w:b/>
        </w:rPr>
        <w:t>4</w:t>
      </w:r>
      <w:r w:rsidRPr="00164779">
        <w:rPr>
          <w:rFonts w:ascii="Arial" w:hAnsi="Arial" w:cs="Arial"/>
          <w:b/>
        </w:rPr>
        <w:t xml:space="preserve"> advances to Women are at Rs.5</w:t>
      </w:r>
      <w:r w:rsidR="00E86A56">
        <w:rPr>
          <w:rFonts w:ascii="Arial" w:hAnsi="Arial" w:cs="Arial"/>
          <w:b/>
        </w:rPr>
        <w:t>9</w:t>
      </w:r>
      <w:r w:rsidRPr="00164779">
        <w:rPr>
          <w:rFonts w:ascii="Arial" w:hAnsi="Arial" w:cs="Arial"/>
          <w:b/>
        </w:rPr>
        <w:t>,</w:t>
      </w:r>
      <w:r w:rsidR="00E86A56">
        <w:rPr>
          <w:rFonts w:ascii="Arial" w:hAnsi="Arial" w:cs="Arial"/>
          <w:b/>
        </w:rPr>
        <w:t>053</w:t>
      </w:r>
      <w:r w:rsidRPr="00164779">
        <w:rPr>
          <w:rFonts w:ascii="Arial" w:hAnsi="Arial" w:cs="Arial"/>
          <w:b/>
        </w:rPr>
        <w:t>.</w:t>
      </w:r>
      <w:r w:rsidR="00E86A56">
        <w:rPr>
          <w:rFonts w:ascii="Arial" w:hAnsi="Arial" w:cs="Arial"/>
          <w:b/>
        </w:rPr>
        <w:t>4</w:t>
      </w:r>
      <w:r w:rsidRPr="00164779">
        <w:rPr>
          <w:rFonts w:ascii="Arial" w:hAnsi="Arial" w:cs="Arial"/>
          <w:b/>
        </w:rPr>
        <w:t>6 Crores</w:t>
      </w:r>
      <w:r w:rsidRPr="00164779">
        <w:rPr>
          <w:rFonts w:ascii="Arial" w:hAnsi="Arial" w:cs="Arial"/>
        </w:rPr>
        <w:t xml:space="preserve"> which constitutes </w:t>
      </w:r>
      <w:r w:rsidR="00E86A56">
        <w:rPr>
          <w:rFonts w:ascii="Arial" w:hAnsi="Arial" w:cs="Arial"/>
        </w:rPr>
        <w:t xml:space="preserve"> </w:t>
      </w:r>
      <w:r w:rsidR="00E86A56" w:rsidRPr="00E86A56">
        <w:rPr>
          <w:rFonts w:ascii="Arial" w:hAnsi="Arial" w:cs="Arial"/>
          <w:b/>
        </w:rPr>
        <w:t>11.22</w:t>
      </w:r>
      <w:r w:rsidRPr="00E86A56">
        <w:rPr>
          <w:rFonts w:ascii="Arial" w:hAnsi="Arial" w:cs="Arial"/>
          <w:b/>
        </w:rPr>
        <w:t>%</w:t>
      </w:r>
      <w:r w:rsidRPr="00164779">
        <w:rPr>
          <w:rFonts w:ascii="Arial" w:hAnsi="Arial" w:cs="Arial"/>
        </w:rPr>
        <w:t xml:space="preserve">  as against the RBI norms of 5% of Net Bank credit. </w:t>
      </w:r>
    </w:p>
    <w:p w:rsidR="008A3F5E" w:rsidRDefault="008A3F5E" w:rsidP="00A50912">
      <w:pPr>
        <w:spacing w:after="0" w:line="240" w:lineRule="auto"/>
        <w:jc w:val="both"/>
        <w:rPr>
          <w:rFonts w:ascii="Arial" w:hAnsi="Arial" w:cs="Arial"/>
        </w:rPr>
      </w:pPr>
    </w:p>
    <w:p w:rsidR="008A3F5E" w:rsidRDefault="008A3F5E" w:rsidP="00A50912">
      <w:pPr>
        <w:spacing w:after="0" w:line="240" w:lineRule="auto"/>
        <w:jc w:val="both"/>
        <w:rPr>
          <w:rFonts w:ascii="Arial" w:hAnsi="Arial" w:cs="Arial"/>
        </w:rPr>
      </w:pPr>
    </w:p>
    <w:p w:rsidR="006D5526" w:rsidRDefault="006D5526" w:rsidP="00A50912">
      <w:pPr>
        <w:spacing w:after="0" w:line="240" w:lineRule="auto"/>
        <w:jc w:val="both"/>
        <w:rPr>
          <w:rFonts w:ascii="Arial" w:hAnsi="Arial" w:cs="Arial"/>
        </w:rPr>
      </w:pPr>
    </w:p>
    <w:p w:rsidR="005525E1" w:rsidRDefault="005525E1" w:rsidP="00A50912">
      <w:pPr>
        <w:spacing w:after="0" w:line="240" w:lineRule="auto"/>
        <w:jc w:val="both"/>
        <w:rPr>
          <w:rFonts w:ascii="Arial" w:hAnsi="Arial" w:cs="Arial"/>
        </w:rPr>
      </w:pPr>
    </w:p>
    <w:p w:rsidR="00D27064" w:rsidRDefault="00D27064" w:rsidP="00A50912">
      <w:pPr>
        <w:spacing w:after="0" w:line="240" w:lineRule="auto"/>
        <w:jc w:val="both"/>
        <w:rPr>
          <w:rFonts w:ascii="Arial" w:hAnsi="Arial" w:cs="Arial"/>
        </w:rPr>
      </w:pPr>
    </w:p>
    <w:p w:rsidR="00171914" w:rsidRDefault="00171914" w:rsidP="00A50912">
      <w:pPr>
        <w:spacing w:after="0" w:line="240" w:lineRule="auto"/>
        <w:jc w:val="both"/>
        <w:rPr>
          <w:rFonts w:ascii="Arial" w:hAnsi="Arial" w:cs="Arial"/>
        </w:rPr>
      </w:pPr>
    </w:p>
    <w:p w:rsidR="00171914" w:rsidRDefault="00171914" w:rsidP="00A50912">
      <w:pPr>
        <w:spacing w:after="0" w:line="240" w:lineRule="auto"/>
        <w:jc w:val="both"/>
        <w:rPr>
          <w:rFonts w:ascii="Arial" w:hAnsi="Arial" w:cs="Arial"/>
        </w:rPr>
      </w:pPr>
    </w:p>
    <w:p w:rsidR="00171914" w:rsidRDefault="00171914" w:rsidP="00A50912">
      <w:pPr>
        <w:spacing w:after="0" w:line="240" w:lineRule="auto"/>
        <w:jc w:val="both"/>
        <w:rPr>
          <w:rFonts w:ascii="Arial" w:hAnsi="Arial" w:cs="Arial"/>
        </w:rPr>
      </w:pPr>
    </w:p>
    <w:p w:rsidR="00D530D6" w:rsidRPr="00164779" w:rsidRDefault="00D530D6" w:rsidP="00A50912">
      <w:pPr>
        <w:spacing w:after="0" w:line="240" w:lineRule="auto"/>
        <w:jc w:val="both"/>
        <w:rPr>
          <w:rFonts w:ascii="Arial" w:hAnsi="Arial" w:cs="Arial"/>
        </w:rPr>
      </w:pPr>
    </w:p>
    <w:tbl>
      <w:tblPr>
        <w:tblStyle w:val="TableGrid"/>
        <w:tblW w:w="0" w:type="auto"/>
        <w:jc w:val="center"/>
        <w:tblInd w:w="108" w:type="dxa"/>
        <w:tblLook w:val="04A0"/>
      </w:tblPr>
      <w:tblGrid>
        <w:gridCol w:w="1350"/>
      </w:tblGrid>
      <w:tr w:rsidR="00A50912" w:rsidRPr="00164779" w:rsidTr="006D5A72">
        <w:trPr>
          <w:jc w:val="center"/>
        </w:trPr>
        <w:tc>
          <w:tcPr>
            <w:tcW w:w="1350" w:type="dxa"/>
          </w:tcPr>
          <w:p w:rsidR="00A50912" w:rsidRPr="00164779" w:rsidRDefault="00A50912" w:rsidP="00862E2F">
            <w:pPr>
              <w:pStyle w:val="ListParagraph"/>
              <w:ind w:left="0"/>
              <w:jc w:val="both"/>
              <w:rPr>
                <w:rFonts w:ascii="Arial" w:eastAsia="Arial Unicode MS" w:hAnsi="Arial" w:cs="Arial"/>
                <w:b/>
              </w:rPr>
            </w:pPr>
            <w:r w:rsidRPr="00164779">
              <w:rPr>
                <w:rFonts w:ascii="Arial" w:eastAsia="Arial Unicode MS" w:hAnsi="Arial" w:cs="Arial"/>
                <w:b/>
              </w:rPr>
              <w:lastRenderedPageBreak/>
              <w:t>Agenda 12</w:t>
            </w:r>
          </w:p>
        </w:tc>
      </w:tr>
    </w:tbl>
    <w:p w:rsidR="00A50912" w:rsidRPr="00164779" w:rsidRDefault="00A50912" w:rsidP="00430CA7">
      <w:pPr>
        <w:spacing w:after="0"/>
        <w:rPr>
          <w:rFonts w:ascii="Arial" w:hAnsi="Arial" w:cs="Arial"/>
          <w:b/>
        </w:rPr>
      </w:pPr>
    </w:p>
    <w:p w:rsidR="00A50912" w:rsidRPr="00164779" w:rsidRDefault="00A50912" w:rsidP="00A50912">
      <w:pPr>
        <w:spacing w:after="0"/>
        <w:rPr>
          <w:rFonts w:ascii="Arial" w:hAnsi="Arial" w:cs="Arial"/>
          <w:b/>
        </w:rPr>
      </w:pPr>
      <w:r w:rsidRPr="00164779">
        <w:rPr>
          <w:rFonts w:ascii="Arial" w:hAnsi="Arial" w:cs="Arial"/>
          <w:b/>
        </w:rPr>
        <w:t>Credit Flow to Scheduled Castes / Scheduled Tribes for the last three years:</w:t>
      </w:r>
    </w:p>
    <w:p w:rsidR="00A50912" w:rsidRPr="00164779" w:rsidRDefault="00A50912" w:rsidP="00A50912">
      <w:pPr>
        <w:spacing w:after="0"/>
        <w:rPr>
          <w:rFonts w:ascii="Arial" w:hAnsi="Arial" w:cs="Arial"/>
          <w:b/>
        </w:rPr>
      </w:pPr>
    </w:p>
    <w:tbl>
      <w:tblPr>
        <w:tblStyle w:val="TableGrid"/>
        <w:tblW w:w="0" w:type="auto"/>
        <w:jc w:val="center"/>
        <w:tblLook w:val="04A0"/>
      </w:tblPr>
      <w:tblGrid>
        <w:gridCol w:w="1439"/>
        <w:gridCol w:w="2760"/>
      </w:tblGrid>
      <w:tr w:rsidR="00E76491" w:rsidRPr="00164779" w:rsidTr="00171914">
        <w:trPr>
          <w:jc w:val="center"/>
        </w:trPr>
        <w:tc>
          <w:tcPr>
            <w:tcW w:w="0" w:type="auto"/>
          </w:tcPr>
          <w:p w:rsidR="00E76491" w:rsidRPr="00164779" w:rsidRDefault="00E76491" w:rsidP="00862E2F">
            <w:pPr>
              <w:spacing w:line="360" w:lineRule="auto"/>
              <w:jc w:val="center"/>
              <w:rPr>
                <w:rFonts w:ascii="Arial" w:hAnsi="Arial" w:cs="Arial"/>
              </w:rPr>
            </w:pPr>
            <w:r w:rsidRPr="00164779">
              <w:rPr>
                <w:rFonts w:ascii="Arial" w:hAnsi="Arial" w:cs="Arial"/>
              </w:rPr>
              <w:t>Year ended</w:t>
            </w:r>
          </w:p>
        </w:tc>
        <w:tc>
          <w:tcPr>
            <w:tcW w:w="0" w:type="auto"/>
          </w:tcPr>
          <w:p w:rsidR="00E76491" w:rsidRPr="00164779" w:rsidRDefault="00E76491" w:rsidP="00862E2F">
            <w:pPr>
              <w:spacing w:line="360" w:lineRule="auto"/>
              <w:jc w:val="center"/>
              <w:rPr>
                <w:rFonts w:ascii="Arial" w:hAnsi="Arial" w:cs="Arial"/>
              </w:rPr>
            </w:pPr>
            <w:r w:rsidRPr="00164779">
              <w:rPr>
                <w:rFonts w:ascii="Arial" w:hAnsi="Arial" w:cs="Arial"/>
              </w:rPr>
              <w:t>Outstanding Rs. In Crores</w:t>
            </w:r>
          </w:p>
        </w:tc>
      </w:tr>
      <w:tr w:rsidR="00E76491" w:rsidRPr="00164779" w:rsidTr="00171914">
        <w:trPr>
          <w:jc w:val="center"/>
        </w:trPr>
        <w:tc>
          <w:tcPr>
            <w:tcW w:w="0" w:type="auto"/>
          </w:tcPr>
          <w:p w:rsidR="00E76491" w:rsidRPr="00164779" w:rsidRDefault="00E76491" w:rsidP="00862E2F">
            <w:pPr>
              <w:spacing w:line="360" w:lineRule="auto"/>
              <w:jc w:val="center"/>
              <w:rPr>
                <w:rFonts w:ascii="Arial" w:hAnsi="Arial" w:cs="Arial"/>
              </w:rPr>
            </w:pPr>
            <w:r w:rsidRPr="00164779">
              <w:rPr>
                <w:rFonts w:ascii="Arial" w:hAnsi="Arial" w:cs="Arial"/>
              </w:rPr>
              <w:t>March, 2012</w:t>
            </w:r>
          </w:p>
        </w:tc>
        <w:tc>
          <w:tcPr>
            <w:tcW w:w="0" w:type="auto"/>
          </w:tcPr>
          <w:p w:rsidR="00E76491" w:rsidRPr="00164779" w:rsidRDefault="00E76491" w:rsidP="00862E2F">
            <w:pPr>
              <w:spacing w:line="360" w:lineRule="auto"/>
              <w:jc w:val="center"/>
              <w:rPr>
                <w:rFonts w:ascii="Arial" w:hAnsi="Arial" w:cs="Arial"/>
              </w:rPr>
            </w:pPr>
            <w:r w:rsidRPr="00164779">
              <w:rPr>
                <w:rFonts w:ascii="Arial" w:hAnsi="Arial" w:cs="Arial"/>
              </w:rPr>
              <w:t>12,757.96</w:t>
            </w:r>
          </w:p>
        </w:tc>
      </w:tr>
      <w:tr w:rsidR="00E76491" w:rsidRPr="00164779" w:rsidTr="00171914">
        <w:trPr>
          <w:jc w:val="center"/>
        </w:trPr>
        <w:tc>
          <w:tcPr>
            <w:tcW w:w="0" w:type="auto"/>
          </w:tcPr>
          <w:p w:rsidR="00E76491" w:rsidRPr="00164779" w:rsidRDefault="00E76491" w:rsidP="00862E2F">
            <w:pPr>
              <w:spacing w:line="360" w:lineRule="auto"/>
              <w:jc w:val="center"/>
              <w:rPr>
                <w:rFonts w:ascii="Arial" w:hAnsi="Arial" w:cs="Arial"/>
              </w:rPr>
            </w:pPr>
            <w:r w:rsidRPr="00164779">
              <w:rPr>
                <w:rFonts w:ascii="Arial" w:hAnsi="Arial" w:cs="Arial"/>
              </w:rPr>
              <w:t>March, 2013</w:t>
            </w:r>
          </w:p>
        </w:tc>
        <w:tc>
          <w:tcPr>
            <w:tcW w:w="0" w:type="auto"/>
          </w:tcPr>
          <w:p w:rsidR="00E76491" w:rsidRPr="00164779" w:rsidRDefault="00E76491" w:rsidP="00862E2F">
            <w:pPr>
              <w:spacing w:line="360" w:lineRule="auto"/>
              <w:jc w:val="center"/>
              <w:rPr>
                <w:rFonts w:ascii="Arial" w:hAnsi="Arial" w:cs="Arial"/>
              </w:rPr>
            </w:pPr>
            <w:r w:rsidRPr="00164779">
              <w:rPr>
                <w:rFonts w:ascii="Arial" w:hAnsi="Arial" w:cs="Arial"/>
              </w:rPr>
              <w:t>13.940.85</w:t>
            </w:r>
          </w:p>
        </w:tc>
      </w:tr>
      <w:tr w:rsidR="00E76491" w:rsidRPr="00164779" w:rsidTr="00171914">
        <w:trPr>
          <w:jc w:val="center"/>
        </w:trPr>
        <w:tc>
          <w:tcPr>
            <w:tcW w:w="0" w:type="auto"/>
          </w:tcPr>
          <w:p w:rsidR="00E76491" w:rsidRPr="00164779" w:rsidRDefault="00E76491" w:rsidP="004A7ED0">
            <w:pPr>
              <w:spacing w:line="360" w:lineRule="auto"/>
              <w:jc w:val="center"/>
              <w:rPr>
                <w:rFonts w:ascii="Arial" w:hAnsi="Arial" w:cs="Arial"/>
              </w:rPr>
            </w:pPr>
            <w:r>
              <w:rPr>
                <w:rFonts w:ascii="Arial" w:hAnsi="Arial" w:cs="Arial"/>
              </w:rPr>
              <w:t>March</w:t>
            </w:r>
            <w:r w:rsidRPr="00164779">
              <w:rPr>
                <w:rFonts w:ascii="Arial" w:hAnsi="Arial" w:cs="Arial"/>
              </w:rPr>
              <w:t>, 201</w:t>
            </w:r>
            <w:r>
              <w:rPr>
                <w:rFonts w:ascii="Arial" w:hAnsi="Arial" w:cs="Arial"/>
              </w:rPr>
              <w:t>4</w:t>
            </w:r>
          </w:p>
        </w:tc>
        <w:tc>
          <w:tcPr>
            <w:tcW w:w="0" w:type="auto"/>
          </w:tcPr>
          <w:p w:rsidR="00E76491" w:rsidRPr="00164779" w:rsidRDefault="00E76491" w:rsidP="00862E2F">
            <w:pPr>
              <w:spacing w:line="360" w:lineRule="auto"/>
              <w:jc w:val="center"/>
              <w:rPr>
                <w:rFonts w:ascii="Arial" w:hAnsi="Arial" w:cs="Arial"/>
              </w:rPr>
            </w:pPr>
            <w:r>
              <w:rPr>
                <w:rFonts w:ascii="Arial" w:hAnsi="Arial" w:cs="Arial"/>
              </w:rPr>
              <w:t>16,788.94</w:t>
            </w:r>
          </w:p>
        </w:tc>
      </w:tr>
    </w:tbl>
    <w:p w:rsidR="00A50912" w:rsidRPr="00164779" w:rsidRDefault="00A50912" w:rsidP="00A50912">
      <w:pPr>
        <w:spacing w:line="240" w:lineRule="auto"/>
        <w:jc w:val="both"/>
        <w:rPr>
          <w:rFonts w:ascii="Arial" w:hAnsi="Arial" w:cs="Arial"/>
        </w:rPr>
      </w:pPr>
    </w:p>
    <w:p w:rsidR="00A50912" w:rsidRPr="00164779" w:rsidRDefault="00A50912" w:rsidP="00A50912">
      <w:pPr>
        <w:spacing w:line="240" w:lineRule="auto"/>
        <w:jc w:val="both"/>
        <w:rPr>
          <w:rFonts w:ascii="Arial" w:hAnsi="Arial" w:cs="Arial"/>
        </w:rPr>
      </w:pPr>
      <w:r w:rsidRPr="00164779">
        <w:rPr>
          <w:rFonts w:ascii="Arial" w:hAnsi="Arial" w:cs="Arial"/>
          <w:b/>
        </w:rPr>
        <w:t>As on 31.</w:t>
      </w:r>
      <w:r w:rsidR="00E86A56">
        <w:rPr>
          <w:rFonts w:ascii="Arial" w:hAnsi="Arial" w:cs="Arial"/>
          <w:b/>
        </w:rPr>
        <w:t>03</w:t>
      </w:r>
      <w:r w:rsidRPr="00164779">
        <w:rPr>
          <w:rFonts w:ascii="Arial" w:hAnsi="Arial" w:cs="Arial"/>
          <w:b/>
        </w:rPr>
        <w:t>.201</w:t>
      </w:r>
      <w:r w:rsidR="00E86A56">
        <w:rPr>
          <w:rFonts w:ascii="Arial" w:hAnsi="Arial" w:cs="Arial"/>
          <w:b/>
        </w:rPr>
        <w:t>4</w:t>
      </w:r>
      <w:r w:rsidRPr="00164779">
        <w:rPr>
          <w:rFonts w:ascii="Arial" w:hAnsi="Arial" w:cs="Arial"/>
          <w:b/>
        </w:rPr>
        <w:t>, the lending to SC/STs is Rs.1</w:t>
      </w:r>
      <w:r w:rsidR="00E86A56">
        <w:rPr>
          <w:rFonts w:ascii="Arial" w:hAnsi="Arial" w:cs="Arial"/>
          <w:b/>
        </w:rPr>
        <w:t>6,788.94</w:t>
      </w:r>
      <w:r w:rsidRPr="00164779">
        <w:rPr>
          <w:rFonts w:ascii="Arial" w:hAnsi="Arial" w:cs="Arial"/>
          <w:b/>
        </w:rPr>
        <w:t xml:space="preserve"> Crores</w:t>
      </w:r>
      <w:r w:rsidRPr="00164779">
        <w:rPr>
          <w:rFonts w:ascii="Arial" w:hAnsi="Arial" w:cs="Arial"/>
        </w:rPr>
        <w:t xml:space="preserve">, comprising </w:t>
      </w:r>
      <w:r w:rsidRPr="00E86A56">
        <w:rPr>
          <w:rFonts w:ascii="Arial" w:hAnsi="Arial" w:cs="Arial"/>
        </w:rPr>
        <w:t>of</w:t>
      </w:r>
      <w:r w:rsidRPr="00E86A56">
        <w:rPr>
          <w:rFonts w:ascii="Arial" w:hAnsi="Arial" w:cs="Arial"/>
          <w:b/>
        </w:rPr>
        <w:t xml:space="preserve"> </w:t>
      </w:r>
      <w:r w:rsidR="00E86A56" w:rsidRPr="00E86A56">
        <w:rPr>
          <w:rFonts w:ascii="Arial" w:hAnsi="Arial" w:cs="Arial"/>
          <w:b/>
        </w:rPr>
        <w:t>7.00</w:t>
      </w:r>
      <w:r w:rsidRPr="00164779">
        <w:rPr>
          <w:rFonts w:ascii="Arial" w:hAnsi="Arial" w:cs="Arial"/>
          <w:b/>
        </w:rPr>
        <w:t>%</w:t>
      </w:r>
      <w:r w:rsidRPr="00164779">
        <w:rPr>
          <w:rFonts w:ascii="Arial" w:hAnsi="Arial" w:cs="Arial"/>
        </w:rPr>
        <w:t xml:space="preserve"> of priority sector advances.</w:t>
      </w:r>
    </w:p>
    <w:p w:rsidR="00D530D6" w:rsidRPr="00164779" w:rsidRDefault="00A50912" w:rsidP="008A3F5E">
      <w:pPr>
        <w:spacing w:line="240" w:lineRule="auto"/>
        <w:jc w:val="both"/>
        <w:rPr>
          <w:rFonts w:ascii="Arial" w:eastAsia="Arial Unicode MS" w:hAnsi="Arial" w:cs="Arial"/>
          <w:b/>
          <w:u w:val="single"/>
        </w:rPr>
      </w:pPr>
      <w:r w:rsidRPr="00164779">
        <w:rPr>
          <w:rFonts w:ascii="Arial" w:hAnsi="Arial" w:cs="Arial"/>
          <w:color w:val="000000"/>
        </w:rPr>
        <w:t>Reserve Bank of India issued guidelines on providing Credit facilities to Scheduled Castes (SCs) and Scheduled Tribes (STs) vide Master Circular dated 01.07.2013 and all banks and LDMs are advised to be guided by the same.</w:t>
      </w:r>
    </w:p>
    <w:tbl>
      <w:tblPr>
        <w:tblStyle w:val="TableGrid"/>
        <w:tblW w:w="0" w:type="auto"/>
        <w:jc w:val="center"/>
        <w:tblInd w:w="108" w:type="dxa"/>
        <w:tblLook w:val="04A0"/>
      </w:tblPr>
      <w:tblGrid>
        <w:gridCol w:w="1350"/>
      </w:tblGrid>
      <w:tr w:rsidR="00A50912" w:rsidRPr="00164779" w:rsidTr="00BA01BC">
        <w:trPr>
          <w:jc w:val="center"/>
        </w:trPr>
        <w:tc>
          <w:tcPr>
            <w:tcW w:w="1350" w:type="dxa"/>
          </w:tcPr>
          <w:p w:rsidR="00A50912" w:rsidRPr="00164779" w:rsidRDefault="00A50912" w:rsidP="00862E2F">
            <w:pPr>
              <w:pStyle w:val="ListParagraph"/>
              <w:ind w:left="0"/>
              <w:jc w:val="both"/>
              <w:rPr>
                <w:rFonts w:ascii="Arial" w:eastAsia="Arial Unicode MS" w:hAnsi="Arial" w:cs="Arial"/>
                <w:b/>
              </w:rPr>
            </w:pPr>
            <w:r w:rsidRPr="00164779">
              <w:rPr>
                <w:rFonts w:ascii="Arial" w:eastAsia="Arial Unicode MS" w:hAnsi="Arial" w:cs="Arial"/>
                <w:b/>
              </w:rPr>
              <w:t>Agenda 13</w:t>
            </w:r>
          </w:p>
        </w:tc>
      </w:tr>
    </w:tbl>
    <w:p w:rsidR="006D3C89" w:rsidRDefault="006D3C89" w:rsidP="00430CA7">
      <w:pPr>
        <w:spacing w:after="0" w:line="240" w:lineRule="auto"/>
        <w:jc w:val="both"/>
        <w:rPr>
          <w:rFonts w:ascii="Arial" w:hAnsi="Arial" w:cs="Arial"/>
          <w:b/>
        </w:rPr>
      </w:pPr>
    </w:p>
    <w:p w:rsidR="00430CA7" w:rsidRPr="00164779" w:rsidRDefault="00430CA7" w:rsidP="00171914">
      <w:pPr>
        <w:spacing w:after="0" w:line="240" w:lineRule="auto"/>
        <w:jc w:val="center"/>
        <w:rPr>
          <w:rFonts w:ascii="Arial" w:hAnsi="Arial" w:cs="Arial"/>
          <w:b/>
        </w:rPr>
      </w:pPr>
      <w:r w:rsidRPr="00164779">
        <w:rPr>
          <w:rFonts w:ascii="Arial" w:hAnsi="Arial" w:cs="Arial"/>
          <w:b/>
        </w:rPr>
        <w:t>Credit to Minority Communities for the last three years:</w:t>
      </w:r>
    </w:p>
    <w:p w:rsidR="00430CA7" w:rsidRPr="00164779" w:rsidRDefault="00430CA7" w:rsidP="00430CA7">
      <w:pPr>
        <w:spacing w:after="0" w:line="240" w:lineRule="auto"/>
        <w:jc w:val="both"/>
        <w:rPr>
          <w:rFonts w:ascii="Arial" w:hAnsi="Arial" w:cs="Arial"/>
        </w:rPr>
      </w:pPr>
    </w:p>
    <w:tbl>
      <w:tblPr>
        <w:tblStyle w:val="TableGrid"/>
        <w:tblW w:w="0" w:type="auto"/>
        <w:jc w:val="center"/>
        <w:tblLook w:val="04A0"/>
      </w:tblPr>
      <w:tblGrid>
        <w:gridCol w:w="1439"/>
        <w:gridCol w:w="2760"/>
      </w:tblGrid>
      <w:tr w:rsidR="00E121C1" w:rsidRPr="00164779" w:rsidTr="00171914">
        <w:trPr>
          <w:jc w:val="center"/>
        </w:trPr>
        <w:tc>
          <w:tcPr>
            <w:tcW w:w="0" w:type="auto"/>
          </w:tcPr>
          <w:p w:rsidR="00E121C1" w:rsidRPr="00164779" w:rsidRDefault="00E121C1" w:rsidP="00430CA7">
            <w:pPr>
              <w:spacing w:line="360" w:lineRule="auto"/>
              <w:jc w:val="center"/>
              <w:rPr>
                <w:rFonts w:ascii="Arial" w:hAnsi="Arial" w:cs="Arial"/>
              </w:rPr>
            </w:pPr>
            <w:r w:rsidRPr="00164779">
              <w:rPr>
                <w:rFonts w:ascii="Arial" w:hAnsi="Arial" w:cs="Arial"/>
              </w:rPr>
              <w:t>Year ended</w:t>
            </w:r>
          </w:p>
        </w:tc>
        <w:tc>
          <w:tcPr>
            <w:tcW w:w="0" w:type="auto"/>
          </w:tcPr>
          <w:p w:rsidR="00E121C1" w:rsidRPr="00164779" w:rsidRDefault="00E121C1" w:rsidP="00430CA7">
            <w:pPr>
              <w:spacing w:line="360" w:lineRule="auto"/>
              <w:jc w:val="center"/>
              <w:rPr>
                <w:rFonts w:ascii="Arial" w:hAnsi="Arial" w:cs="Arial"/>
              </w:rPr>
            </w:pPr>
            <w:r w:rsidRPr="00164779">
              <w:rPr>
                <w:rFonts w:ascii="Arial" w:hAnsi="Arial" w:cs="Arial"/>
              </w:rPr>
              <w:t>Outstanding Rs. In Crores</w:t>
            </w:r>
          </w:p>
        </w:tc>
      </w:tr>
      <w:tr w:rsidR="00E121C1" w:rsidRPr="00164779" w:rsidTr="00171914">
        <w:trPr>
          <w:jc w:val="center"/>
        </w:trPr>
        <w:tc>
          <w:tcPr>
            <w:tcW w:w="0" w:type="auto"/>
          </w:tcPr>
          <w:p w:rsidR="00E121C1" w:rsidRPr="00164779" w:rsidRDefault="00E121C1" w:rsidP="00430CA7">
            <w:pPr>
              <w:spacing w:line="360" w:lineRule="auto"/>
              <w:jc w:val="center"/>
              <w:rPr>
                <w:rFonts w:ascii="Arial" w:hAnsi="Arial" w:cs="Arial"/>
              </w:rPr>
            </w:pPr>
            <w:r w:rsidRPr="00164779">
              <w:rPr>
                <w:rFonts w:ascii="Arial" w:hAnsi="Arial" w:cs="Arial"/>
              </w:rPr>
              <w:t>March, 2012</w:t>
            </w:r>
          </w:p>
        </w:tc>
        <w:tc>
          <w:tcPr>
            <w:tcW w:w="0" w:type="auto"/>
          </w:tcPr>
          <w:p w:rsidR="00E121C1" w:rsidRPr="00164779" w:rsidRDefault="00E121C1" w:rsidP="00430CA7">
            <w:pPr>
              <w:spacing w:line="360" w:lineRule="auto"/>
              <w:jc w:val="center"/>
              <w:rPr>
                <w:rFonts w:ascii="Arial" w:hAnsi="Arial" w:cs="Arial"/>
              </w:rPr>
            </w:pPr>
            <w:r w:rsidRPr="00164779">
              <w:rPr>
                <w:rFonts w:ascii="Arial" w:hAnsi="Arial" w:cs="Arial"/>
              </w:rPr>
              <w:t>12,124.31</w:t>
            </w:r>
          </w:p>
        </w:tc>
      </w:tr>
      <w:tr w:rsidR="00E121C1" w:rsidRPr="00164779" w:rsidTr="00171914">
        <w:trPr>
          <w:jc w:val="center"/>
        </w:trPr>
        <w:tc>
          <w:tcPr>
            <w:tcW w:w="0" w:type="auto"/>
          </w:tcPr>
          <w:p w:rsidR="00E121C1" w:rsidRPr="00164779" w:rsidRDefault="00E121C1" w:rsidP="00430CA7">
            <w:pPr>
              <w:spacing w:line="360" w:lineRule="auto"/>
              <w:jc w:val="center"/>
              <w:rPr>
                <w:rFonts w:ascii="Arial" w:hAnsi="Arial" w:cs="Arial"/>
              </w:rPr>
            </w:pPr>
            <w:r w:rsidRPr="00164779">
              <w:rPr>
                <w:rFonts w:ascii="Arial" w:hAnsi="Arial" w:cs="Arial"/>
              </w:rPr>
              <w:t>March, 2013</w:t>
            </w:r>
          </w:p>
        </w:tc>
        <w:tc>
          <w:tcPr>
            <w:tcW w:w="0" w:type="auto"/>
          </w:tcPr>
          <w:p w:rsidR="00E121C1" w:rsidRPr="00164779" w:rsidRDefault="00E121C1" w:rsidP="00430CA7">
            <w:pPr>
              <w:spacing w:line="360" w:lineRule="auto"/>
              <w:jc w:val="center"/>
              <w:rPr>
                <w:rFonts w:ascii="Arial" w:hAnsi="Arial" w:cs="Arial"/>
              </w:rPr>
            </w:pPr>
            <w:r w:rsidRPr="00164779">
              <w:rPr>
                <w:rFonts w:ascii="Arial" w:hAnsi="Arial" w:cs="Arial"/>
              </w:rPr>
              <w:t>13,746.01</w:t>
            </w:r>
          </w:p>
        </w:tc>
      </w:tr>
      <w:tr w:rsidR="00E121C1" w:rsidRPr="00164779" w:rsidTr="00171914">
        <w:trPr>
          <w:jc w:val="center"/>
        </w:trPr>
        <w:tc>
          <w:tcPr>
            <w:tcW w:w="0" w:type="auto"/>
          </w:tcPr>
          <w:p w:rsidR="00E121C1" w:rsidRPr="00164779" w:rsidRDefault="00E121C1" w:rsidP="00A97B09">
            <w:pPr>
              <w:spacing w:line="360" w:lineRule="auto"/>
              <w:jc w:val="center"/>
              <w:rPr>
                <w:rFonts w:ascii="Arial" w:hAnsi="Arial" w:cs="Arial"/>
              </w:rPr>
            </w:pPr>
            <w:r>
              <w:rPr>
                <w:rFonts w:ascii="Arial" w:hAnsi="Arial" w:cs="Arial"/>
              </w:rPr>
              <w:t>March</w:t>
            </w:r>
            <w:r w:rsidRPr="00164779">
              <w:rPr>
                <w:rFonts w:ascii="Arial" w:hAnsi="Arial" w:cs="Arial"/>
              </w:rPr>
              <w:t>, 201</w:t>
            </w:r>
            <w:r>
              <w:rPr>
                <w:rFonts w:ascii="Arial" w:hAnsi="Arial" w:cs="Arial"/>
              </w:rPr>
              <w:t>4</w:t>
            </w:r>
          </w:p>
        </w:tc>
        <w:tc>
          <w:tcPr>
            <w:tcW w:w="0" w:type="auto"/>
          </w:tcPr>
          <w:p w:rsidR="00E121C1" w:rsidRPr="00164779" w:rsidRDefault="00E121C1" w:rsidP="00430CA7">
            <w:pPr>
              <w:spacing w:line="360" w:lineRule="auto"/>
              <w:jc w:val="center"/>
              <w:rPr>
                <w:rFonts w:ascii="Arial" w:hAnsi="Arial" w:cs="Arial"/>
              </w:rPr>
            </w:pPr>
            <w:r>
              <w:rPr>
                <w:rFonts w:ascii="Arial" w:hAnsi="Arial" w:cs="Arial"/>
              </w:rPr>
              <w:t>16,923.97</w:t>
            </w:r>
          </w:p>
        </w:tc>
      </w:tr>
    </w:tbl>
    <w:p w:rsidR="00171914" w:rsidRDefault="00171914" w:rsidP="00430CA7">
      <w:pPr>
        <w:spacing w:after="0"/>
        <w:jc w:val="both"/>
        <w:rPr>
          <w:rFonts w:ascii="Arial" w:hAnsi="Arial" w:cs="Arial"/>
        </w:rPr>
      </w:pPr>
    </w:p>
    <w:p w:rsidR="000974CA" w:rsidRDefault="00171914" w:rsidP="00171914">
      <w:pPr>
        <w:spacing w:after="0" w:line="240" w:lineRule="auto"/>
        <w:jc w:val="both"/>
        <w:rPr>
          <w:rFonts w:ascii="Arial" w:hAnsi="Arial" w:cs="Arial"/>
          <w:b/>
        </w:rPr>
      </w:pPr>
      <w:r w:rsidRPr="00164779">
        <w:rPr>
          <w:rFonts w:ascii="Arial" w:hAnsi="Arial" w:cs="Arial"/>
        </w:rPr>
        <w:t xml:space="preserve">In Andhra Pradesh, the amount lent to minority communities is </w:t>
      </w:r>
      <w:r w:rsidRPr="00164779">
        <w:rPr>
          <w:rFonts w:ascii="Arial" w:hAnsi="Arial" w:cs="Arial"/>
          <w:b/>
        </w:rPr>
        <w:t>Rs. 1</w:t>
      </w:r>
      <w:r>
        <w:rPr>
          <w:rFonts w:ascii="Arial" w:hAnsi="Arial" w:cs="Arial"/>
          <w:b/>
        </w:rPr>
        <w:t>6,923.97</w:t>
      </w:r>
      <w:r w:rsidRPr="00164779">
        <w:rPr>
          <w:rFonts w:ascii="Arial" w:hAnsi="Arial" w:cs="Arial"/>
          <w:b/>
        </w:rPr>
        <w:t xml:space="preserve"> crores which constitutes </w:t>
      </w:r>
      <w:r>
        <w:rPr>
          <w:rFonts w:ascii="Arial" w:hAnsi="Arial" w:cs="Arial"/>
          <w:b/>
        </w:rPr>
        <w:t>7.05</w:t>
      </w:r>
      <w:r w:rsidRPr="00164779">
        <w:rPr>
          <w:rFonts w:ascii="Arial" w:hAnsi="Arial" w:cs="Arial"/>
          <w:b/>
        </w:rPr>
        <w:t>%</w:t>
      </w:r>
      <w:r w:rsidRPr="00164779">
        <w:rPr>
          <w:rFonts w:ascii="Arial" w:hAnsi="Arial" w:cs="Arial"/>
        </w:rPr>
        <w:t xml:space="preserve"> of Priority Sector Lending as against the stipulated target of 15% as on </w:t>
      </w:r>
      <w:r w:rsidRPr="00164779">
        <w:rPr>
          <w:rFonts w:ascii="Arial" w:hAnsi="Arial" w:cs="Arial"/>
          <w:b/>
        </w:rPr>
        <w:t>31.</w:t>
      </w:r>
      <w:r>
        <w:rPr>
          <w:rFonts w:ascii="Arial" w:hAnsi="Arial" w:cs="Arial"/>
          <w:b/>
        </w:rPr>
        <w:t>03</w:t>
      </w:r>
      <w:r w:rsidRPr="00164779">
        <w:rPr>
          <w:rFonts w:ascii="Arial" w:hAnsi="Arial" w:cs="Arial"/>
          <w:b/>
        </w:rPr>
        <w:t>.201</w:t>
      </w:r>
      <w:r>
        <w:rPr>
          <w:rFonts w:ascii="Arial" w:hAnsi="Arial" w:cs="Arial"/>
          <w:b/>
        </w:rPr>
        <w:t>4</w:t>
      </w:r>
      <w:r w:rsidR="000974CA">
        <w:rPr>
          <w:rFonts w:ascii="Arial" w:hAnsi="Arial" w:cs="Arial"/>
          <w:b/>
        </w:rPr>
        <w:t xml:space="preserve">. </w:t>
      </w:r>
    </w:p>
    <w:p w:rsidR="000974CA" w:rsidRDefault="000974CA" w:rsidP="00171914">
      <w:pPr>
        <w:spacing w:after="0" w:line="240" w:lineRule="auto"/>
        <w:jc w:val="both"/>
        <w:rPr>
          <w:rFonts w:ascii="Arial" w:hAnsi="Arial" w:cs="Arial"/>
          <w:b/>
        </w:rPr>
      </w:pPr>
    </w:p>
    <w:p w:rsidR="00171914" w:rsidRPr="00164779" w:rsidRDefault="000974CA" w:rsidP="000974CA">
      <w:pPr>
        <w:spacing w:after="0" w:line="240" w:lineRule="auto"/>
        <w:jc w:val="both"/>
        <w:rPr>
          <w:rFonts w:ascii="Arial" w:hAnsi="Arial" w:cs="Arial"/>
        </w:rPr>
      </w:pPr>
      <w:r w:rsidRPr="000974CA">
        <w:rPr>
          <w:rFonts w:ascii="Arial" w:hAnsi="Arial" w:cs="Arial"/>
        </w:rPr>
        <w:t>A series of ste</w:t>
      </w:r>
      <w:r>
        <w:rPr>
          <w:rFonts w:ascii="Arial" w:hAnsi="Arial" w:cs="Arial"/>
        </w:rPr>
        <w:t>p</w:t>
      </w:r>
      <w:r w:rsidRPr="000974CA">
        <w:rPr>
          <w:rFonts w:ascii="Arial" w:hAnsi="Arial" w:cs="Arial"/>
        </w:rPr>
        <w:t>s</w:t>
      </w:r>
      <w:r>
        <w:rPr>
          <w:rFonts w:ascii="Arial" w:hAnsi="Arial" w:cs="Arial"/>
        </w:rPr>
        <w:t xml:space="preserve"> were initiated by GoAP and SLBC to improve the lending to minority communities. </w:t>
      </w:r>
    </w:p>
    <w:p w:rsidR="00430CA7" w:rsidRPr="00164779" w:rsidRDefault="00430CA7" w:rsidP="00430CA7">
      <w:pPr>
        <w:spacing w:after="0"/>
        <w:jc w:val="both"/>
        <w:rPr>
          <w:rFonts w:ascii="Arial" w:hAnsi="Arial" w:cs="Arial"/>
        </w:rPr>
      </w:pPr>
      <w:r w:rsidRPr="00164779">
        <w:rPr>
          <w:rFonts w:ascii="Arial" w:hAnsi="Arial" w:cs="Arial"/>
        </w:rPr>
        <w:t>Apart from sub-committee constituted by SLBC, the Secretary, Minority Welfare Department and Chief Secretary of GoAP have reviewed the position of lending to Minority Communities and all Banks were advised to ensure achievement of 15% of credit to Minority</w:t>
      </w:r>
      <w:r w:rsidRPr="00164779">
        <w:rPr>
          <w:rFonts w:ascii="Arial" w:hAnsi="Arial" w:cs="Arial"/>
          <w:b/>
        </w:rPr>
        <w:t xml:space="preserve"> </w:t>
      </w:r>
      <w:r w:rsidRPr="00164779">
        <w:rPr>
          <w:rFonts w:ascii="Arial" w:hAnsi="Arial" w:cs="Arial"/>
        </w:rPr>
        <w:t>Communities.</w:t>
      </w:r>
    </w:p>
    <w:p w:rsidR="00430CA7" w:rsidRDefault="00430CA7" w:rsidP="00430CA7">
      <w:pPr>
        <w:spacing w:after="0"/>
        <w:rPr>
          <w:rFonts w:ascii="Arial" w:hAnsi="Arial" w:cs="Arial"/>
        </w:rPr>
      </w:pPr>
    </w:p>
    <w:p w:rsidR="00430CA7" w:rsidRPr="00164779" w:rsidRDefault="00430CA7" w:rsidP="00EE7802">
      <w:pPr>
        <w:spacing w:after="0"/>
        <w:jc w:val="both"/>
        <w:rPr>
          <w:rFonts w:ascii="Arial" w:hAnsi="Arial" w:cs="Arial"/>
        </w:rPr>
      </w:pPr>
      <w:r w:rsidRPr="00164779">
        <w:rPr>
          <w:rFonts w:ascii="Arial" w:hAnsi="Arial" w:cs="Arial"/>
        </w:rPr>
        <w:t xml:space="preserve">It was suggested that the </w:t>
      </w:r>
      <w:r w:rsidR="00DB4E43" w:rsidRPr="00164779">
        <w:rPr>
          <w:rFonts w:ascii="Arial" w:hAnsi="Arial" w:cs="Arial"/>
        </w:rPr>
        <w:t xml:space="preserve">subsidy </w:t>
      </w:r>
      <w:r w:rsidRPr="00164779">
        <w:rPr>
          <w:rFonts w:ascii="Arial" w:hAnsi="Arial" w:cs="Arial"/>
        </w:rPr>
        <w:t xml:space="preserve">component of Government sponsored schemes may not be sufficient to reach the target and it requires multi pronged approach </w:t>
      </w:r>
      <w:r w:rsidR="002B62F2" w:rsidRPr="00164779">
        <w:rPr>
          <w:rFonts w:ascii="Arial" w:hAnsi="Arial" w:cs="Arial"/>
        </w:rPr>
        <w:t>by:</w:t>
      </w:r>
    </w:p>
    <w:p w:rsidR="00195C5F" w:rsidRPr="00164779" w:rsidRDefault="00195C5F" w:rsidP="00EE7802">
      <w:pPr>
        <w:spacing w:after="0"/>
        <w:jc w:val="both"/>
        <w:rPr>
          <w:rFonts w:ascii="Arial" w:hAnsi="Arial" w:cs="Arial"/>
        </w:rPr>
      </w:pPr>
    </w:p>
    <w:p w:rsidR="00430CA7" w:rsidRPr="00164779" w:rsidRDefault="00430CA7" w:rsidP="00572821">
      <w:pPr>
        <w:pStyle w:val="ListParagraph"/>
        <w:numPr>
          <w:ilvl w:val="0"/>
          <w:numId w:val="9"/>
        </w:numPr>
        <w:spacing w:after="0"/>
        <w:rPr>
          <w:rFonts w:ascii="Arial" w:hAnsi="Arial" w:cs="Arial"/>
        </w:rPr>
      </w:pPr>
      <w:r w:rsidRPr="00164779">
        <w:rPr>
          <w:rFonts w:ascii="Arial" w:hAnsi="Arial" w:cs="Arial"/>
        </w:rPr>
        <w:t>Conducting special EDPs near all Industry Clusters.</w:t>
      </w:r>
    </w:p>
    <w:p w:rsidR="00430CA7" w:rsidRPr="00164779" w:rsidRDefault="00430CA7" w:rsidP="00572821">
      <w:pPr>
        <w:pStyle w:val="ListParagraph"/>
        <w:numPr>
          <w:ilvl w:val="0"/>
          <w:numId w:val="9"/>
        </w:numPr>
        <w:spacing w:after="0"/>
        <w:rPr>
          <w:rFonts w:ascii="Arial" w:hAnsi="Arial" w:cs="Arial"/>
        </w:rPr>
      </w:pPr>
      <w:r w:rsidRPr="00164779">
        <w:rPr>
          <w:rFonts w:ascii="Arial" w:hAnsi="Arial" w:cs="Arial"/>
        </w:rPr>
        <w:t>Conducting exclusive training programmes in all RSETIs.</w:t>
      </w:r>
    </w:p>
    <w:p w:rsidR="00430CA7" w:rsidRPr="00164779" w:rsidRDefault="00430CA7" w:rsidP="00572821">
      <w:pPr>
        <w:pStyle w:val="ListParagraph"/>
        <w:numPr>
          <w:ilvl w:val="0"/>
          <w:numId w:val="9"/>
        </w:numPr>
        <w:spacing w:after="0"/>
        <w:rPr>
          <w:rFonts w:ascii="Arial" w:hAnsi="Arial" w:cs="Arial"/>
        </w:rPr>
      </w:pPr>
      <w:r w:rsidRPr="00164779">
        <w:rPr>
          <w:rFonts w:ascii="Arial" w:hAnsi="Arial" w:cs="Arial"/>
        </w:rPr>
        <w:t>Achieving saturation by SERP in organizing Women of Minority communities into SHGs, etc.,</w:t>
      </w:r>
    </w:p>
    <w:p w:rsidR="00195C5F" w:rsidRPr="00164779" w:rsidRDefault="00195C5F" w:rsidP="00572821">
      <w:pPr>
        <w:pStyle w:val="ListParagraph"/>
        <w:numPr>
          <w:ilvl w:val="0"/>
          <w:numId w:val="9"/>
        </w:numPr>
        <w:spacing w:after="0"/>
        <w:rPr>
          <w:rFonts w:ascii="Arial" w:hAnsi="Arial" w:cs="Arial"/>
        </w:rPr>
      </w:pPr>
      <w:r w:rsidRPr="00164779">
        <w:rPr>
          <w:rFonts w:ascii="Arial" w:hAnsi="Arial" w:cs="Arial"/>
        </w:rPr>
        <w:t>Proper classification and reporting of accounts</w:t>
      </w:r>
    </w:p>
    <w:p w:rsidR="00DB4E43" w:rsidRPr="00164779" w:rsidRDefault="00DB4E43" w:rsidP="00572821">
      <w:pPr>
        <w:pStyle w:val="ListParagraph"/>
        <w:numPr>
          <w:ilvl w:val="0"/>
          <w:numId w:val="9"/>
        </w:numPr>
        <w:spacing w:after="0"/>
        <w:rPr>
          <w:rFonts w:ascii="Arial" w:hAnsi="Arial" w:cs="Arial"/>
        </w:rPr>
      </w:pPr>
      <w:r w:rsidRPr="00164779">
        <w:rPr>
          <w:rFonts w:ascii="Arial" w:hAnsi="Arial" w:cs="Arial"/>
        </w:rPr>
        <w:t>Identifying and financing the eligible beneficiaries without linking to availability of subsidy but to cover under CGTMSE wherever possible.</w:t>
      </w:r>
    </w:p>
    <w:p w:rsidR="00DB4E43" w:rsidRDefault="00DB4E43" w:rsidP="00572821">
      <w:pPr>
        <w:pStyle w:val="ListParagraph"/>
        <w:numPr>
          <w:ilvl w:val="0"/>
          <w:numId w:val="9"/>
        </w:numPr>
        <w:spacing w:after="0"/>
        <w:rPr>
          <w:rFonts w:ascii="Arial" w:hAnsi="Arial" w:cs="Arial"/>
        </w:rPr>
      </w:pPr>
      <w:r w:rsidRPr="00164779">
        <w:rPr>
          <w:rFonts w:ascii="Arial" w:hAnsi="Arial" w:cs="Arial"/>
        </w:rPr>
        <w:t>Proper reporting under MIS to reflect the factual performance.</w:t>
      </w:r>
    </w:p>
    <w:p w:rsidR="000974CA" w:rsidRPr="00164779" w:rsidRDefault="000974CA" w:rsidP="000974CA">
      <w:pPr>
        <w:pStyle w:val="ListParagraph"/>
        <w:spacing w:after="0"/>
        <w:ind w:left="360"/>
        <w:rPr>
          <w:rFonts w:ascii="Arial" w:hAnsi="Arial" w:cs="Arial"/>
        </w:rPr>
      </w:pPr>
    </w:p>
    <w:tbl>
      <w:tblPr>
        <w:tblStyle w:val="TableGrid"/>
        <w:tblW w:w="0" w:type="auto"/>
        <w:jc w:val="center"/>
        <w:tblInd w:w="108" w:type="dxa"/>
        <w:tblLook w:val="04A0"/>
      </w:tblPr>
      <w:tblGrid>
        <w:gridCol w:w="1350"/>
      </w:tblGrid>
      <w:tr w:rsidR="00C96395" w:rsidRPr="00164779" w:rsidTr="00E15861">
        <w:trPr>
          <w:jc w:val="center"/>
        </w:trPr>
        <w:tc>
          <w:tcPr>
            <w:tcW w:w="1350" w:type="dxa"/>
          </w:tcPr>
          <w:p w:rsidR="00C96395" w:rsidRPr="00164779" w:rsidRDefault="005533EC" w:rsidP="00040EA5">
            <w:pPr>
              <w:pStyle w:val="ListParagraph"/>
              <w:ind w:left="0"/>
              <w:jc w:val="both"/>
              <w:rPr>
                <w:rFonts w:ascii="Arial" w:eastAsia="Arial Unicode MS" w:hAnsi="Arial" w:cs="Arial"/>
                <w:b/>
              </w:rPr>
            </w:pPr>
            <w:r>
              <w:rPr>
                <w:rFonts w:ascii="Arial" w:hAnsi="Arial" w:cs="Arial"/>
              </w:rPr>
              <w:br w:type="page"/>
            </w:r>
            <w:r w:rsidR="00C96395" w:rsidRPr="00164779">
              <w:rPr>
                <w:rFonts w:ascii="Arial" w:eastAsia="Arial Unicode MS" w:hAnsi="Arial" w:cs="Arial"/>
                <w:b/>
              </w:rPr>
              <w:t>Agenda 1</w:t>
            </w:r>
            <w:r w:rsidR="00040EA5" w:rsidRPr="00164779">
              <w:rPr>
                <w:rFonts w:ascii="Arial" w:eastAsia="Arial Unicode MS" w:hAnsi="Arial" w:cs="Arial"/>
                <w:b/>
              </w:rPr>
              <w:t>4</w:t>
            </w:r>
          </w:p>
        </w:tc>
      </w:tr>
    </w:tbl>
    <w:p w:rsidR="00C96395" w:rsidRPr="00164779" w:rsidRDefault="00C96395" w:rsidP="00C96395">
      <w:pPr>
        <w:pStyle w:val="ListParagraph"/>
        <w:spacing w:after="0" w:line="240" w:lineRule="auto"/>
        <w:ind w:left="510"/>
        <w:jc w:val="both"/>
        <w:rPr>
          <w:rFonts w:ascii="Arial" w:eastAsia="Arial Unicode MS" w:hAnsi="Arial" w:cs="Arial"/>
          <w:b/>
          <w:u w:val="single"/>
        </w:rPr>
      </w:pPr>
    </w:p>
    <w:p w:rsidR="00430CA7" w:rsidRPr="006D5526" w:rsidRDefault="00430CA7" w:rsidP="000974CA">
      <w:pPr>
        <w:jc w:val="center"/>
        <w:rPr>
          <w:rFonts w:ascii="Arial" w:hAnsi="Arial" w:cs="Arial"/>
          <w:b/>
        </w:rPr>
      </w:pPr>
      <w:r w:rsidRPr="006D5526">
        <w:rPr>
          <w:rFonts w:ascii="Arial" w:hAnsi="Arial" w:cs="Arial"/>
          <w:b/>
        </w:rPr>
        <w:t xml:space="preserve">Government Sponsored </w:t>
      </w:r>
      <w:r w:rsidR="006D5526" w:rsidRPr="006D5526">
        <w:rPr>
          <w:rFonts w:ascii="Arial" w:hAnsi="Arial" w:cs="Arial"/>
          <w:b/>
        </w:rPr>
        <w:t xml:space="preserve">Schemes:  </w:t>
      </w:r>
      <w:r w:rsidR="00040EA5" w:rsidRPr="006D5526">
        <w:rPr>
          <w:rFonts w:ascii="Arial" w:hAnsi="Arial" w:cs="Arial"/>
          <w:b/>
        </w:rPr>
        <w:t>GoI</w:t>
      </w:r>
    </w:p>
    <w:p w:rsidR="005A057C" w:rsidRPr="00164779" w:rsidRDefault="005A057C" w:rsidP="005A057C">
      <w:pPr>
        <w:rPr>
          <w:rFonts w:ascii="Arial" w:hAnsi="Arial" w:cs="Arial"/>
          <w:b/>
          <w:u w:val="single"/>
        </w:rPr>
      </w:pPr>
      <w:r w:rsidRPr="00164779">
        <w:rPr>
          <w:rFonts w:ascii="Arial" w:hAnsi="Arial" w:cs="Arial"/>
          <w:b/>
        </w:rPr>
        <w:t>1)  Prime Ministers Employment Generation Programme (PMEGP</w:t>
      </w:r>
      <w:r w:rsidR="00742991" w:rsidRPr="00164779">
        <w:rPr>
          <w:rFonts w:ascii="Arial" w:hAnsi="Arial" w:cs="Arial"/>
          <w:b/>
        </w:rPr>
        <w:t>)</w:t>
      </w:r>
    </w:p>
    <w:p w:rsidR="005A057C" w:rsidRPr="00164779" w:rsidRDefault="00653F94" w:rsidP="002E3EC9">
      <w:pPr>
        <w:spacing w:line="240" w:lineRule="auto"/>
        <w:rPr>
          <w:rFonts w:ascii="Arial" w:hAnsi="Arial" w:cs="Arial"/>
        </w:rPr>
      </w:pPr>
      <w:r w:rsidRPr="00164779">
        <w:rPr>
          <w:rFonts w:ascii="Arial" w:hAnsi="Arial" w:cs="Arial"/>
          <w:b/>
        </w:rPr>
        <w:t>A)</w:t>
      </w:r>
      <w:r w:rsidR="005A057C" w:rsidRPr="00164779">
        <w:rPr>
          <w:rFonts w:ascii="Arial" w:hAnsi="Arial" w:cs="Arial"/>
        </w:rPr>
        <w:t xml:space="preserve"> </w:t>
      </w:r>
      <w:r w:rsidR="005A057C" w:rsidRPr="00164779">
        <w:rPr>
          <w:rFonts w:ascii="Arial" w:hAnsi="Arial" w:cs="Arial"/>
          <w:b/>
        </w:rPr>
        <w:t xml:space="preserve">Achievement   as on </w:t>
      </w:r>
      <w:r w:rsidR="0089176D">
        <w:rPr>
          <w:rFonts w:ascii="Arial" w:hAnsi="Arial" w:cs="Arial"/>
          <w:b/>
        </w:rPr>
        <w:t>20.05.2014</w:t>
      </w:r>
      <w:r w:rsidR="001928D0">
        <w:rPr>
          <w:rFonts w:ascii="Arial" w:hAnsi="Arial" w:cs="Arial"/>
          <w:b/>
        </w:rPr>
        <w:t xml:space="preserve"> </w:t>
      </w:r>
      <w:r w:rsidR="001928D0" w:rsidRPr="001928D0">
        <w:rPr>
          <w:rFonts w:ascii="Arial" w:hAnsi="Arial" w:cs="Arial"/>
          <w:b/>
        </w:rPr>
        <w:t>*</w:t>
      </w:r>
      <w:r w:rsidR="005A057C" w:rsidRPr="00164779">
        <w:rPr>
          <w:rFonts w:ascii="Arial" w:hAnsi="Arial" w:cs="Arial"/>
        </w:rPr>
        <w:t xml:space="preserve">                                                                                                </w:t>
      </w:r>
    </w:p>
    <w:p w:rsidR="005A057C" w:rsidRPr="001A089E" w:rsidRDefault="005A057C" w:rsidP="002E3EC9">
      <w:pPr>
        <w:spacing w:after="0" w:line="240" w:lineRule="auto"/>
        <w:rPr>
          <w:rFonts w:ascii="Arial" w:hAnsi="Arial" w:cs="Arial"/>
          <w:sz w:val="20"/>
          <w:szCs w:val="20"/>
        </w:rPr>
      </w:pPr>
      <w:r w:rsidRPr="00164779">
        <w:rPr>
          <w:rFonts w:ascii="Arial" w:hAnsi="Arial" w:cs="Arial"/>
        </w:rPr>
        <w:t xml:space="preserve">                                                                                                                     </w:t>
      </w:r>
      <w:r w:rsidR="00C3483C" w:rsidRPr="00164779">
        <w:rPr>
          <w:rFonts w:ascii="Arial" w:hAnsi="Arial" w:cs="Arial"/>
        </w:rPr>
        <w:t xml:space="preserve">            </w:t>
      </w:r>
      <w:r w:rsidRPr="001A089E">
        <w:rPr>
          <w:rFonts w:ascii="Arial" w:hAnsi="Arial" w:cs="Arial"/>
          <w:sz w:val="20"/>
          <w:szCs w:val="20"/>
        </w:rPr>
        <w:t xml:space="preserve"> (Rs. In Lakhs)  </w:t>
      </w:r>
    </w:p>
    <w:tbl>
      <w:tblPr>
        <w:tblW w:w="0" w:type="auto"/>
        <w:jc w:val="center"/>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3"/>
        <w:gridCol w:w="697"/>
        <w:gridCol w:w="992"/>
        <w:gridCol w:w="1417"/>
        <w:gridCol w:w="851"/>
        <w:gridCol w:w="1134"/>
        <w:gridCol w:w="709"/>
        <w:gridCol w:w="992"/>
        <w:gridCol w:w="1430"/>
      </w:tblGrid>
      <w:tr w:rsidR="001A089E" w:rsidRPr="009275D4" w:rsidTr="002E3EC9">
        <w:trPr>
          <w:trHeight w:val="450"/>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hideMark/>
          </w:tcPr>
          <w:p w:rsidR="001A089E" w:rsidRPr="002F43A0" w:rsidRDefault="001A089E" w:rsidP="00B814C2">
            <w:pPr>
              <w:spacing w:after="0" w:line="240" w:lineRule="auto"/>
              <w:jc w:val="center"/>
              <w:rPr>
                <w:rFonts w:ascii="Arial" w:eastAsia="Arial Unicode MS" w:hAnsi="Arial" w:cs="Arial"/>
                <w:b/>
                <w:sz w:val="20"/>
                <w:szCs w:val="20"/>
              </w:rPr>
            </w:pPr>
            <w:r w:rsidRPr="002F43A0">
              <w:rPr>
                <w:rFonts w:ascii="Arial" w:eastAsia="Arial Unicode MS" w:hAnsi="Arial" w:cs="Arial"/>
                <w:b/>
                <w:sz w:val="20"/>
                <w:szCs w:val="20"/>
              </w:rPr>
              <w:t>Name of Organi-</w:t>
            </w:r>
          </w:p>
          <w:p w:rsidR="001A089E" w:rsidRPr="002F43A0" w:rsidRDefault="001A089E" w:rsidP="00B814C2">
            <w:pPr>
              <w:spacing w:after="0" w:line="240" w:lineRule="auto"/>
              <w:jc w:val="center"/>
              <w:rPr>
                <w:rFonts w:ascii="Arial" w:eastAsia="Arial Unicode MS" w:hAnsi="Arial" w:cs="Arial"/>
                <w:b/>
                <w:sz w:val="20"/>
                <w:szCs w:val="20"/>
              </w:rPr>
            </w:pPr>
            <w:r w:rsidRPr="002F43A0">
              <w:rPr>
                <w:rFonts w:ascii="Arial" w:eastAsia="Arial Unicode MS" w:hAnsi="Arial" w:cs="Arial"/>
                <w:b/>
                <w:sz w:val="20"/>
                <w:szCs w:val="20"/>
              </w:rPr>
              <w:t>zation</w:t>
            </w:r>
          </w:p>
        </w:tc>
        <w:tc>
          <w:tcPr>
            <w:tcW w:w="3106" w:type="dxa"/>
            <w:gridSpan w:val="3"/>
            <w:tcBorders>
              <w:top w:val="single" w:sz="4" w:space="0" w:color="auto"/>
              <w:left w:val="single" w:sz="4" w:space="0" w:color="auto"/>
              <w:bottom w:val="single" w:sz="4" w:space="0" w:color="auto"/>
              <w:right w:val="single" w:sz="4" w:space="0" w:color="auto"/>
            </w:tcBorders>
            <w:hideMark/>
          </w:tcPr>
          <w:p w:rsidR="001A089E" w:rsidRPr="002F43A0" w:rsidRDefault="001A089E" w:rsidP="00B814C2">
            <w:pPr>
              <w:spacing w:after="0" w:line="240" w:lineRule="auto"/>
              <w:jc w:val="center"/>
              <w:rPr>
                <w:rFonts w:ascii="Arial" w:eastAsia="Arial Unicode MS" w:hAnsi="Arial" w:cs="Arial"/>
                <w:b/>
                <w:sz w:val="18"/>
                <w:szCs w:val="18"/>
              </w:rPr>
            </w:pPr>
            <w:r w:rsidRPr="002F43A0">
              <w:rPr>
                <w:rFonts w:ascii="Arial" w:eastAsia="Arial Unicode MS" w:hAnsi="Arial" w:cs="Arial"/>
                <w:b/>
                <w:sz w:val="18"/>
                <w:szCs w:val="18"/>
              </w:rPr>
              <w:t>Target for 2013-14</w:t>
            </w:r>
          </w:p>
        </w:tc>
        <w:tc>
          <w:tcPr>
            <w:tcW w:w="1985" w:type="dxa"/>
            <w:gridSpan w:val="2"/>
            <w:tcBorders>
              <w:top w:val="single" w:sz="4" w:space="0" w:color="auto"/>
              <w:left w:val="single" w:sz="4" w:space="0" w:color="auto"/>
              <w:bottom w:val="single" w:sz="4" w:space="0" w:color="auto"/>
              <w:right w:val="single" w:sz="4" w:space="0" w:color="auto"/>
            </w:tcBorders>
            <w:hideMark/>
          </w:tcPr>
          <w:p w:rsidR="001A089E" w:rsidRPr="002F43A0" w:rsidRDefault="001A089E" w:rsidP="001A089E">
            <w:pPr>
              <w:spacing w:after="0" w:line="240" w:lineRule="auto"/>
              <w:ind w:right="856"/>
              <w:jc w:val="center"/>
              <w:rPr>
                <w:rFonts w:ascii="Arial" w:eastAsia="Arial Unicode MS" w:hAnsi="Arial" w:cs="Arial"/>
                <w:b/>
                <w:sz w:val="18"/>
                <w:szCs w:val="18"/>
              </w:rPr>
            </w:pPr>
            <w:r w:rsidRPr="002F43A0">
              <w:rPr>
                <w:rFonts w:ascii="Arial" w:eastAsia="Arial Unicode MS" w:hAnsi="Arial" w:cs="Arial"/>
                <w:b/>
                <w:sz w:val="18"/>
                <w:szCs w:val="18"/>
              </w:rPr>
              <w:t xml:space="preserve">Sanctions by Banks                                                                 </w:t>
            </w:r>
          </w:p>
        </w:tc>
        <w:tc>
          <w:tcPr>
            <w:tcW w:w="3131" w:type="dxa"/>
            <w:gridSpan w:val="3"/>
            <w:tcBorders>
              <w:top w:val="single" w:sz="4" w:space="0" w:color="auto"/>
              <w:left w:val="single" w:sz="4" w:space="0" w:color="auto"/>
              <w:bottom w:val="single" w:sz="4" w:space="0" w:color="auto"/>
              <w:right w:val="single" w:sz="4" w:space="0" w:color="auto"/>
            </w:tcBorders>
          </w:tcPr>
          <w:p w:rsidR="001A089E" w:rsidRPr="002F43A0" w:rsidRDefault="001A089E" w:rsidP="0089176D">
            <w:pPr>
              <w:spacing w:after="0" w:line="240" w:lineRule="auto"/>
              <w:rPr>
                <w:rFonts w:ascii="Arial" w:eastAsia="Arial Unicode MS" w:hAnsi="Arial" w:cs="Arial"/>
                <w:b/>
                <w:sz w:val="18"/>
                <w:szCs w:val="18"/>
              </w:rPr>
            </w:pPr>
            <w:r w:rsidRPr="002F43A0">
              <w:rPr>
                <w:rFonts w:ascii="Arial" w:eastAsia="Arial Unicode MS" w:hAnsi="Arial" w:cs="Arial"/>
                <w:b/>
                <w:sz w:val="18"/>
                <w:szCs w:val="18"/>
              </w:rPr>
              <w:t xml:space="preserve">                                                             </w:t>
            </w:r>
          </w:p>
          <w:p w:rsidR="001A089E" w:rsidRPr="002F43A0" w:rsidRDefault="001A089E" w:rsidP="001A089E">
            <w:pPr>
              <w:spacing w:after="0" w:line="240" w:lineRule="auto"/>
              <w:jc w:val="center"/>
              <w:rPr>
                <w:rFonts w:ascii="Arial" w:eastAsia="Arial Unicode MS" w:hAnsi="Arial" w:cs="Arial"/>
                <w:b/>
                <w:sz w:val="18"/>
                <w:szCs w:val="18"/>
              </w:rPr>
            </w:pPr>
            <w:r w:rsidRPr="002F43A0">
              <w:rPr>
                <w:rFonts w:ascii="Arial" w:eastAsia="Arial Unicode MS" w:hAnsi="Arial" w:cs="Arial"/>
                <w:b/>
                <w:sz w:val="18"/>
                <w:szCs w:val="18"/>
              </w:rPr>
              <w:t>Disbursement for the</w:t>
            </w:r>
          </w:p>
          <w:p w:rsidR="001A089E" w:rsidRPr="002F43A0" w:rsidRDefault="001A089E" w:rsidP="0089176D">
            <w:pPr>
              <w:spacing w:after="0" w:line="240" w:lineRule="auto"/>
              <w:rPr>
                <w:rFonts w:ascii="Arial" w:eastAsia="Arial Unicode MS" w:hAnsi="Arial" w:cs="Arial"/>
                <w:b/>
                <w:sz w:val="18"/>
                <w:szCs w:val="18"/>
              </w:rPr>
            </w:pPr>
            <w:r w:rsidRPr="002F43A0">
              <w:rPr>
                <w:rFonts w:ascii="Arial" w:eastAsia="Arial Unicode MS" w:hAnsi="Arial" w:cs="Arial"/>
                <w:b/>
                <w:sz w:val="18"/>
                <w:szCs w:val="18"/>
              </w:rPr>
              <w:t>FY 2013-14  (up to 20.05.2014)</w:t>
            </w:r>
          </w:p>
        </w:tc>
      </w:tr>
      <w:tr w:rsidR="002F43A0" w:rsidRPr="009275D4" w:rsidTr="002E3EC9">
        <w:trPr>
          <w:trHeight w:val="880"/>
          <w:jc w:val="center"/>
        </w:trPr>
        <w:tc>
          <w:tcPr>
            <w:tcW w:w="1273" w:type="dxa"/>
            <w:vMerge/>
            <w:tcBorders>
              <w:top w:val="single" w:sz="4" w:space="0" w:color="auto"/>
              <w:left w:val="single" w:sz="4" w:space="0" w:color="auto"/>
              <w:bottom w:val="single" w:sz="4" w:space="0" w:color="auto"/>
              <w:right w:val="single" w:sz="4" w:space="0" w:color="auto"/>
            </w:tcBorders>
            <w:vAlign w:val="center"/>
            <w:hideMark/>
          </w:tcPr>
          <w:p w:rsidR="001928D0" w:rsidRPr="009275D4" w:rsidRDefault="001928D0" w:rsidP="00B814C2">
            <w:pPr>
              <w:spacing w:after="0" w:line="240" w:lineRule="auto"/>
              <w:rPr>
                <w:rFonts w:ascii="Arial" w:eastAsia="Arial Unicode MS" w:hAnsi="Arial" w:cs="Arial"/>
                <w:b/>
                <w:sz w:val="16"/>
                <w:szCs w:val="16"/>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B814C2">
            <w:pPr>
              <w:spacing w:after="0" w:line="240" w:lineRule="auto"/>
              <w:jc w:val="center"/>
              <w:rPr>
                <w:rFonts w:ascii="Arial" w:eastAsia="Arial Unicode MS" w:hAnsi="Arial" w:cs="Arial"/>
                <w:b/>
                <w:sz w:val="18"/>
                <w:szCs w:val="18"/>
              </w:rPr>
            </w:pPr>
            <w:r w:rsidRPr="002F43A0">
              <w:rPr>
                <w:rFonts w:ascii="Arial" w:eastAsia="Arial Unicode MS" w:hAnsi="Arial" w:cs="Arial"/>
                <w:b/>
                <w:sz w:val="18"/>
                <w:szCs w:val="18"/>
              </w:rPr>
              <w:t>Phy</w:t>
            </w:r>
          </w:p>
          <w:p w:rsidR="001928D0" w:rsidRPr="002F43A0" w:rsidRDefault="001928D0" w:rsidP="00B814C2">
            <w:pPr>
              <w:spacing w:after="0" w:line="240" w:lineRule="auto"/>
              <w:jc w:val="center"/>
              <w:rPr>
                <w:rFonts w:ascii="Arial" w:eastAsia="Arial Unicode MS" w:hAnsi="Arial" w:cs="Arial"/>
                <w:b/>
                <w:sz w:val="18"/>
                <w:szCs w:val="18"/>
              </w:rPr>
            </w:pPr>
            <w:r w:rsidRPr="002F43A0">
              <w:rPr>
                <w:rFonts w:ascii="Arial" w:eastAsia="Arial Unicode MS" w:hAnsi="Arial" w:cs="Arial"/>
                <w:b/>
                <w:sz w:val="18"/>
                <w:szCs w:val="18"/>
              </w:rPr>
              <w:t>(No)</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B814C2">
            <w:pPr>
              <w:spacing w:after="0" w:line="240" w:lineRule="auto"/>
              <w:jc w:val="center"/>
              <w:rPr>
                <w:rFonts w:ascii="Arial" w:eastAsia="Arial Unicode MS" w:hAnsi="Arial" w:cs="Arial"/>
                <w:b/>
                <w:sz w:val="18"/>
                <w:szCs w:val="18"/>
              </w:rPr>
            </w:pPr>
            <w:r w:rsidRPr="002F43A0">
              <w:rPr>
                <w:rFonts w:ascii="Arial" w:eastAsia="Arial Unicode MS" w:hAnsi="Arial" w:cs="Arial"/>
                <w:b/>
                <w:sz w:val="18"/>
                <w:szCs w:val="18"/>
              </w:rPr>
              <w:t>Fin.</w:t>
            </w:r>
          </w:p>
          <w:p w:rsidR="001928D0" w:rsidRPr="002F43A0" w:rsidRDefault="001928D0" w:rsidP="00B814C2">
            <w:pPr>
              <w:spacing w:after="0" w:line="240" w:lineRule="auto"/>
              <w:jc w:val="center"/>
              <w:rPr>
                <w:rFonts w:ascii="Arial" w:eastAsia="Arial Unicode MS" w:hAnsi="Arial" w:cs="Arial"/>
                <w:b/>
                <w:sz w:val="18"/>
                <w:szCs w:val="18"/>
              </w:rPr>
            </w:pPr>
            <w:r w:rsidRPr="002F43A0">
              <w:rPr>
                <w:rFonts w:ascii="Arial" w:eastAsia="Arial Unicode MS" w:hAnsi="Arial" w:cs="Arial"/>
                <w:b/>
                <w:sz w:val="18"/>
                <w:szCs w:val="18"/>
              </w:rPr>
              <w:t>(MM)</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B814C2">
            <w:pPr>
              <w:spacing w:line="240" w:lineRule="auto"/>
              <w:jc w:val="center"/>
              <w:rPr>
                <w:rFonts w:ascii="Arial" w:eastAsia="Arial Unicode MS" w:hAnsi="Arial" w:cs="Arial"/>
                <w:b/>
                <w:sz w:val="18"/>
                <w:szCs w:val="18"/>
              </w:rPr>
            </w:pPr>
            <w:r w:rsidRPr="002F43A0">
              <w:rPr>
                <w:rFonts w:ascii="Arial" w:eastAsia="Arial Unicode MS" w:hAnsi="Arial" w:cs="Arial"/>
                <w:b/>
                <w:sz w:val="18"/>
                <w:szCs w:val="18"/>
              </w:rPr>
              <w:t>Employment created (nos.)</w:t>
            </w:r>
          </w:p>
        </w:tc>
        <w:tc>
          <w:tcPr>
            <w:tcW w:w="851"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B814C2">
            <w:pPr>
              <w:spacing w:after="0" w:line="240" w:lineRule="auto"/>
              <w:jc w:val="center"/>
              <w:rPr>
                <w:rFonts w:ascii="Arial" w:eastAsia="Arial Unicode MS" w:hAnsi="Arial" w:cs="Arial"/>
                <w:b/>
                <w:sz w:val="16"/>
                <w:szCs w:val="16"/>
              </w:rPr>
            </w:pPr>
            <w:r w:rsidRPr="002F43A0">
              <w:rPr>
                <w:rFonts w:ascii="Arial" w:eastAsia="Arial Unicode MS" w:hAnsi="Arial" w:cs="Arial"/>
                <w:b/>
                <w:sz w:val="16"/>
                <w:szCs w:val="16"/>
              </w:rPr>
              <w:t>No. of Projects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B814C2">
            <w:pPr>
              <w:spacing w:line="240" w:lineRule="auto"/>
              <w:jc w:val="center"/>
              <w:rPr>
                <w:rFonts w:ascii="Arial" w:eastAsia="Arial Unicode MS" w:hAnsi="Arial" w:cs="Arial"/>
                <w:b/>
                <w:sz w:val="18"/>
                <w:szCs w:val="18"/>
              </w:rPr>
            </w:pPr>
            <w:r w:rsidRPr="002F43A0">
              <w:rPr>
                <w:rFonts w:ascii="Arial" w:eastAsia="Arial Unicode MS" w:hAnsi="Arial" w:cs="Arial"/>
                <w:b/>
                <w:sz w:val="18"/>
                <w:szCs w:val="18"/>
              </w:rPr>
              <w:t>Margin Money</w:t>
            </w:r>
          </w:p>
        </w:tc>
        <w:tc>
          <w:tcPr>
            <w:tcW w:w="709"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B814C2">
            <w:pPr>
              <w:spacing w:line="240" w:lineRule="auto"/>
              <w:jc w:val="center"/>
              <w:rPr>
                <w:rFonts w:ascii="Arial" w:eastAsia="Arial Unicode MS" w:hAnsi="Arial" w:cs="Arial"/>
                <w:b/>
                <w:sz w:val="16"/>
                <w:szCs w:val="16"/>
              </w:rPr>
            </w:pPr>
            <w:r w:rsidRPr="002F43A0">
              <w:rPr>
                <w:rFonts w:ascii="Arial" w:eastAsia="Arial Unicode MS" w:hAnsi="Arial" w:cs="Arial"/>
                <w:b/>
                <w:sz w:val="16"/>
                <w:szCs w:val="16"/>
              </w:rPr>
              <w:t>No .of Projects</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B814C2">
            <w:pPr>
              <w:spacing w:after="0" w:line="240" w:lineRule="auto"/>
              <w:jc w:val="center"/>
              <w:rPr>
                <w:rFonts w:ascii="Arial" w:eastAsia="Arial Unicode MS" w:hAnsi="Arial" w:cs="Arial"/>
                <w:b/>
                <w:sz w:val="18"/>
                <w:szCs w:val="18"/>
              </w:rPr>
            </w:pPr>
            <w:r w:rsidRPr="002F43A0">
              <w:rPr>
                <w:rFonts w:ascii="Arial" w:eastAsia="Arial Unicode MS" w:hAnsi="Arial" w:cs="Arial"/>
                <w:b/>
                <w:sz w:val="18"/>
                <w:szCs w:val="18"/>
              </w:rPr>
              <w:t>Fin.</w:t>
            </w:r>
          </w:p>
          <w:p w:rsidR="001928D0" w:rsidRPr="002F43A0" w:rsidRDefault="001928D0" w:rsidP="00B814C2">
            <w:pPr>
              <w:spacing w:after="0" w:line="240" w:lineRule="auto"/>
              <w:jc w:val="center"/>
              <w:rPr>
                <w:rFonts w:ascii="Arial" w:eastAsia="Arial Unicode MS" w:hAnsi="Arial" w:cs="Arial"/>
                <w:b/>
                <w:sz w:val="18"/>
                <w:szCs w:val="18"/>
              </w:rPr>
            </w:pPr>
            <w:r w:rsidRPr="002F43A0">
              <w:rPr>
                <w:rFonts w:ascii="Arial" w:eastAsia="Arial Unicode MS" w:hAnsi="Arial" w:cs="Arial"/>
                <w:b/>
                <w:sz w:val="18"/>
                <w:szCs w:val="18"/>
              </w:rPr>
              <w:t>(MM)</w:t>
            </w:r>
          </w:p>
        </w:tc>
        <w:tc>
          <w:tcPr>
            <w:tcW w:w="1430"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B814C2">
            <w:pPr>
              <w:spacing w:line="240" w:lineRule="auto"/>
              <w:jc w:val="center"/>
              <w:rPr>
                <w:rFonts w:ascii="Arial" w:eastAsia="Arial Unicode MS" w:hAnsi="Arial" w:cs="Arial"/>
                <w:b/>
                <w:sz w:val="18"/>
                <w:szCs w:val="18"/>
              </w:rPr>
            </w:pPr>
            <w:r w:rsidRPr="002F43A0">
              <w:rPr>
                <w:rFonts w:ascii="Arial" w:eastAsia="Arial Unicode MS" w:hAnsi="Arial" w:cs="Arial"/>
                <w:b/>
                <w:sz w:val="18"/>
                <w:szCs w:val="18"/>
              </w:rPr>
              <w:t>Employment created (nos.)</w:t>
            </w:r>
          </w:p>
        </w:tc>
      </w:tr>
      <w:tr w:rsidR="002F43A0" w:rsidRPr="009275D4" w:rsidTr="002E3EC9">
        <w:trPr>
          <w:trHeight w:val="422"/>
          <w:jc w:val="center"/>
        </w:trPr>
        <w:tc>
          <w:tcPr>
            <w:tcW w:w="1273" w:type="dxa"/>
            <w:tcBorders>
              <w:top w:val="single" w:sz="4" w:space="0" w:color="auto"/>
              <w:left w:val="single" w:sz="4" w:space="0" w:color="auto"/>
              <w:bottom w:val="single" w:sz="4" w:space="0" w:color="auto"/>
              <w:right w:val="single" w:sz="4" w:space="0" w:color="auto"/>
            </w:tcBorders>
            <w:hideMark/>
          </w:tcPr>
          <w:p w:rsidR="001928D0" w:rsidRPr="002F43A0" w:rsidRDefault="001928D0" w:rsidP="004E4F9E">
            <w:pPr>
              <w:spacing w:after="0"/>
              <w:rPr>
                <w:rFonts w:ascii="Arial" w:eastAsia="Arial Unicode MS" w:hAnsi="Arial" w:cs="Arial"/>
                <w:sz w:val="20"/>
                <w:szCs w:val="20"/>
              </w:rPr>
            </w:pPr>
            <w:r w:rsidRPr="002F43A0">
              <w:rPr>
                <w:rFonts w:ascii="Arial" w:eastAsia="Arial Unicode MS" w:hAnsi="Arial" w:cs="Arial"/>
                <w:sz w:val="20"/>
                <w:szCs w:val="20"/>
              </w:rPr>
              <w:t xml:space="preserve">KVIC, SO, </w:t>
            </w:r>
          </w:p>
          <w:p w:rsidR="001928D0" w:rsidRPr="002F43A0" w:rsidRDefault="001928D0" w:rsidP="004E4F9E">
            <w:pPr>
              <w:spacing w:after="0"/>
              <w:rPr>
                <w:rFonts w:ascii="Arial" w:eastAsia="Arial Unicode MS" w:hAnsi="Arial" w:cs="Arial"/>
                <w:sz w:val="20"/>
                <w:szCs w:val="20"/>
              </w:rPr>
            </w:pPr>
            <w:r w:rsidRPr="002F43A0">
              <w:rPr>
                <w:rFonts w:ascii="Arial" w:eastAsia="Arial Unicode MS" w:hAnsi="Arial" w:cs="Arial"/>
                <w:sz w:val="20"/>
                <w:szCs w:val="20"/>
              </w:rPr>
              <w:t>Hyderabad</w:t>
            </w:r>
          </w:p>
        </w:tc>
        <w:tc>
          <w:tcPr>
            <w:tcW w:w="69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sz w:val="20"/>
                <w:szCs w:val="20"/>
              </w:rPr>
            </w:pPr>
            <w:r w:rsidRPr="002F43A0">
              <w:rPr>
                <w:rFonts w:ascii="Arial" w:eastAsia="Arial Unicode MS" w:hAnsi="Arial" w:cs="Arial"/>
                <w:sz w:val="20"/>
                <w:szCs w:val="20"/>
              </w:rPr>
              <w:t>854</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sz w:val="20"/>
                <w:szCs w:val="20"/>
              </w:rPr>
            </w:pPr>
            <w:r w:rsidRPr="002F43A0">
              <w:rPr>
                <w:rFonts w:ascii="Arial" w:eastAsia="Arial Unicode MS" w:hAnsi="Arial" w:cs="Arial"/>
                <w:sz w:val="20"/>
                <w:szCs w:val="20"/>
              </w:rPr>
              <w:t>1133.81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sz w:val="20"/>
                <w:szCs w:val="20"/>
              </w:rPr>
            </w:pPr>
            <w:r w:rsidRPr="002F43A0">
              <w:rPr>
                <w:rFonts w:ascii="Arial" w:eastAsia="Arial Unicode MS" w:hAnsi="Arial" w:cs="Arial"/>
                <w:sz w:val="20"/>
                <w:szCs w:val="20"/>
              </w:rPr>
              <w:t>6832</w:t>
            </w:r>
          </w:p>
        </w:tc>
        <w:tc>
          <w:tcPr>
            <w:tcW w:w="851"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sz w:val="20"/>
                <w:szCs w:val="20"/>
              </w:rPr>
            </w:pPr>
            <w:r w:rsidRPr="002F43A0">
              <w:rPr>
                <w:rFonts w:ascii="Arial" w:eastAsia="Arial Unicode MS" w:hAnsi="Arial" w:cs="Arial"/>
                <w:sz w:val="20"/>
                <w:szCs w:val="20"/>
              </w:rPr>
              <w:t>350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sz w:val="20"/>
                <w:szCs w:val="20"/>
              </w:rPr>
            </w:pPr>
            <w:r w:rsidRPr="002F43A0">
              <w:rPr>
                <w:rFonts w:ascii="Arial" w:eastAsia="Arial Unicode MS" w:hAnsi="Arial" w:cs="Arial"/>
                <w:sz w:val="20"/>
                <w:szCs w:val="20"/>
              </w:rPr>
              <w:t>1302.66</w:t>
            </w:r>
          </w:p>
        </w:tc>
        <w:tc>
          <w:tcPr>
            <w:tcW w:w="709"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sz w:val="20"/>
                <w:szCs w:val="20"/>
              </w:rPr>
            </w:pPr>
            <w:r w:rsidRPr="002F43A0">
              <w:rPr>
                <w:rFonts w:ascii="Arial" w:eastAsia="Arial Unicode MS" w:hAnsi="Arial" w:cs="Arial"/>
                <w:sz w:val="20"/>
                <w:szCs w:val="20"/>
              </w:rPr>
              <w:t>305</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89176D">
            <w:pPr>
              <w:spacing w:after="0"/>
              <w:jc w:val="right"/>
              <w:rPr>
                <w:rFonts w:ascii="Arial" w:eastAsia="Arial Unicode MS" w:hAnsi="Arial" w:cs="Arial"/>
                <w:sz w:val="20"/>
                <w:szCs w:val="20"/>
              </w:rPr>
            </w:pPr>
            <w:r w:rsidRPr="002F43A0">
              <w:rPr>
                <w:rFonts w:ascii="Arial" w:eastAsia="Arial Unicode MS" w:hAnsi="Arial" w:cs="Arial"/>
                <w:sz w:val="20"/>
                <w:szCs w:val="20"/>
              </w:rPr>
              <w:t>1125.26</w:t>
            </w:r>
          </w:p>
        </w:tc>
        <w:tc>
          <w:tcPr>
            <w:tcW w:w="1430"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sz w:val="20"/>
                <w:szCs w:val="20"/>
              </w:rPr>
            </w:pPr>
            <w:r w:rsidRPr="002F43A0">
              <w:rPr>
                <w:rFonts w:ascii="Arial" w:eastAsia="Arial Unicode MS" w:hAnsi="Arial" w:cs="Arial"/>
                <w:sz w:val="20"/>
                <w:szCs w:val="20"/>
              </w:rPr>
              <w:t>4501</w:t>
            </w:r>
          </w:p>
        </w:tc>
      </w:tr>
      <w:tr w:rsidR="002F43A0" w:rsidRPr="009275D4" w:rsidTr="002E3EC9">
        <w:trPr>
          <w:trHeight w:val="359"/>
          <w:jc w:val="center"/>
        </w:trPr>
        <w:tc>
          <w:tcPr>
            <w:tcW w:w="1273" w:type="dxa"/>
            <w:tcBorders>
              <w:top w:val="single" w:sz="4" w:space="0" w:color="auto"/>
              <w:left w:val="single" w:sz="4" w:space="0" w:color="auto"/>
              <w:bottom w:val="single" w:sz="4" w:space="0" w:color="auto"/>
              <w:right w:val="single" w:sz="4" w:space="0" w:color="auto"/>
            </w:tcBorders>
            <w:hideMark/>
          </w:tcPr>
          <w:p w:rsidR="001928D0" w:rsidRPr="002F43A0" w:rsidRDefault="001928D0" w:rsidP="004E4F9E">
            <w:pPr>
              <w:spacing w:after="0"/>
              <w:rPr>
                <w:rFonts w:ascii="Arial" w:eastAsia="Arial Unicode MS" w:hAnsi="Arial" w:cs="Arial"/>
                <w:sz w:val="20"/>
                <w:szCs w:val="20"/>
              </w:rPr>
            </w:pPr>
            <w:r w:rsidRPr="002F43A0">
              <w:rPr>
                <w:rFonts w:ascii="Arial" w:eastAsia="Arial Unicode MS" w:hAnsi="Arial" w:cs="Arial"/>
                <w:sz w:val="20"/>
                <w:szCs w:val="20"/>
              </w:rPr>
              <w:t xml:space="preserve">KVIC, DO </w:t>
            </w:r>
          </w:p>
          <w:p w:rsidR="001928D0" w:rsidRPr="002F43A0" w:rsidRDefault="001928D0" w:rsidP="004E4F9E">
            <w:pPr>
              <w:spacing w:after="0"/>
              <w:rPr>
                <w:rFonts w:ascii="Arial" w:eastAsia="Arial Unicode MS" w:hAnsi="Arial" w:cs="Arial"/>
                <w:sz w:val="20"/>
                <w:szCs w:val="20"/>
              </w:rPr>
            </w:pPr>
            <w:r w:rsidRPr="002F43A0">
              <w:rPr>
                <w:rFonts w:ascii="Arial" w:eastAsia="Arial Unicode MS" w:hAnsi="Arial" w:cs="Arial"/>
                <w:sz w:val="20"/>
                <w:szCs w:val="20"/>
              </w:rPr>
              <w:t>Vizag</w:t>
            </w:r>
          </w:p>
        </w:tc>
        <w:tc>
          <w:tcPr>
            <w:tcW w:w="69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237</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314.94</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1896</w:t>
            </w:r>
          </w:p>
        </w:tc>
        <w:tc>
          <w:tcPr>
            <w:tcW w:w="851"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245.84</w:t>
            </w:r>
          </w:p>
        </w:tc>
        <w:tc>
          <w:tcPr>
            <w:tcW w:w="709"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107.19</w:t>
            </w:r>
          </w:p>
        </w:tc>
        <w:tc>
          <w:tcPr>
            <w:tcW w:w="1430"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328</w:t>
            </w:r>
          </w:p>
        </w:tc>
      </w:tr>
      <w:tr w:rsidR="002F43A0" w:rsidRPr="009275D4" w:rsidTr="002E3EC9">
        <w:trPr>
          <w:trHeight w:val="450"/>
          <w:jc w:val="center"/>
        </w:trPr>
        <w:tc>
          <w:tcPr>
            <w:tcW w:w="1273" w:type="dxa"/>
            <w:tcBorders>
              <w:top w:val="single" w:sz="4" w:space="0" w:color="auto"/>
              <w:left w:val="single" w:sz="4" w:space="0" w:color="auto"/>
              <w:bottom w:val="single" w:sz="4" w:space="0" w:color="auto"/>
              <w:right w:val="single" w:sz="4" w:space="0" w:color="auto"/>
            </w:tcBorders>
            <w:hideMark/>
          </w:tcPr>
          <w:p w:rsidR="001928D0" w:rsidRPr="002F43A0" w:rsidRDefault="001928D0" w:rsidP="004E4F9E">
            <w:pPr>
              <w:rPr>
                <w:rFonts w:ascii="Arial" w:eastAsia="Arial Unicode MS" w:hAnsi="Arial" w:cs="Arial"/>
                <w:sz w:val="20"/>
                <w:szCs w:val="20"/>
              </w:rPr>
            </w:pPr>
            <w:r w:rsidRPr="002F43A0">
              <w:rPr>
                <w:rFonts w:ascii="Arial" w:eastAsia="Arial Unicode MS" w:hAnsi="Arial" w:cs="Arial"/>
                <w:sz w:val="20"/>
                <w:szCs w:val="20"/>
              </w:rPr>
              <w:t>APKVIB</w:t>
            </w:r>
          </w:p>
        </w:tc>
        <w:tc>
          <w:tcPr>
            <w:tcW w:w="69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1091</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1448.75</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8728</w:t>
            </w:r>
          </w:p>
        </w:tc>
        <w:tc>
          <w:tcPr>
            <w:tcW w:w="851"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669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2268.24</w:t>
            </w:r>
          </w:p>
        </w:tc>
        <w:tc>
          <w:tcPr>
            <w:tcW w:w="709"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564</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1854.33</w:t>
            </w:r>
          </w:p>
        </w:tc>
        <w:tc>
          <w:tcPr>
            <w:tcW w:w="1430"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7417</w:t>
            </w:r>
          </w:p>
        </w:tc>
      </w:tr>
      <w:tr w:rsidR="002F43A0" w:rsidRPr="009275D4" w:rsidTr="002E3EC9">
        <w:trPr>
          <w:trHeight w:val="211"/>
          <w:jc w:val="center"/>
        </w:trPr>
        <w:tc>
          <w:tcPr>
            <w:tcW w:w="1273" w:type="dxa"/>
            <w:tcBorders>
              <w:top w:val="single" w:sz="4" w:space="0" w:color="auto"/>
              <w:left w:val="single" w:sz="4" w:space="0" w:color="auto"/>
              <w:right w:val="single" w:sz="4" w:space="0" w:color="auto"/>
            </w:tcBorders>
            <w:vAlign w:val="center"/>
            <w:hideMark/>
          </w:tcPr>
          <w:p w:rsidR="001928D0" w:rsidRPr="002F43A0" w:rsidRDefault="001928D0" w:rsidP="002E3EC9">
            <w:pPr>
              <w:rPr>
                <w:rFonts w:ascii="Arial" w:eastAsia="Arial Unicode MS" w:hAnsi="Arial" w:cs="Arial"/>
                <w:sz w:val="20"/>
                <w:szCs w:val="20"/>
              </w:rPr>
            </w:pPr>
            <w:r w:rsidRPr="002F43A0">
              <w:rPr>
                <w:rFonts w:ascii="Arial" w:eastAsia="Arial Unicode MS" w:hAnsi="Arial" w:cs="Arial"/>
                <w:sz w:val="20"/>
                <w:szCs w:val="20"/>
              </w:rPr>
              <w:t>DIC</w:t>
            </w:r>
          </w:p>
        </w:tc>
        <w:tc>
          <w:tcPr>
            <w:tcW w:w="697" w:type="dxa"/>
            <w:tcBorders>
              <w:top w:val="single" w:sz="4" w:space="0" w:color="auto"/>
              <w:left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1456</w:t>
            </w:r>
          </w:p>
        </w:tc>
        <w:tc>
          <w:tcPr>
            <w:tcW w:w="992" w:type="dxa"/>
            <w:tcBorders>
              <w:top w:val="single" w:sz="4" w:space="0" w:color="auto"/>
              <w:left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1931.67</w:t>
            </w:r>
          </w:p>
        </w:tc>
        <w:tc>
          <w:tcPr>
            <w:tcW w:w="1417" w:type="dxa"/>
            <w:tcBorders>
              <w:top w:val="single" w:sz="4" w:space="0" w:color="auto"/>
              <w:left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11648</w:t>
            </w:r>
          </w:p>
        </w:tc>
        <w:tc>
          <w:tcPr>
            <w:tcW w:w="851" w:type="dxa"/>
            <w:tcBorders>
              <w:top w:val="single" w:sz="4" w:space="0" w:color="auto"/>
              <w:left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865</w:t>
            </w:r>
          </w:p>
        </w:tc>
        <w:tc>
          <w:tcPr>
            <w:tcW w:w="1134" w:type="dxa"/>
            <w:tcBorders>
              <w:top w:val="single" w:sz="4" w:space="0" w:color="auto"/>
              <w:left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2564.38</w:t>
            </w:r>
          </w:p>
        </w:tc>
        <w:tc>
          <w:tcPr>
            <w:tcW w:w="709" w:type="dxa"/>
            <w:tcBorders>
              <w:top w:val="single" w:sz="4" w:space="0" w:color="auto"/>
              <w:left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337</w:t>
            </w:r>
          </w:p>
        </w:tc>
        <w:tc>
          <w:tcPr>
            <w:tcW w:w="992" w:type="dxa"/>
            <w:tcBorders>
              <w:top w:val="single" w:sz="4" w:space="0" w:color="auto"/>
              <w:left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822.27</w:t>
            </w:r>
          </w:p>
        </w:tc>
        <w:tc>
          <w:tcPr>
            <w:tcW w:w="1430" w:type="dxa"/>
            <w:tcBorders>
              <w:top w:val="single" w:sz="4" w:space="0" w:color="auto"/>
              <w:left w:val="single" w:sz="4" w:space="0" w:color="auto"/>
              <w:right w:val="single" w:sz="4" w:space="0" w:color="auto"/>
            </w:tcBorders>
            <w:vAlign w:val="center"/>
            <w:hideMark/>
          </w:tcPr>
          <w:p w:rsidR="001928D0" w:rsidRPr="002F43A0" w:rsidRDefault="001928D0" w:rsidP="0052204C">
            <w:pPr>
              <w:jc w:val="right"/>
              <w:rPr>
                <w:rFonts w:ascii="Arial" w:eastAsia="Arial Unicode MS" w:hAnsi="Arial" w:cs="Arial"/>
                <w:sz w:val="20"/>
                <w:szCs w:val="20"/>
              </w:rPr>
            </w:pPr>
            <w:r w:rsidRPr="002F43A0">
              <w:rPr>
                <w:rFonts w:ascii="Arial" w:eastAsia="Arial Unicode MS" w:hAnsi="Arial" w:cs="Arial"/>
                <w:sz w:val="20"/>
                <w:szCs w:val="20"/>
              </w:rPr>
              <w:t>3289</w:t>
            </w:r>
          </w:p>
        </w:tc>
      </w:tr>
      <w:tr w:rsidR="002F43A0" w:rsidRPr="009275D4" w:rsidTr="002E3EC9">
        <w:trPr>
          <w:trHeight w:val="458"/>
          <w:jc w:val="center"/>
        </w:trPr>
        <w:tc>
          <w:tcPr>
            <w:tcW w:w="1273" w:type="dxa"/>
            <w:tcBorders>
              <w:top w:val="single" w:sz="4" w:space="0" w:color="auto"/>
              <w:left w:val="single" w:sz="4" w:space="0" w:color="auto"/>
              <w:bottom w:val="single" w:sz="4" w:space="0" w:color="auto"/>
              <w:right w:val="single" w:sz="4" w:space="0" w:color="auto"/>
            </w:tcBorders>
            <w:vAlign w:val="center"/>
          </w:tcPr>
          <w:p w:rsidR="001928D0" w:rsidRPr="002F43A0" w:rsidRDefault="001928D0" w:rsidP="007429A5">
            <w:pPr>
              <w:spacing w:after="0"/>
              <w:jc w:val="center"/>
              <w:rPr>
                <w:rFonts w:ascii="Arial" w:eastAsia="Arial Unicode MS" w:hAnsi="Arial" w:cs="Arial"/>
                <w:b/>
                <w:sz w:val="20"/>
                <w:szCs w:val="20"/>
              </w:rPr>
            </w:pPr>
            <w:r w:rsidRPr="002F43A0">
              <w:rPr>
                <w:rFonts w:ascii="Arial" w:eastAsia="Arial Unicode MS" w:hAnsi="Arial" w:cs="Arial"/>
                <w:b/>
                <w:sz w:val="20"/>
                <w:szCs w:val="20"/>
              </w:rPr>
              <w:t>Total</w:t>
            </w:r>
          </w:p>
        </w:tc>
        <w:tc>
          <w:tcPr>
            <w:tcW w:w="69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b/>
                <w:sz w:val="20"/>
                <w:szCs w:val="20"/>
              </w:rPr>
            </w:pPr>
            <w:r w:rsidRPr="002F43A0">
              <w:rPr>
                <w:rFonts w:ascii="Arial" w:eastAsia="Arial Unicode MS" w:hAnsi="Arial" w:cs="Arial"/>
                <w:b/>
                <w:sz w:val="20"/>
                <w:szCs w:val="20"/>
              </w:rPr>
              <w:t>3638</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b/>
                <w:sz w:val="20"/>
                <w:szCs w:val="20"/>
              </w:rPr>
            </w:pPr>
            <w:r w:rsidRPr="002F43A0">
              <w:rPr>
                <w:rFonts w:ascii="Arial" w:eastAsia="Arial Unicode MS" w:hAnsi="Arial" w:cs="Arial"/>
                <w:b/>
                <w:sz w:val="20"/>
                <w:szCs w:val="20"/>
              </w:rPr>
              <w:t>4829.17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b/>
                <w:sz w:val="20"/>
                <w:szCs w:val="20"/>
              </w:rPr>
            </w:pPr>
            <w:r w:rsidRPr="002F43A0">
              <w:rPr>
                <w:rFonts w:ascii="Arial" w:eastAsia="Arial Unicode MS" w:hAnsi="Arial" w:cs="Arial"/>
                <w:b/>
                <w:sz w:val="20"/>
                <w:szCs w:val="20"/>
              </w:rPr>
              <w:t>29104</w:t>
            </w:r>
          </w:p>
        </w:tc>
        <w:tc>
          <w:tcPr>
            <w:tcW w:w="851"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b/>
                <w:sz w:val="20"/>
                <w:szCs w:val="20"/>
              </w:rPr>
            </w:pPr>
            <w:r w:rsidRPr="002F43A0">
              <w:rPr>
                <w:rFonts w:ascii="Arial" w:eastAsia="Arial Unicode MS" w:hAnsi="Arial" w:cs="Arial"/>
                <w:b/>
                <w:sz w:val="20"/>
                <w:szCs w:val="20"/>
              </w:rPr>
              <w:t>1939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b/>
                <w:sz w:val="20"/>
                <w:szCs w:val="20"/>
              </w:rPr>
            </w:pPr>
            <w:r w:rsidRPr="002F43A0">
              <w:rPr>
                <w:rFonts w:ascii="Arial" w:eastAsia="Arial Unicode MS" w:hAnsi="Arial" w:cs="Arial"/>
                <w:b/>
                <w:sz w:val="20"/>
                <w:szCs w:val="20"/>
              </w:rPr>
              <w:t>6381.12</w:t>
            </w:r>
          </w:p>
        </w:tc>
        <w:tc>
          <w:tcPr>
            <w:tcW w:w="709"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b/>
                <w:sz w:val="20"/>
                <w:szCs w:val="20"/>
              </w:rPr>
            </w:pPr>
            <w:r w:rsidRPr="002F43A0">
              <w:rPr>
                <w:rFonts w:ascii="Arial" w:eastAsia="Arial Unicode MS" w:hAnsi="Arial" w:cs="Arial"/>
                <w:b/>
                <w:sz w:val="20"/>
                <w:szCs w:val="20"/>
              </w:rPr>
              <w:t>1232</w:t>
            </w:r>
          </w:p>
        </w:tc>
        <w:tc>
          <w:tcPr>
            <w:tcW w:w="992"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b/>
                <w:sz w:val="20"/>
                <w:szCs w:val="20"/>
              </w:rPr>
            </w:pPr>
            <w:r w:rsidRPr="002F43A0">
              <w:rPr>
                <w:rFonts w:ascii="Arial" w:eastAsia="Arial Unicode MS" w:hAnsi="Arial" w:cs="Arial"/>
                <w:b/>
                <w:sz w:val="20"/>
                <w:szCs w:val="20"/>
              </w:rPr>
              <w:t>39.09</w:t>
            </w:r>
          </w:p>
        </w:tc>
        <w:tc>
          <w:tcPr>
            <w:tcW w:w="1430" w:type="dxa"/>
            <w:tcBorders>
              <w:top w:val="single" w:sz="4" w:space="0" w:color="auto"/>
              <w:left w:val="single" w:sz="4" w:space="0" w:color="auto"/>
              <w:bottom w:val="single" w:sz="4" w:space="0" w:color="auto"/>
              <w:right w:val="single" w:sz="4" w:space="0" w:color="auto"/>
            </w:tcBorders>
            <w:vAlign w:val="center"/>
            <w:hideMark/>
          </w:tcPr>
          <w:p w:rsidR="001928D0" w:rsidRPr="002F43A0" w:rsidRDefault="001928D0" w:rsidP="0052204C">
            <w:pPr>
              <w:spacing w:after="0"/>
              <w:jc w:val="right"/>
              <w:rPr>
                <w:rFonts w:ascii="Arial" w:eastAsia="Arial Unicode MS" w:hAnsi="Arial" w:cs="Arial"/>
                <w:b/>
                <w:sz w:val="20"/>
                <w:szCs w:val="20"/>
              </w:rPr>
            </w:pPr>
            <w:r w:rsidRPr="002F43A0">
              <w:rPr>
                <w:rFonts w:ascii="Arial" w:eastAsia="Arial Unicode MS" w:hAnsi="Arial" w:cs="Arial"/>
                <w:b/>
                <w:sz w:val="20"/>
                <w:szCs w:val="20"/>
              </w:rPr>
              <w:t>15535</w:t>
            </w:r>
          </w:p>
        </w:tc>
      </w:tr>
    </w:tbl>
    <w:p w:rsidR="00A41D0F" w:rsidRPr="001A089E" w:rsidRDefault="00A40D27" w:rsidP="00BD083B">
      <w:pPr>
        <w:spacing w:after="0"/>
        <w:jc w:val="right"/>
        <w:rPr>
          <w:rFonts w:ascii="Arial" w:hAnsi="Arial" w:cs="Arial"/>
          <w:bCs/>
          <w:sz w:val="18"/>
          <w:szCs w:val="18"/>
        </w:rPr>
      </w:pPr>
      <w:r w:rsidRPr="00164779">
        <w:rPr>
          <w:rFonts w:ascii="Arial" w:hAnsi="Arial" w:cs="Arial"/>
          <w:bCs/>
        </w:rPr>
        <w:t xml:space="preserve">                                                                           </w:t>
      </w:r>
      <w:r w:rsidR="001A089E">
        <w:rPr>
          <w:rFonts w:ascii="Arial" w:hAnsi="Arial" w:cs="Arial"/>
          <w:bCs/>
        </w:rPr>
        <w:t xml:space="preserve">                        </w:t>
      </w:r>
      <w:r w:rsidRPr="001A089E">
        <w:rPr>
          <w:rFonts w:ascii="Arial" w:hAnsi="Arial" w:cs="Arial"/>
          <w:bCs/>
          <w:sz w:val="18"/>
          <w:szCs w:val="18"/>
        </w:rPr>
        <w:t xml:space="preserve">(Source: </w:t>
      </w:r>
      <w:r w:rsidR="00BF18DB" w:rsidRPr="001A089E">
        <w:rPr>
          <w:rFonts w:ascii="Arial" w:hAnsi="Arial" w:cs="Arial"/>
          <w:bCs/>
          <w:sz w:val="18"/>
          <w:szCs w:val="18"/>
        </w:rPr>
        <w:t>KVIC, Hyderabad)</w:t>
      </w:r>
      <w:r w:rsidRPr="001A089E">
        <w:rPr>
          <w:rFonts w:ascii="Arial" w:hAnsi="Arial" w:cs="Arial"/>
          <w:bCs/>
          <w:sz w:val="18"/>
          <w:szCs w:val="18"/>
        </w:rPr>
        <w:t xml:space="preserve">     </w:t>
      </w:r>
    </w:p>
    <w:p w:rsidR="00A41D0F" w:rsidRPr="001928D0" w:rsidRDefault="001928D0" w:rsidP="00A40D27">
      <w:pPr>
        <w:spacing w:after="0"/>
        <w:rPr>
          <w:rFonts w:ascii="Arial" w:hAnsi="Arial" w:cs="Arial"/>
          <w:bCs/>
        </w:rPr>
      </w:pPr>
      <w:r w:rsidRPr="001928D0">
        <w:rPr>
          <w:rFonts w:ascii="Arial" w:hAnsi="Arial" w:cs="Arial"/>
          <w:b/>
          <w:bCs/>
        </w:rPr>
        <w:t>*</w:t>
      </w:r>
      <w:r>
        <w:rPr>
          <w:rFonts w:ascii="Arial" w:hAnsi="Arial" w:cs="Arial"/>
          <w:b/>
          <w:bCs/>
        </w:rPr>
        <w:t xml:space="preserve"> </w:t>
      </w:r>
      <w:r w:rsidRPr="001928D0">
        <w:rPr>
          <w:rFonts w:ascii="Arial" w:hAnsi="Arial" w:cs="Arial"/>
          <w:b/>
          <w:bCs/>
          <w:sz w:val="20"/>
          <w:szCs w:val="20"/>
        </w:rPr>
        <w:t>Achievement up to 31.05.2014 is treated as performance under AAP 2013-14</w:t>
      </w:r>
    </w:p>
    <w:p w:rsidR="00C4297E" w:rsidRDefault="00C4297E" w:rsidP="00024257">
      <w:pPr>
        <w:spacing w:after="0"/>
        <w:rPr>
          <w:rFonts w:ascii="Arial" w:hAnsi="Arial" w:cs="Arial"/>
        </w:rPr>
      </w:pPr>
    </w:p>
    <w:p w:rsidR="00791B58" w:rsidRDefault="002E3EC9" w:rsidP="003619B1">
      <w:pPr>
        <w:spacing w:after="0"/>
        <w:jc w:val="both"/>
        <w:rPr>
          <w:rFonts w:ascii="Arial" w:hAnsi="Arial" w:cs="Arial"/>
        </w:rPr>
      </w:pPr>
      <w:r>
        <w:rPr>
          <w:rFonts w:ascii="Arial" w:hAnsi="Arial" w:cs="Arial"/>
          <w:b/>
        </w:rPr>
        <w:t xml:space="preserve">B) </w:t>
      </w:r>
      <w:r w:rsidR="00024257" w:rsidRPr="003619B1">
        <w:rPr>
          <w:rFonts w:ascii="Arial" w:hAnsi="Arial" w:cs="Arial"/>
          <w:b/>
        </w:rPr>
        <w:t>Implementation of Scheme of Interest Subsidy Eligibility Certificat</w:t>
      </w:r>
      <w:r w:rsidR="000944E1">
        <w:rPr>
          <w:rFonts w:ascii="Arial" w:hAnsi="Arial" w:cs="Arial"/>
          <w:b/>
        </w:rPr>
        <w:t xml:space="preserve">e </w:t>
      </w:r>
      <w:r w:rsidR="000944E1" w:rsidRPr="003619B1">
        <w:rPr>
          <w:rFonts w:ascii="Arial" w:hAnsi="Arial" w:cs="Arial"/>
          <w:b/>
        </w:rPr>
        <w:t xml:space="preserve">(ISEC) </w:t>
      </w:r>
      <w:r w:rsidR="000944E1">
        <w:rPr>
          <w:rFonts w:ascii="Arial" w:hAnsi="Arial" w:cs="Arial"/>
          <w:b/>
        </w:rPr>
        <w:t>Scheme</w:t>
      </w:r>
      <w:r w:rsidR="00024257">
        <w:rPr>
          <w:rFonts w:ascii="Arial" w:hAnsi="Arial" w:cs="Arial"/>
        </w:rPr>
        <w:t xml:space="preserve">: </w:t>
      </w:r>
    </w:p>
    <w:p w:rsidR="000944E1" w:rsidRDefault="000944E1" w:rsidP="003619B1">
      <w:pPr>
        <w:spacing w:after="0"/>
        <w:jc w:val="both"/>
        <w:rPr>
          <w:rFonts w:ascii="Arial" w:hAnsi="Arial" w:cs="Arial"/>
        </w:rPr>
      </w:pPr>
    </w:p>
    <w:p w:rsidR="00791B58" w:rsidRDefault="00791B58" w:rsidP="003619B1">
      <w:pPr>
        <w:spacing w:after="0"/>
        <w:jc w:val="both"/>
        <w:rPr>
          <w:rFonts w:ascii="Arial" w:hAnsi="Arial" w:cs="Arial"/>
        </w:rPr>
      </w:pPr>
      <w:r>
        <w:rPr>
          <w:rFonts w:ascii="Arial" w:hAnsi="Arial" w:cs="Arial"/>
        </w:rPr>
        <w:t xml:space="preserve">The scheme is the major source of funding for the </w:t>
      </w:r>
      <w:r w:rsidR="000944E1">
        <w:rPr>
          <w:rFonts w:ascii="Arial" w:hAnsi="Arial" w:cs="Arial"/>
        </w:rPr>
        <w:t>K</w:t>
      </w:r>
      <w:r>
        <w:rPr>
          <w:rFonts w:ascii="Arial" w:hAnsi="Arial" w:cs="Arial"/>
        </w:rPr>
        <w:t xml:space="preserve">hadi programme. </w:t>
      </w:r>
      <w:r w:rsidR="000944E1">
        <w:rPr>
          <w:rFonts w:ascii="Arial" w:hAnsi="Arial" w:cs="Arial"/>
        </w:rPr>
        <w:t xml:space="preserve">This was introduced in May, 1977 to mobilize funds from banking institutions to fill the gap in the actual fund requirement and its availability from budgetary sources. </w:t>
      </w:r>
      <w:r>
        <w:rPr>
          <w:rFonts w:ascii="Arial" w:hAnsi="Arial" w:cs="Arial"/>
        </w:rPr>
        <w:t xml:space="preserve">Under the scheme, credit at the concessional rate of interest of 4 per cent per annum for capital expenditure as well as working capital is given as per the requirement of the institutions. The difference between the lending rate and 4 per cent is paid by the Central Government through KVIC to the lending bank and funds for this purpose are provided under the </w:t>
      </w:r>
      <w:r w:rsidR="000944E1">
        <w:rPr>
          <w:rFonts w:ascii="Arial" w:hAnsi="Arial" w:cs="Arial"/>
        </w:rPr>
        <w:t>K</w:t>
      </w:r>
      <w:r>
        <w:rPr>
          <w:rFonts w:ascii="Arial" w:hAnsi="Arial" w:cs="Arial"/>
        </w:rPr>
        <w:t>hadi grant head to KVIC.</w:t>
      </w:r>
    </w:p>
    <w:p w:rsidR="00791B58" w:rsidRDefault="00791B58" w:rsidP="003619B1">
      <w:pPr>
        <w:spacing w:after="0"/>
        <w:jc w:val="both"/>
        <w:rPr>
          <w:rFonts w:ascii="Arial" w:hAnsi="Arial" w:cs="Arial"/>
        </w:rPr>
      </w:pPr>
    </w:p>
    <w:p w:rsidR="00F13FB4" w:rsidRDefault="00F13FB4" w:rsidP="003619B1">
      <w:pPr>
        <w:spacing w:after="0"/>
        <w:jc w:val="both"/>
        <w:rPr>
          <w:rFonts w:ascii="Arial" w:hAnsi="Arial" w:cs="Arial"/>
          <w:b/>
        </w:rPr>
      </w:pPr>
      <w:r w:rsidRPr="00F13FB4">
        <w:rPr>
          <w:rFonts w:ascii="Arial" w:hAnsi="Arial" w:cs="Arial"/>
          <w:b/>
        </w:rPr>
        <w:t>C)</w:t>
      </w:r>
      <w:r>
        <w:rPr>
          <w:rFonts w:ascii="Arial" w:hAnsi="Arial" w:cs="Arial"/>
          <w:b/>
        </w:rPr>
        <w:t xml:space="preserve"> Formation of </w:t>
      </w:r>
      <w:r w:rsidR="00A67490">
        <w:rPr>
          <w:rFonts w:ascii="Arial" w:hAnsi="Arial" w:cs="Arial"/>
          <w:b/>
        </w:rPr>
        <w:t>Core committee at SLBC level:</w:t>
      </w:r>
    </w:p>
    <w:p w:rsidR="00024257" w:rsidRDefault="00024257" w:rsidP="003619B1">
      <w:pPr>
        <w:spacing w:after="0"/>
        <w:jc w:val="both"/>
        <w:rPr>
          <w:rFonts w:ascii="Arial" w:hAnsi="Arial" w:cs="Arial"/>
        </w:rPr>
      </w:pPr>
      <w:r>
        <w:rPr>
          <w:rFonts w:ascii="Arial" w:hAnsi="Arial" w:cs="Arial"/>
        </w:rPr>
        <w:t>IBA has given direction that a core committee would be formed at SLBC level with representatives by KVIC and Banks and State officials to work out a Model Project Report</w:t>
      </w:r>
      <w:r w:rsidR="003619B1">
        <w:rPr>
          <w:rFonts w:ascii="Arial" w:hAnsi="Arial" w:cs="Arial"/>
        </w:rPr>
        <w:t xml:space="preserve"> and standardized processing templates at District Level Task Forces (DLTF) for processing of PMEGP applications. The committee has been formed by SLBC and would meet soon.</w:t>
      </w:r>
    </w:p>
    <w:p w:rsidR="00A67490" w:rsidRDefault="00A67490" w:rsidP="003619B1">
      <w:pPr>
        <w:spacing w:after="0"/>
        <w:jc w:val="both"/>
        <w:rPr>
          <w:rFonts w:ascii="Arial" w:hAnsi="Arial" w:cs="Arial"/>
        </w:rPr>
      </w:pPr>
    </w:p>
    <w:p w:rsidR="003619B1" w:rsidRDefault="00A67490" w:rsidP="003619B1">
      <w:pPr>
        <w:spacing w:after="0"/>
        <w:jc w:val="both"/>
        <w:rPr>
          <w:rFonts w:ascii="Arial" w:hAnsi="Arial" w:cs="Arial"/>
        </w:rPr>
      </w:pPr>
      <w:r>
        <w:rPr>
          <w:rFonts w:ascii="Arial" w:hAnsi="Arial" w:cs="Arial"/>
        </w:rPr>
        <w:t>It is advised that the above issues are to be placed in SLBC for discussion.</w:t>
      </w:r>
    </w:p>
    <w:p w:rsidR="00DD13E5" w:rsidRDefault="00DD13E5" w:rsidP="003619B1">
      <w:pPr>
        <w:spacing w:after="0"/>
        <w:jc w:val="both"/>
        <w:rPr>
          <w:rFonts w:ascii="Arial" w:hAnsi="Arial" w:cs="Arial"/>
        </w:rPr>
      </w:pPr>
    </w:p>
    <w:p w:rsidR="00DD13E5" w:rsidRDefault="00DD13E5" w:rsidP="003619B1">
      <w:pPr>
        <w:spacing w:after="0"/>
        <w:jc w:val="both"/>
        <w:rPr>
          <w:rFonts w:ascii="Arial" w:hAnsi="Arial" w:cs="Arial"/>
        </w:rPr>
      </w:pPr>
    </w:p>
    <w:p w:rsidR="00A67490" w:rsidRDefault="00A67490" w:rsidP="003619B1">
      <w:pPr>
        <w:spacing w:after="0"/>
        <w:jc w:val="both"/>
        <w:rPr>
          <w:rFonts w:ascii="Arial" w:hAnsi="Arial" w:cs="Arial"/>
          <w:bCs/>
        </w:rPr>
      </w:pPr>
    </w:p>
    <w:p w:rsidR="00DD13E5" w:rsidRDefault="00DD13E5" w:rsidP="00DD13E5">
      <w:pPr>
        <w:spacing w:after="0"/>
        <w:jc w:val="both"/>
        <w:rPr>
          <w:rFonts w:ascii="Arial" w:hAnsi="Arial" w:cs="Arial"/>
          <w:bCs/>
        </w:rPr>
      </w:pPr>
      <w:r w:rsidRPr="00DD13E5">
        <w:rPr>
          <w:rFonts w:ascii="Arial" w:hAnsi="Arial" w:cs="Arial"/>
          <w:b/>
          <w:bCs/>
        </w:rPr>
        <w:lastRenderedPageBreak/>
        <w:t>D) Withdrawal of exemption on completion of EDP training</w:t>
      </w:r>
      <w:r>
        <w:rPr>
          <w:rFonts w:ascii="Arial" w:hAnsi="Arial" w:cs="Arial"/>
          <w:bCs/>
        </w:rPr>
        <w:t>:</w:t>
      </w:r>
    </w:p>
    <w:p w:rsidR="00DD13E5" w:rsidRDefault="00DD13E5" w:rsidP="003619B1">
      <w:pPr>
        <w:spacing w:after="0"/>
        <w:jc w:val="both"/>
        <w:rPr>
          <w:rFonts w:ascii="Arial" w:hAnsi="Arial" w:cs="Arial"/>
          <w:bCs/>
        </w:rPr>
      </w:pPr>
    </w:p>
    <w:p w:rsidR="003619B1" w:rsidRPr="00024257" w:rsidRDefault="003619B1" w:rsidP="003619B1">
      <w:pPr>
        <w:spacing w:after="0"/>
        <w:jc w:val="both"/>
        <w:rPr>
          <w:rFonts w:ascii="Arial" w:hAnsi="Arial" w:cs="Arial"/>
          <w:bCs/>
        </w:rPr>
      </w:pPr>
      <w:r>
        <w:rPr>
          <w:rFonts w:ascii="Arial" w:hAnsi="Arial" w:cs="Arial"/>
          <w:bCs/>
        </w:rPr>
        <w:t xml:space="preserve">KVIC has informed that </w:t>
      </w:r>
      <w:r w:rsidR="00203E70">
        <w:rPr>
          <w:rFonts w:ascii="Arial" w:hAnsi="Arial" w:cs="Arial"/>
          <w:bCs/>
        </w:rPr>
        <w:t>the</w:t>
      </w:r>
      <w:r>
        <w:rPr>
          <w:rFonts w:ascii="Arial" w:hAnsi="Arial" w:cs="Arial"/>
          <w:bCs/>
        </w:rPr>
        <w:t xml:space="preserve"> </w:t>
      </w:r>
      <w:r w:rsidR="00657A0A">
        <w:rPr>
          <w:rFonts w:ascii="Arial" w:hAnsi="Arial" w:cs="Arial"/>
          <w:bCs/>
        </w:rPr>
        <w:t xml:space="preserve">withdrawal of </w:t>
      </w:r>
      <w:r>
        <w:rPr>
          <w:rFonts w:ascii="Arial" w:hAnsi="Arial" w:cs="Arial"/>
          <w:bCs/>
        </w:rPr>
        <w:t>exemption of completion of EDP Training within a period of 12 months from the date of releases of 1</w:t>
      </w:r>
      <w:r w:rsidRPr="003619B1">
        <w:rPr>
          <w:rFonts w:ascii="Arial" w:hAnsi="Arial" w:cs="Arial"/>
          <w:bCs/>
          <w:vertAlign w:val="superscript"/>
        </w:rPr>
        <w:t>st</w:t>
      </w:r>
      <w:r>
        <w:rPr>
          <w:rFonts w:ascii="Arial" w:hAnsi="Arial" w:cs="Arial"/>
          <w:bCs/>
        </w:rPr>
        <w:t xml:space="preserve"> installment </w:t>
      </w:r>
      <w:r w:rsidR="00080F4F">
        <w:rPr>
          <w:rFonts w:ascii="Arial" w:hAnsi="Arial" w:cs="Arial"/>
          <w:bCs/>
        </w:rPr>
        <w:t xml:space="preserve">of bank loan </w:t>
      </w:r>
      <w:r>
        <w:rPr>
          <w:rFonts w:ascii="Arial" w:hAnsi="Arial" w:cs="Arial"/>
          <w:bCs/>
        </w:rPr>
        <w:t>under PMEGP scheme</w:t>
      </w:r>
      <w:r w:rsidR="00080F4F">
        <w:rPr>
          <w:rFonts w:ascii="Arial" w:hAnsi="Arial" w:cs="Arial"/>
          <w:bCs/>
        </w:rPr>
        <w:t>;</w:t>
      </w:r>
      <w:r w:rsidR="00203E70">
        <w:rPr>
          <w:rFonts w:ascii="Arial" w:hAnsi="Arial" w:cs="Arial"/>
          <w:bCs/>
        </w:rPr>
        <w:t xml:space="preserve"> </w:t>
      </w:r>
      <w:r>
        <w:rPr>
          <w:rFonts w:ascii="Arial" w:hAnsi="Arial" w:cs="Arial"/>
          <w:bCs/>
        </w:rPr>
        <w:t>will come into effect from the financial year 2014-15</w:t>
      </w:r>
      <w:r w:rsidR="00080F4F">
        <w:rPr>
          <w:rFonts w:ascii="Arial" w:hAnsi="Arial" w:cs="Arial"/>
          <w:bCs/>
        </w:rPr>
        <w:t xml:space="preserve"> onwards.</w:t>
      </w:r>
      <w:r w:rsidR="00DD13E5">
        <w:rPr>
          <w:rFonts w:ascii="Arial" w:hAnsi="Arial" w:cs="Arial"/>
          <w:bCs/>
        </w:rPr>
        <w:t xml:space="preserve"> Banks are advised to note the above change in the guidelines.</w:t>
      </w:r>
    </w:p>
    <w:p w:rsidR="00C4297E" w:rsidRDefault="00C4297E" w:rsidP="00D55012">
      <w:pPr>
        <w:spacing w:after="0"/>
        <w:rPr>
          <w:rFonts w:ascii="Arial" w:hAnsi="Arial" w:cs="Arial"/>
          <w:bCs/>
        </w:rPr>
      </w:pPr>
    </w:p>
    <w:p w:rsidR="005A057C" w:rsidRPr="00164779" w:rsidRDefault="005A057C" w:rsidP="005A057C">
      <w:pPr>
        <w:spacing w:after="0"/>
        <w:rPr>
          <w:rFonts w:ascii="Arial" w:hAnsi="Arial" w:cs="Arial"/>
          <w:b/>
          <w:bCs/>
        </w:rPr>
      </w:pPr>
      <w:r w:rsidRPr="00164779">
        <w:rPr>
          <w:rFonts w:ascii="Arial" w:hAnsi="Arial" w:cs="Arial"/>
          <w:b/>
          <w:bCs/>
        </w:rPr>
        <w:t xml:space="preserve">2. National Rural Livelihood Mission (NRLM)   </w:t>
      </w:r>
      <w:r w:rsidR="006B6644">
        <w:rPr>
          <w:rFonts w:ascii="Arial" w:hAnsi="Arial" w:cs="Arial"/>
          <w:b/>
          <w:bCs/>
        </w:rPr>
        <w:t>:</w:t>
      </w:r>
    </w:p>
    <w:p w:rsidR="00CE5B89" w:rsidRPr="00164779" w:rsidRDefault="00CE5B89" w:rsidP="00CE5B89">
      <w:pPr>
        <w:pStyle w:val="ListParagraph"/>
        <w:spacing w:after="0" w:line="240" w:lineRule="auto"/>
        <w:ind w:left="360"/>
        <w:jc w:val="right"/>
        <w:rPr>
          <w:rFonts w:ascii="Arial" w:hAnsi="Arial" w:cs="Arial"/>
          <w:b/>
        </w:rPr>
      </w:pPr>
      <w:r w:rsidRPr="00164779">
        <w:rPr>
          <w:rFonts w:ascii="Arial" w:hAnsi="Arial" w:cs="Arial"/>
          <w:b/>
        </w:rPr>
        <w:t xml:space="preserve">               </w:t>
      </w:r>
    </w:p>
    <w:p w:rsidR="00CE5B89" w:rsidRPr="00164779" w:rsidRDefault="00CE5B89" w:rsidP="00CE5B89">
      <w:pPr>
        <w:jc w:val="both"/>
        <w:rPr>
          <w:rFonts w:ascii="Arial" w:hAnsi="Arial" w:cs="Arial"/>
          <w:b/>
        </w:rPr>
      </w:pPr>
      <w:r w:rsidRPr="00164779">
        <w:rPr>
          <w:rFonts w:ascii="Arial" w:hAnsi="Arial" w:cs="Arial"/>
          <w:b/>
        </w:rPr>
        <w:t>SHG-Bank linkage Programme Disbursements vis-à-vis Targets for the last five Years</w:t>
      </w:r>
    </w:p>
    <w:p w:rsidR="00CE5B89" w:rsidRPr="00164779" w:rsidRDefault="00CE5B89" w:rsidP="00CE5B89">
      <w:pPr>
        <w:jc w:val="right"/>
        <w:rPr>
          <w:rFonts w:ascii="Arial" w:hAnsi="Arial" w:cs="Arial"/>
        </w:rPr>
      </w:pPr>
      <w:r w:rsidRPr="00164779">
        <w:rPr>
          <w:rFonts w:ascii="Arial" w:hAnsi="Arial" w:cs="Arial"/>
        </w:rPr>
        <w:t>(Rs. In crores)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
        <w:gridCol w:w="846"/>
        <w:gridCol w:w="944"/>
        <w:gridCol w:w="854"/>
        <w:gridCol w:w="768"/>
        <w:gridCol w:w="860"/>
        <w:gridCol w:w="680"/>
        <w:gridCol w:w="766"/>
        <w:gridCol w:w="817"/>
        <w:gridCol w:w="724"/>
        <w:gridCol w:w="917"/>
        <w:gridCol w:w="734"/>
      </w:tblGrid>
      <w:tr w:rsidR="00CE5B89" w:rsidRPr="00C634DD" w:rsidTr="005175B8">
        <w:tc>
          <w:tcPr>
            <w:tcW w:w="557" w:type="pct"/>
            <w:vMerge w:val="restar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Year</w:t>
            </w:r>
          </w:p>
        </w:tc>
        <w:tc>
          <w:tcPr>
            <w:tcW w:w="1319" w:type="pct"/>
            <w:gridSpan w:val="3"/>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Rural SHG Disbursements</w:t>
            </w:r>
          </w:p>
        </w:tc>
        <w:tc>
          <w:tcPr>
            <w:tcW w:w="1151" w:type="pct"/>
            <w:gridSpan w:val="3"/>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Urban SHG Disbursements</w:t>
            </w:r>
          </w:p>
        </w:tc>
        <w:tc>
          <w:tcPr>
            <w:tcW w:w="1150" w:type="pct"/>
            <w:gridSpan w:val="3"/>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Total Disbursements</w:t>
            </w:r>
          </w:p>
        </w:tc>
        <w:tc>
          <w:tcPr>
            <w:tcW w:w="823" w:type="pct"/>
            <w:gridSpan w:val="2"/>
            <w:tcBorders>
              <w:top w:val="single" w:sz="4" w:space="0" w:color="auto"/>
              <w:left w:val="single" w:sz="4" w:space="0" w:color="auto"/>
              <w:bottom w:val="single" w:sz="4" w:space="0" w:color="auto"/>
              <w:right w:val="single" w:sz="4" w:space="0" w:color="auto"/>
            </w:tcBorders>
            <w:hideMark/>
          </w:tcPr>
          <w:p w:rsidR="00CE5B89" w:rsidRPr="00C634DD" w:rsidRDefault="00CE5B89" w:rsidP="005175B8">
            <w:pPr>
              <w:spacing w:after="0" w:line="240" w:lineRule="auto"/>
              <w:jc w:val="center"/>
              <w:rPr>
                <w:rFonts w:ascii="Arial" w:eastAsia="Times New Roman" w:hAnsi="Arial" w:cs="Arial"/>
                <w:sz w:val="18"/>
                <w:szCs w:val="18"/>
              </w:rPr>
            </w:pPr>
            <w:r w:rsidRPr="00C634DD">
              <w:rPr>
                <w:rFonts w:ascii="Arial" w:hAnsi="Arial" w:cs="Arial"/>
                <w:sz w:val="18"/>
                <w:szCs w:val="18"/>
              </w:rPr>
              <w:t>Outstanding</w:t>
            </w:r>
          </w:p>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(Rural&amp; Urban)</w:t>
            </w:r>
          </w:p>
        </w:tc>
      </w:tr>
      <w:tr w:rsidR="00CE5B89" w:rsidRPr="00C634DD" w:rsidTr="005175B8">
        <w:tc>
          <w:tcPr>
            <w:tcW w:w="557" w:type="pct"/>
            <w:vMerge/>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rPr>
                <w:rFonts w:ascii="Arial" w:hAnsi="Arial" w:cs="Arial"/>
                <w:sz w:val="18"/>
                <w:szCs w:val="18"/>
              </w:rPr>
            </w:pPr>
          </w:p>
        </w:tc>
        <w:tc>
          <w:tcPr>
            <w:tcW w:w="42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Target</w:t>
            </w:r>
          </w:p>
          <w:p w:rsidR="00CE5B89" w:rsidRPr="00C634DD" w:rsidRDefault="00CE5B89" w:rsidP="005175B8">
            <w:pPr>
              <w:spacing w:after="0" w:line="240" w:lineRule="auto"/>
              <w:jc w:val="center"/>
              <w:rPr>
                <w:rFonts w:ascii="Arial" w:eastAsia="Times New Roman" w:hAnsi="Arial" w:cs="Arial"/>
                <w:sz w:val="18"/>
                <w:szCs w:val="18"/>
              </w:rPr>
            </w:pPr>
            <w:r w:rsidRPr="00C634DD">
              <w:rPr>
                <w:rFonts w:ascii="Arial" w:hAnsi="Arial" w:cs="Arial"/>
                <w:sz w:val="18"/>
                <w:szCs w:val="18"/>
              </w:rPr>
              <w:t>Amt.</w:t>
            </w:r>
          </w:p>
        </w:tc>
        <w:tc>
          <w:tcPr>
            <w:tcW w:w="471"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No.</w:t>
            </w:r>
          </w:p>
        </w:tc>
        <w:tc>
          <w:tcPr>
            <w:tcW w:w="42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eastAsia="Times New Roman" w:hAnsi="Arial" w:cs="Arial"/>
                <w:sz w:val="18"/>
                <w:szCs w:val="18"/>
              </w:rPr>
            </w:pPr>
            <w:r w:rsidRPr="00C634DD">
              <w:rPr>
                <w:rFonts w:ascii="Arial" w:hAnsi="Arial" w:cs="Arial"/>
                <w:sz w:val="18"/>
                <w:szCs w:val="18"/>
              </w:rPr>
              <w:t>Amt.</w:t>
            </w:r>
          </w:p>
          <w:p w:rsidR="00CE5B89" w:rsidRPr="00C634DD" w:rsidRDefault="00CE5B89" w:rsidP="005175B8">
            <w:pPr>
              <w:spacing w:after="0" w:line="240" w:lineRule="auto"/>
              <w:jc w:val="center"/>
              <w:rPr>
                <w:rFonts w:ascii="Arial" w:hAnsi="Arial" w:cs="Arial"/>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Target</w:t>
            </w:r>
          </w:p>
          <w:p w:rsidR="00CE5B89" w:rsidRPr="00C634DD" w:rsidRDefault="00CE5B89" w:rsidP="005175B8">
            <w:pPr>
              <w:spacing w:after="0" w:line="240" w:lineRule="auto"/>
              <w:jc w:val="center"/>
              <w:rPr>
                <w:rFonts w:ascii="Arial" w:eastAsia="Times New Roman" w:hAnsi="Arial" w:cs="Arial"/>
                <w:sz w:val="18"/>
                <w:szCs w:val="18"/>
              </w:rPr>
            </w:pPr>
            <w:r w:rsidRPr="00C634DD">
              <w:rPr>
                <w:rFonts w:ascii="Arial" w:hAnsi="Arial" w:cs="Arial"/>
                <w:sz w:val="18"/>
                <w:szCs w:val="18"/>
              </w:rPr>
              <w:t>Amt.</w:t>
            </w:r>
          </w:p>
          <w:p w:rsidR="00CE5B89" w:rsidRPr="00C634DD" w:rsidRDefault="00CE5B89" w:rsidP="005175B8">
            <w:pPr>
              <w:spacing w:after="0" w:line="240" w:lineRule="auto"/>
              <w:jc w:val="center"/>
              <w:rPr>
                <w:rFonts w:ascii="Arial" w:hAnsi="Arial" w:cs="Arial"/>
                <w:sz w:val="18"/>
                <w:szCs w:val="18"/>
              </w:rPr>
            </w:pPr>
          </w:p>
        </w:tc>
        <w:tc>
          <w:tcPr>
            <w:tcW w:w="42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No.</w:t>
            </w:r>
          </w:p>
        </w:tc>
        <w:tc>
          <w:tcPr>
            <w:tcW w:w="33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eastAsia="Times New Roman" w:hAnsi="Arial" w:cs="Arial"/>
                <w:sz w:val="18"/>
                <w:szCs w:val="18"/>
              </w:rPr>
            </w:pPr>
            <w:r w:rsidRPr="00C634DD">
              <w:rPr>
                <w:rFonts w:ascii="Arial" w:hAnsi="Arial" w:cs="Arial"/>
                <w:sz w:val="18"/>
                <w:szCs w:val="18"/>
              </w:rPr>
              <w:t>Amt.</w:t>
            </w:r>
          </w:p>
          <w:p w:rsidR="00CE5B89" w:rsidRPr="00C634DD" w:rsidRDefault="00CE5B89" w:rsidP="005175B8">
            <w:pPr>
              <w:spacing w:after="0" w:line="240" w:lineRule="auto"/>
              <w:jc w:val="center"/>
              <w:rPr>
                <w:rFonts w:ascii="Arial"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Target</w:t>
            </w:r>
          </w:p>
          <w:p w:rsidR="00CE5B89" w:rsidRPr="00C634DD" w:rsidRDefault="00CE5B89" w:rsidP="005175B8">
            <w:pPr>
              <w:spacing w:after="0" w:line="240" w:lineRule="auto"/>
              <w:jc w:val="center"/>
              <w:rPr>
                <w:rFonts w:ascii="Arial" w:eastAsia="Times New Roman" w:hAnsi="Arial" w:cs="Arial"/>
                <w:sz w:val="18"/>
                <w:szCs w:val="18"/>
              </w:rPr>
            </w:pPr>
            <w:r w:rsidRPr="00C634DD">
              <w:rPr>
                <w:rFonts w:ascii="Arial" w:hAnsi="Arial" w:cs="Arial"/>
                <w:sz w:val="18"/>
                <w:szCs w:val="18"/>
              </w:rPr>
              <w:t>Amt.</w:t>
            </w:r>
          </w:p>
          <w:p w:rsidR="00CE5B89" w:rsidRPr="00C634DD" w:rsidRDefault="00CE5B89" w:rsidP="005175B8">
            <w:pPr>
              <w:spacing w:after="0" w:line="240" w:lineRule="auto"/>
              <w:jc w:val="center"/>
              <w:rPr>
                <w:rFonts w:ascii="Arial" w:hAnsi="Arial" w:cs="Arial"/>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No.</w:t>
            </w:r>
          </w:p>
        </w:tc>
        <w:tc>
          <w:tcPr>
            <w:tcW w:w="360"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eastAsia="Times New Roman" w:hAnsi="Arial" w:cs="Arial"/>
                <w:sz w:val="18"/>
                <w:szCs w:val="18"/>
              </w:rPr>
            </w:pPr>
            <w:r w:rsidRPr="00C634DD">
              <w:rPr>
                <w:rFonts w:ascii="Arial" w:hAnsi="Arial" w:cs="Arial"/>
                <w:sz w:val="18"/>
                <w:szCs w:val="18"/>
              </w:rPr>
              <w:t>Amt.</w:t>
            </w:r>
          </w:p>
          <w:p w:rsidR="00CE5B89" w:rsidRPr="00C634DD" w:rsidRDefault="00CE5B89" w:rsidP="005175B8">
            <w:pPr>
              <w:spacing w:after="0" w:line="240" w:lineRule="auto"/>
              <w:jc w:val="center"/>
              <w:rPr>
                <w:rFonts w:ascii="Arial" w:hAnsi="Arial" w:cs="Arial"/>
                <w:sz w:val="18"/>
                <w:szCs w:val="18"/>
              </w:rPr>
            </w:pPr>
          </w:p>
        </w:tc>
        <w:tc>
          <w:tcPr>
            <w:tcW w:w="4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No.</w:t>
            </w:r>
          </w:p>
        </w:tc>
        <w:tc>
          <w:tcPr>
            <w:tcW w:w="36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eastAsia="Times New Roman" w:hAnsi="Arial" w:cs="Arial"/>
                <w:sz w:val="18"/>
                <w:szCs w:val="18"/>
              </w:rPr>
            </w:pPr>
            <w:r w:rsidRPr="00C634DD">
              <w:rPr>
                <w:rFonts w:ascii="Arial" w:hAnsi="Arial" w:cs="Arial"/>
                <w:sz w:val="18"/>
                <w:szCs w:val="18"/>
              </w:rPr>
              <w:t>Amt.</w:t>
            </w:r>
          </w:p>
          <w:p w:rsidR="00CE5B89" w:rsidRPr="00C634DD" w:rsidRDefault="00CE5B89" w:rsidP="005175B8">
            <w:pPr>
              <w:spacing w:after="0" w:line="240" w:lineRule="auto"/>
              <w:jc w:val="center"/>
              <w:rPr>
                <w:rFonts w:ascii="Arial" w:hAnsi="Arial" w:cs="Arial"/>
                <w:sz w:val="18"/>
                <w:szCs w:val="18"/>
              </w:rPr>
            </w:pPr>
          </w:p>
        </w:tc>
      </w:tr>
      <w:tr w:rsidR="00CE5B89" w:rsidRPr="00C634DD" w:rsidTr="005175B8">
        <w:trPr>
          <w:cantSplit/>
          <w:trHeight w:val="647"/>
        </w:trPr>
        <w:tc>
          <w:tcPr>
            <w:tcW w:w="5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2008-09</w:t>
            </w:r>
          </w:p>
        </w:tc>
        <w:tc>
          <w:tcPr>
            <w:tcW w:w="42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10655</w:t>
            </w:r>
          </w:p>
        </w:tc>
        <w:tc>
          <w:tcPr>
            <w:tcW w:w="471"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476195</w:t>
            </w:r>
          </w:p>
        </w:tc>
        <w:tc>
          <w:tcPr>
            <w:tcW w:w="42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6637</w:t>
            </w:r>
          </w:p>
        </w:tc>
        <w:tc>
          <w:tcPr>
            <w:tcW w:w="383"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800</w:t>
            </w:r>
          </w:p>
        </w:tc>
        <w:tc>
          <w:tcPr>
            <w:tcW w:w="42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92238</w:t>
            </w:r>
          </w:p>
        </w:tc>
        <w:tc>
          <w:tcPr>
            <w:tcW w:w="33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843</w:t>
            </w:r>
          </w:p>
        </w:tc>
        <w:tc>
          <w:tcPr>
            <w:tcW w:w="38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11455</w:t>
            </w:r>
          </w:p>
        </w:tc>
        <w:tc>
          <w:tcPr>
            <w:tcW w:w="40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568433</w:t>
            </w:r>
          </w:p>
        </w:tc>
        <w:tc>
          <w:tcPr>
            <w:tcW w:w="360"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7480</w:t>
            </w:r>
          </w:p>
        </w:tc>
        <w:tc>
          <w:tcPr>
            <w:tcW w:w="4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989382</w:t>
            </w:r>
          </w:p>
        </w:tc>
        <w:tc>
          <w:tcPr>
            <w:tcW w:w="36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9837</w:t>
            </w:r>
          </w:p>
        </w:tc>
      </w:tr>
      <w:tr w:rsidR="00CE5B89" w:rsidRPr="00C634DD" w:rsidTr="005175B8">
        <w:trPr>
          <w:cantSplit/>
          <w:trHeight w:val="692"/>
        </w:trPr>
        <w:tc>
          <w:tcPr>
            <w:tcW w:w="5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2009-10</w:t>
            </w:r>
          </w:p>
        </w:tc>
        <w:tc>
          <w:tcPr>
            <w:tcW w:w="42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9000</w:t>
            </w:r>
          </w:p>
        </w:tc>
        <w:tc>
          <w:tcPr>
            <w:tcW w:w="471"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404439</w:t>
            </w:r>
          </w:p>
        </w:tc>
        <w:tc>
          <w:tcPr>
            <w:tcW w:w="42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6501</w:t>
            </w:r>
          </w:p>
        </w:tc>
        <w:tc>
          <w:tcPr>
            <w:tcW w:w="383"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1200</w:t>
            </w:r>
          </w:p>
        </w:tc>
        <w:tc>
          <w:tcPr>
            <w:tcW w:w="42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107962</w:t>
            </w:r>
          </w:p>
        </w:tc>
        <w:tc>
          <w:tcPr>
            <w:tcW w:w="33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1253</w:t>
            </w:r>
          </w:p>
        </w:tc>
        <w:tc>
          <w:tcPr>
            <w:tcW w:w="38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10200</w:t>
            </w:r>
          </w:p>
        </w:tc>
        <w:tc>
          <w:tcPr>
            <w:tcW w:w="40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512401</w:t>
            </w:r>
          </w:p>
        </w:tc>
        <w:tc>
          <w:tcPr>
            <w:tcW w:w="360"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7754</w:t>
            </w:r>
          </w:p>
        </w:tc>
        <w:tc>
          <w:tcPr>
            <w:tcW w:w="4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1167000</w:t>
            </w:r>
          </w:p>
        </w:tc>
        <w:tc>
          <w:tcPr>
            <w:tcW w:w="36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11764</w:t>
            </w:r>
          </w:p>
        </w:tc>
      </w:tr>
      <w:tr w:rsidR="00CE5B89" w:rsidRPr="00C634DD" w:rsidTr="005175B8">
        <w:trPr>
          <w:cantSplit/>
          <w:trHeight w:val="620"/>
        </w:trPr>
        <w:tc>
          <w:tcPr>
            <w:tcW w:w="5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2010-11</w:t>
            </w:r>
          </w:p>
        </w:tc>
        <w:tc>
          <w:tcPr>
            <w:tcW w:w="42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7236</w:t>
            </w:r>
          </w:p>
        </w:tc>
        <w:tc>
          <w:tcPr>
            <w:tcW w:w="471"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389439</w:t>
            </w:r>
          </w:p>
        </w:tc>
        <w:tc>
          <w:tcPr>
            <w:tcW w:w="42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7093</w:t>
            </w:r>
          </w:p>
        </w:tc>
        <w:tc>
          <w:tcPr>
            <w:tcW w:w="383"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1400</w:t>
            </w:r>
          </w:p>
        </w:tc>
        <w:tc>
          <w:tcPr>
            <w:tcW w:w="42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90614</w:t>
            </w:r>
          </w:p>
        </w:tc>
        <w:tc>
          <w:tcPr>
            <w:tcW w:w="33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1481</w:t>
            </w:r>
          </w:p>
        </w:tc>
        <w:tc>
          <w:tcPr>
            <w:tcW w:w="38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8636</w:t>
            </w:r>
          </w:p>
        </w:tc>
        <w:tc>
          <w:tcPr>
            <w:tcW w:w="40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480053</w:t>
            </w:r>
          </w:p>
        </w:tc>
        <w:tc>
          <w:tcPr>
            <w:tcW w:w="360"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8574</w:t>
            </w:r>
          </w:p>
        </w:tc>
        <w:tc>
          <w:tcPr>
            <w:tcW w:w="4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1690393</w:t>
            </w:r>
          </w:p>
        </w:tc>
        <w:tc>
          <w:tcPr>
            <w:tcW w:w="36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13153</w:t>
            </w:r>
          </w:p>
        </w:tc>
      </w:tr>
      <w:tr w:rsidR="00CE5B89" w:rsidRPr="00C634DD" w:rsidTr="005175B8">
        <w:trPr>
          <w:cantSplit/>
          <w:trHeight w:val="575"/>
        </w:trPr>
        <w:tc>
          <w:tcPr>
            <w:tcW w:w="5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2011-12</w:t>
            </w:r>
          </w:p>
        </w:tc>
        <w:tc>
          <w:tcPr>
            <w:tcW w:w="42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9084</w:t>
            </w:r>
          </w:p>
        </w:tc>
        <w:tc>
          <w:tcPr>
            <w:tcW w:w="471"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345549</w:t>
            </w:r>
          </w:p>
        </w:tc>
        <w:tc>
          <w:tcPr>
            <w:tcW w:w="42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7875</w:t>
            </w:r>
          </w:p>
        </w:tc>
        <w:tc>
          <w:tcPr>
            <w:tcW w:w="383"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1600</w:t>
            </w:r>
          </w:p>
        </w:tc>
        <w:tc>
          <w:tcPr>
            <w:tcW w:w="42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74999</w:t>
            </w:r>
          </w:p>
        </w:tc>
        <w:tc>
          <w:tcPr>
            <w:tcW w:w="33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1655</w:t>
            </w:r>
          </w:p>
        </w:tc>
        <w:tc>
          <w:tcPr>
            <w:tcW w:w="38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10684</w:t>
            </w:r>
          </w:p>
        </w:tc>
        <w:tc>
          <w:tcPr>
            <w:tcW w:w="40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420548</w:t>
            </w:r>
          </w:p>
        </w:tc>
        <w:tc>
          <w:tcPr>
            <w:tcW w:w="360"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9530</w:t>
            </w:r>
          </w:p>
        </w:tc>
        <w:tc>
          <w:tcPr>
            <w:tcW w:w="4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1364980</w:t>
            </w:r>
          </w:p>
        </w:tc>
        <w:tc>
          <w:tcPr>
            <w:tcW w:w="36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15548</w:t>
            </w:r>
          </w:p>
        </w:tc>
      </w:tr>
      <w:tr w:rsidR="00CE5B89" w:rsidRPr="00C634DD" w:rsidTr="005175B8">
        <w:trPr>
          <w:cantSplit/>
          <w:trHeight w:val="800"/>
        </w:trPr>
        <w:tc>
          <w:tcPr>
            <w:tcW w:w="5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p>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2012-13</w:t>
            </w:r>
          </w:p>
        </w:tc>
        <w:tc>
          <w:tcPr>
            <w:tcW w:w="42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9126</w:t>
            </w:r>
          </w:p>
        </w:tc>
        <w:tc>
          <w:tcPr>
            <w:tcW w:w="471"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452470</w:t>
            </w:r>
          </w:p>
        </w:tc>
        <w:tc>
          <w:tcPr>
            <w:tcW w:w="42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p>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10936</w:t>
            </w:r>
          </w:p>
          <w:p w:rsidR="00CE5B89" w:rsidRPr="00C634DD" w:rsidRDefault="00CE5B89" w:rsidP="005175B8">
            <w:pPr>
              <w:spacing w:after="0" w:line="240" w:lineRule="auto"/>
              <w:jc w:val="right"/>
              <w:rPr>
                <w:rFonts w:ascii="Arial" w:hAnsi="Arial" w:cs="Arial"/>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1900</w:t>
            </w:r>
          </w:p>
        </w:tc>
        <w:tc>
          <w:tcPr>
            <w:tcW w:w="42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76759</w:t>
            </w:r>
          </w:p>
        </w:tc>
        <w:tc>
          <w:tcPr>
            <w:tcW w:w="339"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1928</w:t>
            </w:r>
          </w:p>
        </w:tc>
        <w:tc>
          <w:tcPr>
            <w:tcW w:w="382"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11026</w:t>
            </w:r>
          </w:p>
        </w:tc>
        <w:tc>
          <w:tcPr>
            <w:tcW w:w="40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529229</w:t>
            </w:r>
          </w:p>
        </w:tc>
        <w:tc>
          <w:tcPr>
            <w:tcW w:w="360"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sz w:val="18"/>
                <w:szCs w:val="18"/>
              </w:rPr>
            </w:pPr>
            <w:r w:rsidRPr="00C634DD">
              <w:rPr>
                <w:rFonts w:ascii="Arial" w:hAnsi="Arial" w:cs="Arial"/>
                <w:sz w:val="18"/>
                <w:szCs w:val="18"/>
              </w:rPr>
              <w:t>12864</w:t>
            </w:r>
          </w:p>
        </w:tc>
        <w:tc>
          <w:tcPr>
            <w:tcW w:w="4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color w:val="000000" w:themeColor="text1"/>
                <w:sz w:val="18"/>
                <w:szCs w:val="18"/>
              </w:rPr>
            </w:pPr>
            <w:r w:rsidRPr="00C634DD">
              <w:rPr>
                <w:rFonts w:ascii="Arial" w:hAnsi="Arial" w:cs="Arial"/>
                <w:color w:val="000000" w:themeColor="text1"/>
                <w:sz w:val="18"/>
                <w:szCs w:val="18"/>
              </w:rPr>
              <w:t>1344094</w:t>
            </w:r>
          </w:p>
        </w:tc>
        <w:tc>
          <w:tcPr>
            <w:tcW w:w="36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color w:val="000000" w:themeColor="text1"/>
                <w:sz w:val="18"/>
                <w:szCs w:val="18"/>
              </w:rPr>
            </w:pPr>
            <w:r w:rsidRPr="00C634DD">
              <w:rPr>
                <w:rFonts w:ascii="Arial" w:hAnsi="Arial" w:cs="Arial"/>
                <w:color w:val="000000" w:themeColor="text1"/>
                <w:sz w:val="18"/>
                <w:szCs w:val="18"/>
              </w:rPr>
              <w:t>18455</w:t>
            </w:r>
          </w:p>
        </w:tc>
      </w:tr>
      <w:tr w:rsidR="00CE5B89" w:rsidRPr="00C634DD" w:rsidTr="005175B8">
        <w:trPr>
          <w:cantSplit/>
          <w:trHeight w:val="530"/>
        </w:trPr>
        <w:tc>
          <w:tcPr>
            <w:tcW w:w="5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center"/>
              <w:rPr>
                <w:rFonts w:ascii="Arial" w:hAnsi="Arial" w:cs="Arial"/>
                <w:sz w:val="18"/>
                <w:szCs w:val="18"/>
              </w:rPr>
            </w:pPr>
            <w:r w:rsidRPr="00C634DD">
              <w:rPr>
                <w:rFonts w:ascii="Arial" w:hAnsi="Arial" w:cs="Arial"/>
                <w:sz w:val="18"/>
                <w:szCs w:val="18"/>
              </w:rPr>
              <w:t>2013-14</w:t>
            </w:r>
          </w:p>
          <w:p w:rsidR="00CE5B89" w:rsidRPr="00C634DD" w:rsidRDefault="00CE5B89" w:rsidP="005175B8">
            <w:pPr>
              <w:spacing w:after="0" w:line="240" w:lineRule="auto"/>
              <w:jc w:val="center"/>
              <w:rPr>
                <w:rFonts w:ascii="Arial" w:hAnsi="Arial" w:cs="Arial"/>
                <w:sz w:val="18"/>
                <w:szCs w:val="18"/>
              </w:rPr>
            </w:pPr>
          </w:p>
        </w:tc>
        <w:tc>
          <w:tcPr>
            <w:tcW w:w="422" w:type="pct"/>
            <w:tcBorders>
              <w:top w:val="single" w:sz="4" w:space="0" w:color="auto"/>
              <w:left w:val="single" w:sz="4" w:space="0" w:color="auto"/>
              <w:bottom w:val="single" w:sz="4" w:space="0" w:color="auto"/>
              <w:right w:val="single" w:sz="4" w:space="0" w:color="auto"/>
            </w:tcBorders>
            <w:vAlign w:val="center"/>
            <w:hideMark/>
          </w:tcPr>
          <w:p w:rsidR="00CE5B89" w:rsidRPr="00BF6233" w:rsidRDefault="00CE5B89" w:rsidP="005175B8">
            <w:pPr>
              <w:spacing w:after="0" w:line="240" w:lineRule="auto"/>
              <w:jc w:val="center"/>
              <w:rPr>
                <w:rFonts w:ascii="Arial" w:hAnsi="Arial" w:cs="Arial"/>
                <w:sz w:val="18"/>
                <w:szCs w:val="18"/>
              </w:rPr>
            </w:pPr>
            <w:r w:rsidRPr="00BF6233">
              <w:rPr>
                <w:rFonts w:ascii="Arial" w:hAnsi="Arial" w:cs="Arial"/>
                <w:sz w:val="18"/>
                <w:szCs w:val="18"/>
              </w:rPr>
              <w:t>11075</w:t>
            </w:r>
          </w:p>
        </w:tc>
        <w:tc>
          <w:tcPr>
            <w:tcW w:w="471" w:type="pct"/>
            <w:tcBorders>
              <w:top w:val="single" w:sz="4" w:space="0" w:color="auto"/>
              <w:left w:val="single" w:sz="4" w:space="0" w:color="auto"/>
              <w:bottom w:val="single" w:sz="4" w:space="0" w:color="auto"/>
              <w:right w:val="single" w:sz="4" w:space="0" w:color="auto"/>
            </w:tcBorders>
            <w:vAlign w:val="center"/>
            <w:hideMark/>
          </w:tcPr>
          <w:p w:rsidR="00CE5B89" w:rsidRPr="00BF6233" w:rsidRDefault="00CE5B89" w:rsidP="005175B8">
            <w:pPr>
              <w:jc w:val="center"/>
              <w:rPr>
                <w:rFonts w:ascii="Arial" w:hAnsi="Arial" w:cs="Arial"/>
                <w:sz w:val="18"/>
                <w:szCs w:val="18"/>
              </w:rPr>
            </w:pPr>
            <w:r>
              <w:rPr>
                <w:rFonts w:ascii="Arial" w:hAnsi="Arial" w:cs="Arial"/>
                <w:sz w:val="18"/>
                <w:szCs w:val="18"/>
              </w:rPr>
              <w:t>451073</w:t>
            </w:r>
          </w:p>
        </w:tc>
        <w:tc>
          <w:tcPr>
            <w:tcW w:w="426" w:type="pct"/>
            <w:tcBorders>
              <w:top w:val="single" w:sz="4" w:space="0" w:color="auto"/>
              <w:left w:val="single" w:sz="4" w:space="0" w:color="auto"/>
              <w:bottom w:val="single" w:sz="4" w:space="0" w:color="auto"/>
              <w:right w:val="single" w:sz="4" w:space="0" w:color="auto"/>
            </w:tcBorders>
            <w:vAlign w:val="center"/>
            <w:hideMark/>
          </w:tcPr>
          <w:p w:rsidR="00CE5B89" w:rsidRPr="00BF6233" w:rsidRDefault="00CE5B89" w:rsidP="005175B8">
            <w:pPr>
              <w:jc w:val="center"/>
              <w:rPr>
                <w:rFonts w:ascii="Arial" w:hAnsi="Arial" w:cs="Arial"/>
                <w:sz w:val="18"/>
                <w:szCs w:val="18"/>
              </w:rPr>
            </w:pPr>
            <w:r>
              <w:rPr>
                <w:rFonts w:ascii="Arial" w:hAnsi="Arial" w:cs="Arial"/>
                <w:sz w:val="18"/>
                <w:szCs w:val="18"/>
              </w:rPr>
              <w:t>13115</w:t>
            </w:r>
          </w:p>
        </w:tc>
        <w:tc>
          <w:tcPr>
            <w:tcW w:w="383" w:type="pct"/>
            <w:tcBorders>
              <w:top w:val="single" w:sz="4" w:space="0" w:color="auto"/>
              <w:left w:val="single" w:sz="4" w:space="0" w:color="auto"/>
              <w:bottom w:val="single" w:sz="4" w:space="0" w:color="auto"/>
              <w:right w:val="single" w:sz="4" w:space="0" w:color="auto"/>
            </w:tcBorders>
            <w:vAlign w:val="center"/>
            <w:hideMark/>
          </w:tcPr>
          <w:p w:rsidR="00CE5B89" w:rsidRPr="00BF6233" w:rsidRDefault="00CE5B89" w:rsidP="005175B8">
            <w:pPr>
              <w:jc w:val="center"/>
              <w:rPr>
                <w:rFonts w:ascii="Arial" w:hAnsi="Arial" w:cs="Arial"/>
                <w:sz w:val="18"/>
                <w:szCs w:val="18"/>
              </w:rPr>
            </w:pPr>
            <w:r w:rsidRPr="00BF6233">
              <w:rPr>
                <w:rFonts w:ascii="Arial" w:hAnsi="Arial" w:cs="Arial"/>
                <w:sz w:val="18"/>
                <w:szCs w:val="18"/>
              </w:rPr>
              <w:t>2100</w:t>
            </w:r>
          </w:p>
        </w:tc>
        <w:tc>
          <w:tcPr>
            <w:tcW w:w="429" w:type="pct"/>
            <w:tcBorders>
              <w:top w:val="single" w:sz="4" w:space="0" w:color="auto"/>
              <w:left w:val="single" w:sz="4" w:space="0" w:color="auto"/>
              <w:bottom w:val="single" w:sz="4" w:space="0" w:color="auto"/>
              <w:right w:val="single" w:sz="4" w:space="0" w:color="auto"/>
            </w:tcBorders>
            <w:vAlign w:val="center"/>
            <w:hideMark/>
          </w:tcPr>
          <w:p w:rsidR="00CE5B89" w:rsidRPr="00BF6233" w:rsidRDefault="00CE5B89" w:rsidP="005175B8">
            <w:pPr>
              <w:jc w:val="center"/>
              <w:rPr>
                <w:rFonts w:ascii="Arial" w:hAnsi="Arial" w:cs="Arial"/>
                <w:sz w:val="18"/>
                <w:szCs w:val="18"/>
              </w:rPr>
            </w:pPr>
            <w:r>
              <w:rPr>
                <w:rFonts w:ascii="Arial" w:hAnsi="Arial" w:cs="Arial"/>
                <w:sz w:val="18"/>
                <w:szCs w:val="18"/>
              </w:rPr>
              <w:t>76665</w:t>
            </w:r>
          </w:p>
        </w:tc>
        <w:tc>
          <w:tcPr>
            <w:tcW w:w="339" w:type="pct"/>
            <w:tcBorders>
              <w:top w:val="single" w:sz="4" w:space="0" w:color="auto"/>
              <w:left w:val="single" w:sz="4" w:space="0" w:color="auto"/>
              <w:bottom w:val="single" w:sz="4" w:space="0" w:color="auto"/>
              <w:right w:val="single" w:sz="4" w:space="0" w:color="auto"/>
            </w:tcBorders>
            <w:vAlign w:val="center"/>
            <w:hideMark/>
          </w:tcPr>
          <w:p w:rsidR="00CE5B89" w:rsidRPr="00BF6233" w:rsidRDefault="00CE5B89" w:rsidP="005175B8">
            <w:pPr>
              <w:jc w:val="center"/>
              <w:rPr>
                <w:rFonts w:ascii="Arial" w:hAnsi="Arial" w:cs="Arial"/>
                <w:sz w:val="18"/>
                <w:szCs w:val="18"/>
              </w:rPr>
            </w:pPr>
            <w:r>
              <w:rPr>
                <w:rFonts w:ascii="Arial" w:hAnsi="Arial" w:cs="Arial"/>
                <w:sz w:val="18"/>
                <w:szCs w:val="18"/>
              </w:rPr>
              <w:t>2200</w:t>
            </w:r>
          </w:p>
        </w:tc>
        <w:tc>
          <w:tcPr>
            <w:tcW w:w="382" w:type="pct"/>
            <w:tcBorders>
              <w:top w:val="single" w:sz="4" w:space="0" w:color="auto"/>
              <w:left w:val="single" w:sz="4" w:space="0" w:color="auto"/>
              <w:bottom w:val="single" w:sz="4" w:space="0" w:color="auto"/>
              <w:right w:val="single" w:sz="4" w:space="0" w:color="auto"/>
            </w:tcBorders>
            <w:vAlign w:val="center"/>
            <w:hideMark/>
          </w:tcPr>
          <w:p w:rsidR="00CE5B89" w:rsidRPr="00BF6233" w:rsidRDefault="00CE5B89" w:rsidP="005175B8">
            <w:pPr>
              <w:jc w:val="center"/>
              <w:rPr>
                <w:rFonts w:ascii="Arial" w:hAnsi="Arial" w:cs="Arial"/>
                <w:sz w:val="18"/>
                <w:szCs w:val="18"/>
              </w:rPr>
            </w:pPr>
            <w:r w:rsidRPr="00BF6233">
              <w:rPr>
                <w:rFonts w:ascii="Arial" w:hAnsi="Arial" w:cs="Arial"/>
                <w:sz w:val="18"/>
                <w:szCs w:val="18"/>
              </w:rPr>
              <w:t>13175</w:t>
            </w:r>
          </w:p>
        </w:tc>
        <w:tc>
          <w:tcPr>
            <w:tcW w:w="407" w:type="pct"/>
            <w:tcBorders>
              <w:top w:val="single" w:sz="4" w:space="0" w:color="auto"/>
              <w:left w:val="single" w:sz="4" w:space="0" w:color="auto"/>
              <w:bottom w:val="single" w:sz="4" w:space="0" w:color="auto"/>
              <w:right w:val="single" w:sz="4" w:space="0" w:color="auto"/>
            </w:tcBorders>
            <w:vAlign w:val="center"/>
            <w:hideMark/>
          </w:tcPr>
          <w:p w:rsidR="00CE5B89" w:rsidRPr="00BF6233" w:rsidRDefault="00CE5B89" w:rsidP="005175B8">
            <w:pPr>
              <w:jc w:val="center"/>
              <w:rPr>
                <w:rFonts w:ascii="Arial" w:hAnsi="Arial" w:cs="Arial"/>
                <w:sz w:val="18"/>
                <w:szCs w:val="18"/>
              </w:rPr>
            </w:pPr>
            <w:r>
              <w:rPr>
                <w:rFonts w:ascii="Arial" w:hAnsi="Arial" w:cs="Arial"/>
                <w:sz w:val="18"/>
                <w:szCs w:val="18"/>
              </w:rPr>
              <w:t>527738</w:t>
            </w:r>
          </w:p>
        </w:tc>
        <w:tc>
          <w:tcPr>
            <w:tcW w:w="360" w:type="pct"/>
            <w:tcBorders>
              <w:top w:val="single" w:sz="4" w:space="0" w:color="auto"/>
              <w:left w:val="single" w:sz="4" w:space="0" w:color="auto"/>
              <w:bottom w:val="single" w:sz="4" w:space="0" w:color="auto"/>
              <w:right w:val="single" w:sz="4" w:space="0" w:color="auto"/>
            </w:tcBorders>
            <w:vAlign w:val="center"/>
            <w:hideMark/>
          </w:tcPr>
          <w:p w:rsidR="00CE5B89" w:rsidRPr="00BF6233" w:rsidRDefault="00CE5B89" w:rsidP="005175B8">
            <w:pPr>
              <w:jc w:val="center"/>
              <w:rPr>
                <w:rFonts w:ascii="Arial" w:hAnsi="Arial" w:cs="Arial"/>
                <w:sz w:val="18"/>
                <w:szCs w:val="18"/>
              </w:rPr>
            </w:pPr>
            <w:r>
              <w:rPr>
                <w:rFonts w:ascii="Arial" w:hAnsi="Arial" w:cs="Arial"/>
                <w:sz w:val="18"/>
                <w:szCs w:val="18"/>
              </w:rPr>
              <w:t>15335</w:t>
            </w:r>
          </w:p>
        </w:tc>
        <w:tc>
          <w:tcPr>
            <w:tcW w:w="457"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color w:val="000000" w:themeColor="text1"/>
                <w:sz w:val="18"/>
                <w:szCs w:val="18"/>
              </w:rPr>
            </w:pPr>
            <w:r>
              <w:rPr>
                <w:rFonts w:ascii="Arial" w:hAnsi="Arial" w:cs="Arial"/>
                <w:color w:val="000000" w:themeColor="text1"/>
                <w:sz w:val="18"/>
                <w:szCs w:val="18"/>
              </w:rPr>
              <w:t>1488140</w:t>
            </w:r>
          </w:p>
        </w:tc>
        <w:tc>
          <w:tcPr>
            <w:tcW w:w="366" w:type="pct"/>
            <w:tcBorders>
              <w:top w:val="single" w:sz="4" w:space="0" w:color="auto"/>
              <w:left w:val="single" w:sz="4" w:space="0" w:color="auto"/>
              <w:bottom w:val="single" w:sz="4" w:space="0" w:color="auto"/>
              <w:right w:val="single" w:sz="4" w:space="0" w:color="auto"/>
            </w:tcBorders>
            <w:vAlign w:val="center"/>
            <w:hideMark/>
          </w:tcPr>
          <w:p w:rsidR="00CE5B89" w:rsidRPr="00C634DD" w:rsidRDefault="00CE5B89" w:rsidP="005175B8">
            <w:pPr>
              <w:spacing w:after="0" w:line="240" w:lineRule="auto"/>
              <w:jc w:val="right"/>
              <w:rPr>
                <w:rFonts w:ascii="Arial" w:hAnsi="Arial" w:cs="Arial"/>
                <w:color w:val="000000" w:themeColor="text1"/>
                <w:sz w:val="18"/>
                <w:szCs w:val="18"/>
              </w:rPr>
            </w:pPr>
            <w:r>
              <w:rPr>
                <w:rFonts w:ascii="Arial" w:hAnsi="Arial" w:cs="Arial"/>
                <w:color w:val="000000" w:themeColor="text1"/>
                <w:sz w:val="18"/>
                <w:szCs w:val="18"/>
              </w:rPr>
              <w:t>22773</w:t>
            </w:r>
          </w:p>
        </w:tc>
      </w:tr>
    </w:tbl>
    <w:p w:rsidR="00CE5B89" w:rsidRPr="00164779" w:rsidRDefault="00CE5B89" w:rsidP="00CE5B89">
      <w:pPr>
        <w:spacing w:after="0" w:line="240" w:lineRule="auto"/>
        <w:jc w:val="both"/>
        <w:rPr>
          <w:rFonts w:ascii="Arial" w:hAnsi="Arial" w:cs="Arial"/>
          <w:b/>
          <w:bCs/>
        </w:rPr>
      </w:pPr>
    </w:p>
    <w:p w:rsidR="00AD4763" w:rsidRDefault="00AD4763" w:rsidP="00526E7B">
      <w:pPr>
        <w:spacing w:after="0" w:line="240" w:lineRule="auto"/>
        <w:rPr>
          <w:rFonts w:ascii="Arial" w:hAnsi="Arial" w:cs="Arial"/>
          <w:b/>
        </w:rPr>
      </w:pPr>
    </w:p>
    <w:p w:rsidR="0006419B" w:rsidRPr="00164779" w:rsidRDefault="0006419B" w:rsidP="0006419B">
      <w:pPr>
        <w:rPr>
          <w:rFonts w:ascii="Arial" w:hAnsi="Arial" w:cs="Arial"/>
          <w:b/>
          <w:bCs/>
        </w:rPr>
      </w:pPr>
      <w:r w:rsidRPr="00164779">
        <w:rPr>
          <w:rFonts w:ascii="Arial" w:hAnsi="Arial" w:cs="Arial"/>
          <w:b/>
          <w:bCs/>
        </w:rPr>
        <w:t xml:space="preserve">Action Plan for Financial Inclusion in LWE affected Districts - Progress </w:t>
      </w:r>
    </w:p>
    <w:p w:rsidR="0006419B" w:rsidRPr="00164779" w:rsidRDefault="0006419B" w:rsidP="0006419B">
      <w:pPr>
        <w:spacing w:line="240" w:lineRule="auto"/>
        <w:jc w:val="both"/>
        <w:rPr>
          <w:rFonts w:ascii="Arial" w:hAnsi="Arial" w:cs="Arial"/>
        </w:rPr>
      </w:pPr>
      <w:r w:rsidRPr="00164779">
        <w:rPr>
          <w:rFonts w:ascii="Arial" w:hAnsi="Arial" w:cs="Arial"/>
        </w:rPr>
        <w:t>GoI vide their circular dated 4</w:t>
      </w:r>
      <w:r w:rsidRPr="00164779">
        <w:rPr>
          <w:rFonts w:ascii="Arial" w:hAnsi="Arial" w:cs="Arial"/>
          <w:vertAlign w:val="superscript"/>
        </w:rPr>
        <w:t>th</w:t>
      </w:r>
      <w:r w:rsidRPr="00164779">
        <w:rPr>
          <w:rFonts w:ascii="Arial" w:hAnsi="Arial" w:cs="Arial"/>
        </w:rPr>
        <w:t xml:space="preserve"> January, 2012 has introduced a Scheme for WSHG development in LWE districts of the country. Against </w:t>
      </w:r>
      <w:r w:rsidRPr="00164779">
        <w:rPr>
          <w:rFonts w:ascii="Arial" w:hAnsi="Arial" w:cs="Arial"/>
          <w:b/>
        </w:rPr>
        <w:t>109 districts</w:t>
      </w:r>
      <w:r w:rsidRPr="00164779">
        <w:rPr>
          <w:rFonts w:ascii="Arial" w:hAnsi="Arial" w:cs="Arial"/>
        </w:rPr>
        <w:t xml:space="preserve"> identified in the country, 16</w:t>
      </w:r>
      <w:r w:rsidRPr="00164779">
        <w:rPr>
          <w:rFonts w:ascii="Arial" w:hAnsi="Arial" w:cs="Arial"/>
          <w:b/>
        </w:rPr>
        <w:t xml:space="preserve"> </w:t>
      </w:r>
      <w:r w:rsidRPr="00F170A1">
        <w:rPr>
          <w:rFonts w:ascii="Arial" w:hAnsi="Arial" w:cs="Arial"/>
        </w:rPr>
        <w:t xml:space="preserve">districts </w:t>
      </w:r>
      <w:r w:rsidRPr="00164779">
        <w:rPr>
          <w:rFonts w:ascii="Arial" w:hAnsi="Arial" w:cs="Arial"/>
        </w:rPr>
        <w:t>are located in Andhra Pradesh.</w:t>
      </w:r>
    </w:p>
    <w:p w:rsidR="0006419B" w:rsidRPr="006464BE" w:rsidRDefault="0006419B" w:rsidP="0006419B">
      <w:pPr>
        <w:spacing w:after="0" w:line="240" w:lineRule="auto"/>
        <w:ind w:left="-90"/>
        <w:jc w:val="both"/>
        <w:rPr>
          <w:rFonts w:ascii="Arial" w:hAnsi="Arial" w:cs="Arial"/>
          <w:b/>
        </w:rPr>
      </w:pPr>
      <w:r w:rsidRPr="006464BE">
        <w:rPr>
          <w:rFonts w:ascii="Arial" w:hAnsi="Arial" w:cs="Arial"/>
          <w:b/>
        </w:rPr>
        <w:t xml:space="preserve">Progress in formation of Groups and savings linked and Credit Linked as on </w:t>
      </w:r>
      <w:r w:rsidR="006464BE">
        <w:rPr>
          <w:rFonts w:ascii="Arial" w:hAnsi="Arial" w:cs="Arial"/>
          <w:b/>
        </w:rPr>
        <w:t>31.03.2014</w:t>
      </w:r>
    </w:p>
    <w:p w:rsidR="00690CB6" w:rsidRPr="006464BE" w:rsidRDefault="00690CB6" w:rsidP="0006419B">
      <w:pPr>
        <w:spacing w:after="0" w:line="240" w:lineRule="auto"/>
        <w:ind w:left="-90"/>
        <w:jc w:val="both"/>
        <w:rPr>
          <w:rFonts w:ascii="Arial" w:hAnsi="Arial" w:cs="Arial"/>
          <w:b/>
        </w:rPr>
      </w:pPr>
    </w:p>
    <w:tbl>
      <w:tblPr>
        <w:tblStyle w:val="TableGrid"/>
        <w:tblW w:w="5000" w:type="pct"/>
        <w:tblLook w:val="04A0"/>
      </w:tblPr>
      <w:tblGrid>
        <w:gridCol w:w="1139"/>
        <w:gridCol w:w="2426"/>
        <w:gridCol w:w="2148"/>
        <w:gridCol w:w="2306"/>
        <w:gridCol w:w="2007"/>
      </w:tblGrid>
      <w:tr w:rsidR="0006419B" w:rsidRPr="00C87D46" w:rsidTr="006E4B8C">
        <w:tc>
          <w:tcPr>
            <w:tcW w:w="568" w:type="pct"/>
            <w:vMerge w:val="restart"/>
          </w:tcPr>
          <w:p w:rsidR="0006419B" w:rsidRPr="001967C0" w:rsidRDefault="0006419B" w:rsidP="006E4B8C">
            <w:pPr>
              <w:jc w:val="both"/>
              <w:rPr>
                <w:rFonts w:ascii="Arial" w:hAnsi="Arial" w:cs="Arial"/>
              </w:rPr>
            </w:pPr>
          </w:p>
          <w:p w:rsidR="0006419B" w:rsidRPr="001967C0" w:rsidRDefault="0006419B" w:rsidP="006E4B8C">
            <w:pPr>
              <w:jc w:val="both"/>
              <w:rPr>
                <w:rFonts w:ascii="Arial" w:hAnsi="Arial" w:cs="Arial"/>
              </w:rPr>
            </w:pPr>
            <w:r w:rsidRPr="001967C0">
              <w:rPr>
                <w:rFonts w:ascii="Arial" w:hAnsi="Arial" w:cs="Arial"/>
              </w:rPr>
              <w:t>Year</w:t>
            </w:r>
          </w:p>
        </w:tc>
        <w:tc>
          <w:tcPr>
            <w:tcW w:w="2281" w:type="pct"/>
            <w:gridSpan w:val="2"/>
          </w:tcPr>
          <w:p w:rsidR="0006419B" w:rsidRPr="001967C0" w:rsidRDefault="0006419B" w:rsidP="006E4B8C">
            <w:pPr>
              <w:jc w:val="center"/>
              <w:rPr>
                <w:rFonts w:ascii="Arial" w:hAnsi="Arial" w:cs="Arial"/>
              </w:rPr>
            </w:pPr>
            <w:r w:rsidRPr="001967C0">
              <w:rPr>
                <w:rFonts w:ascii="Arial" w:hAnsi="Arial" w:cs="Arial"/>
              </w:rPr>
              <w:t>Savings Linked</w:t>
            </w:r>
          </w:p>
        </w:tc>
        <w:tc>
          <w:tcPr>
            <w:tcW w:w="2151" w:type="pct"/>
            <w:gridSpan w:val="2"/>
          </w:tcPr>
          <w:p w:rsidR="0006419B" w:rsidRPr="001967C0" w:rsidRDefault="0006419B" w:rsidP="006E4B8C">
            <w:pPr>
              <w:jc w:val="center"/>
              <w:rPr>
                <w:rFonts w:ascii="Arial" w:hAnsi="Arial" w:cs="Arial"/>
              </w:rPr>
            </w:pPr>
            <w:r w:rsidRPr="001967C0">
              <w:rPr>
                <w:rFonts w:ascii="Arial" w:hAnsi="Arial" w:cs="Arial"/>
              </w:rPr>
              <w:t>Credit Linkage</w:t>
            </w:r>
          </w:p>
        </w:tc>
      </w:tr>
      <w:tr w:rsidR="0006419B" w:rsidRPr="00C87D46" w:rsidTr="006E4B8C">
        <w:tc>
          <w:tcPr>
            <w:tcW w:w="568" w:type="pct"/>
            <w:vMerge/>
          </w:tcPr>
          <w:p w:rsidR="0006419B" w:rsidRPr="001967C0" w:rsidRDefault="0006419B" w:rsidP="006E4B8C">
            <w:pPr>
              <w:jc w:val="both"/>
              <w:rPr>
                <w:rFonts w:ascii="Arial" w:hAnsi="Arial" w:cs="Arial"/>
              </w:rPr>
            </w:pPr>
          </w:p>
        </w:tc>
        <w:tc>
          <w:tcPr>
            <w:tcW w:w="1210" w:type="pct"/>
          </w:tcPr>
          <w:p w:rsidR="0006419B" w:rsidRPr="001967C0" w:rsidRDefault="0006419B" w:rsidP="006E4B8C">
            <w:pPr>
              <w:jc w:val="center"/>
              <w:rPr>
                <w:rFonts w:ascii="Arial" w:hAnsi="Arial" w:cs="Arial"/>
              </w:rPr>
            </w:pPr>
            <w:r w:rsidRPr="001967C0">
              <w:rPr>
                <w:rFonts w:ascii="Arial" w:hAnsi="Arial" w:cs="Arial"/>
              </w:rPr>
              <w:t>Target</w:t>
            </w:r>
          </w:p>
        </w:tc>
        <w:tc>
          <w:tcPr>
            <w:tcW w:w="1071" w:type="pct"/>
          </w:tcPr>
          <w:p w:rsidR="0006419B" w:rsidRPr="001967C0" w:rsidRDefault="0006419B" w:rsidP="006E4B8C">
            <w:pPr>
              <w:jc w:val="both"/>
              <w:rPr>
                <w:rFonts w:ascii="Arial" w:hAnsi="Arial" w:cs="Arial"/>
              </w:rPr>
            </w:pPr>
            <w:r w:rsidRPr="001967C0">
              <w:rPr>
                <w:rFonts w:ascii="Arial" w:hAnsi="Arial" w:cs="Arial"/>
              </w:rPr>
              <w:t>Achievement</w:t>
            </w:r>
          </w:p>
        </w:tc>
        <w:tc>
          <w:tcPr>
            <w:tcW w:w="1150" w:type="pct"/>
          </w:tcPr>
          <w:p w:rsidR="0006419B" w:rsidRPr="001967C0" w:rsidRDefault="0006419B" w:rsidP="006E4B8C">
            <w:pPr>
              <w:jc w:val="center"/>
              <w:rPr>
                <w:rFonts w:ascii="Arial" w:hAnsi="Arial" w:cs="Arial"/>
              </w:rPr>
            </w:pPr>
            <w:r w:rsidRPr="001967C0">
              <w:rPr>
                <w:rFonts w:ascii="Arial" w:hAnsi="Arial" w:cs="Arial"/>
              </w:rPr>
              <w:t>Target</w:t>
            </w:r>
          </w:p>
        </w:tc>
        <w:tc>
          <w:tcPr>
            <w:tcW w:w="1001" w:type="pct"/>
          </w:tcPr>
          <w:p w:rsidR="0006419B" w:rsidRPr="001967C0" w:rsidRDefault="0006419B" w:rsidP="006E4B8C">
            <w:pPr>
              <w:jc w:val="both"/>
              <w:rPr>
                <w:rFonts w:ascii="Arial" w:hAnsi="Arial" w:cs="Arial"/>
              </w:rPr>
            </w:pPr>
            <w:r w:rsidRPr="001967C0">
              <w:rPr>
                <w:rFonts w:ascii="Arial" w:hAnsi="Arial" w:cs="Arial"/>
              </w:rPr>
              <w:t>Achievement</w:t>
            </w:r>
          </w:p>
        </w:tc>
      </w:tr>
      <w:tr w:rsidR="0006419B" w:rsidRPr="00C87D46" w:rsidTr="006E4B8C">
        <w:trPr>
          <w:trHeight w:val="422"/>
        </w:trPr>
        <w:tc>
          <w:tcPr>
            <w:tcW w:w="568" w:type="pct"/>
          </w:tcPr>
          <w:p w:rsidR="0006419B" w:rsidRPr="001967C0" w:rsidRDefault="0006419B" w:rsidP="006E4B8C">
            <w:pPr>
              <w:jc w:val="both"/>
              <w:rPr>
                <w:rFonts w:ascii="Arial" w:hAnsi="Arial" w:cs="Arial"/>
              </w:rPr>
            </w:pPr>
            <w:r w:rsidRPr="001967C0">
              <w:rPr>
                <w:rFonts w:ascii="Arial" w:hAnsi="Arial" w:cs="Arial"/>
              </w:rPr>
              <w:t>2012-13</w:t>
            </w:r>
          </w:p>
        </w:tc>
        <w:tc>
          <w:tcPr>
            <w:tcW w:w="1210" w:type="pct"/>
          </w:tcPr>
          <w:p w:rsidR="0006419B" w:rsidRPr="001967C0" w:rsidRDefault="0006419B" w:rsidP="006E4B8C">
            <w:pPr>
              <w:jc w:val="center"/>
              <w:rPr>
                <w:rFonts w:ascii="Arial" w:hAnsi="Arial" w:cs="Arial"/>
              </w:rPr>
            </w:pPr>
            <w:r w:rsidRPr="001967C0">
              <w:rPr>
                <w:rFonts w:ascii="Arial" w:hAnsi="Arial" w:cs="Arial"/>
              </w:rPr>
              <w:t>14490</w:t>
            </w:r>
          </w:p>
        </w:tc>
        <w:tc>
          <w:tcPr>
            <w:tcW w:w="1071" w:type="pct"/>
          </w:tcPr>
          <w:p w:rsidR="0006419B" w:rsidRPr="001967C0" w:rsidRDefault="0006419B" w:rsidP="006E4B8C">
            <w:pPr>
              <w:jc w:val="center"/>
              <w:rPr>
                <w:rFonts w:ascii="Arial" w:hAnsi="Arial" w:cs="Arial"/>
              </w:rPr>
            </w:pPr>
            <w:r w:rsidRPr="001967C0">
              <w:rPr>
                <w:rFonts w:ascii="Arial" w:hAnsi="Arial" w:cs="Arial"/>
              </w:rPr>
              <w:t>8809</w:t>
            </w:r>
          </w:p>
        </w:tc>
        <w:tc>
          <w:tcPr>
            <w:tcW w:w="1150" w:type="pct"/>
          </w:tcPr>
          <w:p w:rsidR="0006419B" w:rsidRPr="00527CC3" w:rsidRDefault="00AB3623" w:rsidP="00B31073">
            <w:pPr>
              <w:jc w:val="center"/>
              <w:rPr>
                <w:rFonts w:ascii="Arial" w:hAnsi="Arial" w:cs="Arial"/>
              </w:rPr>
            </w:pPr>
            <w:r w:rsidRPr="00527CC3">
              <w:rPr>
                <w:rFonts w:ascii="Arial" w:hAnsi="Arial" w:cs="Arial"/>
              </w:rPr>
              <w:t>5</w:t>
            </w:r>
            <w:r w:rsidR="00B31073" w:rsidRPr="00527CC3">
              <w:rPr>
                <w:rFonts w:ascii="Arial" w:hAnsi="Arial" w:cs="Arial"/>
              </w:rPr>
              <w:t>8</w:t>
            </w:r>
            <w:r w:rsidRPr="00527CC3">
              <w:rPr>
                <w:rFonts w:ascii="Arial" w:hAnsi="Arial" w:cs="Arial"/>
              </w:rPr>
              <w:t>00</w:t>
            </w:r>
          </w:p>
        </w:tc>
        <w:tc>
          <w:tcPr>
            <w:tcW w:w="1001" w:type="pct"/>
          </w:tcPr>
          <w:p w:rsidR="0006419B" w:rsidRPr="001967C0" w:rsidRDefault="0006419B" w:rsidP="006E4B8C">
            <w:pPr>
              <w:jc w:val="center"/>
              <w:rPr>
                <w:rFonts w:ascii="Arial" w:hAnsi="Arial" w:cs="Arial"/>
              </w:rPr>
            </w:pPr>
            <w:r w:rsidRPr="001967C0">
              <w:rPr>
                <w:rFonts w:ascii="Arial" w:hAnsi="Arial" w:cs="Arial"/>
              </w:rPr>
              <w:t>5559</w:t>
            </w:r>
          </w:p>
        </w:tc>
      </w:tr>
      <w:tr w:rsidR="0006419B" w:rsidRPr="00C87D46" w:rsidTr="006E4B8C">
        <w:trPr>
          <w:trHeight w:val="422"/>
        </w:trPr>
        <w:tc>
          <w:tcPr>
            <w:tcW w:w="568" w:type="pct"/>
          </w:tcPr>
          <w:p w:rsidR="0006419B" w:rsidRPr="001967C0" w:rsidRDefault="0006419B" w:rsidP="006E4B8C">
            <w:pPr>
              <w:jc w:val="both"/>
              <w:rPr>
                <w:rFonts w:ascii="Arial" w:hAnsi="Arial" w:cs="Arial"/>
              </w:rPr>
            </w:pPr>
            <w:r w:rsidRPr="001967C0">
              <w:rPr>
                <w:rFonts w:ascii="Arial" w:hAnsi="Arial" w:cs="Arial"/>
              </w:rPr>
              <w:t>2013-14</w:t>
            </w:r>
          </w:p>
        </w:tc>
        <w:tc>
          <w:tcPr>
            <w:tcW w:w="1210" w:type="pct"/>
          </w:tcPr>
          <w:p w:rsidR="0006419B" w:rsidRPr="001967C0" w:rsidRDefault="0006419B" w:rsidP="006E4B8C">
            <w:pPr>
              <w:jc w:val="center"/>
              <w:rPr>
                <w:rFonts w:ascii="Arial" w:hAnsi="Arial" w:cs="Arial"/>
              </w:rPr>
            </w:pPr>
            <w:r w:rsidRPr="001967C0">
              <w:rPr>
                <w:rFonts w:ascii="Arial" w:hAnsi="Arial" w:cs="Arial"/>
              </w:rPr>
              <w:t>7375</w:t>
            </w:r>
          </w:p>
        </w:tc>
        <w:tc>
          <w:tcPr>
            <w:tcW w:w="1071" w:type="pct"/>
          </w:tcPr>
          <w:p w:rsidR="0006419B" w:rsidRPr="001967C0" w:rsidRDefault="001967C0" w:rsidP="006E4B8C">
            <w:pPr>
              <w:jc w:val="center"/>
              <w:rPr>
                <w:rFonts w:ascii="Arial" w:hAnsi="Arial" w:cs="Arial"/>
              </w:rPr>
            </w:pPr>
            <w:r w:rsidRPr="001967C0">
              <w:rPr>
                <w:rFonts w:ascii="Arial" w:hAnsi="Arial" w:cs="Arial"/>
              </w:rPr>
              <w:t>31145</w:t>
            </w:r>
          </w:p>
        </w:tc>
        <w:tc>
          <w:tcPr>
            <w:tcW w:w="1150" w:type="pct"/>
          </w:tcPr>
          <w:p w:rsidR="0006419B" w:rsidRPr="001967C0" w:rsidRDefault="0006419B" w:rsidP="006E4B8C">
            <w:pPr>
              <w:jc w:val="center"/>
              <w:rPr>
                <w:rFonts w:ascii="Arial" w:hAnsi="Arial" w:cs="Arial"/>
              </w:rPr>
            </w:pPr>
            <w:r w:rsidRPr="001967C0">
              <w:rPr>
                <w:rFonts w:ascii="Arial" w:hAnsi="Arial" w:cs="Arial"/>
              </w:rPr>
              <w:t>5215</w:t>
            </w:r>
          </w:p>
        </w:tc>
        <w:tc>
          <w:tcPr>
            <w:tcW w:w="1001" w:type="pct"/>
          </w:tcPr>
          <w:p w:rsidR="0006419B" w:rsidRPr="001967C0" w:rsidRDefault="001967C0" w:rsidP="006E4B8C">
            <w:pPr>
              <w:jc w:val="center"/>
              <w:rPr>
                <w:rFonts w:ascii="Arial" w:hAnsi="Arial" w:cs="Arial"/>
              </w:rPr>
            </w:pPr>
            <w:r w:rsidRPr="001967C0">
              <w:rPr>
                <w:rFonts w:ascii="Arial" w:hAnsi="Arial" w:cs="Arial"/>
              </w:rPr>
              <w:t>12151</w:t>
            </w:r>
          </w:p>
        </w:tc>
      </w:tr>
    </w:tbl>
    <w:p w:rsidR="009F097A" w:rsidRPr="00C87D46" w:rsidRDefault="009F097A" w:rsidP="0006419B">
      <w:pPr>
        <w:spacing w:line="240" w:lineRule="auto"/>
        <w:ind w:left="-90"/>
        <w:jc w:val="both"/>
        <w:rPr>
          <w:rFonts w:ascii="Arial" w:hAnsi="Arial" w:cs="Arial"/>
          <w:color w:val="FF0000"/>
        </w:rPr>
      </w:pPr>
    </w:p>
    <w:p w:rsidR="00FB71FA" w:rsidRPr="00453B8B" w:rsidRDefault="00506770" w:rsidP="00FB71FA">
      <w:pPr>
        <w:rPr>
          <w:rFonts w:ascii="Arial" w:hAnsi="Arial" w:cs="Arial"/>
          <w:b/>
        </w:rPr>
      </w:pPr>
      <w:r>
        <w:rPr>
          <w:rFonts w:ascii="Arial" w:hAnsi="Arial" w:cs="Arial"/>
          <w:b/>
        </w:rPr>
        <w:br w:type="page"/>
      </w:r>
      <w:r w:rsidR="00FB71FA" w:rsidRPr="00453B8B">
        <w:rPr>
          <w:rFonts w:ascii="Arial" w:hAnsi="Arial" w:cs="Arial"/>
          <w:b/>
        </w:rPr>
        <w:lastRenderedPageBreak/>
        <w:t>Incentive scheme of NABARD for tracking and Revival of dormant SHGs</w:t>
      </w:r>
    </w:p>
    <w:p w:rsidR="00FB71FA" w:rsidRPr="00453B8B" w:rsidRDefault="00FB71FA" w:rsidP="00FB71FA">
      <w:pPr>
        <w:jc w:val="both"/>
        <w:rPr>
          <w:rFonts w:ascii="Arial" w:hAnsi="Arial" w:cs="Arial"/>
          <w:b/>
        </w:rPr>
      </w:pPr>
      <w:r w:rsidRPr="00453B8B">
        <w:rPr>
          <w:rFonts w:ascii="Arial" w:hAnsi="Arial" w:cs="Arial"/>
        </w:rPr>
        <w:t>Of late, NABARD is receiving suggestions from stake holders, for extending NABARD support for tracking and revival of dormant SHGs. Accordingly it has been decided to introduce an incentive scheme for tracking and revival of dormant SHGs on selective bas</w:t>
      </w:r>
      <w:r>
        <w:rPr>
          <w:rFonts w:ascii="Arial" w:hAnsi="Arial" w:cs="Arial"/>
        </w:rPr>
        <w:t>is</w:t>
      </w:r>
      <w:r w:rsidRPr="00453B8B">
        <w:rPr>
          <w:rFonts w:ascii="Arial" w:hAnsi="Arial" w:cs="Arial"/>
          <w:b/>
        </w:rPr>
        <w:t xml:space="preserve">. </w:t>
      </w:r>
    </w:p>
    <w:p w:rsidR="00FB71FA" w:rsidRPr="00453B8B" w:rsidRDefault="00FB71FA" w:rsidP="00FB71FA">
      <w:pPr>
        <w:jc w:val="both"/>
        <w:rPr>
          <w:rFonts w:ascii="Arial" w:hAnsi="Arial" w:cs="Arial"/>
          <w:b/>
        </w:rPr>
      </w:pPr>
      <w:r w:rsidRPr="00453B8B">
        <w:rPr>
          <w:rFonts w:ascii="Arial" w:hAnsi="Arial" w:cs="Arial"/>
          <w:b/>
        </w:rPr>
        <w:t>For the purposes of revival, dormant groups will be categorized into three types.</w:t>
      </w:r>
    </w:p>
    <w:p w:rsidR="00FB71FA" w:rsidRPr="00453B8B" w:rsidRDefault="00FB71FA" w:rsidP="004A3436">
      <w:pPr>
        <w:pStyle w:val="ListParagraph"/>
        <w:numPr>
          <w:ilvl w:val="0"/>
          <w:numId w:val="78"/>
        </w:numPr>
        <w:jc w:val="both"/>
        <w:rPr>
          <w:rFonts w:ascii="Arial" w:hAnsi="Arial" w:cs="Arial"/>
        </w:rPr>
      </w:pPr>
      <w:r w:rsidRPr="00453B8B">
        <w:rPr>
          <w:rFonts w:ascii="Arial" w:hAnsi="Arial" w:cs="Arial"/>
        </w:rPr>
        <w:t>SHGs which are dormant for over six months before credit linkage with the  banks</w:t>
      </w:r>
    </w:p>
    <w:p w:rsidR="00FB71FA" w:rsidRPr="00453B8B" w:rsidRDefault="00FB71FA" w:rsidP="004A3436">
      <w:pPr>
        <w:pStyle w:val="ListParagraph"/>
        <w:numPr>
          <w:ilvl w:val="0"/>
          <w:numId w:val="78"/>
        </w:numPr>
        <w:jc w:val="both"/>
        <w:rPr>
          <w:rFonts w:ascii="Arial" w:hAnsi="Arial" w:cs="Arial"/>
        </w:rPr>
      </w:pPr>
      <w:r w:rsidRPr="00453B8B">
        <w:rPr>
          <w:rFonts w:ascii="Arial" w:hAnsi="Arial" w:cs="Arial"/>
        </w:rPr>
        <w:t xml:space="preserve">SHGs which are dormant for 1 year or more after fully clearing outstanding bank loan (non-renewal of bank loan due to dormancy of SHGs for one year or more) </w:t>
      </w:r>
    </w:p>
    <w:p w:rsidR="00FB71FA" w:rsidRPr="00453B8B" w:rsidRDefault="00FB71FA" w:rsidP="004A3436">
      <w:pPr>
        <w:pStyle w:val="ListParagraph"/>
        <w:numPr>
          <w:ilvl w:val="0"/>
          <w:numId w:val="78"/>
        </w:numPr>
        <w:jc w:val="both"/>
        <w:rPr>
          <w:rFonts w:ascii="Arial" w:hAnsi="Arial" w:cs="Arial"/>
        </w:rPr>
      </w:pPr>
      <w:r w:rsidRPr="00453B8B">
        <w:rPr>
          <w:rFonts w:ascii="Arial" w:hAnsi="Arial" w:cs="Arial"/>
        </w:rPr>
        <w:t>SHGs which are dormant with outstanding NPA loan (NPA for six months or more)</w:t>
      </w:r>
    </w:p>
    <w:p w:rsidR="00FB71FA" w:rsidRPr="00453B8B" w:rsidRDefault="00FB71FA" w:rsidP="00FB71FA">
      <w:pPr>
        <w:jc w:val="both"/>
        <w:rPr>
          <w:rFonts w:ascii="Arial" w:hAnsi="Arial" w:cs="Arial"/>
        </w:rPr>
      </w:pPr>
      <w:r w:rsidRPr="00453B8B">
        <w:rPr>
          <w:rFonts w:ascii="Arial" w:hAnsi="Arial" w:cs="Arial"/>
        </w:rPr>
        <w:t xml:space="preserve">NABARD would provide grant assistance for revival </w:t>
      </w:r>
      <w:r>
        <w:rPr>
          <w:rFonts w:ascii="Arial" w:hAnsi="Arial" w:cs="Arial"/>
        </w:rPr>
        <w:t>&amp;</w:t>
      </w:r>
      <w:r w:rsidRPr="00453B8B">
        <w:rPr>
          <w:rFonts w:ascii="Arial" w:hAnsi="Arial" w:cs="Arial"/>
        </w:rPr>
        <w:t xml:space="preserve"> credit linkage of dormant SHGs @ Rs.3000/- per SHG revived. All commercial banks, RRBs and DCCBs (PACS) are eligible for NABARD`s grant assistance/incentive for revival of dormant groups.</w:t>
      </w:r>
    </w:p>
    <w:p w:rsidR="00FB71FA" w:rsidRPr="00453B8B" w:rsidRDefault="00FB71FA" w:rsidP="00FB71FA">
      <w:pPr>
        <w:jc w:val="both"/>
        <w:rPr>
          <w:rFonts w:ascii="Arial" w:hAnsi="Arial" w:cs="Arial"/>
        </w:rPr>
      </w:pPr>
      <w:r w:rsidRPr="00453B8B">
        <w:rPr>
          <w:rFonts w:ascii="Arial" w:hAnsi="Arial" w:cs="Arial"/>
        </w:rPr>
        <w:t>Sanction/approvals for incentive proposals received up to 31</w:t>
      </w:r>
      <w:r w:rsidRPr="00453B8B">
        <w:rPr>
          <w:rFonts w:ascii="Arial" w:hAnsi="Arial" w:cs="Arial"/>
          <w:vertAlign w:val="superscript"/>
        </w:rPr>
        <w:t>st</w:t>
      </w:r>
      <w:r w:rsidRPr="00453B8B">
        <w:rPr>
          <w:rFonts w:ascii="Arial" w:hAnsi="Arial" w:cs="Arial"/>
        </w:rPr>
        <w:t xml:space="preserve"> March, 2014 will be considered on selective basis. Therefore, banks may identify dormant SHGs in its books and engage the services of either the SHPI (Self Help Promotional Institutions) which has promoted the SHGs </w:t>
      </w:r>
      <w:r>
        <w:rPr>
          <w:rFonts w:ascii="Arial" w:hAnsi="Arial" w:cs="Arial"/>
        </w:rPr>
        <w:t>or</w:t>
      </w:r>
      <w:r w:rsidRPr="00453B8B">
        <w:rPr>
          <w:rFonts w:ascii="Arial" w:hAnsi="Arial" w:cs="Arial"/>
        </w:rPr>
        <w:t xml:space="preserve"> other quality NGOs that could serve as business facilitators, leaders of well functioning SHGs, or bank`s business correspondents with adequate knowledge of the subject for revival of dormant  SHGs.</w:t>
      </w:r>
    </w:p>
    <w:p w:rsidR="00FB71FA" w:rsidRDefault="00FB71FA" w:rsidP="00F170A1">
      <w:pPr>
        <w:tabs>
          <w:tab w:val="left" w:pos="9720"/>
        </w:tabs>
        <w:rPr>
          <w:rFonts w:ascii="Arial" w:hAnsi="Arial" w:cs="Arial"/>
        </w:rPr>
      </w:pPr>
      <w:r w:rsidRPr="00453B8B">
        <w:rPr>
          <w:rFonts w:ascii="Arial" w:hAnsi="Arial" w:cs="Arial"/>
        </w:rPr>
        <w:t xml:space="preserve">NABARD </w:t>
      </w:r>
      <w:r w:rsidR="00AF1FB7">
        <w:rPr>
          <w:rFonts w:ascii="Arial" w:hAnsi="Arial" w:cs="Arial"/>
        </w:rPr>
        <w:t xml:space="preserve">has issued guidelines vide their </w:t>
      </w:r>
      <w:r w:rsidRPr="00453B8B">
        <w:rPr>
          <w:rFonts w:ascii="Arial" w:hAnsi="Arial" w:cs="Arial"/>
        </w:rPr>
        <w:t>Circular No.NB.MCID/H-1006/ Cir No.251/MCID-</w:t>
      </w:r>
      <w:r w:rsidR="00F170A1">
        <w:rPr>
          <w:rFonts w:ascii="Arial" w:hAnsi="Arial" w:cs="Arial"/>
        </w:rPr>
        <w:t>1</w:t>
      </w:r>
      <w:r w:rsidRPr="00453B8B">
        <w:rPr>
          <w:rFonts w:ascii="Arial" w:hAnsi="Arial" w:cs="Arial"/>
        </w:rPr>
        <w:t>6/2013</w:t>
      </w:r>
      <w:r w:rsidR="00AF1FB7">
        <w:rPr>
          <w:rFonts w:ascii="Arial" w:hAnsi="Arial" w:cs="Arial"/>
        </w:rPr>
        <w:t>.</w:t>
      </w:r>
      <w:r w:rsidRPr="00453B8B">
        <w:rPr>
          <w:rFonts w:ascii="Arial" w:hAnsi="Arial" w:cs="Arial"/>
        </w:rPr>
        <w:t xml:space="preserve"> </w:t>
      </w:r>
    </w:p>
    <w:p w:rsidR="00AF1FB7" w:rsidRPr="00AF1FB7" w:rsidRDefault="00AF1FB7" w:rsidP="00AF1FB7">
      <w:pPr>
        <w:jc w:val="both"/>
        <w:rPr>
          <w:rFonts w:ascii="Arial" w:hAnsi="Arial" w:cs="Arial"/>
        </w:rPr>
      </w:pPr>
      <w:r w:rsidRPr="00AF1FB7">
        <w:rPr>
          <w:rFonts w:ascii="Arial" w:hAnsi="Arial" w:cs="Arial"/>
        </w:rPr>
        <w:t>All commercial banks, RRBs and DCCBs (PACS) are eligible for NABARD`s grant assistance/incentive for revival of dormant groups and sanction/approvals for incentive proposals received up to 31</w:t>
      </w:r>
      <w:r w:rsidRPr="00AF1FB7">
        <w:rPr>
          <w:rFonts w:ascii="Arial" w:hAnsi="Arial" w:cs="Arial"/>
          <w:vertAlign w:val="superscript"/>
        </w:rPr>
        <w:t>st</w:t>
      </w:r>
      <w:r w:rsidRPr="00AF1FB7">
        <w:rPr>
          <w:rFonts w:ascii="Arial" w:hAnsi="Arial" w:cs="Arial"/>
        </w:rPr>
        <w:t xml:space="preserve"> March, 2014 will be considered on selective basis. </w:t>
      </w:r>
    </w:p>
    <w:p w:rsidR="00AF1FB7" w:rsidRPr="00AF1FB7" w:rsidRDefault="008F33CB" w:rsidP="00AF1FB7">
      <w:pPr>
        <w:spacing w:line="240" w:lineRule="auto"/>
        <w:jc w:val="both"/>
        <w:rPr>
          <w:rFonts w:ascii="Arial" w:hAnsi="Arial" w:cs="Arial"/>
        </w:rPr>
      </w:pPr>
      <w:r>
        <w:rPr>
          <w:rFonts w:ascii="Arial" w:hAnsi="Arial" w:cs="Arial"/>
        </w:rPr>
        <w:t xml:space="preserve">During the Subcommittee meeting on NRLM held on 22.01.2014 it is </w:t>
      </w:r>
      <w:r w:rsidR="00AF1FB7" w:rsidRPr="00AF1FB7">
        <w:rPr>
          <w:rFonts w:ascii="Arial" w:hAnsi="Arial" w:cs="Arial"/>
        </w:rPr>
        <w:t>resolved to approve SERP to act as Anchor SHPI under the scheme of revival of dormant groups in the state. All banks are requested to utilize the services of SERP in this regard.</w:t>
      </w:r>
    </w:p>
    <w:p w:rsidR="0006419B" w:rsidRDefault="0006419B" w:rsidP="0025184B">
      <w:pPr>
        <w:spacing w:after="0"/>
        <w:jc w:val="both"/>
        <w:rPr>
          <w:rFonts w:ascii="Arial" w:hAnsi="Arial" w:cs="Arial"/>
          <w:bCs/>
        </w:rPr>
      </w:pPr>
    </w:p>
    <w:p w:rsidR="00F170A1" w:rsidRDefault="00F170A1" w:rsidP="00E15F0A">
      <w:pPr>
        <w:spacing w:after="0"/>
        <w:rPr>
          <w:rFonts w:ascii="Arial" w:hAnsi="Arial" w:cs="Arial"/>
          <w:b/>
          <w:bCs/>
        </w:rPr>
      </w:pPr>
    </w:p>
    <w:p w:rsidR="00E15F0A" w:rsidRPr="00164779" w:rsidRDefault="00E15F0A" w:rsidP="00E15F0A">
      <w:pPr>
        <w:spacing w:after="0"/>
        <w:rPr>
          <w:rFonts w:ascii="Arial" w:hAnsi="Arial" w:cs="Arial"/>
          <w:b/>
        </w:rPr>
      </w:pPr>
      <w:r w:rsidRPr="00164779">
        <w:rPr>
          <w:rFonts w:ascii="Arial" w:hAnsi="Arial" w:cs="Arial"/>
          <w:b/>
        </w:rPr>
        <w:t xml:space="preserve">Overdue/NPAs under SHG Bank Linkage </w:t>
      </w:r>
      <w:r w:rsidR="00F170A1" w:rsidRPr="00164779">
        <w:rPr>
          <w:rFonts w:ascii="Arial" w:hAnsi="Arial" w:cs="Arial"/>
          <w:b/>
        </w:rPr>
        <w:t xml:space="preserve">Programme </w:t>
      </w:r>
      <w:r w:rsidR="00F170A1">
        <w:rPr>
          <w:rFonts w:ascii="Arial" w:hAnsi="Arial" w:cs="Arial"/>
          <w:b/>
        </w:rPr>
        <w:t>as</w:t>
      </w:r>
      <w:r w:rsidR="00C634DD">
        <w:rPr>
          <w:rFonts w:ascii="Arial" w:hAnsi="Arial" w:cs="Arial"/>
          <w:b/>
        </w:rPr>
        <w:t xml:space="preserve"> on 31.</w:t>
      </w:r>
      <w:r w:rsidR="00493D34">
        <w:rPr>
          <w:rFonts w:ascii="Arial" w:hAnsi="Arial" w:cs="Arial"/>
          <w:b/>
        </w:rPr>
        <w:t>03</w:t>
      </w:r>
      <w:r w:rsidR="00C634DD">
        <w:rPr>
          <w:rFonts w:ascii="Arial" w:hAnsi="Arial" w:cs="Arial"/>
          <w:b/>
        </w:rPr>
        <w:t>.201</w:t>
      </w:r>
      <w:r w:rsidR="00493D34">
        <w:rPr>
          <w:rFonts w:ascii="Arial" w:hAnsi="Arial" w:cs="Arial"/>
          <w:b/>
        </w:rPr>
        <w:t>4</w:t>
      </w:r>
    </w:p>
    <w:p w:rsidR="00E15F0A" w:rsidRPr="00164779" w:rsidRDefault="00E15F0A" w:rsidP="00E15F0A">
      <w:pPr>
        <w:pStyle w:val="ListParagraph"/>
        <w:spacing w:after="0"/>
        <w:ind w:left="360"/>
        <w:jc w:val="right"/>
        <w:rPr>
          <w:rFonts w:ascii="Arial" w:hAnsi="Arial" w:cs="Arial"/>
        </w:rPr>
      </w:pPr>
      <w:r w:rsidRPr="00164779">
        <w:rPr>
          <w:rFonts w:ascii="Arial" w:hAnsi="Arial" w:cs="Arial"/>
        </w:rPr>
        <w:t>(Rs. In crores)</w:t>
      </w:r>
    </w:p>
    <w:tbl>
      <w:tblPr>
        <w:tblW w:w="5000" w:type="pct"/>
        <w:tblLook w:val="04A0"/>
      </w:tblPr>
      <w:tblGrid>
        <w:gridCol w:w="2207"/>
        <w:gridCol w:w="1151"/>
        <w:gridCol w:w="1176"/>
        <w:gridCol w:w="1132"/>
        <w:gridCol w:w="1132"/>
        <w:gridCol w:w="1058"/>
        <w:gridCol w:w="1133"/>
        <w:gridCol w:w="1037"/>
      </w:tblGrid>
      <w:tr w:rsidR="00E15F0A" w:rsidRPr="00164779" w:rsidTr="00553BDB">
        <w:tc>
          <w:tcPr>
            <w:tcW w:w="110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5F0A" w:rsidRPr="00164779" w:rsidRDefault="00E15F0A" w:rsidP="00520BAB">
            <w:pPr>
              <w:spacing w:after="0"/>
              <w:jc w:val="center"/>
              <w:rPr>
                <w:rFonts w:ascii="Arial" w:hAnsi="Arial" w:cs="Arial"/>
              </w:rPr>
            </w:pPr>
            <w:r w:rsidRPr="00164779">
              <w:rPr>
                <w:rFonts w:ascii="Arial" w:hAnsi="Arial" w:cs="Arial"/>
              </w:rPr>
              <w:t>Sector</w:t>
            </w:r>
          </w:p>
        </w:tc>
        <w:tc>
          <w:tcPr>
            <w:tcW w:w="114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5F0A" w:rsidRPr="00164779" w:rsidRDefault="00E15F0A" w:rsidP="00520BAB">
            <w:pPr>
              <w:spacing w:after="0"/>
              <w:jc w:val="center"/>
              <w:rPr>
                <w:rFonts w:ascii="Arial" w:hAnsi="Arial" w:cs="Arial"/>
              </w:rPr>
            </w:pPr>
            <w:r w:rsidRPr="00164779">
              <w:rPr>
                <w:rFonts w:ascii="Arial" w:hAnsi="Arial" w:cs="Arial"/>
              </w:rPr>
              <w:t>Outstanding</w:t>
            </w:r>
          </w:p>
        </w:tc>
        <w:tc>
          <w:tcPr>
            <w:tcW w:w="16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5F0A" w:rsidRPr="00164779" w:rsidRDefault="00E15F0A" w:rsidP="00520BAB">
            <w:pPr>
              <w:spacing w:after="0"/>
              <w:jc w:val="center"/>
              <w:rPr>
                <w:rFonts w:ascii="Arial" w:hAnsi="Arial" w:cs="Arial"/>
              </w:rPr>
            </w:pPr>
            <w:r w:rsidRPr="00164779">
              <w:rPr>
                <w:rFonts w:ascii="Arial" w:hAnsi="Arial" w:cs="Arial"/>
              </w:rPr>
              <w:t>Overdue</w:t>
            </w:r>
          </w:p>
        </w:tc>
        <w:tc>
          <w:tcPr>
            <w:tcW w:w="108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0A" w:rsidRPr="00164779" w:rsidRDefault="00E15F0A" w:rsidP="00520BAB">
            <w:pPr>
              <w:spacing w:after="0"/>
              <w:jc w:val="both"/>
              <w:rPr>
                <w:rFonts w:ascii="Arial" w:hAnsi="Arial" w:cs="Arial"/>
              </w:rPr>
            </w:pPr>
            <w:r w:rsidRPr="00164779">
              <w:rPr>
                <w:rFonts w:ascii="Arial" w:hAnsi="Arial" w:cs="Arial"/>
              </w:rPr>
              <w:t xml:space="preserve">Non – Performing Assets </w:t>
            </w:r>
          </w:p>
        </w:tc>
      </w:tr>
      <w:tr w:rsidR="00E15F0A" w:rsidRPr="00164779" w:rsidTr="00553BDB">
        <w:trPr>
          <w:trHeight w:val="1259"/>
        </w:trPr>
        <w:tc>
          <w:tcPr>
            <w:tcW w:w="110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5F0A" w:rsidRPr="00164779" w:rsidRDefault="00E15F0A" w:rsidP="00520BAB">
            <w:pPr>
              <w:spacing w:after="0"/>
              <w:rPr>
                <w:rFonts w:ascii="Arial" w:hAnsi="Arial" w:cs="Arial"/>
              </w:rPr>
            </w:pP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F0A" w:rsidRPr="00164779" w:rsidRDefault="00E15F0A" w:rsidP="00520BAB">
            <w:pPr>
              <w:spacing w:after="0" w:line="240" w:lineRule="auto"/>
              <w:jc w:val="center"/>
              <w:rPr>
                <w:rFonts w:ascii="Arial" w:hAnsi="Arial" w:cs="Arial"/>
              </w:rPr>
            </w:pPr>
          </w:p>
          <w:p w:rsidR="00E15F0A" w:rsidRPr="00164779" w:rsidRDefault="00E15F0A" w:rsidP="00520BAB">
            <w:pPr>
              <w:spacing w:after="0" w:line="240" w:lineRule="auto"/>
              <w:jc w:val="center"/>
              <w:rPr>
                <w:rFonts w:ascii="Arial" w:hAnsi="Arial" w:cs="Arial"/>
              </w:rPr>
            </w:pPr>
            <w:r w:rsidRPr="00164779">
              <w:rPr>
                <w:rFonts w:ascii="Arial" w:hAnsi="Arial" w:cs="Arial"/>
              </w:rPr>
              <w:t>No. of a/cs</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F0A" w:rsidRPr="00164779" w:rsidRDefault="00E15F0A" w:rsidP="00520BAB">
            <w:pPr>
              <w:spacing w:after="0" w:line="240" w:lineRule="auto"/>
              <w:rPr>
                <w:rFonts w:ascii="Arial" w:hAnsi="Arial" w:cs="Arial"/>
              </w:rPr>
            </w:pPr>
          </w:p>
          <w:p w:rsidR="00E15F0A" w:rsidRPr="00164779" w:rsidRDefault="00E15F0A" w:rsidP="00520BAB">
            <w:pPr>
              <w:spacing w:after="0" w:line="240" w:lineRule="auto"/>
              <w:rPr>
                <w:rFonts w:ascii="Arial" w:hAnsi="Arial" w:cs="Arial"/>
              </w:rPr>
            </w:pPr>
            <w:r w:rsidRPr="00164779">
              <w:rPr>
                <w:rFonts w:ascii="Arial" w:hAnsi="Arial" w:cs="Arial"/>
              </w:rPr>
              <w:t>Amount</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0A" w:rsidRPr="00164779" w:rsidRDefault="00E15F0A" w:rsidP="00520BAB">
            <w:pPr>
              <w:spacing w:after="0" w:line="240" w:lineRule="auto"/>
              <w:rPr>
                <w:rFonts w:ascii="Arial" w:hAnsi="Arial" w:cs="Arial"/>
              </w:rPr>
            </w:pPr>
            <w:r w:rsidRPr="00164779">
              <w:rPr>
                <w:rFonts w:ascii="Arial" w:hAnsi="Arial" w:cs="Arial"/>
              </w:rPr>
              <w:t>No. of overdue accounts</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0A" w:rsidRPr="00164779" w:rsidRDefault="00E15F0A" w:rsidP="00520BAB">
            <w:pPr>
              <w:spacing w:after="0" w:line="240" w:lineRule="auto"/>
              <w:jc w:val="center"/>
              <w:rPr>
                <w:rFonts w:ascii="Arial" w:hAnsi="Arial" w:cs="Arial"/>
              </w:rPr>
            </w:pPr>
            <w:r w:rsidRPr="00164779">
              <w:rPr>
                <w:rFonts w:ascii="Arial" w:hAnsi="Arial" w:cs="Arial"/>
              </w:rPr>
              <w:t>Total balance in overdue accounts</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F0A" w:rsidRPr="00164779" w:rsidRDefault="00E15F0A" w:rsidP="00520BAB">
            <w:pPr>
              <w:spacing w:after="0" w:line="240" w:lineRule="auto"/>
              <w:rPr>
                <w:rFonts w:ascii="Arial" w:hAnsi="Arial" w:cs="Arial"/>
              </w:rPr>
            </w:pPr>
            <w:r w:rsidRPr="00164779">
              <w:rPr>
                <w:rFonts w:ascii="Arial" w:hAnsi="Arial" w:cs="Arial"/>
              </w:rPr>
              <w:t>Actual overdue amount</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F0A" w:rsidRPr="00164779" w:rsidRDefault="00E15F0A" w:rsidP="00520BAB">
            <w:pPr>
              <w:spacing w:after="0" w:line="240" w:lineRule="auto"/>
              <w:rPr>
                <w:rFonts w:ascii="Arial" w:hAnsi="Arial" w:cs="Arial"/>
              </w:rPr>
            </w:pPr>
          </w:p>
          <w:p w:rsidR="00E15F0A" w:rsidRPr="00164779" w:rsidRDefault="00E15F0A" w:rsidP="00520BAB">
            <w:pPr>
              <w:spacing w:after="0" w:line="240" w:lineRule="auto"/>
              <w:rPr>
                <w:rFonts w:ascii="Arial" w:hAnsi="Arial" w:cs="Arial"/>
              </w:rPr>
            </w:pPr>
            <w:r w:rsidRPr="00164779">
              <w:rPr>
                <w:rFonts w:ascii="Arial" w:hAnsi="Arial" w:cs="Arial"/>
              </w:rPr>
              <w:t>No. of accounts</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F0A" w:rsidRPr="00164779" w:rsidRDefault="00E15F0A" w:rsidP="00520BAB">
            <w:pPr>
              <w:spacing w:after="0" w:line="240" w:lineRule="auto"/>
              <w:rPr>
                <w:rFonts w:ascii="Arial" w:hAnsi="Arial" w:cs="Arial"/>
              </w:rPr>
            </w:pPr>
          </w:p>
          <w:p w:rsidR="00E15F0A" w:rsidRPr="00164779" w:rsidRDefault="00E15F0A" w:rsidP="00520BAB">
            <w:pPr>
              <w:spacing w:after="0" w:line="240" w:lineRule="auto"/>
              <w:rPr>
                <w:rFonts w:ascii="Arial" w:hAnsi="Arial" w:cs="Arial"/>
              </w:rPr>
            </w:pPr>
            <w:r w:rsidRPr="00164779">
              <w:rPr>
                <w:rFonts w:ascii="Arial" w:hAnsi="Arial" w:cs="Arial"/>
              </w:rPr>
              <w:t>Amount</w:t>
            </w:r>
          </w:p>
        </w:tc>
      </w:tr>
      <w:tr w:rsidR="00553BDB" w:rsidRPr="00164779" w:rsidTr="00553BDB">
        <w:trPr>
          <w:trHeight w:val="683"/>
        </w:trPr>
        <w:tc>
          <w:tcPr>
            <w:tcW w:w="11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3BDB" w:rsidRPr="00164779" w:rsidRDefault="00553BDB" w:rsidP="00520BAB">
            <w:pPr>
              <w:spacing w:after="0"/>
              <w:jc w:val="center"/>
              <w:rPr>
                <w:rFonts w:ascii="Arial" w:hAnsi="Arial" w:cs="Arial"/>
              </w:rPr>
            </w:pPr>
            <w:r w:rsidRPr="00164779">
              <w:rPr>
                <w:rFonts w:ascii="Arial" w:hAnsi="Arial" w:cs="Arial"/>
              </w:rPr>
              <w:t>SHG Bank Linkage Programme</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3BDB" w:rsidRPr="00553BDB" w:rsidRDefault="00553BDB" w:rsidP="00506770">
            <w:pPr>
              <w:spacing w:after="0" w:line="240" w:lineRule="auto"/>
              <w:jc w:val="right"/>
              <w:rPr>
                <w:rFonts w:ascii="Arial" w:hAnsi="Arial" w:cs="Arial"/>
                <w:color w:val="000000" w:themeColor="text1"/>
                <w:sz w:val="24"/>
                <w:szCs w:val="24"/>
              </w:rPr>
            </w:pPr>
            <w:r w:rsidRPr="00553BDB">
              <w:rPr>
                <w:rFonts w:ascii="Arial" w:hAnsi="Arial" w:cs="Arial"/>
                <w:color w:val="000000" w:themeColor="text1"/>
                <w:sz w:val="24"/>
                <w:szCs w:val="24"/>
              </w:rPr>
              <w:t>1488140</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3BDB" w:rsidRPr="00553BDB" w:rsidRDefault="00553BDB" w:rsidP="00506770">
            <w:pPr>
              <w:spacing w:after="0" w:line="240" w:lineRule="auto"/>
              <w:jc w:val="right"/>
              <w:rPr>
                <w:rFonts w:ascii="Arial" w:hAnsi="Arial" w:cs="Arial"/>
                <w:color w:val="000000" w:themeColor="text1"/>
                <w:sz w:val="24"/>
                <w:szCs w:val="24"/>
              </w:rPr>
            </w:pPr>
            <w:r w:rsidRPr="00553BDB">
              <w:rPr>
                <w:rFonts w:ascii="Arial" w:hAnsi="Arial" w:cs="Arial"/>
                <w:color w:val="000000" w:themeColor="text1"/>
                <w:sz w:val="24"/>
                <w:szCs w:val="24"/>
              </w:rPr>
              <w:t>22773</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3BDB" w:rsidRPr="00164779" w:rsidRDefault="005A0F0C" w:rsidP="00520BAB">
            <w:pPr>
              <w:spacing w:after="0" w:line="240" w:lineRule="auto"/>
              <w:jc w:val="center"/>
              <w:rPr>
                <w:rFonts w:ascii="Arial" w:hAnsi="Arial" w:cs="Arial"/>
              </w:rPr>
            </w:pPr>
            <w:r>
              <w:rPr>
                <w:rFonts w:ascii="Arial" w:hAnsi="Arial" w:cs="Arial"/>
              </w:rPr>
              <w:t>239174</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3BDB" w:rsidRPr="00164779" w:rsidRDefault="005A0F0C" w:rsidP="00520BAB">
            <w:pPr>
              <w:spacing w:after="0" w:line="240" w:lineRule="auto"/>
              <w:jc w:val="center"/>
              <w:rPr>
                <w:rFonts w:ascii="Arial" w:hAnsi="Arial" w:cs="Arial"/>
              </w:rPr>
            </w:pPr>
            <w:r>
              <w:rPr>
                <w:rFonts w:ascii="Arial" w:hAnsi="Arial" w:cs="Arial"/>
              </w:rPr>
              <w:t>3083</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3BDB" w:rsidRPr="00164779" w:rsidRDefault="005A0F0C" w:rsidP="00520BAB">
            <w:pPr>
              <w:spacing w:after="0" w:line="240" w:lineRule="auto"/>
              <w:jc w:val="center"/>
              <w:rPr>
                <w:rFonts w:ascii="Arial" w:hAnsi="Arial" w:cs="Arial"/>
              </w:rPr>
            </w:pPr>
            <w:r>
              <w:rPr>
                <w:rFonts w:ascii="Arial" w:hAnsi="Arial" w:cs="Arial"/>
              </w:rPr>
              <w:t>746</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3BDB" w:rsidRPr="00164779" w:rsidRDefault="005A0F0C" w:rsidP="00520BAB">
            <w:pPr>
              <w:spacing w:after="0" w:line="240" w:lineRule="auto"/>
              <w:jc w:val="center"/>
              <w:rPr>
                <w:rFonts w:ascii="Arial" w:hAnsi="Arial" w:cs="Arial"/>
              </w:rPr>
            </w:pPr>
            <w:r>
              <w:rPr>
                <w:rFonts w:ascii="Arial" w:hAnsi="Arial" w:cs="Arial"/>
              </w:rPr>
              <w:t>86314</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3BDB" w:rsidRPr="00164779" w:rsidRDefault="005A0F0C" w:rsidP="00520BAB">
            <w:pPr>
              <w:spacing w:after="0" w:line="240" w:lineRule="auto"/>
              <w:jc w:val="center"/>
              <w:rPr>
                <w:rFonts w:ascii="Arial" w:hAnsi="Arial" w:cs="Arial"/>
              </w:rPr>
            </w:pPr>
            <w:r>
              <w:rPr>
                <w:rFonts w:ascii="Arial" w:hAnsi="Arial" w:cs="Arial"/>
              </w:rPr>
              <w:t>771</w:t>
            </w:r>
          </w:p>
        </w:tc>
      </w:tr>
    </w:tbl>
    <w:p w:rsidR="00E15F0A" w:rsidRPr="00164779" w:rsidRDefault="00E15F0A" w:rsidP="00E15F0A">
      <w:pPr>
        <w:spacing w:after="0"/>
        <w:rPr>
          <w:rFonts w:ascii="Arial" w:hAnsi="Arial" w:cs="Arial"/>
          <w:b/>
        </w:rPr>
      </w:pPr>
    </w:p>
    <w:p w:rsidR="00E15F0A" w:rsidRPr="00164779" w:rsidRDefault="00E15F0A" w:rsidP="00E15F0A">
      <w:pPr>
        <w:spacing w:after="0"/>
        <w:jc w:val="right"/>
        <w:rPr>
          <w:rFonts w:ascii="Arial" w:hAnsi="Arial" w:cs="Arial"/>
        </w:rPr>
      </w:pPr>
      <w:r w:rsidRPr="00164779">
        <w:rPr>
          <w:rFonts w:ascii="Arial" w:hAnsi="Arial" w:cs="Arial"/>
        </w:rPr>
        <w:t>(The figures are indicative as the data is not received from all member banks)</w:t>
      </w:r>
    </w:p>
    <w:p w:rsidR="00E15F0A" w:rsidRPr="00164779" w:rsidRDefault="00E15F0A" w:rsidP="00E15F0A">
      <w:pPr>
        <w:spacing w:after="0"/>
        <w:jc w:val="both"/>
        <w:rPr>
          <w:rFonts w:ascii="Arial" w:hAnsi="Arial" w:cs="Arial"/>
        </w:rPr>
      </w:pPr>
    </w:p>
    <w:p w:rsidR="00E15F0A" w:rsidRPr="00164779" w:rsidRDefault="00E15F0A" w:rsidP="00E15F0A">
      <w:pPr>
        <w:spacing w:after="0"/>
        <w:jc w:val="both"/>
        <w:rPr>
          <w:rFonts w:ascii="Arial" w:hAnsi="Arial" w:cs="Arial"/>
        </w:rPr>
      </w:pPr>
      <w:r w:rsidRPr="00164779">
        <w:rPr>
          <w:rFonts w:ascii="Arial" w:hAnsi="Arial" w:cs="Arial"/>
          <w:b/>
        </w:rPr>
        <w:t xml:space="preserve">The percentage of total balance in overdue accounts &amp; NPA to outstandings is </w:t>
      </w:r>
      <w:r w:rsidR="005A0F0C">
        <w:rPr>
          <w:rFonts w:ascii="Arial" w:hAnsi="Arial" w:cs="Arial"/>
          <w:b/>
        </w:rPr>
        <w:t>13.54</w:t>
      </w:r>
      <w:r w:rsidRPr="00164779">
        <w:rPr>
          <w:rFonts w:ascii="Arial" w:hAnsi="Arial" w:cs="Arial"/>
          <w:b/>
        </w:rPr>
        <w:t>% &amp;</w:t>
      </w:r>
      <w:r w:rsidRPr="00164779">
        <w:rPr>
          <w:rFonts w:ascii="Arial" w:hAnsi="Arial" w:cs="Arial"/>
          <w:b/>
          <w:color w:val="FF0000"/>
        </w:rPr>
        <w:t xml:space="preserve"> </w:t>
      </w:r>
      <w:r w:rsidRPr="00164779">
        <w:rPr>
          <w:rFonts w:ascii="Arial" w:hAnsi="Arial" w:cs="Arial"/>
          <w:b/>
        </w:rPr>
        <w:t>3.</w:t>
      </w:r>
      <w:r w:rsidR="005A0F0C">
        <w:rPr>
          <w:rFonts w:ascii="Arial" w:hAnsi="Arial" w:cs="Arial"/>
          <w:b/>
        </w:rPr>
        <w:t>39</w:t>
      </w:r>
      <w:r w:rsidRPr="00164779">
        <w:rPr>
          <w:rFonts w:ascii="Arial" w:hAnsi="Arial" w:cs="Arial"/>
          <w:b/>
        </w:rPr>
        <w:t xml:space="preserve">% respectively. </w:t>
      </w:r>
      <w:r w:rsidRPr="00164779">
        <w:rPr>
          <w:rFonts w:ascii="Arial" w:hAnsi="Arial" w:cs="Arial"/>
        </w:rPr>
        <w:t xml:space="preserve">The overdues are mounting up in this sector year by year. </w:t>
      </w:r>
    </w:p>
    <w:p w:rsidR="00E15F0A" w:rsidRPr="00164779" w:rsidRDefault="00E15F0A" w:rsidP="00E15F0A">
      <w:pPr>
        <w:spacing w:after="0"/>
        <w:jc w:val="both"/>
        <w:rPr>
          <w:rFonts w:ascii="Arial" w:hAnsi="Arial" w:cs="Arial"/>
        </w:rPr>
      </w:pPr>
    </w:p>
    <w:p w:rsidR="00E15F0A" w:rsidRPr="00164779" w:rsidRDefault="00E15F0A" w:rsidP="00E15F0A">
      <w:pPr>
        <w:spacing w:after="0"/>
        <w:jc w:val="both"/>
        <w:rPr>
          <w:rFonts w:ascii="Arial" w:hAnsi="Arial" w:cs="Arial"/>
        </w:rPr>
      </w:pPr>
      <w:r w:rsidRPr="00164779">
        <w:rPr>
          <w:rFonts w:ascii="Arial" w:hAnsi="Arial" w:cs="Arial"/>
        </w:rPr>
        <w:t xml:space="preserve">SERP </w:t>
      </w:r>
      <w:r w:rsidR="00745E30">
        <w:rPr>
          <w:rFonts w:ascii="Arial" w:hAnsi="Arial" w:cs="Arial"/>
        </w:rPr>
        <w:t xml:space="preserve">and MEPMA </w:t>
      </w:r>
      <w:r w:rsidR="005E2349">
        <w:rPr>
          <w:rFonts w:ascii="Arial" w:hAnsi="Arial" w:cs="Arial"/>
        </w:rPr>
        <w:t>i</w:t>
      </w:r>
      <w:r w:rsidRPr="00164779">
        <w:rPr>
          <w:rFonts w:ascii="Arial" w:hAnsi="Arial" w:cs="Arial"/>
        </w:rPr>
        <w:t>s requested to extend support to the banks to reduce the OD/NPAs in this sector.</w:t>
      </w:r>
    </w:p>
    <w:p w:rsidR="00E15F0A" w:rsidRDefault="00E15F0A" w:rsidP="0025184B">
      <w:pPr>
        <w:spacing w:after="0"/>
        <w:jc w:val="both"/>
        <w:rPr>
          <w:rFonts w:ascii="Arial" w:hAnsi="Arial" w:cs="Arial"/>
          <w:bCs/>
        </w:rPr>
      </w:pPr>
    </w:p>
    <w:p w:rsidR="008F5CAA" w:rsidRPr="00164779" w:rsidRDefault="00282B41" w:rsidP="00E0225D">
      <w:pPr>
        <w:rPr>
          <w:rFonts w:ascii="Arial" w:hAnsi="Arial" w:cs="Arial"/>
        </w:rPr>
      </w:pPr>
      <w:r w:rsidRPr="00164779">
        <w:rPr>
          <w:rFonts w:ascii="Arial" w:hAnsi="Arial" w:cs="Arial"/>
          <w:b/>
        </w:rPr>
        <w:t>3. Swarna</w:t>
      </w:r>
      <w:r w:rsidR="00AD2F47" w:rsidRPr="00164779">
        <w:rPr>
          <w:rFonts w:ascii="Arial" w:hAnsi="Arial" w:cs="Arial"/>
          <w:b/>
        </w:rPr>
        <w:t xml:space="preserve"> Jayanthi Shahari Rozgar </w:t>
      </w:r>
      <w:r w:rsidR="0030094C" w:rsidRPr="00164779">
        <w:rPr>
          <w:rFonts w:ascii="Arial" w:hAnsi="Arial" w:cs="Arial"/>
          <w:b/>
        </w:rPr>
        <w:t>Yojana (SJSRY)</w:t>
      </w:r>
      <w:r w:rsidR="00AD2F47" w:rsidRPr="00164779">
        <w:rPr>
          <w:rFonts w:ascii="Arial" w:hAnsi="Arial" w:cs="Arial"/>
          <w:b/>
        </w:rPr>
        <w:t xml:space="preserve"> - USEP and UWSP</w:t>
      </w:r>
      <w:r w:rsidR="008F5CAA" w:rsidRPr="00164779">
        <w:rPr>
          <w:rFonts w:ascii="Arial" w:hAnsi="Arial" w:cs="Arial"/>
        </w:rPr>
        <w:t xml:space="preserve">                                                                 </w:t>
      </w:r>
    </w:p>
    <w:p w:rsidR="008F5CAA" w:rsidRPr="00164779" w:rsidRDefault="00BE5D7D" w:rsidP="008F5CAA">
      <w:pPr>
        <w:spacing w:after="0"/>
        <w:rPr>
          <w:rFonts w:ascii="Arial" w:hAnsi="Arial" w:cs="Arial"/>
          <w:bCs/>
        </w:rPr>
      </w:pPr>
      <w:r w:rsidRPr="00164779">
        <w:rPr>
          <w:rFonts w:ascii="Arial" w:hAnsi="Arial" w:cs="Arial"/>
          <w:b/>
          <w:bCs/>
        </w:rPr>
        <w:t>Targets</w:t>
      </w:r>
      <w:r w:rsidR="008F5CAA" w:rsidRPr="00164779">
        <w:rPr>
          <w:rFonts w:ascii="Arial" w:hAnsi="Arial" w:cs="Arial"/>
          <w:b/>
          <w:bCs/>
        </w:rPr>
        <w:t xml:space="preserve"> &amp; Achievement for 2013-14     as on </w:t>
      </w:r>
      <w:r w:rsidR="002F11F6">
        <w:rPr>
          <w:rFonts w:ascii="Arial" w:hAnsi="Arial" w:cs="Arial"/>
          <w:b/>
          <w:bCs/>
        </w:rPr>
        <w:t>19</w:t>
      </w:r>
      <w:r w:rsidR="008F5CAA" w:rsidRPr="00164779">
        <w:rPr>
          <w:rFonts w:ascii="Arial" w:hAnsi="Arial" w:cs="Arial"/>
          <w:b/>
          <w:bCs/>
        </w:rPr>
        <w:t>.</w:t>
      </w:r>
      <w:r w:rsidR="00B814C2" w:rsidRPr="00164779">
        <w:rPr>
          <w:rFonts w:ascii="Arial" w:hAnsi="Arial" w:cs="Arial"/>
          <w:b/>
          <w:bCs/>
        </w:rPr>
        <w:t>0</w:t>
      </w:r>
      <w:r w:rsidR="002F11F6">
        <w:rPr>
          <w:rFonts w:ascii="Arial" w:hAnsi="Arial" w:cs="Arial"/>
          <w:b/>
          <w:bCs/>
        </w:rPr>
        <w:t>5</w:t>
      </w:r>
      <w:r w:rsidR="008F5CAA" w:rsidRPr="00164779">
        <w:rPr>
          <w:rFonts w:ascii="Arial" w:hAnsi="Arial" w:cs="Arial"/>
          <w:b/>
          <w:bCs/>
        </w:rPr>
        <w:t>.201</w:t>
      </w:r>
      <w:r w:rsidR="00B814C2" w:rsidRPr="00164779">
        <w:rPr>
          <w:rFonts w:ascii="Arial" w:hAnsi="Arial" w:cs="Arial"/>
          <w:b/>
          <w:bCs/>
        </w:rPr>
        <w:t>4</w:t>
      </w:r>
      <w:r w:rsidR="008F5CAA" w:rsidRPr="00164779">
        <w:rPr>
          <w:rFonts w:ascii="Arial" w:hAnsi="Arial" w:cs="Arial"/>
          <w:bCs/>
        </w:rPr>
        <w:t xml:space="preserve">                      </w:t>
      </w:r>
      <w:r w:rsidR="00D249A1" w:rsidRPr="00164779">
        <w:rPr>
          <w:rFonts w:ascii="Arial" w:hAnsi="Arial" w:cs="Arial"/>
          <w:bCs/>
        </w:rPr>
        <w:t xml:space="preserve">              </w:t>
      </w:r>
      <w:r w:rsidR="008F5CAA" w:rsidRPr="00164779">
        <w:rPr>
          <w:rFonts w:ascii="Arial" w:hAnsi="Arial" w:cs="Arial"/>
          <w:bCs/>
        </w:rPr>
        <w:t>(Rs. in Crores)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
        <w:gridCol w:w="3142"/>
        <w:gridCol w:w="1356"/>
        <w:gridCol w:w="1710"/>
        <w:gridCol w:w="1301"/>
        <w:gridCol w:w="1654"/>
      </w:tblGrid>
      <w:tr w:rsidR="008F5CAA" w:rsidRPr="00164779" w:rsidTr="00CE1E65">
        <w:tc>
          <w:tcPr>
            <w:tcW w:w="430"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rPr>
                <w:rFonts w:ascii="Arial" w:hAnsi="Arial" w:cs="Arial"/>
                <w:bCs/>
              </w:rPr>
            </w:pPr>
            <w:r w:rsidRPr="00164779">
              <w:rPr>
                <w:rFonts w:ascii="Arial" w:hAnsi="Arial" w:cs="Arial"/>
                <w:bCs/>
              </w:rPr>
              <w:t>S. No.</w:t>
            </w:r>
          </w:p>
        </w:tc>
        <w:tc>
          <w:tcPr>
            <w:tcW w:w="1567"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rPr>
                <w:rFonts w:ascii="Arial" w:hAnsi="Arial" w:cs="Arial"/>
                <w:bCs/>
              </w:rPr>
            </w:pPr>
            <w:r w:rsidRPr="00164779">
              <w:rPr>
                <w:rFonts w:ascii="Arial" w:hAnsi="Arial" w:cs="Arial"/>
                <w:bCs/>
              </w:rPr>
              <w:t xml:space="preserve">                     Item </w:t>
            </w:r>
          </w:p>
        </w:tc>
        <w:tc>
          <w:tcPr>
            <w:tcW w:w="1529" w:type="pct"/>
            <w:gridSpan w:val="2"/>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jc w:val="center"/>
              <w:rPr>
                <w:rFonts w:ascii="Arial" w:hAnsi="Arial" w:cs="Arial"/>
                <w:bCs/>
              </w:rPr>
            </w:pPr>
            <w:r w:rsidRPr="00164779">
              <w:rPr>
                <w:rFonts w:ascii="Arial" w:hAnsi="Arial" w:cs="Arial"/>
                <w:bCs/>
              </w:rPr>
              <w:t>Target</w:t>
            </w:r>
          </w:p>
        </w:tc>
        <w:tc>
          <w:tcPr>
            <w:tcW w:w="1474" w:type="pct"/>
            <w:gridSpan w:val="2"/>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jc w:val="center"/>
              <w:rPr>
                <w:rFonts w:ascii="Arial" w:hAnsi="Arial" w:cs="Arial"/>
                <w:bCs/>
              </w:rPr>
            </w:pPr>
            <w:r w:rsidRPr="00164779">
              <w:rPr>
                <w:rFonts w:ascii="Arial" w:hAnsi="Arial" w:cs="Arial"/>
                <w:bCs/>
              </w:rPr>
              <w:t>Achievement</w:t>
            </w:r>
          </w:p>
        </w:tc>
      </w:tr>
      <w:tr w:rsidR="008F5CAA" w:rsidRPr="00164779" w:rsidTr="00CE1E65">
        <w:tc>
          <w:tcPr>
            <w:tcW w:w="430" w:type="pct"/>
            <w:tcBorders>
              <w:top w:val="single" w:sz="4" w:space="0" w:color="auto"/>
              <w:left w:val="single" w:sz="4" w:space="0" w:color="auto"/>
              <w:bottom w:val="single" w:sz="4" w:space="0" w:color="auto"/>
              <w:right w:val="single" w:sz="4" w:space="0" w:color="auto"/>
            </w:tcBorders>
          </w:tcPr>
          <w:p w:rsidR="008F5CAA" w:rsidRPr="00164779" w:rsidRDefault="008F5CAA" w:rsidP="00CE1E65">
            <w:pPr>
              <w:spacing w:after="0"/>
              <w:rPr>
                <w:rFonts w:ascii="Arial" w:hAnsi="Arial" w:cs="Arial"/>
                <w:bCs/>
              </w:rPr>
            </w:pPr>
          </w:p>
        </w:tc>
        <w:tc>
          <w:tcPr>
            <w:tcW w:w="1567" w:type="pct"/>
            <w:tcBorders>
              <w:top w:val="single" w:sz="4" w:space="0" w:color="auto"/>
              <w:left w:val="single" w:sz="4" w:space="0" w:color="auto"/>
              <w:bottom w:val="single" w:sz="4" w:space="0" w:color="auto"/>
              <w:right w:val="single" w:sz="4" w:space="0" w:color="auto"/>
            </w:tcBorders>
          </w:tcPr>
          <w:p w:rsidR="008F5CAA" w:rsidRPr="00164779" w:rsidRDefault="008F5CAA" w:rsidP="00CE1E65">
            <w:pPr>
              <w:spacing w:after="0"/>
              <w:rPr>
                <w:rFonts w:ascii="Arial" w:hAnsi="Arial" w:cs="Arial"/>
                <w:bCs/>
              </w:rPr>
            </w:pPr>
          </w:p>
        </w:tc>
        <w:tc>
          <w:tcPr>
            <w:tcW w:w="676"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jc w:val="center"/>
              <w:rPr>
                <w:rFonts w:ascii="Arial" w:hAnsi="Arial" w:cs="Arial"/>
                <w:bCs/>
              </w:rPr>
            </w:pPr>
            <w:r w:rsidRPr="00164779">
              <w:rPr>
                <w:rFonts w:ascii="Arial" w:hAnsi="Arial" w:cs="Arial"/>
                <w:bCs/>
              </w:rPr>
              <w:t>Physical</w:t>
            </w:r>
          </w:p>
        </w:tc>
        <w:tc>
          <w:tcPr>
            <w:tcW w:w="853"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jc w:val="center"/>
              <w:rPr>
                <w:rFonts w:ascii="Arial" w:hAnsi="Arial" w:cs="Arial"/>
                <w:bCs/>
              </w:rPr>
            </w:pPr>
            <w:r w:rsidRPr="00164779">
              <w:rPr>
                <w:rFonts w:ascii="Arial" w:hAnsi="Arial" w:cs="Arial"/>
                <w:bCs/>
              </w:rPr>
              <w:t>Financial</w:t>
            </w:r>
          </w:p>
        </w:tc>
        <w:tc>
          <w:tcPr>
            <w:tcW w:w="649"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jc w:val="center"/>
              <w:rPr>
                <w:rFonts w:ascii="Arial" w:hAnsi="Arial" w:cs="Arial"/>
                <w:bCs/>
              </w:rPr>
            </w:pPr>
            <w:r w:rsidRPr="00164779">
              <w:rPr>
                <w:rFonts w:ascii="Arial" w:hAnsi="Arial" w:cs="Arial"/>
                <w:bCs/>
              </w:rPr>
              <w:t>Physical</w:t>
            </w:r>
          </w:p>
        </w:tc>
        <w:tc>
          <w:tcPr>
            <w:tcW w:w="825"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jc w:val="center"/>
              <w:rPr>
                <w:rFonts w:ascii="Arial" w:hAnsi="Arial" w:cs="Arial"/>
                <w:bCs/>
              </w:rPr>
            </w:pPr>
            <w:r w:rsidRPr="00164779">
              <w:rPr>
                <w:rFonts w:ascii="Arial" w:hAnsi="Arial" w:cs="Arial"/>
                <w:bCs/>
              </w:rPr>
              <w:t>Financial</w:t>
            </w:r>
          </w:p>
        </w:tc>
      </w:tr>
      <w:tr w:rsidR="008F5CAA" w:rsidRPr="00164779" w:rsidTr="00CE1E65">
        <w:trPr>
          <w:trHeight w:val="557"/>
        </w:trPr>
        <w:tc>
          <w:tcPr>
            <w:tcW w:w="430"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line="240" w:lineRule="auto"/>
              <w:rPr>
                <w:rFonts w:ascii="Arial" w:hAnsi="Arial" w:cs="Arial"/>
                <w:bCs/>
              </w:rPr>
            </w:pPr>
            <w:r w:rsidRPr="00164779">
              <w:rPr>
                <w:rFonts w:ascii="Arial" w:hAnsi="Arial" w:cs="Arial"/>
                <w:bCs/>
              </w:rPr>
              <w:t xml:space="preserve">   1</w:t>
            </w:r>
          </w:p>
        </w:tc>
        <w:tc>
          <w:tcPr>
            <w:tcW w:w="1567"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line="240" w:lineRule="auto"/>
              <w:rPr>
                <w:rFonts w:ascii="Arial" w:hAnsi="Arial" w:cs="Arial"/>
                <w:bCs/>
              </w:rPr>
            </w:pPr>
            <w:r w:rsidRPr="00164779">
              <w:rPr>
                <w:rFonts w:ascii="Arial" w:hAnsi="Arial" w:cs="Arial"/>
                <w:bCs/>
              </w:rPr>
              <w:t>USEP Programme under SJSRY</w:t>
            </w:r>
          </w:p>
        </w:tc>
        <w:tc>
          <w:tcPr>
            <w:tcW w:w="676" w:type="pct"/>
            <w:tcBorders>
              <w:top w:val="single" w:sz="4" w:space="0" w:color="auto"/>
              <w:left w:val="single" w:sz="4" w:space="0" w:color="auto"/>
              <w:bottom w:val="single" w:sz="4" w:space="0" w:color="auto"/>
              <w:right w:val="single" w:sz="4" w:space="0" w:color="auto"/>
            </w:tcBorders>
            <w:vAlign w:val="center"/>
            <w:hideMark/>
          </w:tcPr>
          <w:p w:rsidR="008F5CAA" w:rsidRPr="00164779" w:rsidRDefault="008F5CAA" w:rsidP="00CE1E65">
            <w:pPr>
              <w:spacing w:after="0" w:line="240" w:lineRule="auto"/>
              <w:jc w:val="right"/>
              <w:rPr>
                <w:rFonts w:ascii="Arial" w:hAnsi="Arial" w:cs="Arial"/>
                <w:bCs/>
              </w:rPr>
            </w:pPr>
            <w:r w:rsidRPr="00164779">
              <w:rPr>
                <w:rFonts w:ascii="Arial" w:hAnsi="Arial" w:cs="Arial"/>
                <w:bCs/>
              </w:rPr>
              <w:t>10000</w:t>
            </w:r>
          </w:p>
        </w:tc>
        <w:tc>
          <w:tcPr>
            <w:tcW w:w="853" w:type="pct"/>
            <w:tcBorders>
              <w:top w:val="single" w:sz="4" w:space="0" w:color="auto"/>
              <w:left w:val="single" w:sz="4" w:space="0" w:color="auto"/>
              <w:bottom w:val="single" w:sz="4" w:space="0" w:color="auto"/>
              <w:right w:val="single" w:sz="4" w:space="0" w:color="auto"/>
            </w:tcBorders>
            <w:vAlign w:val="center"/>
            <w:hideMark/>
          </w:tcPr>
          <w:p w:rsidR="008F5CAA" w:rsidRPr="00164779" w:rsidRDefault="008F5CAA" w:rsidP="00CE1E65">
            <w:pPr>
              <w:spacing w:after="0" w:line="240" w:lineRule="auto"/>
              <w:jc w:val="right"/>
              <w:rPr>
                <w:rFonts w:ascii="Arial" w:hAnsi="Arial" w:cs="Arial"/>
                <w:bCs/>
              </w:rPr>
            </w:pPr>
            <w:r w:rsidRPr="00164779">
              <w:rPr>
                <w:rFonts w:ascii="Arial" w:hAnsi="Arial" w:cs="Arial"/>
                <w:bCs/>
              </w:rPr>
              <w:t>100.00</w:t>
            </w:r>
          </w:p>
        </w:tc>
        <w:tc>
          <w:tcPr>
            <w:tcW w:w="649" w:type="pct"/>
            <w:tcBorders>
              <w:top w:val="single" w:sz="4" w:space="0" w:color="auto"/>
              <w:left w:val="single" w:sz="4" w:space="0" w:color="auto"/>
              <w:bottom w:val="single" w:sz="4" w:space="0" w:color="auto"/>
              <w:right w:val="single" w:sz="4" w:space="0" w:color="auto"/>
            </w:tcBorders>
            <w:vAlign w:val="center"/>
            <w:hideMark/>
          </w:tcPr>
          <w:p w:rsidR="008F5CAA" w:rsidRPr="00164779" w:rsidRDefault="00F44B55" w:rsidP="00CE1E65">
            <w:pPr>
              <w:spacing w:after="0" w:line="240" w:lineRule="auto"/>
              <w:jc w:val="right"/>
              <w:rPr>
                <w:rFonts w:ascii="Arial" w:hAnsi="Arial" w:cs="Arial"/>
              </w:rPr>
            </w:pPr>
            <w:r>
              <w:rPr>
                <w:rFonts w:ascii="Arial" w:hAnsi="Arial" w:cs="Arial"/>
              </w:rPr>
              <w:t>8015</w:t>
            </w:r>
          </w:p>
        </w:tc>
        <w:tc>
          <w:tcPr>
            <w:tcW w:w="825" w:type="pct"/>
            <w:tcBorders>
              <w:top w:val="single" w:sz="4" w:space="0" w:color="auto"/>
              <w:left w:val="single" w:sz="4" w:space="0" w:color="auto"/>
              <w:bottom w:val="single" w:sz="4" w:space="0" w:color="auto"/>
              <w:right w:val="single" w:sz="4" w:space="0" w:color="auto"/>
            </w:tcBorders>
            <w:vAlign w:val="center"/>
            <w:hideMark/>
          </w:tcPr>
          <w:p w:rsidR="008F5CAA" w:rsidRPr="00164779" w:rsidRDefault="00F44B55" w:rsidP="00CE1E65">
            <w:pPr>
              <w:spacing w:after="0" w:line="240" w:lineRule="auto"/>
              <w:jc w:val="right"/>
              <w:rPr>
                <w:rFonts w:ascii="Arial" w:hAnsi="Arial" w:cs="Arial"/>
              </w:rPr>
            </w:pPr>
            <w:r>
              <w:rPr>
                <w:rFonts w:ascii="Arial" w:hAnsi="Arial" w:cs="Arial"/>
              </w:rPr>
              <w:t>84.53</w:t>
            </w:r>
          </w:p>
        </w:tc>
      </w:tr>
      <w:tr w:rsidR="008F5CAA" w:rsidRPr="00164779" w:rsidTr="00CE1E65">
        <w:trPr>
          <w:trHeight w:val="440"/>
        </w:trPr>
        <w:tc>
          <w:tcPr>
            <w:tcW w:w="430"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line="240" w:lineRule="auto"/>
              <w:rPr>
                <w:rFonts w:ascii="Arial" w:hAnsi="Arial" w:cs="Arial"/>
                <w:bCs/>
              </w:rPr>
            </w:pPr>
            <w:r w:rsidRPr="00164779">
              <w:rPr>
                <w:rFonts w:ascii="Arial" w:hAnsi="Arial" w:cs="Arial"/>
                <w:bCs/>
              </w:rPr>
              <w:t xml:space="preserve">  2</w:t>
            </w:r>
          </w:p>
        </w:tc>
        <w:tc>
          <w:tcPr>
            <w:tcW w:w="1567" w:type="pct"/>
            <w:tcBorders>
              <w:top w:val="single" w:sz="4" w:space="0" w:color="auto"/>
              <w:left w:val="single" w:sz="4" w:space="0" w:color="auto"/>
              <w:bottom w:val="single" w:sz="4" w:space="0" w:color="auto"/>
              <w:right w:val="single" w:sz="4" w:space="0" w:color="auto"/>
            </w:tcBorders>
            <w:hideMark/>
          </w:tcPr>
          <w:p w:rsidR="008F5CAA" w:rsidRPr="00164779" w:rsidRDefault="008F5CAA" w:rsidP="00CE1E65">
            <w:pPr>
              <w:spacing w:after="0" w:line="240" w:lineRule="auto"/>
              <w:rPr>
                <w:rFonts w:ascii="Arial" w:hAnsi="Arial" w:cs="Arial"/>
                <w:bCs/>
              </w:rPr>
            </w:pPr>
            <w:r w:rsidRPr="00164779">
              <w:rPr>
                <w:rFonts w:ascii="Arial" w:hAnsi="Arial" w:cs="Arial"/>
                <w:bCs/>
              </w:rPr>
              <w:t>UWSP Programme under SJSRY</w:t>
            </w:r>
          </w:p>
        </w:tc>
        <w:tc>
          <w:tcPr>
            <w:tcW w:w="676" w:type="pct"/>
            <w:tcBorders>
              <w:top w:val="single" w:sz="4" w:space="0" w:color="auto"/>
              <w:left w:val="single" w:sz="4" w:space="0" w:color="auto"/>
              <w:bottom w:val="single" w:sz="4" w:space="0" w:color="auto"/>
              <w:right w:val="single" w:sz="4" w:space="0" w:color="auto"/>
            </w:tcBorders>
            <w:vAlign w:val="center"/>
            <w:hideMark/>
          </w:tcPr>
          <w:p w:rsidR="008F5CAA" w:rsidRPr="00164779" w:rsidRDefault="008F5CAA" w:rsidP="00CE1E65">
            <w:pPr>
              <w:spacing w:after="0" w:line="240" w:lineRule="auto"/>
              <w:jc w:val="right"/>
              <w:rPr>
                <w:rFonts w:ascii="Arial" w:hAnsi="Arial" w:cs="Arial"/>
                <w:bCs/>
              </w:rPr>
            </w:pPr>
            <w:r w:rsidRPr="00164779">
              <w:rPr>
                <w:rFonts w:ascii="Arial" w:hAnsi="Arial" w:cs="Arial"/>
                <w:bCs/>
              </w:rPr>
              <w:t>150</w:t>
            </w:r>
          </w:p>
        </w:tc>
        <w:tc>
          <w:tcPr>
            <w:tcW w:w="853" w:type="pct"/>
            <w:tcBorders>
              <w:top w:val="single" w:sz="4" w:space="0" w:color="auto"/>
              <w:left w:val="single" w:sz="4" w:space="0" w:color="auto"/>
              <w:bottom w:val="single" w:sz="4" w:space="0" w:color="auto"/>
              <w:right w:val="single" w:sz="4" w:space="0" w:color="auto"/>
            </w:tcBorders>
            <w:vAlign w:val="center"/>
            <w:hideMark/>
          </w:tcPr>
          <w:p w:rsidR="008F5CAA" w:rsidRPr="00164779" w:rsidRDefault="008F5CAA" w:rsidP="00CE1E65">
            <w:pPr>
              <w:spacing w:after="0" w:line="240" w:lineRule="auto"/>
              <w:jc w:val="right"/>
              <w:rPr>
                <w:rFonts w:ascii="Arial" w:hAnsi="Arial" w:cs="Arial"/>
                <w:bCs/>
              </w:rPr>
            </w:pPr>
            <w:r w:rsidRPr="00164779">
              <w:rPr>
                <w:rFonts w:ascii="Arial" w:hAnsi="Arial" w:cs="Arial"/>
                <w:bCs/>
              </w:rPr>
              <w:t>7.50</w:t>
            </w:r>
          </w:p>
        </w:tc>
        <w:tc>
          <w:tcPr>
            <w:tcW w:w="649" w:type="pct"/>
            <w:tcBorders>
              <w:top w:val="single" w:sz="4" w:space="0" w:color="auto"/>
              <w:left w:val="single" w:sz="4" w:space="0" w:color="auto"/>
              <w:bottom w:val="single" w:sz="4" w:space="0" w:color="auto"/>
              <w:right w:val="single" w:sz="4" w:space="0" w:color="auto"/>
            </w:tcBorders>
            <w:vAlign w:val="center"/>
            <w:hideMark/>
          </w:tcPr>
          <w:p w:rsidR="008F5CAA" w:rsidRPr="00164779" w:rsidRDefault="00F44B55" w:rsidP="00CE1E65">
            <w:pPr>
              <w:spacing w:after="0" w:line="240" w:lineRule="auto"/>
              <w:jc w:val="right"/>
              <w:rPr>
                <w:rFonts w:ascii="Arial" w:hAnsi="Arial" w:cs="Arial"/>
              </w:rPr>
            </w:pPr>
            <w:r>
              <w:rPr>
                <w:rFonts w:ascii="Arial" w:hAnsi="Arial" w:cs="Arial"/>
              </w:rPr>
              <w:t>117</w:t>
            </w:r>
          </w:p>
        </w:tc>
        <w:tc>
          <w:tcPr>
            <w:tcW w:w="825" w:type="pct"/>
            <w:tcBorders>
              <w:top w:val="single" w:sz="4" w:space="0" w:color="auto"/>
              <w:left w:val="single" w:sz="4" w:space="0" w:color="auto"/>
              <w:bottom w:val="single" w:sz="4" w:space="0" w:color="auto"/>
              <w:right w:val="single" w:sz="4" w:space="0" w:color="auto"/>
            </w:tcBorders>
            <w:vAlign w:val="center"/>
            <w:hideMark/>
          </w:tcPr>
          <w:p w:rsidR="008F5CAA" w:rsidRPr="00164779" w:rsidRDefault="00F44B55" w:rsidP="008F09A0">
            <w:pPr>
              <w:spacing w:after="0" w:line="240" w:lineRule="auto"/>
              <w:jc w:val="right"/>
              <w:rPr>
                <w:rFonts w:ascii="Arial" w:hAnsi="Arial" w:cs="Arial"/>
              </w:rPr>
            </w:pPr>
            <w:r>
              <w:rPr>
                <w:rFonts w:ascii="Arial" w:hAnsi="Arial" w:cs="Arial"/>
              </w:rPr>
              <w:t>7.42</w:t>
            </w:r>
          </w:p>
        </w:tc>
      </w:tr>
    </w:tbl>
    <w:p w:rsidR="008F5CAA" w:rsidRPr="00164779" w:rsidRDefault="008F5CAA" w:rsidP="008F5CAA">
      <w:pPr>
        <w:spacing w:after="0"/>
        <w:outlineLvl w:val="0"/>
        <w:rPr>
          <w:rFonts w:ascii="Arial" w:hAnsi="Arial" w:cs="Arial"/>
          <w:b/>
        </w:rPr>
      </w:pPr>
    </w:p>
    <w:p w:rsidR="00E15F0A" w:rsidRPr="00164779" w:rsidRDefault="00E15F0A" w:rsidP="00C109D0">
      <w:pPr>
        <w:spacing w:after="0"/>
        <w:rPr>
          <w:rFonts w:ascii="Arial" w:hAnsi="Arial" w:cs="Arial"/>
          <w:b/>
          <w:bCs/>
        </w:rPr>
      </w:pPr>
    </w:p>
    <w:p w:rsidR="00C109D0" w:rsidRPr="00164779" w:rsidRDefault="00C109D0" w:rsidP="00C109D0">
      <w:pPr>
        <w:spacing w:after="0"/>
        <w:rPr>
          <w:rFonts w:ascii="Arial" w:hAnsi="Arial" w:cs="Arial"/>
          <w:b/>
          <w:bCs/>
        </w:rPr>
      </w:pPr>
      <w:r w:rsidRPr="00164779">
        <w:rPr>
          <w:rFonts w:ascii="Arial" w:hAnsi="Arial" w:cs="Arial"/>
          <w:b/>
          <w:bCs/>
        </w:rPr>
        <w:t>National Urban Livelihood Mission (NULM) Scheme</w:t>
      </w:r>
    </w:p>
    <w:p w:rsidR="00C109D0" w:rsidRPr="00164779" w:rsidRDefault="00C109D0" w:rsidP="00C109D0">
      <w:pPr>
        <w:spacing w:after="0"/>
        <w:rPr>
          <w:rFonts w:ascii="Arial" w:hAnsi="Arial" w:cs="Arial"/>
          <w:b/>
          <w:bCs/>
        </w:rPr>
      </w:pPr>
    </w:p>
    <w:p w:rsidR="00C109D0" w:rsidRPr="00164779" w:rsidRDefault="00C109D0" w:rsidP="00C109D0">
      <w:pPr>
        <w:spacing w:after="0"/>
        <w:jc w:val="both"/>
        <w:rPr>
          <w:rFonts w:ascii="Arial" w:hAnsi="Arial" w:cs="Arial"/>
          <w:b/>
          <w:bCs/>
        </w:rPr>
      </w:pPr>
      <w:r w:rsidRPr="00164779">
        <w:rPr>
          <w:rFonts w:ascii="Arial" w:hAnsi="Arial" w:cs="Arial"/>
          <w:bCs/>
        </w:rPr>
        <w:t>Govt. of India, Ministry for Housing and Urban Poverty alleviation informed that with the approval of Cabinet Committee on Economic Affairs (CCEA), the scheme of NULM has been officially rolled out in place of SJSRY.</w:t>
      </w:r>
    </w:p>
    <w:p w:rsidR="00C109D0" w:rsidRPr="00164779" w:rsidRDefault="00C109D0" w:rsidP="00C109D0">
      <w:pPr>
        <w:spacing w:after="0"/>
        <w:rPr>
          <w:rFonts w:ascii="Arial" w:hAnsi="Arial" w:cs="Arial"/>
          <w:b/>
          <w:bCs/>
        </w:rPr>
      </w:pPr>
    </w:p>
    <w:p w:rsidR="00C109D0" w:rsidRPr="00164779" w:rsidRDefault="00C109D0" w:rsidP="00C109D0">
      <w:pPr>
        <w:spacing w:after="0" w:line="240" w:lineRule="auto"/>
        <w:jc w:val="both"/>
        <w:rPr>
          <w:rFonts w:ascii="Arial" w:hAnsi="Arial" w:cs="Arial"/>
        </w:rPr>
      </w:pPr>
      <w:r w:rsidRPr="00164779">
        <w:rPr>
          <w:rFonts w:ascii="Arial" w:hAnsi="Arial" w:cs="Arial"/>
        </w:rPr>
        <w:t>NULM would aim at universal coverage of the urban poor for skill development and credit facilities.  It will strive for skills training of the urban poor for market based jobs and self employment, facilitating easy access to credit.</w:t>
      </w:r>
    </w:p>
    <w:p w:rsidR="00C109D0" w:rsidRPr="00164779" w:rsidRDefault="00C109D0" w:rsidP="005A057C">
      <w:pPr>
        <w:spacing w:after="0" w:line="240" w:lineRule="auto"/>
        <w:rPr>
          <w:rFonts w:ascii="Arial" w:hAnsi="Arial" w:cs="Arial"/>
          <w:b/>
        </w:rPr>
      </w:pPr>
    </w:p>
    <w:p w:rsidR="00690CB6" w:rsidRDefault="00690CB6" w:rsidP="00A50912">
      <w:pPr>
        <w:spacing w:after="0" w:line="240" w:lineRule="auto"/>
        <w:rPr>
          <w:rFonts w:ascii="Arial" w:hAnsi="Arial" w:cs="Arial"/>
          <w:b/>
          <w:u w:val="single"/>
        </w:rPr>
      </w:pPr>
    </w:p>
    <w:p w:rsidR="005A057C" w:rsidRPr="00164779" w:rsidRDefault="005A057C" w:rsidP="005A057C">
      <w:pPr>
        <w:spacing w:after="0" w:line="240" w:lineRule="auto"/>
        <w:rPr>
          <w:rFonts w:ascii="Arial" w:hAnsi="Arial" w:cs="Arial"/>
          <w:b/>
        </w:rPr>
      </w:pPr>
      <w:r w:rsidRPr="00164779">
        <w:rPr>
          <w:rFonts w:ascii="Arial" w:hAnsi="Arial" w:cs="Arial"/>
          <w:b/>
        </w:rPr>
        <w:t xml:space="preserve">4. Housing </w:t>
      </w:r>
      <w:r w:rsidR="002305BD" w:rsidRPr="00164779">
        <w:rPr>
          <w:rFonts w:ascii="Arial" w:hAnsi="Arial" w:cs="Arial"/>
          <w:b/>
        </w:rPr>
        <w:t>Schemes -</w:t>
      </w:r>
      <w:r w:rsidR="00DB4E43" w:rsidRPr="00164779">
        <w:rPr>
          <w:rFonts w:ascii="Arial" w:hAnsi="Arial" w:cs="Arial"/>
          <w:b/>
        </w:rPr>
        <w:t xml:space="preserve"> </w:t>
      </w:r>
      <w:r w:rsidR="002305BD" w:rsidRPr="00164779">
        <w:rPr>
          <w:rFonts w:ascii="Arial" w:hAnsi="Arial" w:cs="Arial"/>
          <w:b/>
        </w:rPr>
        <w:t>RRY</w:t>
      </w:r>
    </w:p>
    <w:p w:rsidR="005A057C" w:rsidRPr="00164779" w:rsidRDefault="005A057C" w:rsidP="005A057C">
      <w:pPr>
        <w:spacing w:after="0" w:line="240" w:lineRule="auto"/>
        <w:rPr>
          <w:rFonts w:ascii="Arial" w:hAnsi="Arial" w:cs="Arial"/>
          <w:b/>
          <w:u w:val="single"/>
        </w:rPr>
      </w:pPr>
    </w:p>
    <w:p w:rsidR="00A44CB6" w:rsidRPr="00164779" w:rsidRDefault="00A44CB6" w:rsidP="00A44CB6">
      <w:pPr>
        <w:spacing w:after="0"/>
        <w:rPr>
          <w:rFonts w:ascii="Arial" w:hAnsi="Arial" w:cs="Arial"/>
          <w:b/>
          <w:bCs/>
        </w:rPr>
      </w:pPr>
      <w:r w:rsidRPr="00164779">
        <w:rPr>
          <w:rFonts w:ascii="Arial" w:hAnsi="Arial" w:cs="Arial"/>
          <w:b/>
          <w:bCs/>
        </w:rPr>
        <w:t>Rajiv Rinn Yojana (Revised Interest Subsidy Scheme) for housing to Weaker</w:t>
      </w:r>
      <w:r w:rsidR="0052204C" w:rsidRPr="00164779">
        <w:rPr>
          <w:rFonts w:ascii="Arial" w:hAnsi="Arial" w:cs="Arial"/>
          <w:b/>
          <w:bCs/>
        </w:rPr>
        <w:t xml:space="preserve"> Sections</w:t>
      </w:r>
    </w:p>
    <w:p w:rsidR="00A44CB6" w:rsidRPr="00164779" w:rsidRDefault="00690CB6" w:rsidP="00A44CB6">
      <w:pPr>
        <w:spacing w:after="0"/>
        <w:rPr>
          <w:rFonts w:ascii="Arial" w:hAnsi="Arial" w:cs="Arial"/>
          <w:b/>
          <w:bCs/>
        </w:rPr>
      </w:pPr>
      <w:r w:rsidRPr="00164779">
        <w:rPr>
          <w:rFonts w:ascii="Arial" w:hAnsi="Arial" w:cs="Arial"/>
          <w:b/>
          <w:bCs/>
        </w:rPr>
        <w:t>Launched</w:t>
      </w:r>
      <w:r w:rsidR="00A44CB6" w:rsidRPr="00164779">
        <w:rPr>
          <w:rFonts w:ascii="Arial" w:hAnsi="Arial" w:cs="Arial"/>
          <w:b/>
          <w:bCs/>
        </w:rPr>
        <w:t xml:space="preserve"> by the Ministry of Housing &amp; Urban Poverty Alleviation, GoI</w:t>
      </w:r>
    </w:p>
    <w:p w:rsidR="00A44CB6" w:rsidRPr="00164779" w:rsidRDefault="00A44CB6" w:rsidP="00A44CB6">
      <w:pPr>
        <w:spacing w:after="0"/>
        <w:jc w:val="both"/>
        <w:rPr>
          <w:rFonts w:ascii="Arial" w:hAnsi="Arial" w:cs="Arial"/>
          <w:bCs/>
        </w:rPr>
      </w:pPr>
    </w:p>
    <w:p w:rsidR="00A44CB6" w:rsidRPr="00164779" w:rsidRDefault="00A44CB6" w:rsidP="00A44CB6">
      <w:pPr>
        <w:spacing w:after="0"/>
        <w:jc w:val="both"/>
        <w:rPr>
          <w:rFonts w:ascii="Arial" w:hAnsi="Arial" w:cs="Arial"/>
          <w:bCs/>
        </w:rPr>
      </w:pPr>
      <w:r w:rsidRPr="00164779">
        <w:rPr>
          <w:rFonts w:ascii="Arial" w:hAnsi="Arial" w:cs="Arial"/>
          <w:bCs/>
        </w:rPr>
        <w:t>Interest Subsidy Scheme for Housing the Urban Poor’ (ISHUP) was being implemented by Govt. of India as a supportive measure for expanding credit flow to housing for the Economically Weaker Sections (EWS) and Low Income Grou</w:t>
      </w:r>
      <w:r w:rsidR="00745E30">
        <w:rPr>
          <w:rFonts w:ascii="Arial" w:hAnsi="Arial" w:cs="Arial"/>
          <w:bCs/>
        </w:rPr>
        <w:t>ps (LIG) up to Sept. 2013.</w:t>
      </w:r>
    </w:p>
    <w:p w:rsidR="00A44CB6" w:rsidRPr="00164779" w:rsidRDefault="00A44CB6" w:rsidP="00A44CB6">
      <w:pPr>
        <w:spacing w:after="0"/>
        <w:jc w:val="both"/>
        <w:rPr>
          <w:rFonts w:ascii="Arial" w:hAnsi="Arial" w:cs="Arial"/>
          <w:bCs/>
        </w:rPr>
      </w:pPr>
    </w:p>
    <w:p w:rsidR="00A44CB6" w:rsidRPr="00164779" w:rsidRDefault="00A44CB6" w:rsidP="00A44CB6">
      <w:pPr>
        <w:spacing w:after="0"/>
        <w:jc w:val="both"/>
        <w:rPr>
          <w:rFonts w:ascii="Arial" w:hAnsi="Arial" w:cs="Arial"/>
          <w:bCs/>
        </w:rPr>
      </w:pPr>
      <w:r w:rsidRPr="00164779">
        <w:rPr>
          <w:rFonts w:ascii="Arial" w:hAnsi="Arial" w:cs="Arial"/>
          <w:bCs/>
        </w:rPr>
        <w:t xml:space="preserve">The Ministry of Housing and Urban Poverty Alleviation (MH&amp;UPA), GoI has designed a Revised Interest Subsidy Scheme - renamed as Rajiv Rinn Yojana (or Rajiv Loan Scheme), as an additional instrument for addressing the housing needs of the EWS/LIG segments in urban areas. The Scheme envisages the provision of a fixed interest subsidy of 5% on interest charged on the admissible loan amount to EWS and LIG segments to enable them to buy or construct a new house or for carrying out addition to the existing building. </w:t>
      </w:r>
    </w:p>
    <w:p w:rsidR="00A44CB6" w:rsidRPr="00164779" w:rsidRDefault="00A44CB6" w:rsidP="00A44CB6">
      <w:pPr>
        <w:spacing w:after="0"/>
        <w:jc w:val="both"/>
        <w:rPr>
          <w:rFonts w:ascii="Arial" w:hAnsi="Arial" w:cs="Arial"/>
          <w:bCs/>
        </w:rPr>
      </w:pPr>
    </w:p>
    <w:p w:rsidR="00A44CB6" w:rsidRPr="00164779" w:rsidRDefault="00A44CB6" w:rsidP="00A44CB6">
      <w:pPr>
        <w:spacing w:after="0"/>
        <w:jc w:val="both"/>
        <w:rPr>
          <w:rFonts w:ascii="Arial" w:hAnsi="Arial" w:cs="Arial"/>
          <w:bCs/>
        </w:rPr>
      </w:pPr>
      <w:r w:rsidRPr="00164779">
        <w:rPr>
          <w:rFonts w:ascii="Arial" w:hAnsi="Arial" w:cs="Arial"/>
          <w:bCs/>
        </w:rPr>
        <w:lastRenderedPageBreak/>
        <w:t>MH &amp; UPA has already launched the captioned scheme formally and issued guidelines of the scheme to all banks. All member banks are requested to send a word of confirmation for having communicated the scheme guidelines to all the branches in Andhra Pradesh and instructed them to implement this new scheme in place of ISHUP.</w:t>
      </w:r>
    </w:p>
    <w:p w:rsidR="001B37F8" w:rsidRDefault="001B37F8" w:rsidP="00A44CB6">
      <w:pPr>
        <w:spacing w:after="0"/>
        <w:jc w:val="both"/>
        <w:rPr>
          <w:rFonts w:ascii="Arial" w:hAnsi="Arial" w:cs="Arial"/>
          <w:bCs/>
        </w:rPr>
      </w:pPr>
    </w:p>
    <w:p w:rsidR="001B37F8" w:rsidRPr="001B37F8" w:rsidRDefault="001B37F8" w:rsidP="00A44CB6">
      <w:pPr>
        <w:spacing w:after="0"/>
        <w:jc w:val="both"/>
        <w:rPr>
          <w:rFonts w:ascii="Arial" w:hAnsi="Arial" w:cs="Arial"/>
          <w:b/>
          <w:bCs/>
        </w:rPr>
      </w:pPr>
      <w:r w:rsidRPr="001B37F8">
        <w:rPr>
          <w:rFonts w:ascii="Arial" w:hAnsi="Arial" w:cs="Arial"/>
          <w:b/>
          <w:bCs/>
        </w:rPr>
        <w:t>SLBC has communicated the target of 18,000 units, received from APUFIDC; ULB-wise under Rajiv Rinn Yojana to LDMs to allocate the targets among banks vide Lr.No.666/30/18/1477, dt.03.02.2014.</w:t>
      </w:r>
    </w:p>
    <w:p w:rsidR="001B37F8" w:rsidRPr="001B37F8" w:rsidRDefault="001B37F8" w:rsidP="00A44CB6">
      <w:pPr>
        <w:spacing w:after="0"/>
        <w:jc w:val="both"/>
        <w:rPr>
          <w:rFonts w:ascii="Arial" w:hAnsi="Arial" w:cs="Arial"/>
          <w:b/>
          <w:bCs/>
        </w:rPr>
      </w:pPr>
    </w:p>
    <w:p w:rsidR="00A44CB6" w:rsidRDefault="003E3056" w:rsidP="00A44CB6">
      <w:pPr>
        <w:spacing w:after="0"/>
        <w:jc w:val="both"/>
        <w:rPr>
          <w:rFonts w:ascii="Arial" w:hAnsi="Arial" w:cs="Arial"/>
          <w:bCs/>
        </w:rPr>
      </w:pPr>
      <w:r>
        <w:rPr>
          <w:rFonts w:ascii="Arial" w:hAnsi="Arial" w:cs="Arial"/>
          <w:bCs/>
        </w:rPr>
        <w:t>Ministry of Housing &amp; Urban Poverty Alleviation has communicated that the Income Certificate issuing authority for the State of Andhra Pradesh as ‘</w:t>
      </w:r>
      <w:r w:rsidRPr="003E3056">
        <w:rPr>
          <w:rFonts w:ascii="Arial" w:hAnsi="Arial" w:cs="Arial"/>
          <w:b/>
          <w:bCs/>
        </w:rPr>
        <w:t>Tahasildar’.</w:t>
      </w:r>
      <w:r>
        <w:rPr>
          <w:rFonts w:ascii="Arial" w:hAnsi="Arial" w:cs="Arial"/>
          <w:bCs/>
        </w:rPr>
        <w:t xml:space="preserve">  SLBC has communicated the same to all banks with an </w:t>
      </w:r>
      <w:r w:rsidR="00D21325">
        <w:rPr>
          <w:rFonts w:ascii="Arial" w:hAnsi="Arial" w:cs="Arial"/>
          <w:bCs/>
        </w:rPr>
        <w:t>advice</w:t>
      </w:r>
      <w:r>
        <w:rPr>
          <w:rFonts w:ascii="Arial" w:hAnsi="Arial" w:cs="Arial"/>
          <w:bCs/>
        </w:rPr>
        <w:t xml:space="preserve"> to be guided accordingly and issue suitable instructions to the branches in this regard.</w:t>
      </w:r>
      <w:r w:rsidR="00745E30">
        <w:rPr>
          <w:rFonts w:ascii="Arial" w:hAnsi="Arial" w:cs="Arial"/>
          <w:bCs/>
        </w:rPr>
        <w:t xml:space="preserve"> The Banks are expected to enter MoU with implementing agencies such as HUDCO/NHB as was done in ISHUP scheme.</w:t>
      </w:r>
    </w:p>
    <w:p w:rsidR="00F170A1" w:rsidRPr="00164779" w:rsidRDefault="00F170A1" w:rsidP="00A44CB6">
      <w:pPr>
        <w:spacing w:after="0"/>
        <w:jc w:val="both"/>
        <w:rPr>
          <w:rFonts w:ascii="Arial" w:hAnsi="Arial" w:cs="Arial"/>
          <w:bCs/>
        </w:rPr>
      </w:pPr>
    </w:p>
    <w:p w:rsidR="00BE5D7D" w:rsidRPr="00164779" w:rsidRDefault="009F2009" w:rsidP="008A67AA">
      <w:pPr>
        <w:spacing w:after="0" w:line="480" w:lineRule="auto"/>
        <w:ind w:left="-90"/>
        <w:jc w:val="both"/>
        <w:rPr>
          <w:rFonts w:ascii="Arial" w:hAnsi="Arial" w:cs="Arial"/>
          <w:b/>
        </w:rPr>
      </w:pPr>
      <w:r w:rsidRPr="00164779">
        <w:rPr>
          <w:rFonts w:ascii="Arial" w:hAnsi="Arial" w:cs="Arial"/>
          <w:b/>
        </w:rPr>
        <w:t xml:space="preserve">5) </w:t>
      </w:r>
      <w:r w:rsidR="00A731F7" w:rsidRPr="00164779">
        <w:rPr>
          <w:rFonts w:ascii="Arial" w:hAnsi="Arial" w:cs="Arial"/>
          <w:b/>
        </w:rPr>
        <w:t xml:space="preserve"> Agri-Clinics &amp; Agri-Business Centers (</w:t>
      </w:r>
      <w:r w:rsidRPr="00164779">
        <w:rPr>
          <w:rFonts w:ascii="Arial" w:hAnsi="Arial" w:cs="Arial"/>
          <w:b/>
        </w:rPr>
        <w:t>AC</w:t>
      </w:r>
      <w:r w:rsidR="00BE5D7D" w:rsidRPr="00164779">
        <w:rPr>
          <w:rFonts w:ascii="Arial" w:hAnsi="Arial" w:cs="Arial"/>
          <w:b/>
        </w:rPr>
        <w:t>ABC</w:t>
      </w:r>
      <w:r w:rsidR="00A731F7" w:rsidRPr="00164779">
        <w:rPr>
          <w:rFonts w:ascii="Arial" w:hAnsi="Arial" w:cs="Arial"/>
          <w:b/>
        </w:rPr>
        <w:t>)</w:t>
      </w:r>
      <w:r w:rsidR="008862E2" w:rsidRPr="00164779">
        <w:rPr>
          <w:rFonts w:ascii="Arial" w:hAnsi="Arial" w:cs="Arial"/>
          <w:b/>
        </w:rPr>
        <w:t xml:space="preserve"> – Review of progress</w:t>
      </w:r>
    </w:p>
    <w:p w:rsidR="009F2009" w:rsidRDefault="00A93055" w:rsidP="008A67AA">
      <w:pPr>
        <w:spacing w:after="0" w:line="240" w:lineRule="auto"/>
        <w:ind w:left="-90"/>
        <w:jc w:val="both"/>
        <w:rPr>
          <w:rFonts w:ascii="Arial" w:hAnsi="Arial" w:cs="Arial"/>
        </w:rPr>
      </w:pPr>
      <w:r w:rsidRPr="00164779">
        <w:rPr>
          <w:rFonts w:ascii="Arial" w:hAnsi="Arial" w:cs="Arial"/>
        </w:rPr>
        <w:t>The Central Scheme “Establishment of Agri-Clinics &amp; Agri-Business Centers (ACABC)” launched in April, 2002</w:t>
      </w:r>
      <w:r w:rsidR="00063962" w:rsidRPr="00164779">
        <w:rPr>
          <w:rFonts w:ascii="Arial" w:hAnsi="Arial" w:cs="Arial"/>
        </w:rPr>
        <w:t xml:space="preserve"> and has created </w:t>
      </w:r>
      <w:r w:rsidR="008A276D" w:rsidRPr="00164779">
        <w:rPr>
          <w:rFonts w:ascii="Arial" w:hAnsi="Arial" w:cs="Arial"/>
        </w:rPr>
        <w:t>w</w:t>
      </w:r>
      <w:r w:rsidR="00063962" w:rsidRPr="00164779">
        <w:rPr>
          <w:rFonts w:ascii="Arial" w:hAnsi="Arial" w:cs="Arial"/>
        </w:rPr>
        <w:t xml:space="preserve">ide awareness and motivation about the potential of agri preneurship in rural areas among all the stakeholders. The Agri ventures setup under ACABC </w:t>
      </w:r>
      <w:r w:rsidR="008A276D" w:rsidRPr="00164779">
        <w:rPr>
          <w:rFonts w:ascii="Arial" w:hAnsi="Arial" w:cs="Arial"/>
        </w:rPr>
        <w:t>scheme</w:t>
      </w:r>
      <w:r w:rsidR="00063962" w:rsidRPr="00164779">
        <w:rPr>
          <w:rFonts w:ascii="Arial" w:hAnsi="Arial" w:cs="Arial"/>
        </w:rPr>
        <w:t xml:space="preserve"> are expected to necessarily provide advisory and extension services also to the farmers and this supplement the efforts of public extension system including unemployed candidates in rural areas.</w:t>
      </w:r>
    </w:p>
    <w:p w:rsidR="000D6639" w:rsidRPr="00164779" w:rsidRDefault="000D6639" w:rsidP="008A67AA">
      <w:pPr>
        <w:spacing w:after="0" w:line="240" w:lineRule="auto"/>
        <w:ind w:left="-90"/>
        <w:jc w:val="both"/>
        <w:rPr>
          <w:rFonts w:ascii="Arial" w:hAnsi="Arial" w:cs="Arial"/>
        </w:rPr>
      </w:pPr>
    </w:p>
    <w:p w:rsidR="00063962" w:rsidRPr="00164779" w:rsidRDefault="00063962" w:rsidP="008A67AA">
      <w:pPr>
        <w:spacing w:after="0" w:line="240" w:lineRule="auto"/>
        <w:ind w:left="-90"/>
        <w:jc w:val="both"/>
        <w:rPr>
          <w:rFonts w:ascii="Arial" w:hAnsi="Arial" w:cs="Arial"/>
        </w:rPr>
      </w:pPr>
      <w:r w:rsidRPr="00164779">
        <w:rPr>
          <w:rFonts w:ascii="Arial" w:hAnsi="Arial" w:cs="Arial"/>
        </w:rPr>
        <w:t xml:space="preserve">National Institute of Agricultural Extension Management (MANAGE) is implementing training </w:t>
      </w:r>
      <w:r w:rsidR="008A276D" w:rsidRPr="00164779">
        <w:rPr>
          <w:rFonts w:ascii="Arial" w:hAnsi="Arial" w:cs="Arial"/>
        </w:rPr>
        <w:t>component</w:t>
      </w:r>
      <w:r w:rsidRPr="00164779">
        <w:rPr>
          <w:rFonts w:ascii="Arial" w:hAnsi="Arial" w:cs="Arial"/>
        </w:rPr>
        <w:t xml:space="preserve"> of the Scheme through Nodal Training Institutes identified across the country and NABARD is the responsible for disbursement of subsidy to trained candidates availing bank finance for establishing their agri-ventures.</w:t>
      </w:r>
    </w:p>
    <w:p w:rsidR="00063962" w:rsidRPr="00164779" w:rsidRDefault="00063962" w:rsidP="008A67AA">
      <w:pPr>
        <w:spacing w:after="0" w:line="240" w:lineRule="auto"/>
        <w:ind w:left="-90"/>
        <w:jc w:val="both"/>
        <w:rPr>
          <w:rFonts w:ascii="Arial" w:hAnsi="Arial" w:cs="Arial"/>
        </w:rPr>
      </w:pPr>
    </w:p>
    <w:p w:rsidR="00063962" w:rsidRPr="00164779" w:rsidRDefault="000A0ECC" w:rsidP="008A67AA">
      <w:pPr>
        <w:spacing w:after="0" w:line="240" w:lineRule="auto"/>
        <w:ind w:left="-90"/>
        <w:jc w:val="both"/>
        <w:rPr>
          <w:rFonts w:ascii="Arial" w:hAnsi="Arial" w:cs="Arial"/>
        </w:rPr>
      </w:pPr>
      <w:r w:rsidRPr="00164779">
        <w:rPr>
          <w:rFonts w:ascii="Arial" w:hAnsi="Arial" w:cs="Arial"/>
        </w:rPr>
        <w:t>DFS, Ministry of Finance vide Lr.No.F.No.3/32/2012-AC, dated 26.11.2013 advised SLBC conveners to review the sanction of loans by Banks to trained candidates under the scheme and advised to clear the eligible loan applications on priority.  Hence, b</w:t>
      </w:r>
      <w:r w:rsidR="00063962" w:rsidRPr="00164779">
        <w:rPr>
          <w:rFonts w:ascii="Arial" w:hAnsi="Arial" w:cs="Arial"/>
        </w:rPr>
        <w:t>anks are required to facilitate disbursement of credit and subsidy to the trained candidates for establishing agri-ventures.</w:t>
      </w:r>
    </w:p>
    <w:p w:rsidR="000A0ECC" w:rsidRPr="00164779" w:rsidRDefault="000A0ECC" w:rsidP="008A67AA">
      <w:pPr>
        <w:spacing w:after="0" w:line="240" w:lineRule="auto"/>
        <w:ind w:left="-90"/>
        <w:jc w:val="both"/>
        <w:rPr>
          <w:rFonts w:ascii="Arial" w:hAnsi="Arial" w:cs="Arial"/>
        </w:rPr>
      </w:pPr>
    </w:p>
    <w:p w:rsidR="000A0ECC" w:rsidRPr="00164779" w:rsidRDefault="000A0ECC" w:rsidP="008A67AA">
      <w:pPr>
        <w:spacing w:after="0" w:line="240" w:lineRule="auto"/>
        <w:ind w:left="-90"/>
        <w:jc w:val="both"/>
        <w:rPr>
          <w:rFonts w:ascii="Arial" w:hAnsi="Arial" w:cs="Arial"/>
        </w:rPr>
      </w:pPr>
      <w:r w:rsidRPr="00164779">
        <w:rPr>
          <w:rFonts w:ascii="Arial" w:hAnsi="Arial" w:cs="Arial"/>
        </w:rPr>
        <w:t>Similar review may be undertaken by LDMs at DCC/DLRCs at the district level.</w:t>
      </w:r>
    </w:p>
    <w:p w:rsidR="00063962" w:rsidRPr="00164779" w:rsidRDefault="00063962" w:rsidP="008A67AA">
      <w:pPr>
        <w:spacing w:after="0" w:line="240" w:lineRule="auto"/>
        <w:ind w:left="-90"/>
        <w:jc w:val="both"/>
        <w:rPr>
          <w:rFonts w:ascii="Arial" w:hAnsi="Arial" w:cs="Arial"/>
        </w:rPr>
      </w:pPr>
    </w:p>
    <w:p w:rsidR="007B58C5" w:rsidRPr="00164779" w:rsidRDefault="007B58C5" w:rsidP="007B58C5">
      <w:pPr>
        <w:spacing w:after="0" w:line="240" w:lineRule="auto"/>
        <w:ind w:left="-90"/>
        <w:jc w:val="both"/>
        <w:rPr>
          <w:rFonts w:ascii="Arial" w:hAnsi="Arial" w:cs="Arial"/>
        </w:rPr>
      </w:pPr>
      <w:r w:rsidRPr="00164779">
        <w:rPr>
          <w:rFonts w:ascii="Arial" w:hAnsi="Arial" w:cs="Arial"/>
          <w:b/>
        </w:rPr>
        <w:t xml:space="preserve">Progress as on </w:t>
      </w:r>
      <w:r w:rsidR="00146CB4">
        <w:rPr>
          <w:rFonts w:ascii="Arial" w:hAnsi="Arial" w:cs="Arial"/>
          <w:b/>
        </w:rPr>
        <w:t>2</w:t>
      </w:r>
      <w:r w:rsidR="000D6639">
        <w:rPr>
          <w:rFonts w:ascii="Arial" w:hAnsi="Arial" w:cs="Arial"/>
          <w:b/>
        </w:rPr>
        <w:t>0</w:t>
      </w:r>
      <w:r w:rsidRPr="00146CB4">
        <w:rPr>
          <w:rFonts w:ascii="Arial" w:hAnsi="Arial" w:cs="Arial"/>
          <w:b/>
        </w:rPr>
        <w:t>.</w:t>
      </w:r>
      <w:r w:rsidR="00EF668E" w:rsidRPr="00146CB4">
        <w:rPr>
          <w:rFonts w:ascii="Arial" w:hAnsi="Arial" w:cs="Arial"/>
          <w:b/>
        </w:rPr>
        <w:t>0</w:t>
      </w:r>
      <w:r w:rsidR="009A2961" w:rsidRPr="00146CB4">
        <w:rPr>
          <w:rFonts w:ascii="Arial" w:hAnsi="Arial" w:cs="Arial"/>
          <w:b/>
        </w:rPr>
        <w:t>3</w:t>
      </w:r>
      <w:r w:rsidRPr="00146CB4">
        <w:rPr>
          <w:rFonts w:ascii="Arial" w:hAnsi="Arial" w:cs="Arial"/>
          <w:b/>
        </w:rPr>
        <w:t>.201</w:t>
      </w:r>
      <w:r w:rsidR="00EF668E" w:rsidRPr="00146CB4">
        <w:rPr>
          <w:rFonts w:ascii="Arial" w:hAnsi="Arial" w:cs="Arial"/>
          <w:b/>
        </w:rPr>
        <w:t>4</w:t>
      </w:r>
      <w:r w:rsidRPr="00146CB4">
        <w:rPr>
          <w:rFonts w:ascii="Arial" w:hAnsi="Arial" w:cs="Arial"/>
        </w:rPr>
        <w:t>:</w:t>
      </w:r>
      <w:r w:rsidRPr="00164779">
        <w:rPr>
          <w:rFonts w:ascii="Arial" w:hAnsi="Arial" w:cs="Arial"/>
        </w:rPr>
        <w:t xml:space="preserve"> </w:t>
      </w:r>
    </w:p>
    <w:p w:rsidR="007B58C5" w:rsidRPr="00164779" w:rsidRDefault="007B58C5" w:rsidP="007B58C5">
      <w:pPr>
        <w:spacing w:after="0" w:line="240" w:lineRule="auto"/>
        <w:ind w:left="-90"/>
        <w:jc w:val="both"/>
        <w:rPr>
          <w:rFonts w:ascii="Arial" w:hAnsi="Arial" w:cs="Arial"/>
        </w:rPr>
      </w:pPr>
    </w:p>
    <w:p w:rsidR="007B58C5" w:rsidRPr="008112E8" w:rsidRDefault="007B58C5" w:rsidP="007B58C5">
      <w:pPr>
        <w:spacing w:after="0" w:line="240" w:lineRule="auto"/>
        <w:ind w:left="-90"/>
        <w:jc w:val="both"/>
        <w:rPr>
          <w:rFonts w:ascii="Arial" w:hAnsi="Arial" w:cs="Arial"/>
          <w:color w:val="FF0000"/>
        </w:rPr>
      </w:pPr>
      <w:r w:rsidRPr="00164779">
        <w:rPr>
          <w:rFonts w:ascii="Arial" w:hAnsi="Arial" w:cs="Arial"/>
        </w:rPr>
        <w:t>No.</w:t>
      </w:r>
      <w:r w:rsidR="002305BD" w:rsidRPr="00164779">
        <w:rPr>
          <w:rFonts w:ascii="Arial" w:hAnsi="Arial" w:cs="Arial"/>
        </w:rPr>
        <w:t xml:space="preserve"> </w:t>
      </w:r>
      <w:r w:rsidRPr="00164779">
        <w:rPr>
          <w:rFonts w:ascii="Arial" w:hAnsi="Arial" w:cs="Arial"/>
        </w:rPr>
        <w:t xml:space="preserve">of projects </w:t>
      </w:r>
      <w:r w:rsidR="002305BD" w:rsidRPr="00164779">
        <w:rPr>
          <w:rFonts w:ascii="Arial" w:hAnsi="Arial" w:cs="Arial"/>
        </w:rPr>
        <w:t>sanctioned:</w:t>
      </w:r>
      <w:r w:rsidRPr="00164779">
        <w:rPr>
          <w:rFonts w:ascii="Arial" w:hAnsi="Arial" w:cs="Arial"/>
        </w:rPr>
        <w:t xml:space="preserve"> </w:t>
      </w:r>
      <w:r w:rsidRPr="00146CB4">
        <w:rPr>
          <w:rFonts w:ascii="Arial" w:hAnsi="Arial" w:cs="Arial"/>
          <w:b/>
        </w:rPr>
        <w:t>6</w:t>
      </w:r>
      <w:r w:rsidR="00146CB4" w:rsidRPr="00146CB4">
        <w:rPr>
          <w:rFonts w:ascii="Arial" w:hAnsi="Arial" w:cs="Arial"/>
          <w:b/>
        </w:rPr>
        <w:t>6</w:t>
      </w:r>
      <w:r w:rsidR="009F097A" w:rsidRPr="00164779">
        <w:rPr>
          <w:rFonts w:ascii="Arial" w:hAnsi="Arial" w:cs="Arial"/>
          <w:color w:val="C00000"/>
        </w:rPr>
        <w:t xml:space="preserve">   </w:t>
      </w:r>
      <w:r w:rsidRPr="00164779">
        <w:rPr>
          <w:rFonts w:ascii="Arial" w:hAnsi="Arial" w:cs="Arial"/>
        </w:rPr>
        <w:t>No.</w:t>
      </w:r>
      <w:r w:rsidR="002305BD" w:rsidRPr="00164779">
        <w:rPr>
          <w:rFonts w:ascii="Arial" w:hAnsi="Arial" w:cs="Arial"/>
        </w:rPr>
        <w:t xml:space="preserve"> </w:t>
      </w:r>
      <w:r w:rsidRPr="00164779">
        <w:rPr>
          <w:rFonts w:ascii="Arial" w:hAnsi="Arial" w:cs="Arial"/>
        </w:rPr>
        <w:t xml:space="preserve">of projects pending   : </w:t>
      </w:r>
      <w:r w:rsidR="009A2961" w:rsidRPr="00146CB4">
        <w:rPr>
          <w:rFonts w:ascii="Arial" w:hAnsi="Arial" w:cs="Arial"/>
        </w:rPr>
        <w:t>362</w:t>
      </w:r>
      <w:r w:rsidRPr="00146CB4">
        <w:rPr>
          <w:rFonts w:ascii="Arial" w:hAnsi="Arial" w:cs="Arial"/>
        </w:rPr>
        <w:t xml:space="preserve"> </w:t>
      </w:r>
    </w:p>
    <w:p w:rsidR="002305BD" w:rsidRPr="00164779" w:rsidRDefault="002305BD" w:rsidP="007B58C5">
      <w:pPr>
        <w:spacing w:after="0" w:line="240" w:lineRule="auto"/>
        <w:ind w:left="-90"/>
        <w:jc w:val="both"/>
        <w:rPr>
          <w:rFonts w:ascii="Arial" w:hAnsi="Arial" w:cs="Arial"/>
        </w:rPr>
      </w:pPr>
    </w:p>
    <w:p w:rsidR="007B58C5" w:rsidRPr="00164779" w:rsidRDefault="007B58C5" w:rsidP="007B58C5">
      <w:pPr>
        <w:spacing w:after="0" w:line="240" w:lineRule="auto"/>
        <w:ind w:left="-90"/>
        <w:jc w:val="both"/>
        <w:rPr>
          <w:rFonts w:ascii="Arial" w:hAnsi="Arial" w:cs="Arial"/>
          <w:b/>
        </w:rPr>
      </w:pPr>
      <w:r w:rsidRPr="00164779">
        <w:rPr>
          <w:rFonts w:ascii="Arial" w:hAnsi="Arial" w:cs="Arial"/>
        </w:rPr>
        <w:t xml:space="preserve">(Bank-wise </w:t>
      </w:r>
      <w:r w:rsidR="000D6639">
        <w:rPr>
          <w:rFonts w:ascii="Arial" w:hAnsi="Arial" w:cs="Arial"/>
        </w:rPr>
        <w:t>progress report</w:t>
      </w:r>
      <w:r w:rsidRPr="00164779">
        <w:rPr>
          <w:rFonts w:ascii="Arial" w:hAnsi="Arial" w:cs="Arial"/>
        </w:rPr>
        <w:t xml:space="preserve"> is placed as </w:t>
      </w:r>
      <w:r w:rsidRPr="00164779">
        <w:rPr>
          <w:rFonts w:ascii="Arial" w:hAnsi="Arial" w:cs="Arial"/>
          <w:b/>
        </w:rPr>
        <w:t>annexure</w:t>
      </w:r>
      <w:r w:rsidR="00CD4205" w:rsidRPr="00164779">
        <w:rPr>
          <w:rFonts w:ascii="Arial" w:hAnsi="Arial" w:cs="Arial"/>
          <w:b/>
        </w:rPr>
        <w:t xml:space="preserve"> -3</w:t>
      </w:r>
      <w:r w:rsidR="005921E4">
        <w:rPr>
          <w:rFonts w:ascii="Arial" w:hAnsi="Arial" w:cs="Arial"/>
          <w:b/>
        </w:rPr>
        <w:t>0</w:t>
      </w:r>
      <w:r w:rsidRPr="00164779">
        <w:rPr>
          <w:rFonts w:ascii="Arial" w:hAnsi="Arial" w:cs="Arial"/>
          <w:b/>
        </w:rPr>
        <w:t>)</w:t>
      </w:r>
    </w:p>
    <w:p w:rsidR="007B58C5" w:rsidRPr="00164779" w:rsidRDefault="007B58C5" w:rsidP="007B58C5">
      <w:pPr>
        <w:spacing w:after="0" w:line="240" w:lineRule="auto"/>
        <w:ind w:left="-90"/>
        <w:jc w:val="both"/>
        <w:rPr>
          <w:rFonts w:ascii="Arial" w:hAnsi="Arial" w:cs="Arial"/>
          <w:b/>
        </w:rPr>
      </w:pPr>
    </w:p>
    <w:p w:rsidR="00063962" w:rsidRPr="00164779" w:rsidRDefault="00063962" w:rsidP="008A67AA">
      <w:pPr>
        <w:spacing w:after="0" w:line="240" w:lineRule="auto"/>
        <w:ind w:left="-90"/>
        <w:jc w:val="both"/>
        <w:rPr>
          <w:rFonts w:ascii="Arial" w:hAnsi="Arial" w:cs="Arial"/>
        </w:rPr>
      </w:pPr>
      <w:r w:rsidRPr="00164779">
        <w:rPr>
          <w:rFonts w:ascii="Arial" w:hAnsi="Arial" w:cs="Arial"/>
        </w:rPr>
        <w:t>All Banks are requested that necessary instruction may kindly be issued to their branches to expedite the clearance of pending loan applications under ACABC scheme and also releasing bank finance to the trained candidates on priority.</w:t>
      </w:r>
    </w:p>
    <w:p w:rsidR="007B58C5" w:rsidRPr="00164779" w:rsidRDefault="007B58C5" w:rsidP="008A67AA">
      <w:pPr>
        <w:spacing w:after="0" w:line="240" w:lineRule="auto"/>
        <w:ind w:left="-90"/>
        <w:jc w:val="both"/>
        <w:rPr>
          <w:rFonts w:ascii="Arial" w:hAnsi="Arial" w:cs="Arial"/>
        </w:rPr>
      </w:pPr>
    </w:p>
    <w:p w:rsidR="004136F4" w:rsidRDefault="004136F4">
      <w:pPr>
        <w:rPr>
          <w:rFonts w:ascii="Arial" w:hAnsi="Arial" w:cs="Arial"/>
          <w:b/>
        </w:rPr>
      </w:pPr>
      <w:r>
        <w:rPr>
          <w:rFonts w:ascii="Arial" w:hAnsi="Arial" w:cs="Arial"/>
          <w:b/>
        </w:rPr>
        <w:br w:type="page"/>
      </w:r>
    </w:p>
    <w:p w:rsidR="0051622E" w:rsidRPr="009A2961" w:rsidRDefault="009A2961" w:rsidP="003C3DBE">
      <w:pPr>
        <w:spacing w:after="0"/>
        <w:ind w:left="-90"/>
        <w:jc w:val="both"/>
        <w:rPr>
          <w:rFonts w:ascii="Arial" w:hAnsi="Arial" w:cs="Arial"/>
          <w:b/>
        </w:rPr>
      </w:pPr>
      <w:r w:rsidRPr="009A2961">
        <w:rPr>
          <w:rFonts w:ascii="Arial" w:hAnsi="Arial" w:cs="Arial"/>
          <w:b/>
        </w:rPr>
        <w:lastRenderedPageBreak/>
        <w:t>6)</w:t>
      </w:r>
      <w:r>
        <w:rPr>
          <w:rFonts w:ascii="Arial" w:hAnsi="Arial" w:cs="Arial"/>
          <w:b/>
        </w:rPr>
        <w:t xml:space="preserve">   </w:t>
      </w:r>
      <w:r w:rsidR="0051622E" w:rsidRPr="009A2961">
        <w:rPr>
          <w:rFonts w:ascii="Arial" w:hAnsi="Arial" w:cs="Arial"/>
          <w:b/>
        </w:rPr>
        <w:t xml:space="preserve">Dairy Entrepreneurship Development Scheme (DEDS) </w:t>
      </w:r>
    </w:p>
    <w:p w:rsidR="003C3DBE" w:rsidRDefault="003C3DBE" w:rsidP="003C3DBE">
      <w:pPr>
        <w:spacing w:after="0" w:line="240" w:lineRule="auto"/>
        <w:ind w:left="-90"/>
        <w:jc w:val="both"/>
        <w:rPr>
          <w:rFonts w:ascii="Arial" w:hAnsi="Arial" w:cs="Arial"/>
        </w:rPr>
      </w:pPr>
    </w:p>
    <w:p w:rsidR="0051622E" w:rsidRPr="00164779" w:rsidRDefault="0051622E" w:rsidP="003C3DBE">
      <w:pPr>
        <w:spacing w:after="0" w:line="240" w:lineRule="auto"/>
        <w:ind w:left="-90"/>
        <w:jc w:val="both"/>
        <w:rPr>
          <w:rFonts w:ascii="Arial" w:hAnsi="Arial" w:cs="Arial"/>
        </w:rPr>
      </w:pPr>
      <w:r w:rsidRPr="00164779">
        <w:rPr>
          <w:rFonts w:ascii="Arial" w:hAnsi="Arial" w:cs="Arial"/>
        </w:rPr>
        <w:t>Department of Financial Services, Ministry of Finance, GoI vide Lr. No.F.No.3/13/2011-AC, dated 14 November, 2013 informed that the Department of Animal Husbandry, Dairying &amp; Fisheries, Ministry of Agriculture, GoI has directed to review the progress made under Dairy Entrepreneurship Development Scheme (DEDS) may be taken up as a regular agenda item in the DCC/DLRC meetings at District level.</w:t>
      </w:r>
    </w:p>
    <w:p w:rsidR="0051622E" w:rsidRPr="00164779" w:rsidRDefault="0051622E" w:rsidP="003C3DBE">
      <w:pPr>
        <w:spacing w:after="0" w:line="240" w:lineRule="auto"/>
        <w:ind w:left="-90"/>
        <w:jc w:val="both"/>
        <w:rPr>
          <w:rFonts w:ascii="Arial" w:hAnsi="Arial" w:cs="Arial"/>
        </w:rPr>
      </w:pPr>
    </w:p>
    <w:p w:rsidR="0051622E" w:rsidRPr="00164779" w:rsidRDefault="0051622E" w:rsidP="003C3DBE">
      <w:pPr>
        <w:spacing w:after="0" w:line="240" w:lineRule="auto"/>
        <w:ind w:left="-90"/>
        <w:jc w:val="both"/>
        <w:rPr>
          <w:rFonts w:ascii="Arial" w:hAnsi="Arial" w:cs="Arial"/>
          <w:b/>
        </w:rPr>
      </w:pPr>
      <w:r w:rsidRPr="00164779">
        <w:rPr>
          <w:rFonts w:ascii="Arial" w:hAnsi="Arial" w:cs="Arial"/>
          <w:b/>
        </w:rPr>
        <w:t xml:space="preserve">Year-wise details of subsidy sanctioned and released under DED scheme </w:t>
      </w:r>
    </w:p>
    <w:p w:rsidR="0051622E" w:rsidRPr="00164779" w:rsidRDefault="0051622E" w:rsidP="0051622E">
      <w:pPr>
        <w:spacing w:after="0" w:line="240" w:lineRule="auto"/>
        <w:jc w:val="right"/>
        <w:rPr>
          <w:rFonts w:ascii="Arial" w:hAnsi="Arial" w:cs="Arial"/>
        </w:rPr>
      </w:pPr>
      <w:r w:rsidRPr="00164779">
        <w:rPr>
          <w:rFonts w:ascii="Arial" w:hAnsi="Arial" w:cs="Arial"/>
        </w:rPr>
        <w:t>Amount Rs. in crores</w:t>
      </w:r>
    </w:p>
    <w:p w:rsidR="0051622E" w:rsidRPr="00164779" w:rsidRDefault="0051622E" w:rsidP="0051622E">
      <w:pPr>
        <w:spacing w:after="0" w:line="240" w:lineRule="auto"/>
        <w:jc w:val="both"/>
        <w:rPr>
          <w:rFonts w:ascii="Arial" w:hAnsi="Arial" w:cs="Arial"/>
        </w:rPr>
      </w:pPr>
    </w:p>
    <w:tbl>
      <w:tblPr>
        <w:tblStyle w:val="TableGrid"/>
        <w:tblW w:w="0" w:type="auto"/>
        <w:tblLook w:val="04A0"/>
      </w:tblPr>
      <w:tblGrid>
        <w:gridCol w:w="1317"/>
        <w:gridCol w:w="851"/>
        <w:gridCol w:w="868"/>
        <w:gridCol w:w="851"/>
        <w:gridCol w:w="869"/>
        <w:gridCol w:w="853"/>
        <w:gridCol w:w="869"/>
        <w:gridCol w:w="853"/>
        <w:gridCol w:w="869"/>
        <w:gridCol w:w="861"/>
        <w:gridCol w:w="889"/>
      </w:tblGrid>
      <w:tr w:rsidR="0051622E" w:rsidRPr="00164779" w:rsidTr="00862E2F">
        <w:tc>
          <w:tcPr>
            <w:tcW w:w="1317" w:type="dxa"/>
            <w:vMerge w:val="restart"/>
          </w:tcPr>
          <w:p w:rsidR="0051622E" w:rsidRPr="00164779" w:rsidRDefault="0051622E" w:rsidP="00862E2F">
            <w:pPr>
              <w:jc w:val="both"/>
              <w:rPr>
                <w:rFonts w:ascii="Arial" w:hAnsi="Arial" w:cs="Arial"/>
              </w:rPr>
            </w:pPr>
          </w:p>
          <w:p w:rsidR="0051622E" w:rsidRPr="00164779" w:rsidRDefault="0051622E" w:rsidP="00862E2F">
            <w:pPr>
              <w:jc w:val="both"/>
              <w:rPr>
                <w:rFonts w:ascii="Arial" w:hAnsi="Arial" w:cs="Arial"/>
              </w:rPr>
            </w:pPr>
            <w:r w:rsidRPr="00164779">
              <w:rPr>
                <w:rFonts w:ascii="Arial" w:hAnsi="Arial" w:cs="Arial"/>
              </w:rPr>
              <w:t>Particulars</w:t>
            </w:r>
          </w:p>
        </w:tc>
        <w:tc>
          <w:tcPr>
            <w:tcW w:w="1719" w:type="dxa"/>
            <w:gridSpan w:val="2"/>
            <w:vAlign w:val="center"/>
          </w:tcPr>
          <w:p w:rsidR="0051622E" w:rsidRPr="00164779" w:rsidRDefault="0051622E" w:rsidP="00862E2F">
            <w:pPr>
              <w:jc w:val="center"/>
              <w:rPr>
                <w:rFonts w:ascii="Arial" w:hAnsi="Arial" w:cs="Arial"/>
              </w:rPr>
            </w:pPr>
            <w:r w:rsidRPr="00164779">
              <w:rPr>
                <w:rFonts w:ascii="Arial" w:hAnsi="Arial" w:cs="Arial"/>
              </w:rPr>
              <w:t>2010-11</w:t>
            </w:r>
          </w:p>
        </w:tc>
        <w:tc>
          <w:tcPr>
            <w:tcW w:w="1720" w:type="dxa"/>
            <w:gridSpan w:val="2"/>
            <w:vAlign w:val="center"/>
          </w:tcPr>
          <w:p w:rsidR="0051622E" w:rsidRPr="00164779" w:rsidRDefault="0051622E" w:rsidP="00862E2F">
            <w:pPr>
              <w:jc w:val="center"/>
              <w:rPr>
                <w:rFonts w:ascii="Arial" w:hAnsi="Arial" w:cs="Arial"/>
              </w:rPr>
            </w:pPr>
            <w:r w:rsidRPr="00164779">
              <w:rPr>
                <w:rFonts w:ascii="Arial" w:hAnsi="Arial" w:cs="Arial"/>
              </w:rPr>
              <w:t>2011-12</w:t>
            </w:r>
          </w:p>
        </w:tc>
        <w:tc>
          <w:tcPr>
            <w:tcW w:w="1722" w:type="dxa"/>
            <w:gridSpan w:val="2"/>
            <w:vAlign w:val="center"/>
          </w:tcPr>
          <w:p w:rsidR="0051622E" w:rsidRPr="00164779" w:rsidRDefault="0051622E" w:rsidP="00862E2F">
            <w:pPr>
              <w:jc w:val="center"/>
              <w:rPr>
                <w:rFonts w:ascii="Arial" w:hAnsi="Arial" w:cs="Arial"/>
              </w:rPr>
            </w:pPr>
            <w:r w:rsidRPr="00164779">
              <w:rPr>
                <w:rFonts w:ascii="Arial" w:hAnsi="Arial" w:cs="Arial"/>
              </w:rPr>
              <w:t>2012-13</w:t>
            </w:r>
          </w:p>
        </w:tc>
        <w:tc>
          <w:tcPr>
            <w:tcW w:w="1722" w:type="dxa"/>
            <w:gridSpan w:val="2"/>
            <w:vAlign w:val="center"/>
          </w:tcPr>
          <w:p w:rsidR="0051622E" w:rsidRPr="00164779" w:rsidRDefault="0051622E" w:rsidP="00862E2F">
            <w:pPr>
              <w:jc w:val="center"/>
              <w:rPr>
                <w:rFonts w:ascii="Arial" w:hAnsi="Arial" w:cs="Arial"/>
              </w:rPr>
            </w:pPr>
            <w:r w:rsidRPr="00164779">
              <w:rPr>
                <w:rFonts w:ascii="Arial" w:hAnsi="Arial" w:cs="Arial"/>
              </w:rPr>
              <w:t>2013-14</w:t>
            </w:r>
          </w:p>
        </w:tc>
        <w:tc>
          <w:tcPr>
            <w:tcW w:w="1736" w:type="dxa"/>
            <w:gridSpan w:val="2"/>
            <w:vAlign w:val="center"/>
          </w:tcPr>
          <w:p w:rsidR="0051622E" w:rsidRPr="00164779" w:rsidRDefault="0051622E" w:rsidP="005977EB">
            <w:pPr>
              <w:jc w:val="center"/>
              <w:rPr>
                <w:rFonts w:ascii="Arial" w:hAnsi="Arial" w:cs="Arial"/>
              </w:rPr>
            </w:pPr>
            <w:r w:rsidRPr="00164779">
              <w:rPr>
                <w:rFonts w:ascii="Arial" w:hAnsi="Arial" w:cs="Arial"/>
              </w:rPr>
              <w:t xml:space="preserve">Cumulative as on </w:t>
            </w:r>
            <w:r w:rsidR="005977EB" w:rsidRPr="00164779">
              <w:rPr>
                <w:rFonts w:ascii="Arial" w:hAnsi="Arial" w:cs="Arial"/>
              </w:rPr>
              <w:t>28</w:t>
            </w:r>
            <w:r w:rsidRPr="00164779">
              <w:rPr>
                <w:rFonts w:ascii="Arial" w:hAnsi="Arial" w:cs="Arial"/>
              </w:rPr>
              <w:t>.</w:t>
            </w:r>
            <w:r w:rsidR="005977EB" w:rsidRPr="00164779">
              <w:rPr>
                <w:rFonts w:ascii="Arial" w:hAnsi="Arial" w:cs="Arial"/>
              </w:rPr>
              <w:t>02</w:t>
            </w:r>
            <w:r w:rsidRPr="00164779">
              <w:rPr>
                <w:rFonts w:ascii="Arial" w:hAnsi="Arial" w:cs="Arial"/>
              </w:rPr>
              <w:t>.201</w:t>
            </w:r>
            <w:r w:rsidR="005977EB" w:rsidRPr="00164779">
              <w:rPr>
                <w:rFonts w:ascii="Arial" w:hAnsi="Arial" w:cs="Arial"/>
              </w:rPr>
              <w:t>4</w:t>
            </w:r>
          </w:p>
        </w:tc>
      </w:tr>
      <w:tr w:rsidR="00F944AF" w:rsidRPr="00164779" w:rsidTr="00862E2F">
        <w:tc>
          <w:tcPr>
            <w:tcW w:w="1317" w:type="dxa"/>
            <w:vMerge/>
          </w:tcPr>
          <w:p w:rsidR="0051622E" w:rsidRPr="00164779" w:rsidRDefault="0051622E" w:rsidP="00862E2F">
            <w:pPr>
              <w:jc w:val="both"/>
              <w:rPr>
                <w:rFonts w:ascii="Arial" w:hAnsi="Arial" w:cs="Arial"/>
              </w:rPr>
            </w:pPr>
          </w:p>
        </w:tc>
        <w:tc>
          <w:tcPr>
            <w:tcW w:w="851" w:type="dxa"/>
          </w:tcPr>
          <w:p w:rsidR="0051622E" w:rsidRPr="00164779" w:rsidRDefault="0051622E" w:rsidP="00862E2F">
            <w:pPr>
              <w:jc w:val="center"/>
              <w:rPr>
                <w:rFonts w:ascii="Arial" w:hAnsi="Arial" w:cs="Arial"/>
              </w:rPr>
            </w:pPr>
            <w:r w:rsidRPr="00164779">
              <w:rPr>
                <w:rFonts w:ascii="Arial" w:hAnsi="Arial" w:cs="Arial"/>
              </w:rPr>
              <w:t>No.</w:t>
            </w:r>
          </w:p>
        </w:tc>
        <w:tc>
          <w:tcPr>
            <w:tcW w:w="868" w:type="dxa"/>
          </w:tcPr>
          <w:p w:rsidR="0051622E" w:rsidRPr="00164779" w:rsidRDefault="0051622E" w:rsidP="00862E2F">
            <w:pPr>
              <w:jc w:val="center"/>
              <w:rPr>
                <w:rFonts w:ascii="Arial" w:hAnsi="Arial" w:cs="Arial"/>
              </w:rPr>
            </w:pPr>
            <w:r w:rsidRPr="00164779">
              <w:rPr>
                <w:rFonts w:ascii="Arial" w:hAnsi="Arial" w:cs="Arial"/>
              </w:rPr>
              <w:t>Amt.</w:t>
            </w:r>
          </w:p>
        </w:tc>
        <w:tc>
          <w:tcPr>
            <w:tcW w:w="851" w:type="dxa"/>
          </w:tcPr>
          <w:p w:rsidR="0051622E" w:rsidRPr="00164779" w:rsidRDefault="0051622E" w:rsidP="00862E2F">
            <w:pPr>
              <w:jc w:val="center"/>
              <w:rPr>
                <w:rFonts w:ascii="Arial" w:hAnsi="Arial" w:cs="Arial"/>
              </w:rPr>
            </w:pPr>
            <w:r w:rsidRPr="00164779">
              <w:rPr>
                <w:rFonts w:ascii="Arial" w:hAnsi="Arial" w:cs="Arial"/>
              </w:rPr>
              <w:t>No.</w:t>
            </w:r>
          </w:p>
        </w:tc>
        <w:tc>
          <w:tcPr>
            <w:tcW w:w="869" w:type="dxa"/>
          </w:tcPr>
          <w:p w:rsidR="0051622E" w:rsidRPr="00164779" w:rsidRDefault="0051622E" w:rsidP="00862E2F">
            <w:pPr>
              <w:jc w:val="center"/>
              <w:rPr>
                <w:rFonts w:ascii="Arial" w:hAnsi="Arial" w:cs="Arial"/>
              </w:rPr>
            </w:pPr>
            <w:r w:rsidRPr="00164779">
              <w:rPr>
                <w:rFonts w:ascii="Arial" w:hAnsi="Arial" w:cs="Arial"/>
              </w:rPr>
              <w:t>Amt.</w:t>
            </w:r>
          </w:p>
        </w:tc>
        <w:tc>
          <w:tcPr>
            <w:tcW w:w="853" w:type="dxa"/>
          </w:tcPr>
          <w:p w:rsidR="0051622E" w:rsidRPr="00164779" w:rsidRDefault="0051622E" w:rsidP="00862E2F">
            <w:pPr>
              <w:jc w:val="center"/>
              <w:rPr>
                <w:rFonts w:ascii="Arial" w:hAnsi="Arial" w:cs="Arial"/>
              </w:rPr>
            </w:pPr>
            <w:r w:rsidRPr="00164779">
              <w:rPr>
                <w:rFonts w:ascii="Arial" w:hAnsi="Arial" w:cs="Arial"/>
              </w:rPr>
              <w:t>No.</w:t>
            </w:r>
          </w:p>
        </w:tc>
        <w:tc>
          <w:tcPr>
            <w:tcW w:w="869" w:type="dxa"/>
          </w:tcPr>
          <w:p w:rsidR="0051622E" w:rsidRPr="00164779" w:rsidRDefault="0051622E" w:rsidP="00862E2F">
            <w:pPr>
              <w:jc w:val="center"/>
              <w:rPr>
                <w:rFonts w:ascii="Arial" w:hAnsi="Arial" w:cs="Arial"/>
              </w:rPr>
            </w:pPr>
            <w:r w:rsidRPr="00164779">
              <w:rPr>
                <w:rFonts w:ascii="Arial" w:hAnsi="Arial" w:cs="Arial"/>
              </w:rPr>
              <w:t>Amt.</w:t>
            </w:r>
          </w:p>
        </w:tc>
        <w:tc>
          <w:tcPr>
            <w:tcW w:w="853" w:type="dxa"/>
          </w:tcPr>
          <w:p w:rsidR="0051622E" w:rsidRPr="00164779" w:rsidRDefault="0051622E" w:rsidP="00862E2F">
            <w:pPr>
              <w:jc w:val="center"/>
              <w:rPr>
                <w:rFonts w:ascii="Arial" w:hAnsi="Arial" w:cs="Arial"/>
              </w:rPr>
            </w:pPr>
            <w:r w:rsidRPr="00164779">
              <w:rPr>
                <w:rFonts w:ascii="Arial" w:hAnsi="Arial" w:cs="Arial"/>
              </w:rPr>
              <w:t>No.</w:t>
            </w:r>
          </w:p>
        </w:tc>
        <w:tc>
          <w:tcPr>
            <w:tcW w:w="869" w:type="dxa"/>
          </w:tcPr>
          <w:p w:rsidR="0051622E" w:rsidRPr="00164779" w:rsidRDefault="0051622E" w:rsidP="00862E2F">
            <w:pPr>
              <w:jc w:val="center"/>
              <w:rPr>
                <w:rFonts w:ascii="Arial" w:hAnsi="Arial" w:cs="Arial"/>
              </w:rPr>
            </w:pPr>
            <w:r w:rsidRPr="00164779">
              <w:rPr>
                <w:rFonts w:ascii="Arial" w:hAnsi="Arial" w:cs="Arial"/>
              </w:rPr>
              <w:t>Amt.</w:t>
            </w:r>
          </w:p>
        </w:tc>
        <w:tc>
          <w:tcPr>
            <w:tcW w:w="861" w:type="dxa"/>
          </w:tcPr>
          <w:p w:rsidR="0051622E" w:rsidRPr="00164779" w:rsidRDefault="0051622E" w:rsidP="00862E2F">
            <w:pPr>
              <w:jc w:val="center"/>
              <w:rPr>
                <w:rFonts w:ascii="Arial" w:hAnsi="Arial" w:cs="Arial"/>
              </w:rPr>
            </w:pPr>
            <w:r w:rsidRPr="00164779">
              <w:rPr>
                <w:rFonts w:ascii="Arial" w:hAnsi="Arial" w:cs="Arial"/>
              </w:rPr>
              <w:t>No.</w:t>
            </w:r>
          </w:p>
        </w:tc>
        <w:tc>
          <w:tcPr>
            <w:tcW w:w="875" w:type="dxa"/>
          </w:tcPr>
          <w:p w:rsidR="0051622E" w:rsidRPr="00164779" w:rsidRDefault="0051622E" w:rsidP="00862E2F">
            <w:pPr>
              <w:jc w:val="center"/>
              <w:rPr>
                <w:rFonts w:ascii="Arial" w:hAnsi="Arial" w:cs="Arial"/>
              </w:rPr>
            </w:pPr>
            <w:r w:rsidRPr="00164779">
              <w:rPr>
                <w:rFonts w:ascii="Arial" w:hAnsi="Arial" w:cs="Arial"/>
              </w:rPr>
              <w:t>Amt.</w:t>
            </w:r>
          </w:p>
        </w:tc>
      </w:tr>
      <w:tr w:rsidR="00F944AF" w:rsidRPr="00164779" w:rsidTr="00862E2F">
        <w:tc>
          <w:tcPr>
            <w:tcW w:w="1317" w:type="dxa"/>
          </w:tcPr>
          <w:p w:rsidR="0051622E" w:rsidRPr="00164779" w:rsidRDefault="0051622E" w:rsidP="00862E2F">
            <w:pPr>
              <w:jc w:val="both"/>
              <w:rPr>
                <w:rFonts w:ascii="Arial" w:hAnsi="Arial" w:cs="Arial"/>
              </w:rPr>
            </w:pPr>
            <w:r w:rsidRPr="00164779">
              <w:rPr>
                <w:rFonts w:ascii="Arial" w:hAnsi="Arial" w:cs="Arial"/>
              </w:rPr>
              <w:t>Target</w:t>
            </w:r>
          </w:p>
        </w:tc>
        <w:tc>
          <w:tcPr>
            <w:tcW w:w="851" w:type="dxa"/>
          </w:tcPr>
          <w:p w:rsidR="0051622E" w:rsidRPr="00164779" w:rsidRDefault="0051622E" w:rsidP="00862E2F">
            <w:pPr>
              <w:jc w:val="center"/>
              <w:rPr>
                <w:rFonts w:ascii="Arial" w:hAnsi="Arial" w:cs="Arial"/>
              </w:rPr>
            </w:pPr>
            <w:r w:rsidRPr="00164779">
              <w:rPr>
                <w:rFonts w:ascii="Arial" w:hAnsi="Arial" w:cs="Arial"/>
              </w:rPr>
              <w:t>--</w:t>
            </w:r>
          </w:p>
        </w:tc>
        <w:tc>
          <w:tcPr>
            <w:tcW w:w="868" w:type="dxa"/>
          </w:tcPr>
          <w:p w:rsidR="0051622E" w:rsidRPr="00164779" w:rsidRDefault="0051622E" w:rsidP="00862E2F">
            <w:pPr>
              <w:jc w:val="center"/>
              <w:rPr>
                <w:rFonts w:ascii="Arial" w:hAnsi="Arial" w:cs="Arial"/>
              </w:rPr>
            </w:pPr>
            <w:r w:rsidRPr="00164779">
              <w:rPr>
                <w:rFonts w:ascii="Arial" w:hAnsi="Arial" w:cs="Arial"/>
              </w:rPr>
              <w:t>--</w:t>
            </w:r>
          </w:p>
        </w:tc>
        <w:tc>
          <w:tcPr>
            <w:tcW w:w="851" w:type="dxa"/>
          </w:tcPr>
          <w:p w:rsidR="0051622E" w:rsidRPr="00164779" w:rsidRDefault="0051622E" w:rsidP="00862E2F">
            <w:pPr>
              <w:jc w:val="center"/>
              <w:rPr>
                <w:rFonts w:ascii="Arial" w:hAnsi="Arial" w:cs="Arial"/>
              </w:rPr>
            </w:pPr>
            <w:r w:rsidRPr="00164779">
              <w:rPr>
                <w:rFonts w:ascii="Arial" w:hAnsi="Arial" w:cs="Arial"/>
              </w:rPr>
              <w:t>--</w:t>
            </w:r>
          </w:p>
        </w:tc>
        <w:tc>
          <w:tcPr>
            <w:tcW w:w="869" w:type="dxa"/>
          </w:tcPr>
          <w:p w:rsidR="0051622E" w:rsidRPr="00164779" w:rsidRDefault="0051622E" w:rsidP="00862E2F">
            <w:pPr>
              <w:jc w:val="center"/>
              <w:rPr>
                <w:rFonts w:ascii="Arial" w:hAnsi="Arial" w:cs="Arial"/>
              </w:rPr>
            </w:pPr>
            <w:r w:rsidRPr="00164779">
              <w:rPr>
                <w:rFonts w:ascii="Arial" w:hAnsi="Arial" w:cs="Arial"/>
              </w:rPr>
              <w:t>--</w:t>
            </w:r>
          </w:p>
        </w:tc>
        <w:tc>
          <w:tcPr>
            <w:tcW w:w="853" w:type="dxa"/>
          </w:tcPr>
          <w:p w:rsidR="0051622E" w:rsidRPr="00164779" w:rsidRDefault="0051622E" w:rsidP="00862E2F">
            <w:pPr>
              <w:jc w:val="center"/>
              <w:rPr>
                <w:rFonts w:ascii="Arial" w:hAnsi="Arial" w:cs="Arial"/>
              </w:rPr>
            </w:pPr>
            <w:r w:rsidRPr="00164779">
              <w:rPr>
                <w:rFonts w:ascii="Arial" w:hAnsi="Arial" w:cs="Arial"/>
              </w:rPr>
              <w:t>--</w:t>
            </w:r>
          </w:p>
        </w:tc>
        <w:tc>
          <w:tcPr>
            <w:tcW w:w="869" w:type="dxa"/>
          </w:tcPr>
          <w:p w:rsidR="0051622E" w:rsidRPr="00164779" w:rsidRDefault="0051622E" w:rsidP="00862E2F">
            <w:pPr>
              <w:jc w:val="right"/>
              <w:rPr>
                <w:rFonts w:ascii="Arial" w:hAnsi="Arial" w:cs="Arial"/>
              </w:rPr>
            </w:pPr>
            <w:r w:rsidRPr="00164779">
              <w:rPr>
                <w:rFonts w:ascii="Arial" w:hAnsi="Arial" w:cs="Arial"/>
              </w:rPr>
              <w:t>12.00</w:t>
            </w:r>
          </w:p>
        </w:tc>
        <w:tc>
          <w:tcPr>
            <w:tcW w:w="853" w:type="dxa"/>
          </w:tcPr>
          <w:p w:rsidR="0051622E" w:rsidRPr="00164779" w:rsidRDefault="0051622E" w:rsidP="00862E2F">
            <w:pPr>
              <w:jc w:val="center"/>
              <w:rPr>
                <w:rFonts w:ascii="Arial" w:hAnsi="Arial" w:cs="Arial"/>
              </w:rPr>
            </w:pPr>
            <w:r w:rsidRPr="00164779">
              <w:rPr>
                <w:rFonts w:ascii="Arial" w:hAnsi="Arial" w:cs="Arial"/>
              </w:rPr>
              <w:t>--</w:t>
            </w:r>
          </w:p>
        </w:tc>
        <w:tc>
          <w:tcPr>
            <w:tcW w:w="869" w:type="dxa"/>
          </w:tcPr>
          <w:p w:rsidR="0051622E" w:rsidRPr="00164779" w:rsidRDefault="0051622E" w:rsidP="00862E2F">
            <w:pPr>
              <w:jc w:val="right"/>
              <w:rPr>
                <w:rFonts w:ascii="Arial" w:hAnsi="Arial" w:cs="Arial"/>
              </w:rPr>
            </w:pPr>
            <w:r w:rsidRPr="00164779">
              <w:rPr>
                <w:rFonts w:ascii="Arial" w:hAnsi="Arial" w:cs="Arial"/>
              </w:rPr>
              <w:t>24.00</w:t>
            </w:r>
          </w:p>
        </w:tc>
        <w:tc>
          <w:tcPr>
            <w:tcW w:w="861" w:type="dxa"/>
          </w:tcPr>
          <w:p w:rsidR="0051622E" w:rsidRPr="00164779" w:rsidRDefault="0051622E" w:rsidP="00A26548">
            <w:pPr>
              <w:jc w:val="right"/>
              <w:rPr>
                <w:rFonts w:ascii="Arial" w:hAnsi="Arial" w:cs="Arial"/>
              </w:rPr>
            </w:pPr>
          </w:p>
        </w:tc>
        <w:tc>
          <w:tcPr>
            <w:tcW w:w="875" w:type="dxa"/>
          </w:tcPr>
          <w:p w:rsidR="0051622E" w:rsidRPr="00164779" w:rsidRDefault="0051622E" w:rsidP="00A26548">
            <w:pPr>
              <w:jc w:val="right"/>
              <w:rPr>
                <w:rFonts w:ascii="Arial" w:hAnsi="Arial" w:cs="Arial"/>
              </w:rPr>
            </w:pPr>
          </w:p>
        </w:tc>
      </w:tr>
      <w:tr w:rsidR="00F944AF" w:rsidRPr="00164779" w:rsidTr="00862E2F">
        <w:tc>
          <w:tcPr>
            <w:tcW w:w="1317" w:type="dxa"/>
          </w:tcPr>
          <w:p w:rsidR="0051622E" w:rsidRPr="00164779" w:rsidRDefault="0051622E" w:rsidP="00862E2F">
            <w:pPr>
              <w:jc w:val="both"/>
              <w:rPr>
                <w:rFonts w:ascii="Arial" w:hAnsi="Arial" w:cs="Arial"/>
              </w:rPr>
            </w:pPr>
            <w:r w:rsidRPr="00164779">
              <w:rPr>
                <w:rFonts w:ascii="Arial" w:hAnsi="Arial" w:cs="Arial"/>
              </w:rPr>
              <w:t>Subsidy Sanctioned</w:t>
            </w:r>
          </w:p>
        </w:tc>
        <w:tc>
          <w:tcPr>
            <w:tcW w:w="851" w:type="dxa"/>
          </w:tcPr>
          <w:p w:rsidR="0051622E" w:rsidRPr="00164779" w:rsidRDefault="0051622E" w:rsidP="00862E2F">
            <w:pPr>
              <w:jc w:val="right"/>
              <w:rPr>
                <w:rFonts w:ascii="Arial" w:hAnsi="Arial" w:cs="Arial"/>
              </w:rPr>
            </w:pPr>
            <w:r w:rsidRPr="00164779">
              <w:rPr>
                <w:rFonts w:ascii="Arial" w:hAnsi="Arial" w:cs="Arial"/>
              </w:rPr>
              <w:t>842</w:t>
            </w:r>
          </w:p>
        </w:tc>
        <w:tc>
          <w:tcPr>
            <w:tcW w:w="868" w:type="dxa"/>
          </w:tcPr>
          <w:p w:rsidR="0051622E" w:rsidRPr="00164779" w:rsidRDefault="0051622E" w:rsidP="00862E2F">
            <w:pPr>
              <w:jc w:val="right"/>
              <w:rPr>
                <w:rFonts w:ascii="Arial" w:hAnsi="Arial" w:cs="Arial"/>
              </w:rPr>
            </w:pPr>
            <w:r w:rsidRPr="00164779">
              <w:rPr>
                <w:rFonts w:ascii="Arial" w:hAnsi="Arial" w:cs="Arial"/>
              </w:rPr>
              <w:t>3.17</w:t>
            </w:r>
          </w:p>
        </w:tc>
        <w:tc>
          <w:tcPr>
            <w:tcW w:w="851" w:type="dxa"/>
          </w:tcPr>
          <w:p w:rsidR="0051622E" w:rsidRPr="00164779" w:rsidRDefault="0051622E" w:rsidP="00862E2F">
            <w:pPr>
              <w:jc w:val="right"/>
              <w:rPr>
                <w:rFonts w:ascii="Arial" w:hAnsi="Arial" w:cs="Arial"/>
              </w:rPr>
            </w:pPr>
            <w:r w:rsidRPr="00164779">
              <w:rPr>
                <w:rFonts w:ascii="Arial" w:hAnsi="Arial" w:cs="Arial"/>
              </w:rPr>
              <w:t>15574</w:t>
            </w:r>
          </w:p>
        </w:tc>
        <w:tc>
          <w:tcPr>
            <w:tcW w:w="869" w:type="dxa"/>
          </w:tcPr>
          <w:p w:rsidR="0051622E" w:rsidRPr="00164779" w:rsidRDefault="0051622E" w:rsidP="00862E2F">
            <w:pPr>
              <w:jc w:val="right"/>
              <w:rPr>
                <w:rFonts w:ascii="Arial" w:hAnsi="Arial" w:cs="Arial"/>
              </w:rPr>
            </w:pPr>
            <w:r w:rsidRPr="00164779">
              <w:rPr>
                <w:rFonts w:ascii="Arial" w:hAnsi="Arial" w:cs="Arial"/>
              </w:rPr>
              <w:t>34.94</w:t>
            </w:r>
          </w:p>
        </w:tc>
        <w:tc>
          <w:tcPr>
            <w:tcW w:w="853" w:type="dxa"/>
          </w:tcPr>
          <w:p w:rsidR="0051622E" w:rsidRPr="00164779" w:rsidRDefault="0051622E" w:rsidP="00862E2F">
            <w:pPr>
              <w:jc w:val="right"/>
              <w:rPr>
                <w:rFonts w:ascii="Arial" w:hAnsi="Arial" w:cs="Arial"/>
              </w:rPr>
            </w:pPr>
            <w:r w:rsidRPr="00164779">
              <w:rPr>
                <w:rFonts w:ascii="Arial" w:hAnsi="Arial" w:cs="Arial"/>
              </w:rPr>
              <w:t>24699</w:t>
            </w:r>
          </w:p>
        </w:tc>
        <w:tc>
          <w:tcPr>
            <w:tcW w:w="869" w:type="dxa"/>
          </w:tcPr>
          <w:p w:rsidR="0051622E" w:rsidRPr="00164779" w:rsidRDefault="0051622E" w:rsidP="00862E2F">
            <w:pPr>
              <w:jc w:val="right"/>
              <w:rPr>
                <w:rFonts w:ascii="Arial" w:hAnsi="Arial" w:cs="Arial"/>
              </w:rPr>
            </w:pPr>
            <w:r w:rsidRPr="00164779">
              <w:rPr>
                <w:rFonts w:ascii="Arial" w:hAnsi="Arial" w:cs="Arial"/>
              </w:rPr>
              <w:t>66.68</w:t>
            </w:r>
          </w:p>
        </w:tc>
        <w:tc>
          <w:tcPr>
            <w:tcW w:w="853" w:type="dxa"/>
          </w:tcPr>
          <w:p w:rsidR="0051622E" w:rsidRPr="00164779" w:rsidRDefault="0051622E" w:rsidP="00862E2F">
            <w:pPr>
              <w:jc w:val="right"/>
              <w:rPr>
                <w:rFonts w:ascii="Arial" w:hAnsi="Arial" w:cs="Arial"/>
              </w:rPr>
            </w:pPr>
            <w:r w:rsidRPr="00164779">
              <w:rPr>
                <w:rFonts w:ascii="Arial" w:hAnsi="Arial" w:cs="Arial"/>
              </w:rPr>
              <w:t>8929</w:t>
            </w:r>
          </w:p>
        </w:tc>
        <w:tc>
          <w:tcPr>
            <w:tcW w:w="869" w:type="dxa"/>
          </w:tcPr>
          <w:p w:rsidR="0051622E" w:rsidRPr="00164779" w:rsidRDefault="0051622E" w:rsidP="00862E2F">
            <w:pPr>
              <w:jc w:val="right"/>
              <w:rPr>
                <w:rFonts w:ascii="Arial" w:hAnsi="Arial" w:cs="Arial"/>
              </w:rPr>
            </w:pPr>
            <w:r w:rsidRPr="00164779">
              <w:rPr>
                <w:rFonts w:ascii="Arial" w:hAnsi="Arial" w:cs="Arial"/>
              </w:rPr>
              <w:t>27.51</w:t>
            </w:r>
          </w:p>
        </w:tc>
        <w:tc>
          <w:tcPr>
            <w:tcW w:w="861" w:type="dxa"/>
          </w:tcPr>
          <w:p w:rsidR="0051622E" w:rsidRPr="00164779" w:rsidRDefault="00F944AF" w:rsidP="00A26548">
            <w:pPr>
              <w:jc w:val="right"/>
              <w:rPr>
                <w:rFonts w:ascii="Arial" w:hAnsi="Arial" w:cs="Arial"/>
              </w:rPr>
            </w:pPr>
            <w:r>
              <w:rPr>
                <w:rFonts w:ascii="Arial" w:hAnsi="Arial" w:cs="Arial"/>
              </w:rPr>
              <w:t>13225</w:t>
            </w:r>
          </w:p>
        </w:tc>
        <w:tc>
          <w:tcPr>
            <w:tcW w:w="875" w:type="dxa"/>
          </w:tcPr>
          <w:p w:rsidR="0051622E" w:rsidRPr="00164779" w:rsidRDefault="00F944AF" w:rsidP="00F944AF">
            <w:pPr>
              <w:jc w:val="right"/>
              <w:rPr>
                <w:rFonts w:ascii="Arial" w:hAnsi="Arial" w:cs="Arial"/>
              </w:rPr>
            </w:pPr>
            <w:r>
              <w:rPr>
                <w:rFonts w:ascii="Arial" w:hAnsi="Arial" w:cs="Arial"/>
              </w:rPr>
              <w:t>39.57</w:t>
            </w:r>
          </w:p>
        </w:tc>
      </w:tr>
      <w:tr w:rsidR="00F944AF" w:rsidRPr="00164779" w:rsidTr="00862E2F">
        <w:tc>
          <w:tcPr>
            <w:tcW w:w="1317" w:type="dxa"/>
          </w:tcPr>
          <w:p w:rsidR="0051622E" w:rsidRPr="00164779" w:rsidRDefault="0051622E" w:rsidP="00862E2F">
            <w:pPr>
              <w:jc w:val="both"/>
              <w:rPr>
                <w:rFonts w:ascii="Arial" w:hAnsi="Arial" w:cs="Arial"/>
              </w:rPr>
            </w:pPr>
            <w:r w:rsidRPr="00164779">
              <w:rPr>
                <w:rFonts w:ascii="Arial" w:hAnsi="Arial" w:cs="Arial"/>
              </w:rPr>
              <w:t>Subsidy Released</w:t>
            </w:r>
          </w:p>
        </w:tc>
        <w:tc>
          <w:tcPr>
            <w:tcW w:w="851" w:type="dxa"/>
          </w:tcPr>
          <w:p w:rsidR="0051622E" w:rsidRPr="00164779" w:rsidRDefault="0051622E" w:rsidP="00862E2F">
            <w:pPr>
              <w:jc w:val="right"/>
              <w:rPr>
                <w:rFonts w:ascii="Arial" w:hAnsi="Arial" w:cs="Arial"/>
              </w:rPr>
            </w:pPr>
            <w:r w:rsidRPr="00164779">
              <w:rPr>
                <w:rFonts w:ascii="Arial" w:hAnsi="Arial" w:cs="Arial"/>
              </w:rPr>
              <w:t>105</w:t>
            </w:r>
          </w:p>
        </w:tc>
        <w:tc>
          <w:tcPr>
            <w:tcW w:w="868" w:type="dxa"/>
          </w:tcPr>
          <w:p w:rsidR="0051622E" w:rsidRPr="00164779" w:rsidRDefault="0051622E" w:rsidP="00862E2F">
            <w:pPr>
              <w:jc w:val="right"/>
              <w:rPr>
                <w:rFonts w:ascii="Arial" w:hAnsi="Arial" w:cs="Arial"/>
              </w:rPr>
            </w:pPr>
            <w:r w:rsidRPr="00164779">
              <w:rPr>
                <w:rFonts w:ascii="Arial" w:hAnsi="Arial" w:cs="Arial"/>
              </w:rPr>
              <w:t>1.21</w:t>
            </w:r>
          </w:p>
        </w:tc>
        <w:tc>
          <w:tcPr>
            <w:tcW w:w="851" w:type="dxa"/>
          </w:tcPr>
          <w:p w:rsidR="0051622E" w:rsidRPr="00164779" w:rsidRDefault="0051622E" w:rsidP="00862E2F">
            <w:pPr>
              <w:jc w:val="right"/>
              <w:rPr>
                <w:rFonts w:ascii="Arial" w:hAnsi="Arial" w:cs="Arial"/>
              </w:rPr>
            </w:pPr>
            <w:r w:rsidRPr="00164779">
              <w:rPr>
                <w:rFonts w:ascii="Arial" w:hAnsi="Arial" w:cs="Arial"/>
              </w:rPr>
              <w:t>4709</w:t>
            </w:r>
          </w:p>
        </w:tc>
        <w:tc>
          <w:tcPr>
            <w:tcW w:w="869" w:type="dxa"/>
          </w:tcPr>
          <w:p w:rsidR="0051622E" w:rsidRPr="00164779" w:rsidRDefault="0051622E" w:rsidP="00862E2F">
            <w:pPr>
              <w:jc w:val="right"/>
              <w:rPr>
                <w:rFonts w:ascii="Arial" w:hAnsi="Arial" w:cs="Arial"/>
              </w:rPr>
            </w:pPr>
            <w:r w:rsidRPr="00164779">
              <w:rPr>
                <w:rFonts w:ascii="Arial" w:hAnsi="Arial" w:cs="Arial"/>
              </w:rPr>
              <w:t>9.31</w:t>
            </w:r>
          </w:p>
        </w:tc>
        <w:tc>
          <w:tcPr>
            <w:tcW w:w="853" w:type="dxa"/>
          </w:tcPr>
          <w:p w:rsidR="0051622E" w:rsidRPr="00164779" w:rsidRDefault="0051622E" w:rsidP="00862E2F">
            <w:pPr>
              <w:jc w:val="right"/>
              <w:rPr>
                <w:rFonts w:ascii="Arial" w:hAnsi="Arial" w:cs="Arial"/>
              </w:rPr>
            </w:pPr>
            <w:r w:rsidRPr="00164779">
              <w:rPr>
                <w:rFonts w:ascii="Arial" w:hAnsi="Arial" w:cs="Arial"/>
              </w:rPr>
              <w:t>7878</w:t>
            </w:r>
          </w:p>
        </w:tc>
        <w:tc>
          <w:tcPr>
            <w:tcW w:w="869" w:type="dxa"/>
          </w:tcPr>
          <w:p w:rsidR="0051622E" w:rsidRPr="00164779" w:rsidRDefault="0051622E" w:rsidP="00862E2F">
            <w:pPr>
              <w:jc w:val="right"/>
              <w:rPr>
                <w:rFonts w:ascii="Arial" w:hAnsi="Arial" w:cs="Arial"/>
              </w:rPr>
            </w:pPr>
            <w:r w:rsidRPr="00164779">
              <w:rPr>
                <w:rFonts w:ascii="Arial" w:hAnsi="Arial" w:cs="Arial"/>
              </w:rPr>
              <w:t>20.19</w:t>
            </w:r>
          </w:p>
        </w:tc>
        <w:tc>
          <w:tcPr>
            <w:tcW w:w="853" w:type="dxa"/>
          </w:tcPr>
          <w:p w:rsidR="0051622E" w:rsidRPr="00164779" w:rsidRDefault="0051622E" w:rsidP="00862E2F">
            <w:pPr>
              <w:jc w:val="right"/>
              <w:rPr>
                <w:rFonts w:ascii="Arial" w:hAnsi="Arial" w:cs="Arial"/>
              </w:rPr>
            </w:pPr>
            <w:r w:rsidRPr="00164779">
              <w:rPr>
                <w:rFonts w:ascii="Arial" w:hAnsi="Arial" w:cs="Arial"/>
              </w:rPr>
              <w:t>33685</w:t>
            </w:r>
          </w:p>
        </w:tc>
        <w:tc>
          <w:tcPr>
            <w:tcW w:w="869" w:type="dxa"/>
          </w:tcPr>
          <w:p w:rsidR="0051622E" w:rsidRPr="00164779" w:rsidRDefault="0051622E" w:rsidP="00862E2F">
            <w:pPr>
              <w:jc w:val="right"/>
              <w:rPr>
                <w:rFonts w:ascii="Arial" w:hAnsi="Arial" w:cs="Arial"/>
              </w:rPr>
            </w:pPr>
            <w:r w:rsidRPr="00164779">
              <w:rPr>
                <w:rFonts w:ascii="Arial" w:hAnsi="Arial" w:cs="Arial"/>
              </w:rPr>
              <w:t>88.83</w:t>
            </w:r>
          </w:p>
        </w:tc>
        <w:tc>
          <w:tcPr>
            <w:tcW w:w="861" w:type="dxa"/>
          </w:tcPr>
          <w:p w:rsidR="0051622E" w:rsidRPr="00164779" w:rsidRDefault="00F944AF" w:rsidP="00A26548">
            <w:pPr>
              <w:jc w:val="right"/>
              <w:rPr>
                <w:rFonts w:ascii="Arial" w:hAnsi="Arial" w:cs="Arial"/>
              </w:rPr>
            </w:pPr>
            <w:r>
              <w:rPr>
                <w:rFonts w:ascii="Arial" w:hAnsi="Arial" w:cs="Arial"/>
              </w:rPr>
              <w:t>40473</w:t>
            </w:r>
          </w:p>
        </w:tc>
        <w:tc>
          <w:tcPr>
            <w:tcW w:w="875" w:type="dxa"/>
          </w:tcPr>
          <w:p w:rsidR="0051622E" w:rsidRPr="00164779" w:rsidRDefault="00F944AF" w:rsidP="00F944AF">
            <w:pPr>
              <w:jc w:val="right"/>
              <w:rPr>
                <w:rFonts w:ascii="Arial" w:hAnsi="Arial" w:cs="Arial"/>
              </w:rPr>
            </w:pPr>
            <w:r>
              <w:rPr>
                <w:rFonts w:ascii="Arial" w:hAnsi="Arial" w:cs="Arial"/>
              </w:rPr>
              <w:t>111.52</w:t>
            </w:r>
          </w:p>
        </w:tc>
      </w:tr>
    </w:tbl>
    <w:p w:rsidR="00295BE1" w:rsidRDefault="00295BE1" w:rsidP="00040EA5">
      <w:pPr>
        <w:spacing w:after="0" w:line="240" w:lineRule="auto"/>
        <w:rPr>
          <w:rFonts w:ascii="Arial" w:hAnsi="Arial" w:cs="Arial"/>
          <w:b/>
        </w:rPr>
      </w:pPr>
    </w:p>
    <w:p w:rsidR="003C3DBE" w:rsidRDefault="00AC533D" w:rsidP="00295BE1">
      <w:pPr>
        <w:spacing w:after="0" w:line="240" w:lineRule="auto"/>
        <w:rPr>
          <w:rFonts w:ascii="Arial" w:hAnsi="Arial" w:cs="Arial"/>
          <w:b/>
        </w:rPr>
      </w:pPr>
      <w:r w:rsidRPr="00164779">
        <w:rPr>
          <w:rFonts w:ascii="Arial" w:hAnsi="Arial" w:cs="Arial"/>
          <w:b/>
        </w:rPr>
        <w:t xml:space="preserve">7.  </w:t>
      </w:r>
      <w:r w:rsidR="003C3DBE">
        <w:rPr>
          <w:rFonts w:ascii="Arial" w:hAnsi="Arial" w:cs="Arial"/>
          <w:b/>
        </w:rPr>
        <w:t>Handloom Weavers</w:t>
      </w:r>
    </w:p>
    <w:p w:rsidR="003C3DBE" w:rsidRDefault="003C3DBE" w:rsidP="00295BE1">
      <w:pPr>
        <w:spacing w:after="0" w:line="240" w:lineRule="auto"/>
        <w:rPr>
          <w:rFonts w:ascii="Arial" w:hAnsi="Arial" w:cs="Arial"/>
          <w:b/>
        </w:rPr>
      </w:pPr>
    </w:p>
    <w:p w:rsidR="00040EA5" w:rsidRPr="003C3DBE" w:rsidRDefault="00AC533D" w:rsidP="00295BE1">
      <w:pPr>
        <w:pStyle w:val="ListParagraph"/>
        <w:numPr>
          <w:ilvl w:val="0"/>
          <w:numId w:val="81"/>
        </w:numPr>
        <w:spacing w:after="0" w:line="240" w:lineRule="auto"/>
        <w:rPr>
          <w:rFonts w:ascii="Arial" w:hAnsi="Arial" w:cs="Arial"/>
          <w:b/>
          <w:bCs/>
        </w:rPr>
      </w:pPr>
      <w:r w:rsidRPr="003C3DBE">
        <w:rPr>
          <w:rFonts w:ascii="Arial" w:hAnsi="Arial" w:cs="Arial"/>
          <w:b/>
          <w:bCs/>
        </w:rPr>
        <w:t xml:space="preserve">Revival, Restructure and Reform Package Scheme for Handloom Sector – Relaxation of    </w:t>
      </w:r>
      <w:r w:rsidR="00040EA5" w:rsidRPr="003C3DBE">
        <w:rPr>
          <w:rFonts w:ascii="Arial" w:hAnsi="Arial" w:cs="Arial"/>
          <w:b/>
          <w:bCs/>
        </w:rPr>
        <w:t xml:space="preserve"> </w:t>
      </w:r>
    </w:p>
    <w:p w:rsidR="00AC533D" w:rsidRPr="00164779" w:rsidRDefault="00040EA5" w:rsidP="00295BE1">
      <w:pPr>
        <w:spacing w:after="0" w:line="240" w:lineRule="auto"/>
        <w:rPr>
          <w:rFonts w:ascii="Arial" w:hAnsi="Arial" w:cs="Arial"/>
          <w:bCs/>
        </w:rPr>
      </w:pPr>
      <w:r w:rsidRPr="00164779">
        <w:rPr>
          <w:rFonts w:ascii="Arial" w:hAnsi="Arial" w:cs="Arial"/>
          <w:b/>
          <w:bCs/>
        </w:rPr>
        <w:t xml:space="preserve">     </w:t>
      </w:r>
      <w:r w:rsidR="00AC533D" w:rsidRPr="00164779">
        <w:rPr>
          <w:rFonts w:ascii="Arial" w:hAnsi="Arial" w:cs="Arial"/>
          <w:b/>
          <w:bCs/>
        </w:rPr>
        <w:t>Certain eligibility norms</w:t>
      </w:r>
    </w:p>
    <w:p w:rsidR="00AC533D" w:rsidRPr="00164779" w:rsidRDefault="00AC533D" w:rsidP="00295BE1">
      <w:pPr>
        <w:pStyle w:val="NoSpacing"/>
        <w:spacing w:before="0" w:beforeAutospacing="0" w:after="0" w:afterAutospacing="0"/>
        <w:jc w:val="both"/>
        <w:rPr>
          <w:rFonts w:ascii="Arial" w:hAnsi="Arial" w:cs="Arial"/>
          <w:bCs/>
          <w:sz w:val="22"/>
          <w:szCs w:val="22"/>
        </w:rPr>
      </w:pPr>
    </w:p>
    <w:p w:rsidR="00AC533D" w:rsidRPr="00164779" w:rsidRDefault="00AC533D" w:rsidP="00295BE1">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Govt. of India has relaxed certain eligibility norms for RRR package to handloom sector especially for potentially viable weavers’ societies and approved the following modifications which were communicated by SLBC vide Lr.No.666/30/256/1333, dt.02.01.2014.</w:t>
      </w:r>
    </w:p>
    <w:p w:rsidR="00AC533D" w:rsidRPr="00164779" w:rsidRDefault="00AC533D" w:rsidP="00AC533D">
      <w:pPr>
        <w:pStyle w:val="NoSpacing"/>
        <w:spacing w:before="0" w:beforeAutospacing="0" w:after="0" w:afterAutospacing="0" w:line="276" w:lineRule="auto"/>
        <w:jc w:val="both"/>
        <w:rPr>
          <w:rFonts w:ascii="Arial" w:hAnsi="Arial" w:cs="Arial"/>
          <w:bCs/>
          <w:sz w:val="22"/>
          <w:szCs w:val="22"/>
        </w:rPr>
      </w:pPr>
    </w:p>
    <w:p w:rsidR="00AC533D" w:rsidRPr="00164779" w:rsidRDefault="00AC533D" w:rsidP="004A3436">
      <w:pPr>
        <w:pStyle w:val="NoSpacing"/>
        <w:numPr>
          <w:ilvl w:val="0"/>
          <w:numId w:val="53"/>
        </w:numPr>
        <w:spacing w:before="0" w:beforeAutospacing="0" w:after="0" w:afterAutospacing="0" w:line="276" w:lineRule="auto"/>
        <w:jc w:val="both"/>
        <w:rPr>
          <w:rFonts w:ascii="Arial" w:hAnsi="Arial" w:cs="Arial"/>
          <w:bCs/>
          <w:sz w:val="22"/>
          <w:szCs w:val="22"/>
        </w:rPr>
      </w:pPr>
      <w:r w:rsidRPr="00164779">
        <w:rPr>
          <w:rFonts w:ascii="Arial" w:hAnsi="Arial" w:cs="Arial"/>
          <w:bCs/>
          <w:sz w:val="22"/>
          <w:szCs w:val="22"/>
        </w:rPr>
        <w:t>Relaxation in eligibility norms related to net worth and operating profit of the societies</w:t>
      </w:r>
    </w:p>
    <w:p w:rsidR="00AC533D" w:rsidRPr="00164779" w:rsidRDefault="00AC533D" w:rsidP="004A3436">
      <w:pPr>
        <w:pStyle w:val="NoSpacing"/>
        <w:numPr>
          <w:ilvl w:val="0"/>
          <w:numId w:val="52"/>
        </w:numPr>
        <w:spacing w:before="0" w:beforeAutospacing="0" w:after="0" w:afterAutospacing="0" w:line="276" w:lineRule="auto"/>
        <w:jc w:val="both"/>
        <w:rPr>
          <w:rFonts w:ascii="Arial" w:hAnsi="Arial" w:cs="Arial"/>
          <w:bCs/>
          <w:sz w:val="22"/>
          <w:szCs w:val="22"/>
        </w:rPr>
      </w:pPr>
      <w:r w:rsidRPr="00164779">
        <w:rPr>
          <w:rFonts w:ascii="Arial" w:hAnsi="Arial" w:cs="Arial"/>
          <w:bCs/>
          <w:sz w:val="22"/>
          <w:szCs w:val="22"/>
        </w:rPr>
        <w:t>Increased time limit for completion of Statutory Audit of the societies</w:t>
      </w:r>
    </w:p>
    <w:p w:rsidR="00AC533D" w:rsidRPr="00164779" w:rsidRDefault="00AC533D" w:rsidP="004A3436">
      <w:pPr>
        <w:pStyle w:val="NoSpacing"/>
        <w:numPr>
          <w:ilvl w:val="0"/>
          <w:numId w:val="52"/>
        </w:numPr>
        <w:spacing w:before="0" w:beforeAutospacing="0" w:after="0" w:afterAutospacing="0" w:line="276" w:lineRule="auto"/>
        <w:jc w:val="both"/>
        <w:rPr>
          <w:rFonts w:ascii="Arial" w:hAnsi="Arial" w:cs="Arial"/>
          <w:bCs/>
          <w:sz w:val="22"/>
          <w:szCs w:val="22"/>
        </w:rPr>
      </w:pPr>
      <w:r w:rsidRPr="00164779">
        <w:rPr>
          <w:rFonts w:ascii="Arial" w:hAnsi="Arial" w:cs="Arial"/>
          <w:bCs/>
          <w:sz w:val="22"/>
          <w:szCs w:val="22"/>
        </w:rPr>
        <w:t>Provision of term loans and working capital loans @6% to handloom sector with interest subvention by GoI</w:t>
      </w:r>
    </w:p>
    <w:p w:rsidR="00AC533D" w:rsidRPr="00164779" w:rsidRDefault="00AC533D" w:rsidP="004A3436">
      <w:pPr>
        <w:pStyle w:val="NoSpacing"/>
        <w:numPr>
          <w:ilvl w:val="0"/>
          <w:numId w:val="52"/>
        </w:numPr>
        <w:spacing w:before="0" w:beforeAutospacing="0" w:after="0" w:afterAutospacing="0" w:line="276" w:lineRule="auto"/>
        <w:jc w:val="both"/>
        <w:rPr>
          <w:rFonts w:ascii="Arial" w:hAnsi="Arial" w:cs="Arial"/>
          <w:bCs/>
          <w:sz w:val="22"/>
          <w:szCs w:val="22"/>
        </w:rPr>
      </w:pPr>
      <w:r w:rsidRPr="00164779">
        <w:rPr>
          <w:rFonts w:ascii="Arial" w:hAnsi="Arial" w:cs="Arial"/>
          <w:bCs/>
          <w:sz w:val="22"/>
          <w:szCs w:val="22"/>
        </w:rPr>
        <w:t>Margin Money assistance to individual weavers and their SHGs/JLGs</w:t>
      </w:r>
    </w:p>
    <w:p w:rsidR="00AC533D" w:rsidRPr="00164779" w:rsidRDefault="00AC533D" w:rsidP="004A3436">
      <w:pPr>
        <w:pStyle w:val="NoSpacing"/>
        <w:numPr>
          <w:ilvl w:val="0"/>
          <w:numId w:val="52"/>
        </w:numPr>
        <w:spacing w:before="0" w:beforeAutospacing="0" w:after="0" w:afterAutospacing="0" w:line="276" w:lineRule="auto"/>
        <w:jc w:val="both"/>
        <w:rPr>
          <w:rFonts w:ascii="Arial" w:hAnsi="Arial" w:cs="Arial"/>
          <w:bCs/>
          <w:sz w:val="22"/>
          <w:szCs w:val="22"/>
        </w:rPr>
      </w:pPr>
      <w:r w:rsidRPr="00164779">
        <w:rPr>
          <w:rFonts w:ascii="Arial" w:hAnsi="Arial" w:cs="Arial"/>
          <w:bCs/>
          <w:sz w:val="22"/>
          <w:szCs w:val="22"/>
        </w:rPr>
        <w:t>Credit Guarantee for 3 years by CGTMSE with Govt. bearing the guarantee fee and annual service fee</w:t>
      </w:r>
    </w:p>
    <w:p w:rsidR="00AC533D" w:rsidRPr="00164779" w:rsidRDefault="00AC533D" w:rsidP="004A3436">
      <w:pPr>
        <w:pStyle w:val="NoSpacing"/>
        <w:numPr>
          <w:ilvl w:val="0"/>
          <w:numId w:val="52"/>
        </w:numPr>
        <w:spacing w:before="0" w:beforeAutospacing="0" w:after="0" w:afterAutospacing="0" w:line="276" w:lineRule="auto"/>
        <w:jc w:val="both"/>
        <w:rPr>
          <w:rFonts w:ascii="Arial" w:hAnsi="Arial" w:cs="Arial"/>
          <w:bCs/>
          <w:sz w:val="22"/>
          <w:szCs w:val="22"/>
        </w:rPr>
      </w:pPr>
      <w:r w:rsidRPr="00164779">
        <w:rPr>
          <w:rFonts w:ascii="Arial" w:hAnsi="Arial" w:cs="Arial"/>
          <w:bCs/>
          <w:sz w:val="22"/>
          <w:szCs w:val="22"/>
        </w:rPr>
        <w:t>Incentives to banks for engaging Bunker Facilitators etc.</w:t>
      </w:r>
    </w:p>
    <w:p w:rsidR="00AC533D" w:rsidRPr="00164779" w:rsidRDefault="00AC533D" w:rsidP="00AC533D">
      <w:pPr>
        <w:pStyle w:val="NoSpacing"/>
        <w:spacing w:before="0" w:beforeAutospacing="0" w:after="0" w:afterAutospacing="0" w:line="276" w:lineRule="auto"/>
        <w:jc w:val="both"/>
        <w:rPr>
          <w:rFonts w:ascii="Arial" w:hAnsi="Arial" w:cs="Arial"/>
          <w:bCs/>
          <w:sz w:val="22"/>
          <w:szCs w:val="22"/>
        </w:rPr>
      </w:pPr>
    </w:p>
    <w:p w:rsidR="00AC533D" w:rsidRPr="00164779" w:rsidRDefault="00AC533D" w:rsidP="00AC533D">
      <w:pPr>
        <w:pStyle w:val="NoSpacing"/>
        <w:spacing w:before="0" w:beforeAutospacing="0" w:after="0" w:afterAutospacing="0" w:line="276" w:lineRule="auto"/>
        <w:jc w:val="both"/>
        <w:rPr>
          <w:rFonts w:ascii="Arial" w:hAnsi="Arial" w:cs="Arial"/>
          <w:bCs/>
          <w:sz w:val="22"/>
          <w:szCs w:val="22"/>
        </w:rPr>
      </w:pPr>
      <w:r w:rsidRPr="00164779">
        <w:rPr>
          <w:rFonts w:ascii="Arial" w:hAnsi="Arial" w:cs="Arial"/>
          <w:bCs/>
          <w:sz w:val="22"/>
          <w:szCs w:val="22"/>
        </w:rPr>
        <w:t>Further, SLBC has received certain clarifications from NABARD with regard to Interest subsidy; Margin Money assistance and Credit Guarantee under modified Concessional Credit Component of National Handloom Development Programme which was communicated to all banks by SLBC vide Lr.No.666/30/21/1546, dt.20.02.2014.</w:t>
      </w:r>
    </w:p>
    <w:p w:rsidR="00AC533D" w:rsidRPr="00164779" w:rsidRDefault="00AC533D" w:rsidP="00AC533D">
      <w:pPr>
        <w:pStyle w:val="NoSpacing"/>
        <w:spacing w:before="0" w:beforeAutospacing="0" w:after="0" w:afterAutospacing="0" w:line="276" w:lineRule="auto"/>
        <w:jc w:val="both"/>
        <w:rPr>
          <w:rFonts w:ascii="Arial" w:hAnsi="Arial" w:cs="Arial"/>
          <w:bCs/>
          <w:sz w:val="22"/>
          <w:szCs w:val="22"/>
        </w:rPr>
      </w:pPr>
    </w:p>
    <w:p w:rsidR="00AC533D" w:rsidRPr="00164779" w:rsidRDefault="00AC533D" w:rsidP="00AC533D">
      <w:pPr>
        <w:pStyle w:val="NoSpacing"/>
        <w:spacing w:before="0" w:beforeAutospacing="0" w:after="0" w:afterAutospacing="0" w:line="276" w:lineRule="auto"/>
        <w:jc w:val="both"/>
        <w:rPr>
          <w:rFonts w:ascii="Arial" w:hAnsi="Arial" w:cs="Arial"/>
          <w:bCs/>
          <w:sz w:val="22"/>
          <w:szCs w:val="22"/>
        </w:rPr>
      </w:pPr>
      <w:r w:rsidRPr="00164779">
        <w:rPr>
          <w:rFonts w:ascii="Arial" w:hAnsi="Arial" w:cs="Arial"/>
          <w:bCs/>
          <w:sz w:val="22"/>
          <w:szCs w:val="22"/>
        </w:rPr>
        <w:t>It is also informed by NABARD that the last date for implementation of RRR package has been extended up to 28</w:t>
      </w:r>
      <w:r w:rsidRPr="00164779">
        <w:rPr>
          <w:rFonts w:ascii="Arial" w:hAnsi="Arial" w:cs="Arial"/>
          <w:bCs/>
          <w:sz w:val="22"/>
          <w:szCs w:val="22"/>
          <w:vertAlign w:val="superscript"/>
        </w:rPr>
        <w:t>th</w:t>
      </w:r>
      <w:r w:rsidRPr="00164779">
        <w:rPr>
          <w:rFonts w:ascii="Arial" w:hAnsi="Arial" w:cs="Arial"/>
          <w:bCs/>
          <w:sz w:val="22"/>
          <w:szCs w:val="22"/>
        </w:rPr>
        <w:t xml:space="preserve"> February, 2014 and advised all banks to submit the claims in respect of individual weavers, if any, only in case the same has not been submitted earlier to NABARD.</w:t>
      </w:r>
    </w:p>
    <w:p w:rsidR="00AC533D" w:rsidRDefault="00AC533D" w:rsidP="00AC533D">
      <w:pPr>
        <w:pStyle w:val="NoSpacing"/>
        <w:spacing w:before="0" w:beforeAutospacing="0" w:after="0" w:afterAutospacing="0" w:line="276" w:lineRule="auto"/>
        <w:jc w:val="both"/>
        <w:rPr>
          <w:rFonts w:ascii="Arial" w:hAnsi="Arial" w:cs="Arial"/>
          <w:bCs/>
          <w:sz w:val="22"/>
          <w:szCs w:val="22"/>
        </w:rPr>
      </w:pPr>
      <w:r w:rsidRPr="00164779">
        <w:rPr>
          <w:rFonts w:ascii="Arial" w:hAnsi="Arial" w:cs="Arial"/>
          <w:bCs/>
          <w:sz w:val="22"/>
          <w:szCs w:val="22"/>
        </w:rPr>
        <w:t xml:space="preserve"> </w:t>
      </w:r>
    </w:p>
    <w:p w:rsidR="00745E30" w:rsidRDefault="00745E30" w:rsidP="00AC533D">
      <w:pPr>
        <w:pStyle w:val="NoSpacing"/>
        <w:spacing w:before="0" w:beforeAutospacing="0" w:after="0" w:afterAutospacing="0" w:line="276" w:lineRule="auto"/>
        <w:jc w:val="both"/>
        <w:rPr>
          <w:rFonts w:ascii="Arial" w:hAnsi="Arial" w:cs="Arial"/>
          <w:bCs/>
          <w:sz w:val="22"/>
          <w:szCs w:val="22"/>
        </w:rPr>
      </w:pPr>
      <w:r>
        <w:rPr>
          <w:rFonts w:ascii="Arial" w:hAnsi="Arial" w:cs="Arial"/>
          <w:bCs/>
          <w:sz w:val="22"/>
          <w:szCs w:val="22"/>
        </w:rPr>
        <w:t xml:space="preserve">The </w:t>
      </w:r>
      <w:r w:rsidR="00785096">
        <w:rPr>
          <w:rFonts w:ascii="Arial" w:hAnsi="Arial" w:cs="Arial"/>
          <w:bCs/>
          <w:sz w:val="22"/>
          <w:szCs w:val="22"/>
        </w:rPr>
        <w:t xml:space="preserve">information on the </w:t>
      </w:r>
      <w:r>
        <w:rPr>
          <w:rFonts w:ascii="Arial" w:hAnsi="Arial" w:cs="Arial"/>
          <w:bCs/>
          <w:sz w:val="22"/>
          <w:szCs w:val="22"/>
        </w:rPr>
        <w:t>present status of submission of claims shall be passed to SLBC.</w:t>
      </w:r>
    </w:p>
    <w:p w:rsidR="00AC533D" w:rsidRPr="00164779" w:rsidRDefault="00AC533D" w:rsidP="00AC533D">
      <w:pPr>
        <w:spacing w:after="0" w:line="240" w:lineRule="auto"/>
        <w:jc w:val="both"/>
        <w:rPr>
          <w:rFonts w:ascii="Arial" w:eastAsia="Arial Unicode MS" w:hAnsi="Arial" w:cs="Arial"/>
        </w:rPr>
      </w:pPr>
    </w:p>
    <w:p w:rsidR="00AC533D" w:rsidRPr="003C3DBE" w:rsidRDefault="00AC533D" w:rsidP="004A3436">
      <w:pPr>
        <w:pStyle w:val="ListParagraph"/>
        <w:numPr>
          <w:ilvl w:val="0"/>
          <w:numId w:val="81"/>
        </w:numPr>
        <w:rPr>
          <w:rFonts w:ascii="Arial" w:hAnsi="Arial" w:cs="Arial"/>
          <w:b/>
        </w:rPr>
      </w:pPr>
      <w:r w:rsidRPr="003C3DBE">
        <w:rPr>
          <w:rFonts w:ascii="Arial" w:hAnsi="Arial" w:cs="Arial"/>
          <w:b/>
        </w:rPr>
        <w:t>Progress in lending under Weaver Credit Card Scheme</w:t>
      </w:r>
    </w:p>
    <w:p w:rsidR="00AC533D" w:rsidRPr="00164779" w:rsidRDefault="00AC533D" w:rsidP="00AC533D">
      <w:pPr>
        <w:jc w:val="both"/>
        <w:rPr>
          <w:rFonts w:ascii="Arial" w:hAnsi="Arial" w:cs="Arial"/>
        </w:rPr>
      </w:pPr>
      <w:r w:rsidRPr="00164779">
        <w:rPr>
          <w:rFonts w:ascii="Arial" w:hAnsi="Arial" w:cs="Arial"/>
        </w:rPr>
        <w:t>The Handloom Sector is providing employment to a large number of persons in the state and the sector needs to be given the required thrust as there is good potential.</w:t>
      </w:r>
    </w:p>
    <w:p w:rsidR="00AC533D" w:rsidRPr="00164779" w:rsidRDefault="00AC533D" w:rsidP="00AC533D">
      <w:pPr>
        <w:jc w:val="both"/>
        <w:rPr>
          <w:rFonts w:ascii="Arial" w:hAnsi="Arial" w:cs="Arial"/>
        </w:rPr>
      </w:pPr>
      <w:r w:rsidRPr="00164779">
        <w:rPr>
          <w:rFonts w:ascii="Arial" w:hAnsi="Arial" w:cs="Arial"/>
        </w:rPr>
        <w:t xml:space="preserve">Under WCC scheme, the target given for the year 2013-14 is 25000 units and SLBC advised all Banks to issue necessary instructions to their branches to improve lending under Weaver Credit Card Scheme and to reach the targets set for March, 2014. </w:t>
      </w:r>
    </w:p>
    <w:p w:rsidR="00AC533D" w:rsidRPr="00164779" w:rsidRDefault="00AC533D" w:rsidP="00AC533D">
      <w:pPr>
        <w:jc w:val="both"/>
        <w:rPr>
          <w:rFonts w:ascii="Arial" w:hAnsi="Arial" w:cs="Arial"/>
          <w:noProof/>
        </w:rPr>
      </w:pPr>
      <w:r w:rsidRPr="00164779">
        <w:rPr>
          <w:rFonts w:ascii="Arial" w:hAnsi="Arial" w:cs="Arial"/>
          <w:noProof/>
        </w:rPr>
        <w:t>SLBC is  regularly reviewing the progress in issuance and disposal of pending applications  under WCC scheme.</w:t>
      </w:r>
    </w:p>
    <w:p w:rsidR="00AC533D" w:rsidRPr="00164779" w:rsidRDefault="00AC533D" w:rsidP="00AC533D">
      <w:pPr>
        <w:pStyle w:val="NoSpacing"/>
        <w:spacing w:before="0" w:beforeAutospacing="0" w:after="0" w:afterAutospacing="0" w:line="276" w:lineRule="auto"/>
        <w:jc w:val="both"/>
        <w:rPr>
          <w:rFonts w:ascii="Arial" w:hAnsi="Arial" w:cs="Arial"/>
          <w:bCs/>
          <w:color w:val="000000"/>
          <w:sz w:val="22"/>
          <w:szCs w:val="22"/>
        </w:rPr>
      </w:pPr>
      <w:r w:rsidRPr="00164779">
        <w:rPr>
          <w:rFonts w:ascii="Arial" w:hAnsi="Arial" w:cs="Arial"/>
          <w:bCs/>
          <w:color w:val="000000"/>
          <w:sz w:val="22"/>
          <w:szCs w:val="22"/>
        </w:rPr>
        <w:t xml:space="preserve">As per latest information available as on </w:t>
      </w:r>
      <w:r w:rsidR="00494A50" w:rsidRPr="00494A50">
        <w:rPr>
          <w:rFonts w:ascii="Arial" w:hAnsi="Arial" w:cs="Arial"/>
          <w:b/>
          <w:bCs/>
          <w:sz w:val="22"/>
          <w:szCs w:val="22"/>
        </w:rPr>
        <w:t>31.03</w:t>
      </w:r>
      <w:r w:rsidRPr="00494A50">
        <w:rPr>
          <w:rFonts w:ascii="Arial" w:hAnsi="Arial" w:cs="Arial"/>
          <w:b/>
          <w:bCs/>
          <w:sz w:val="22"/>
          <w:szCs w:val="22"/>
        </w:rPr>
        <w:t>.2014</w:t>
      </w:r>
      <w:r w:rsidRPr="00494A50">
        <w:rPr>
          <w:rFonts w:ascii="Arial" w:hAnsi="Arial" w:cs="Arial"/>
          <w:bCs/>
          <w:sz w:val="22"/>
          <w:szCs w:val="22"/>
        </w:rPr>
        <w:t xml:space="preserve">, </w:t>
      </w:r>
      <w:r w:rsidRPr="00494A50">
        <w:rPr>
          <w:rFonts w:ascii="Arial" w:hAnsi="Arial" w:cs="Arial"/>
          <w:b/>
          <w:bCs/>
          <w:sz w:val="22"/>
          <w:szCs w:val="22"/>
        </w:rPr>
        <w:t>1</w:t>
      </w:r>
      <w:r w:rsidR="00494A50" w:rsidRPr="00494A50">
        <w:rPr>
          <w:rFonts w:ascii="Arial" w:hAnsi="Arial" w:cs="Arial"/>
          <w:b/>
          <w:bCs/>
          <w:sz w:val="22"/>
          <w:szCs w:val="22"/>
        </w:rPr>
        <w:t>1263</w:t>
      </w:r>
      <w:r w:rsidRPr="00164779">
        <w:rPr>
          <w:rFonts w:ascii="Arial" w:hAnsi="Arial" w:cs="Arial"/>
          <w:b/>
          <w:bCs/>
          <w:color w:val="000000"/>
          <w:sz w:val="22"/>
          <w:szCs w:val="22"/>
        </w:rPr>
        <w:t xml:space="preserve"> </w:t>
      </w:r>
      <w:r w:rsidRPr="00164779">
        <w:rPr>
          <w:rFonts w:ascii="Arial" w:hAnsi="Arial" w:cs="Arial"/>
          <w:bCs/>
          <w:color w:val="000000"/>
          <w:sz w:val="22"/>
          <w:szCs w:val="22"/>
        </w:rPr>
        <w:t xml:space="preserve">weaver credit cards were disbursed to a tune of </w:t>
      </w:r>
      <w:r w:rsidRPr="00494A50">
        <w:rPr>
          <w:rFonts w:ascii="Arial" w:hAnsi="Arial" w:cs="Arial"/>
          <w:b/>
          <w:bCs/>
          <w:sz w:val="22"/>
          <w:szCs w:val="22"/>
        </w:rPr>
        <w:t>Rs.</w:t>
      </w:r>
      <w:r w:rsidR="00494A50" w:rsidRPr="00494A50">
        <w:rPr>
          <w:rFonts w:ascii="Arial" w:hAnsi="Arial" w:cs="Arial"/>
          <w:b/>
          <w:bCs/>
          <w:sz w:val="22"/>
          <w:szCs w:val="22"/>
        </w:rPr>
        <w:t>34.71</w:t>
      </w:r>
      <w:r w:rsidRPr="00164779">
        <w:rPr>
          <w:rFonts w:ascii="Arial" w:hAnsi="Arial" w:cs="Arial"/>
          <w:b/>
          <w:bCs/>
          <w:color w:val="000000"/>
          <w:sz w:val="22"/>
          <w:szCs w:val="22"/>
        </w:rPr>
        <w:t xml:space="preserve"> crores </w:t>
      </w:r>
      <w:r w:rsidRPr="00164779">
        <w:rPr>
          <w:rFonts w:ascii="Arial" w:hAnsi="Arial" w:cs="Arial"/>
          <w:bCs/>
          <w:color w:val="000000"/>
          <w:sz w:val="22"/>
          <w:szCs w:val="22"/>
        </w:rPr>
        <w:t>as against the target</w:t>
      </w:r>
      <w:r w:rsidRPr="00164779">
        <w:rPr>
          <w:rFonts w:ascii="Arial" w:hAnsi="Arial" w:cs="Arial"/>
          <w:b/>
          <w:bCs/>
          <w:color w:val="000000"/>
          <w:sz w:val="22"/>
          <w:szCs w:val="22"/>
        </w:rPr>
        <w:t xml:space="preserve"> </w:t>
      </w:r>
      <w:r w:rsidRPr="00164779">
        <w:rPr>
          <w:rFonts w:ascii="Arial" w:hAnsi="Arial" w:cs="Arial"/>
          <w:bCs/>
          <w:color w:val="000000"/>
          <w:sz w:val="22"/>
          <w:szCs w:val="22"/>
        </w:rPr>
        <w:t>of</w:t>
      </w:r>
      <w:r w:rsidRPr="00164779">
        <w:rPr>
          <w:rFonts w:ascii="Arial" w:hAnsi="Arial" w:cs="Arial"/>
          <w:b/>
          <w:bCs/>
          <w:color w:val="000000"/>
          <w:sz w:val="22"/>
          <w:szCs w:val="22"/>
        </w:rPr>
        <w:t xml:space="preserve"> 25000 for the year 2013-14.</w:t>
      </w:r>
    </w:p>
    <w:p w:rsidR="00AC533D" w:rsidRPr="00164779" w:rsidRDefault="00AC533D" w:rsidP="00AC533D">
      <w:pPr>
        <w:pStyle w:val="NoSpacing"/>
        <w:spacing w:before="0" w:beforeAutospacing="0" w:after="0" w:afterAutospacing="0" w:line="276" w:lineRule="auto"/>
        <w:jc w:val="both"/>
        <w:rPr>
          <w:rFonts w:ascii="Arial" w:hAnsi="Arial" w:cs="Arial"/>
          <w:b/>
          <w:bCs/>
          <w:sz w:val="22"/>
          <w:szCs w:val="22"/>
        </w:rPr>
      </w:pPr>
      <w:r w:rsidRPr="00164779">
        <w:rPr>
          <w:rFonts w:ascii="Arial" w:hAnsi="Arial" w:cs="Arial"/>
          <w:bCs/>
          <w:color w:val="000000"/>
          <w:sz w:val="22"/>
          <w:szCs w:val="22"/>
        </w:rPr>
        <w:t xml:space="preserve"> </w:t>
      </w:r>
    </w:p>
    <w:p w:rsidR="00AC533D" w:rsidRPr="00164779" w:rsidRDefault="00AC533D" w:rsidP="00AC533D">
      <w:pPr>
        <w:spacing w:after="0" w:line="240" w:lineRule="auto"/>
        <w:jc w:val="both"/>
        <w:rPr>
          <w:rFonts w:ascii="Arial" w:hAnsi="Arial" w:cs="Arial"/>
          <w:bCs/>
        </w:rPr>
      </w:pPr>
      <w:r w:rsidRPr="00164779">
        <w:rPr>
          <w:rFonts w:ascii="Arial" w:hAnsi="Arial" w:cs="Arial"/>
          <w:bCs/>
        </w:rPr>
        <w:t>During the recent 6</w:t>
      </w:r>
      <w:r w:rsidRPr="00164779">
        <w:rPr>
          <w:rFonts w:ascii="Arial" w:hAnsi="Arial" w:cs="Arial"/>
          <w:bCs/>
          <w:vertAlign w:val="superscript"/>
        </w:rPr>
        <w:t>th</w:t>
      </w:r>
      <w:r w:rsidRPr="00164779">
        <w:rPr>
          <w:rFonts w:ascii="Arial" w:hAnsi="Arial" w:cs="Arial"/>
          <w:bCs/>
        </w:rPr>
        <w:t xml:space="preserve"> Steering committee meeting, member banks have complained that the department of handlooms is sponsoring more than one application from one family and hence referred applications are more in number. They requested the department to provide branch wise information on pending applications.</w:t>
      </w:r>
    </w:p>
    <w:p w:rsidR="00AC533D" w:rsidRPr="00164779" w:rsidRDefault="00AC533D" w:rsidP="00AC533D">
      <w:pPr>
        <w:spacing w:after="0" w:line="240" w:lineRule="auto"/>
        <w:jc w:val="both"/>
        <w:rPr>
          <w:rFonts w:ascii="Arial" w:hAnsi="Arial" w:cs="Arial"/>
          <w:bCs/>
        </w:rPr>
      </w:pPr>
    </w:p>
    <w:p w:rsidR="00AC533D" w:rsidRPr="00164779" w:rsidRDefault="00AC533D" w:rsidP="00AC533D">
      <w:pPr>
        <w:spacing w:after="0" w:line="240" w:lineRule="auto"/>
        <w:jc w:val="both"/>
        <w:rPr>
          <w:rFonts w:ascii="Arial" w:hAnsi="Arial" w:cs="Arial"/>
          <w:bCs/>
        </w:rPr>
      </w:pPr>
      <w:r w:rsidRPr="00164779">
        <w:rPr>
          <w:rFonts w:ascii="Arial" w:hAnsi="Arial" w:cs="Arial"/>
          <w:bCs/>
        </w:rPr>
        <w:t>Steering Committee opined that an effective recovery mechanism is to be placed by the Department of Handlooms &amp; Textiles for facilitating prompt recovery from this sector.</w:t>
      </w:r>
    </w:p>
    <w:p w:rsidR="00AC533D" w:rsidRPr="00164779" w:rsidRDefault="00AC533D" w:rsidP="00AC533D">
      <w:pPr>
        <w:spacing w:after="0" w:line="240" w:lineRule="auto"/>
        <w:jc w:val="both"/>
        <w:rPr>
          <w:rFonts w:ascii="Arial" w:hAnsi="Arial" w:cs="Arial"/>
          <w:bCs/>
        </w:rPr>
      </w:pPr>
    </w:p>
    <w:p w:rsidR="00AC533D" w:rsidRPr="00164779" w:rsidRDefault="00AC533D" w:rsidP="00AC533D">
      <w:pPr>
        <w:rPr>
          <w:rFonts w:ascii="Arial" w:hAnsi="Arial" w:cs="Arial"/>
          <w:b/>
          <w:color w:val="FF0000"/>
        </w:rPr>
      </w:pPr>
      <w:r w:rsidRPr="00164779">
        <w:rPr>
          <w:rFonts w:ascii="Arial" w:hAnsi="Arial" w:cs="Arial"/>
          <w:b/>
        </w:rPr>
        <w:t xml:space="preserve">The district-wise and Bank-wise position as on </w:t>
      </w:r>
      <w:r w:rsidR="00861FE9">
        <w:rPr>
          <w:rFonts w:ascii="Arial" w:hAnsi="Arial" w:cs="Arial"/>
          <w:b/>
        </w:rPr>
        <w:t>31.03</w:t>
      </w:r>
      <w:r w:rsidRPr="00164779">
        <w:rPr>
          <w:rFonts w:ascii="Arial" w:hAnsi="Arial" w:cs="Arial"/>
          <w:b/>
        </w:rPr>
        <w:t>.2014 is enclosed as annexure 24.</w:t>
      </w:r>
    </w:p>
    <w:p w:rsidR="00040EA5" w:rsidRPr="00164779" w:rsidRDefault="00AC533D" w:rsidP="00270872">
      <w:pPr>
        <w:spacing w:after="0"/>
        <w:jc w:val="both"/>
        <w:rPr>
          <w:rFonts w:ascii="Arial" w:hAnsi="Arial" w:cs="Arial"/>
        </w:rPr>
      </w:pPr>
      <w:r w:rsidRPr="00164779">
        <w:rPr>
          <w:rFonts w:ascii="Arial" w:hAnsi="Arial" w:cs="Arial"/>
          <w:bCs/>
        </w:rPr>
        <w:t xml:space="preserve"> </w:t>
      </w:r>
      <w:r w:rsidR="00040EA5" w:rsidRPr="00164779">
        <w:rPr>
          <w:rFonts w:ascii="Arial" w:hAnsi="Arial" w:cs="Arial"/>
          <w:b/>
        </w:rPr>
        <w:t>8</w:t>
      </w:r>
      <w:r w:rsidR="00040EA5" w:rsidRPr="00164779">
        <w:rPr>
          <w:rFonts w:ascii="Arial" w:hAnsi="Arial" w:cs="Arial"/>
        </w:rPr>
        <w:t xml:space="preserve">. </w:t>
      </w:r>
      <w:r w:rsidR="00040EA5" w:rsidRPr="00164779">
        <w:rPr>
          <w:rFonts w:ascii="Arial" w:hAnsi="Arial" w:cs="Arial"/>
          <w:b/>
        </w:rPr>
        <w:t>Credit under DRI</w:t>
      </w:r>
      <w:r w:rsidR="00270872">
        <w:rPr>
          <w:rFonts w:ascii="Arial" w:hAnsi="Arial" w:cs="Arial"/>
          <w:b/>
        </w:rPr>
        <w:t>:</w:t>
      </w:r>
    </w:p>
    <w:tbl>
      <w:tblPr>
        <w:tblStyle w:val="TableGrid"/>
        <w:tblW w:w="0" w:type="auto"/>
        <w:jc w:val="center"/>
        <w:tblLook w:val="04A0"/>
      </w:tblPr>
      <w:tblGrid>
        <w:gridCol w:w="1439"/>
        <w:gridCol w:w="2760"/>
      </w:tblGrid>
      <w:tr w:rsidR="00270872" w:rsidRPr="00164779" w:rsidTr="00270872">
        <w:trPr>
          <w:jc w:val="center"/>
        </w:trPr>
        <w:tc>
          <w:tcPr>
            <w:tcW w:w="0" w:type="auto"/>
          </w:tcPr>
          <w:p w:rsidR="00270872" w:rsidRPr="00164779" w:rsidRDefault="00270872" w:rsidP="00862E2F">
            <w:pPr>
              <w:spacing w:line="360" w:lineRule="auto"/>
              <w:jc w:val="center"/>
              <w:rPr>
                <w:rFonts w:ascii="Arial" w:hAnsi="Arial" w:cs="Arial"/>
              </w:rPr>
            </w:pPr>
            <w:r w:rsidRPr="00164779">
              <w:rPr>
                <w:rFonts w:ascii="Arial" w:hAnsi="Arial" w:cs="Arial"/>
              </w:rPr>
              <w:t>Year ended</w:t>
            </w:r>
          </w:p>
        </w:tc>
        <w:tc>
          <w:tcPr>
            <w:tcW w:w="0" w:type="auto"/>
          </w:tcPr>
          <w:p w:rsidR="00270872" w:rsidRPr="00164779" w:rsidRDefault="00270872" w:rsidP="00862E2F">
            <w:pPr>
              <w:spacing w:line="360" w:lineRule="auto"/>
              <w:jc w:val="center"/>
              <w:rPr>
                <w:rFonts w:ascii="Arial" w:hAnsi="Arial" w:cs="Arial"/>
              </w:rPr>
            </w:pPr>
            <w:r w:rsidRPr="00164779">
              <w:rPr>
                <w:rFonts w:ascii="Arial" w:hAnsi="Arial" w:cs="Arial"/>
              </w:rPr>
              <w:t>Outstanding Rs. In Crores</w:t>
            </w:r>
          </w:p>
        </w:tc>
      </w:tr>
      <w:tr w:rsidR="00270872" w:rsidRPr="00164779" w:rsidTr="00270872">
        <w:trPr>
          <w:jc w:val="center"/>
        </w:trPr>
        <w:tc>
          <w:tcPr>
            <w:tcW w:w="0" w:type="auto"/>
          </w:tcPr>
          <w:p w:rsidR="00270872" w:rsidRPr="00164779" w:rsidRDefault="00270872" w:rsidP="00862E2F">
            <w:pPr>
              <w:spacing w:line="360" w:lineRule="auto"/>
              <w:jc w:val="center"/>
              <w:rPr>
                <w:rFonts w:ascii="Arial" w:hAnsi="Arial" w:cs="Arial"/>
              </w:rPr>
            </w:pPr>
            <w:r w:rsidRPr="00164779">
              <w:rPr>
                <w:rFonts w:ascii="Arial" w:hAnsi="Arial" w:cs="Arial"/>
              </w:rPr>
              <w:t>March, 2012</w:t>
            </w:r>
          </w:p>
        </w:tc>
        <w:tc>
          <w:tcPr>
            <w:tcW w:w="0" w:type="auto"/>
          </w:tcPr>
          <w:p w:rsidR="00270872" w:rsidRPr="00164779" w:rsidRDefault="00270872" w:rsidP="00862E2F">
            <w:pPr>
              <w:spacing w:line="360" w:lineRule="auto"/>
              <w:jc w:val="center"/>
              <w:rPr>
                <w:rFonts w:ascii="Arial" w:hAnsi="Arial" w:cs="Arial"/>
              </w:rPr>
            </w:pPr>
            <w:r w:rsidRPr="00164779">
              <w:rPr>
                <w:rFonts w:ascii="Arial" w:hAnsi="Arial" w:cs="Arial"/>
              </w:rPr>
              <w:t>362.41</w:t>
            </w:r>
          </w:p>
        </w:tc>
      </w:tr>
      <w:tr w:rsidR="00270872" w:rsidRPr="00164779" w:rsidTr="00270872">
        <w:trPr>
          <w:jc w:val="center"/>
        </w:trPr>
        <w:tc>
          <w:tcPr>
            <w:tcW w:w="0" w:type="auto"/>
          </w:tcPr>
          <w:p w:rsidR="00270872" w:rsidRPr="00164779" w:rsidRDefault="00270872" w:rsidP="00862E2F">
            <w:pPr>
              <w:spacing w:line="360" w:lineRule="auto"/>
              <w:jc w:val="center"/>
              <w:rPr>
                <w:rFonts w:ascii="Arial" w:hAnsi="Arial" w:cs="Arial"/>
              </w:rPr>
            </w:pPr>
            <w:r w:rsidRPr="00164779">
              <w:rPr>
                <w:rFonts w:ascii="Arial" w:hAnsi="Arial" w:cs="Arial"/>
              </w:rPr>
              <w:t>March, 2013</w:t>
            </w:r>
          </w:p>
        </w:tc>
        <w:tc>
          <w:tcPr>
            <w:tcW w:w="0" w:type="auto"/>
          </w:tcPr>
          <w:p w:rsidR="00270872" w:rsidRPr="00164779" w:rsidRDefault="00270872" w:rsidP="00862E2F">
            <w:pPr>
              <w:spacing w:line="360" w:lineRule="auto"/>
              <w:jc w:val="center"/>
              <w:rPr>
                <w:rFonts w:ascii="Arial" w:hAnsi="Arial" w:cs="Arial"/>
              </w:rPr>
            </w:pPr>
            <w:r w:rsidRPr="00164779">
              <w:rPr>
                <w:rFonts w:ascii="Arial" w:hAnsi="Arial" w:cs="Arial"/>
              </w:rPr>
              <w:t>203.15</w:t>
            </w:r>
          </w:p>
        </w:tc>
      </w:tr>
      <w:tr w:rsidR="00270872" w:rsidRPr="00164779" w:rsidTr="00270872">
        <w:trPr>
          <w:jc w:val="center"/>
        </w:trPr>
        <w:tc>
          <w:tcPr>
            <w:tcW w:w="0" w:type="auto"/>
          </w:tcPr>
          <w:p w:rsidR="00270872" w:rsidRPr="00164779" w:rsidRDefault="00270872" w:rsidP="001D2C26">
            <w:pPr>
              <w:spacing w:line="360" w:lineRule="auto"/>
              <w:jc w:val="center"/>
              <w:rPr>
                <w:rFonts w:ascii="Arial" w:hAnsi="Arial" w:cs="Arial"/>
              </w:rPr>
            </w:pPr>
            <w:r>
              <w:rPr>
                <w:rFonts w:ascii="Arial" w:hAnsi="Arial" w:cs="Arial"/>
              </w:rPr>
              <w:t>March</w:t>
            </w:r>
            <w:r w:rsidRPr="00164779">
              <w:rPr>
                <w:rFonts w:ascii="Arial" w:hAnsi="Arial" w:cs="Arial"/>
              </w:rPr>
              <w:t>, 201</w:t>
            </w:r>
            <w:r>
              <w:rPr>
                <w:rFonts w:ascii="Arial" w:hAnsi="Arial" w:cs="Arial"/>
              </w:rPr>
              <w:t>4</w:t>
            </w:r>
          </w:p>
        </w:tc>
        <w:tc>
          <w:tcPr>
            <w:tcW w:w="0" w:type="auto"/>
          </w:tcPr>
          <w:p w:rsidR="00270872" w:rsidRPr="00164779" w:rsidRDefault="00270872" w:rsidP="001D2C26">
            <w:pPr>
              <w:spacing w:line="360" w:lineRule="auto"/>
              <w:jc w:val="center"/>
              <w:rPr>
                <w:rFonts w:ascii="Arial" w:hAnsi="Arial" w:cs="Arial"/>
              </w:rPr>
            </w:pPr>
            <w:r w:rsidRPr="00164779">
              <w:rPr>
                <w:rFonts w:ascii="Arial" w:hAnsi="Arial" w:cs="Arial"/>
              </w:rPr>
              <w:t>1</w:t>
            </w:r>
            <w:r>
              <w:rPr>
                <w:rFonts w:ascii="Arial" w:hAnsi="Arial" w:cs="Arial"/>
              </w:rPr>
              <w:t>02.75</w:t>
            </w:r>
          </w:p>
        </w:tc>
      </w:tr>
    </w:tbl>
    <w:p w:rsidR="00040EA5" w:rsidRPr="00164779" w:rsidRDefault="00040EA5" w:rsidP="00040EA5">
      <w:pPr>
        <w:rPr>
          <w:rFonts w:ascii="Arial" w:hAnsi="Arial" w:cs="Arial"/>
          <w:b/>
        </w:rPr>
      </w:pPr>
    </w:p>
    <w:p w:rsidR="00040EA5" w:rsidRPr="00164779" w:rsidRDefault="00040EA5" w:rsidP="001108EF">
      <w:pPr>
        <w:ind w:left="-90"/>
        <w:jc w:val="both"/>
        <w:rPr>
          <w:rFonts w:ascii="Arial" w:hAnsi="Arial" w:cs="Arial"/>
          <w:b/>
        </w:rPr>
      </w:pPr>
      <w:r w:rsidRPr="00164779">
        <w:rPr>
          <w:rFonts w:ascii="Arial" w:hAnsi="Arial" w:cs="Arial"/>
          <w:b/>
        </w:rPr>
        <w:t>As on 31.</w:t>
      </w:r>
      <w:r w:rsidR="001D2C26">
        <w:rPr>
          <w:rFonts w:ascii="Arial" w:hAnsi="Arial" w:cs="Arial"/>
          <w:b/>
        </w:rPr>
        <w:t>03</w:t>
      </w:r>
      <w:r w:rsidRPr="00164779">
        <w:rPr>
          <w:rFonts w:ascii="Arial" w:hAnsi="Arial" w:cs="Arial"/>
          <w:b/>
        </w:rPr>
        <w:t>.201</w:t>
      </w:r>
      <w:r w:rsidR="001D2C26">
        <w:rPr>
          <w:rFonts w:ascii="Arial" w:hAnsi="Arial" w:cs="Arial"/>
          <w:b/>
        </w:rPr>
        <w:t>4</w:t>
      </w:r>
      <w:r w:rsidRPr="00164779">
        <w:rPr>
          <w:rFonts w:ascii="Arial" w:hAnsi="Arial" w:cs="Arial"/>
          <w:b/>
        </w:rPr>
        <w:t xml:space="preserve"> the credit outstanding under DRI is Rs.1</w:t>
      </w:r>
      <w:r w:rsidR="001D2C26">
        <w:rPr>
          <w:rFonts w:ascii="Arial" w:hAnsi="Arial" w:cs="Arial"/>
          <w:b/>
        </w:rPr>
        <w:t>0</w:t>
      </w:r>
      <w:r w:rsidRPr="00164779">
        <w:rPr>
          <w:rFonts w:ascii="Arial" w:hAnsi="Arial" w:cs="Arial"/>
          <w:b/>
        </w:rPr>
        <w:t>2.</w:t>
      </w:r>
      <w:r w:rsidR="001D2C26">
        <w:rPr>
          <w:rFonts w:ascii="Arial" w:hAnsi="Arial" w:cs="Arial"/>
          <w:b/>
        </w:rPr>
        <w:t>75</w:t>
      </w:r>
      <w:r w:rsidRPr="00164779">
        <w:rPr>
          <w:rFonts w:ascii="Arial" w:hAnsi="Arial" w:cs="Arial"/>
          <w:b/>
        </w:rPr>
        <w:t xml:space="preserve"> Crores.  </w:t>
      </w:r>
      <w:r w:rsidRPr="00164779">
        <w:rPr>
          <w:rFonts w:ascii="Arial" w:hAnsi="Arial" w:cs="Arial"/>
        </w:rPr>
        <w:t xml:space="preserve">Target under DRI for 2013-14 is </w:t>
      </w:r>
      <w:r w:rsidRPr="00164779">
        <w:rPr>
          <w:rFonts w:ascii="Arial" w:hAnsi="Arial" w:cs="Arial"/>
          <w:b/>
        </w:rPr>
        <w:t>Rs. 4,716.23 Crores</w:t>
      </w:r>
      <w:r w:rsidRPr="00164779">
        <w:rPr>
          <w:rFonts w:ascii="Arial" w:hAnsi="Arial" w:cs="Arial"/>
        </w:rPr>
        <w:t xml:space="preserve"> (</w:t>
      </w:r>
      <w:r w:rsidRPr="00164779">
        <w:rPr>
          <w:rFonts w:ascii="Arial" w:hAnsi="Arial" w:cs="Arial"/>
          <w:b/>
        </w:rPr>
        <w:t>i.e</w:t>
      </w:r>
      <w:r w:rsidRPr="00164779">
        <w:rPr>
          <w:rFonts w:ascii="Arial" w:hAnsi="Arial" w:cs="Arial"/>
        </w:rPr>
        <w:t xml:space="preserve">., </w:t>
      </w:r>
      <w:r w:rsidRPr="00164779">
        <w:rPr>
          <w:rFonts w:ascii="Arial" w:hAnsi="Arial" w:cs="Arial"/>
          <w:b/>
        </w:rPr>
        <w:t>1%</w:t>
      </w:r>
      <w:r w:rsidRPr="00164779">
        <w:rPr>
          <w:rFonts w:ascii="Arial" w:hAnsi="Arial" w:cs="Arial"/>
        </w:rPr>
        <w:t xml:space="preserve"> of the total outstanding advances of previous year, total outstanding advances </w:t>
      </w:r>
      <w:r w:rsidRPr="00164779">
        <w:rPr>
          <w:rFonts w:ascii="Arial" w:hAnsi="Arial" w:cs="Arial"/>
          <w:b/>
        </w:rPr>
        <w:t>as on 31.03.2013</w:t>
      </w:r>
      <w:r w:rsidRPr="00164779">
        <w:rPr>
          <w:rFonts w:ascii="Arial" w:hAnsi="Arial" w:cs="Arial"/>
        </w:rPr>
        <w:t xml:space="preserve"> are </w:t>
      </w:r>
      <w:r w:rsidRPr="00164779">
        <w:rPr>
          <w:rFonts w:ascii="Arial" w:hAnsi="Arial" w:cs="Arial"/>
          <w:b/>
        </w:rPr>
        <w:t>Rs.4</w:t>
      </w:r>
      <w:r w:rsidR="001108EF" w:rsidRPr="00164779">
        <w:rPr>
          <w:rFonts w:ascii="Arial" w:hAnsi="Arial" w:cs="Arial"/>
          <w:b/>
        </w:rPr>
        <w:t>, 71,623</w:t>
      </w:r>
      <w:r w:rsidRPr="00164779">
        <w:rPr>
          <w:rFonts w:ascii="Arial" w:hAnsi="Arial" w:cs="Arial"/>
          <w:b/>
        </w:rPr>
        <w:t xml:space="preserve"> Crores</w:t>
      </w:r>
      <w:r w:rsidRPr="00164779">
        <w:rPr>
          <w:rFonts w:ascii="Arial" w:hAnsi="Arial" w:cs="Arial"/>
        </w:rPr>
        <w:t>).</w:t>
      </w:r>
      <w:r w:rsidRPr="00164779">
        <w:rPr>
          <w:rFonts w:ascii="Arial" w:hAnsi="Arial" w:cs="Arial"/>
          <w:b/>
        </w:rPr>
        <w:t xml:space="preserve"> </w:t>
      </w:r>
    </w:p>
    <w:p w:rsidR="00040EA5" w:rsidRPr="00164779" w:rsidRDefault="00040EA5" w:rsidP="001108EF">
      <w:pPr>
        <w:ind w:left="-90"/>
        <w:jc w:val="both"/>
        <w:rPr>
          <w:rFonts w:ascii="Arial" w:hAnsi="Arial" w:cs="Arial"/>
        </w:rPr>
      </w:pPr>
      <w:r w:rsidRPr="00164779">
        <w:rPr>
          <w:rFonts w:ascii="Arial" w:hAnsi="Arial" w:cs="Arial"/>
        </w:rPr>
        <w:t xml:space="preserve">The performance is negligible in comparison to the stipulations.  All Banks </w:t>
      </w:r>
      <w:r w:rsidR="0082433E" w:rsidRPr="00164779">
        <w:rPr>
          <w:rFonts w:ascii="Arial" w:hAnsi="Arial" w:cs="Arial"/>
        </w:rPr>
        <w:t>are requested to</w:t>
      </w:r>
      <w:r w:rsidRPr="00164779">
        <w:rPr>
          <w:rFonts w:ascii="Arial" w:hAnsi="Arial" w:cs="Arial"/>
        </w:rPr>
        <w:t xml:space="preserve"> make all out efforts to identify the eligible beneficiaries </w:t>
      </w:r>
      <w:r w:rsidR="0082433E" w:rsidRPr="00164779">
        <w:rPr>
          <w:rFonts w:ascii="Arial" w:hAnsi="Arial" w:cs="Arial"/>
        </w:rPr>
        <w:t xml:space="preserve">under DRI </w:t>
      </w:r>
      <w:r w:rsidRPr="00164779">
        <w:rPr>
          <w:rFonts w:ascii="Arial" w:hAnsi="Arial" w:cs="Arial"/>
        </w:rPr>
        <w:t xml:space="preserve">and to extend finance as </w:t>
      </w:r>
      <w:r w:rsidR="009D7F3B" w:rsidRPr="00164779">
        <w:rPr>
          <w:rFonts w:ascii="Arial" w:hAnsi="Arial" w:cs="Arial"/>
        </w:rPr>
        <w:t>per guidelines</w:t>
      </w:r>
      <w:r w:rsidRPr="00164779">
        <w:rPr>
          <w:rFonts w:ascii="Arial" w:hAnsi="Arial" w:cs="Arial"/>
        </w:rPr>
        <w:t>.</w:t>
      </w:r>
    </w:p>
    <w:p w:rsidR="00040EA5" w:rsidRDefault="00040EA5" w:rsidP="00040EA5">
      <w:pPr>
        <w:pStyle w:val="ListParagraph"/>
        <w:spacing w:after="0" w:line="240" w:lineRule="auto"/>
        <w:ind w:left="510"/>
        <w:jc w:val="both"/>
        <w:rPr>
          <w:rFonts w:ascii="Arial" w:eastAsia="Arial Unicode MS" w:hAnsi="Arial" w:cs="Arial"/>
          <w:b/>
          <w:u w:val="single"/>
        </w:rPr>
      </w:pPr>
    </w:p>
    <w:p w:rsidR="00040EA5" w:rsidRPr="00164779" w:rsidRDefault="00FC6206" w:rsidP="008A67AA">
      <w:pPr>
        <w:spacing w:after="0" w:line="240" w:lineRule="auto"/>
        <w:ind w:left="-90"/>
        <w:jc w:val="both"/>
        <w:rPr>
          <w:rFonts w:ascii="Arial" w:hAnsi="Arial" w:cs="Arial"/>
          <w:b/>
        </w:rPr>
      </w:pPr>
      <w:r w:rsidRPr="00164779">
        <w:rPr>
          <w:rFonts w:ascii="Arial" w:hAnsi="Arial" w:cs="Arial"/>
          <w:b/>
        </w:rPr>
        <w:t xml:space="preserve">9. </w:t>
      </w:r>
      <w:r w:rsidR="00781297">
        <w:rPr>
          <w:rFonts w:ascii="Arial" w:hAnsi="Arial" w:cs="Arial"/>
          <w:b/>
        </w:rPr>
        <w:t>Central Sector Scheme of Self Employment</w:t>
      </w:r>
      <w:r w:rsidR="00F76F45">
        <w:rPr>
          <w:rFonts w:ascii="Arial" w:hAnsi="Arial" w:cs="Arial"/>
          <w:b/>
        </w:rPr>
        <w:t xml:space="preserve"> scheme for Rehabilitation of Manual Scavengers (SRMS) – Revision of the scheme.</w:t>
      </w:r>
    </w:p>
    <w:p w:rsidR="00F170A1" w:rsidRDefault="00F170A1" w:rsidP="005C1E4A">
      <w:pPr>
        <w:spacing w:after="0" w:line="240" w:lineRule="auto"/>
        <w:jc w:val="both"/>
        <w:rPr>
          <w:rFonts w:ascii="Arial" w:hAnsi="Arial" w:cs="Arial"/>
        </w:rPr>
      </w:pPr>
    </w:p>
    <w:p w:rsidR="00BF57FA" w:rsidRDefault="00F76F45" w:rsidP="005C1E4A">
      <w:pPr>
        <w:spacing w:after="0" w:line="240" w:lineRule="auto"/>
        <w:jc w:val="both"/>
        <w:rPr>
          <w:rFonts w:ascii="Arial" w:hAnsi="Arial" w:cs="Arial"/>
        </w:rPr>
      </w:pPr>
      <w:r>
        <w:rPr>
          <w:rFonts w:ascii="Arial" w:hAnsi="Arial" w:cs="Arial"/>
        </w:rPr>
        <w:t xml:space="preserve">Indian Banks’ Association, Mumbai, vide their letter no.SB/CIR/SRMS/GOVT/8723 dated 22.01.2014, along with </w:t>
      </w:r>
      <w:r w:rsidR="00624775">
        <w:rPr>
          <w:rFonts w:ascii="Arial" w:hAnsi="Arial" w:cs="Arial"/>
        </w:rPr>
        <w:t xml:space="preserve">MoF Lr. F. No. 3(2)/2009(Vol-II)-CP, dated January, 2014 </w:t>
      </w:r>
      <w:r w:rsidR="002F6120">
        <w:rPr>
          <w:rFonts w:ascii="Arial" w:hAnsi="Arial" w:cs="Arial"/>
        </w:rPr>
        <w:t>communicated</w:t>
      </w:r>
      <w:r w:rsidR="00624775">
        <w:rPr>
          <w:rFonts w:ascii="Arial" w:hAnsi="Arial" w:cs="Arial"/>
        </w:rPr>
        <w:t xml:space="preserve"> the revised guidelines of the above scheme.</w:t>
      </w:r>
    </w:p>
    <w:p w:rsidR="00624775" w:rsidRDefault="00624775" w:rsidP="005C1E4A">
      <w:pPr>
        <w:spacing w:after="0" w:line="240" w:lineRule="auto"/>
        <w:jc w:val="both"/>
        <w:rPr>
          <w:rFonts w:ascii="Arial" w:hAnsi="Arial" w:cs="Arial"/>
        </w:rPr>
      </w:pPr>
    </w:p>
    <w:p w:rsidR="00624775" w:rsidRDefault="00624775" w:rsidP="005C1E4A">
      <w:pPr>
        <w:spacing w:after="0" w:line="240" w:lineRule="auto"/>
        <w:jc w:val="both"/>
        <w:rPr>
          <w:rFonts w:ascii="Arial" w:hAnsi="Arial" w:cs="Arial"/>
        </w:rPr>
      </w:pPr>
      <w:r>
        <w:rPr>
          <w:rFonts w:ascii="Arial" w:hAnsi="Arial" w:cs="Arial"/>
        </w:rPr>
        <w:lastRenderedPageBreak/>
        <w:t xml:space="preserve">SLBC has communicated the same to all banks vide Lr.No.666/30/279/1471, dt.01.02.2014 with an </w:t>
      </w:r>
      <w:r w:rsidR="001146F3">
        <w:rPr>
          <w:rFonts w:ascii="Arial" w:hAnsi="Arial" w:cs="Arial"/>
        </w:rPr>
        <w:t>advice</w:t>
      </w:r>
      <w:r>
        <w:rPr>
          <w:rFonts w:ascii="Arial" w:hAnsi="Arial" w:cs="Arial"/>
        </w:rPr>
        <w:t xml:space="preserve"> to give wide publicity to the revised scheme </w:t>
      </w:r>
      <w:r w:rsidR="001146F3">
        <w:rPr>
          <w:rFonts w:ascii="Arial" w:hAnsi="Arial" w:cs="Arial"/>
        </w:rPr>
        <w:t>and give suitable instructions  to the branches to ensure coverage of all eligible beneficiaries in the shortest possible time as per the provisions and spirit of the scheme.</w:t>
      </w:r>
    </w:p>
    <w:p w:rsidR="00C10004" w:rsidRDefault="00C10004" w:rsidP="005C1E4A">
      <w:pPr>
        <w:spacing w:after="0" w:line="240" w:lineRule="auto"/>
        <w:jc w:val="both"/>
        <w:rPr>
          <w:rFonts w:ascii="Arial" w:hAnsi="Arial" w:cs="Arial"/>
        </w:rPr>
      </w:pPr>
    </w:p>
    <w:p w:rsidR="00C10004" w:rsidRDefault="00C10004" w:rsidP="00C10004">
      <w:pPr>
        <w:spacing w:after="0" w:line="240" w:lineRule="auto"/>
        <w:jc w:val="both"/>
        <w:rPr>
          <w:rFonts w:ascii="Arial" w:hAnsi="Arial" w:cs="Arial"/>
        </w:rPr>
      </w:pPr>
      <w:r>
        <w:rPr>
          <w:rFonts w:ascii="Arial" w:hAnsi="Arial" w:cs="Arial"/>
        </w:rPr>
        <w:t>IBA vide letter</w:t>
      </w:r>
      <w:r w:rsidRPr="006E00A2">
        <w:rPr>
          <w:rFonts w:ascii="Arial" w:hAnsi="Arial" w:cs="Arial"/>
        </w:rPr>
        <w:t xml:space="preserve"> No.SB/CIR/SLBC/SRMS/GOVT./9380, dt. 10 May, 2014 </w:t>
      </w:r>
      <w:r>
        <w:rPr>
          <w:rFonts w:ascii="Arial" w:hAnsi="Arial" w:cs="Arial"/>
        </w:rPr>
        <w:t xml:space="preserve"> along with a letter from DFS, Ministry of Finance vide F.No.3(2)/2009 (Vol-II)-CP, dated 1</w:t>
      </w:r>
      <w:r w:rsidRPr="006E00A2">
        <w:rPr>
          <w:rFonts w:ascii="Arial" w:hAnsi="Arial" w:cs="Arial"/>
          <w:vertAlign w:val="superscript"/>
        </w:rPr>
        <w:t>st</w:t>
      </w:r>
      <w:r>
        <w:rPr>
          <w:rFonts w:ascii="Arial" w:hAnsi="Arial" w:cs="Arial"/>
        </w:rPr>
        <w:t xml:space="preserve"> May 2014 directed to state that Ministry of Social Justice and Empowerment has informed that financing is crucial to rehabilitation and so far banks have been reluctant to provide this assistance to manual scavengers and their families.</w:t>
      </w:r>
    </w:p>
    <w:p w:rsidR="00C10004" w:rsidRDefault="00C10004" w:rsidP="00C10004">
      <w:pPr>
        <w:spacing w:after="0" w:line="240" w:lineRule="auto"/>
        <w:jc w:val="both"/>
        <w:rPr>
          <w:rFonts w:ascii="Arial" w:hAnsi="Arial" w:cs="Arial"/>
        </w:rPr>
      </w:pPr>
      <w:r>
        <w:rPr>
          <w:rFonts w:ascii="Arial" w:hAnsi="Arial" w:cs="Arial"/>
        </w:rPr>
        <w:t xml:space="preserve"> </w:t>
      </w:r>
    </w:p>
    <w:p w:rsidR="00C10004" w:rsidRDefault="00C10004" w:rsidP="00C10004">
      <w:pPr>
        <w:spacing w:after="0" w:line="240" w:lineRule="auto"/>
        <w:jc w:val="both"/>
        <w:rPr>
          <w:rFonts w:ascii="Arial" w:hAnsi="Arial" w:cs="Arial"/>
        </w:rPr>
      </w:pPr>
      <w:r>
        <w:rPr>
          <w:rFonts w:ascii="Arial" w:hAnsi="Arial" w:cs="Arial"/>
        </w:rPr>
        <w:t>It is advised that the issue regarding earmarking 1% of district level total sanctioning powers for soft loans to redeemed manual scavengers may be examined.</w:t>
      </w:r>
    </w:p>
    <w:p w:rsidR="00C10004" w:rsidRDefault="00C10004" w:rsidP="00C10004">
      <w:pPr>
        <w:spacing w:after="0" w:line="240" w:lineRule="auto"/>
        <w:jc w:val="both"/>
        <w:rPr>
          <w:rFonts w:ascii="Arial" w:hAnsi="Arial" w:cs="Arial"/>
        </w:rPr>
      </w:pPr>
    </w:p>
    <w:p w:rsidR="00C10004" w:rsidRPr="006E00A2" w:rsidRDefault="00C10004" w:rsidP="00C10004">
      <w:pPr>
        <w:spacing w:after="0" w:line="240" w:lineRule="auto"/>
        <w:jc w:val="both"/>
        <w:rPr>
          <w:rFonts w:ascii="Arial" w:hAnsi="Arial" w:cs="Arial"/>
        </w:rPr>
      </w:pPr>
      <w:r>
        <w:rPr>
          <w:rFonts w:ascii="Arial" w:hAnsi="Arial" w:cs="Arial"/>
        </w:rPr>
        <w:t>All Banks are requested to be guided accordingly.</w:t>
      </w:r>
    </w:p>
    <w:p w:rsidR="00C10004" w:rsidRDefault="00C10004" w:rsidP="005C1E4A">
      <w:pPr>
        <w:spacing w:after="0" w:line="240" w:lineRule="auto"/>
        <w:jc w:val="both"/>
        <w:rPr>
          <w:rFonts w:ascii="Arial" w:hAnsi="Arial" w:cs="Arial"/>
        </w:rPr>
      </w:pPr>
    </w:p>
    <w:p w:rsidR="00F170A1" w:rsidRDefault="00F170A1" w:rsidP="005C1E4A">
      <w:pPr>
        <w:spacing w:after="0" w:line="240" w:lineRule="auto"/>
        <w:jc w:val="both"/>
        <w:rPr>
          <w:rFonts w:ascii="Arial" w:hAnsi="Arial" w:cs="Arial"/>
        </w:rPr>
      </w:pPr>
    </w:p>
    <w:p w:rsidR="0082433E" w:rsidRPr="00164779" w:rsidRDefault="00FC6206" w:rsidP="008A67AA">
      <w:pPr>
        <w:spacing w:after="0" w:line="240" w:lineRule="auto"/>
        <w:ind w:left="-90"/>
        <w:jc w:val="both"/>
        <w:rPr>
          <w:rFonts w:ascii="Arial" w:hAnsi="Arial" w:cs="Arial"/>
          <w:b/>
        </w:rPr>
      </w:pPr>
      <w:r w:rsidRPr="00164779">
        <w:rPr>
          <w:rFonts w:ascii="Arial" w:hAnsi="Arial" w:cs="Arial"/>
          <w:b/>
        </w:rPr>
        <w:t xml:space="preserve">10. Small </w:t>
      </w:r>
      <w:r w:rsidR="00B10FB0">
        <w:rPr>
          <w:rFonts w:ascii="Arial" w:hAnsi="Arial" w:cs="Arial"/>
          <w:b/>
        </w:rPr>
        <w:t>F</w:t>
      </w:r>
      <w:r w:rsidRPr="00164779">
        <w:rPr>
          <w:rFonts w:ascii="Arial" w:hAnsi="Arial" w:cs="Arial"/>
          <w:b/>
        </w:rPr>
        <w:t>armers</w:t>
      </w:r>
      <w:r w:rsidR="00B10FB0">
        <w:rPr>
          <w:rFonts w:ascii="Arial" w:hAnsi="Arial" w:cs="Arial"/>
          <w:b/>
        </w:rPr>
        <w:t>’</w:t>
      </w:r>
      <w:r w:rsidRPr="00164779">
        <w:rPr>
          <w:rFonts w:ascii="Arial" w:hAnsi="Arial" w:cs="Arial"/>
          <w:b/>
        </w:rPr>
        <w:t xml:space="preserve"> Agri Business </w:t>
      </w:r>
      <w:r w:rsidR="00B10FB0">
        <w:rPr>
          <w:rFonts w:ascii="Arial" w:hAnsi="Arial" w:cs="Arial"/>
          <w:b/>
        </w:rPr>
        <w:t>Consortium (SFAC</w:t>
      </w:r>
      <w:r w:rsidR="00806082">
        <w:rPr>
          <w:rFonts w:ascii="Arial" w:hAnsi="Arial" w:cs="Arial"/>
          <w:b/>
        </w:rPr>
        <w:t>):</w:t>
      </w:r>
      <w:r w:rsidR="00806082" w:rsidRPr="00164779">
        <w:rPr>
          <w:rFonts w:ascii="Arial" w:hAnsi="Arial" w:cs="Arial"/>
          <w:b/>
        </w:rPr>
        <w:t xml:space="preserve"> </w:t>
      </w:r>
    </w:p>
    <w:p w:rsidR="002A6285" w:rsidRPr="002A6285" w:rsidRDefault="002A6285" w:rsidP="002A6285">
      <w:pPr>
        <w:autoSpaceDE w:val="0"/>
        <w:autoSpaceDN w:val="0"/>
        <w:adjustRightInd w:val="0"/>
        <w:spacing w:after="0" w:line="240" w:lineRule="auto"/>
        <w:rPr>
          <w:rFonts w:ascii="Arial" w:hAnsi="Arial" w:cs="Arial"/>
          <w:sz w:val="28"/>
          <w:szCs w:val="28"/>
        </w:rPr>
      </w:pPr>
    </w:p>
    <w:p w:rsidR="002A6285" w:rsidRDefault="002A6285" w:rsidP="002A6285">
      <w:pPr>
        <w:autoSpaceDE w:val="0"/>
        <w:autoSpaceDN w:val="0"/>
        <w:adjustRightInd w:val="0"/>
        <w:spacing w:after="0" w:line="240" w:lineRule="auto"/>
        <w:jc w:val="both"/>
        <w:rPr>
          <w:rFonts w:ascii="Arial" w:hAnsi="Arial" w:cs="Arial"/>
          <w:color w:val="000000"/>
        </w:rPr>
      </w:pPr>
      <w:r w:rsidRPr="00746185">
        <w:rPr>
          <w:rFonts w:ascii="Arial" w:hAnsi="Arial" w:cs="Arial"/>
          <w:color w:val="000000"/>
        </w:rPr>
        <w:t>SFAC would provide Venture Capital to qualifying projects on the recommendations of</w:t>
      </w:r>
      <w:r>
        <w:rPr>
          <w:rFonts w:ascii="Arial" w:hAnsi="Arial" w:cs="Arial"/>
          <w:color w:val="000000"/>
        </w:rPr>
        <w:t xml:space="preserve"> </w:t>
      </w:r>
      <w:r w:rsidRPr="00746185">
        <w:rPr>
          <w:rFonts w:ascii="Arial" w:hAnsi="Arial" w:cs="Arial"/>
          <w:color w:val="000000"/>
        </w:rPr>
        <w:t>the bank/financial institution financing the project. This venture capital will be repayable</w:t>
      </w:r>
      <w:r>
        <w:rPr>
          <w:rFonts w:ascii="Arial" w:hAnsi="Arial" w:cs="Arial"/>
          <w:color w:val="000000"/>
        </w:rPr>
        <w:t xml:space="preserve"> </w:t>
      </w:r>
      <w:r w:rsidRPr="00746185">
        <w:rPr>
          <w:rFonts w:ascii="Arial" w:hAnsi="Arial" w:cs="Arial"/>
          <w:color w:val="000000"/>
        </w:rPr>
        <w:t>to SFAC after the repayment of term loan of lending bank/financial institution as per</w:t>
      </w:r>
      <w:r>
        <w:rPr>
          <w:rFonts w:ascii="Arial" w:hAnsi="Arial" w:cs="Arial"/>
          <w:color w:val="000000"/>
        </w:rPr>
        <w:t xml:space="preserve"> </w:t>
      </w:r>
      <w:r w:rsidRPr="00746185">
        <w:rPr>
          <w:rFonts w:ascii="Arial" w:hAnsi="Arial" w:cs="Arial"/>
          <w:color w:val="000000"/>
        </w:rPr>
        <w:t>original repayment schedule or earlier.</w:t>
      </w:r>
    </w:p>
    <w:p w:rsidR="002A6285" w:rsidRPr="00746185" w:rsidRDefault="002A6285" w:rsidP="002A6285">
      <w:pPr>
        <w:autoSpaceDE w:val="0"/>
        <w:autoSpaceDN w:val="0"/>
        <w:adjustRightInd w:val="0"/>
        <w:spacing w:after="0" w:line="240" w:lineRule="auto"/>
        <w:jc w:val="both"/>
        <w:rPr>
          <w:rFonts w:ascii="Arial" w:hAnsi="Arial" w:cs="Arial"/>
          <w:color w:val="000000"/>
        </w:rPr>
      </w:pPr>
    </w:p>
    <w:p w:rsidR="002A6285" w:rsidRDefault="002A6285" w:rsidP="002A6285">
      <w:pPr>
        <w:autoSpaceDE w:val="0"/>
        <w:autoSpaceDN w:val="0"/>
        <w:adjustRightInd w:val="0"/>
        <w:spacing w:after="0" w:line="240" w:lineRule="auto"/>
        <w:jc w:val="both"/>
        <w:rPr>
          <w:rFonts w:ascii="Arial" w:hAnsi="Arial" w:cs="Arial"/>
          <w:color w:val="000000"/>
        </w:rPr>
      </w:pPr>
      <w:r w:rsidRPr="00746185">
        <w:rPr>
          <w:rFonts w:ascii="Arial" w:hAnsi="Arial" w:cs="Arial"/>
          <w:color w:val="000000"/>
        </w:rPr>
        <w:t>SFAC would provide venture capital to agribusiness projects by way of soft loan to</w:t>
      </w:r>
      <w:r>
        <w:rPr>
          <w:rFonts w:ascii="Arial" w:hAnsi="Arial" w:cs="Arial"/>
          <w:color w:val="000000"/>
        </w:rPr>
        <w:t xml:space="preserve"> </w:t>
      </w:r>
      <w:r w:rsidRPr="00746185">
        <w:rPr>
          <w:rFonts w:ascii="Arial" w:hAnsi="Arial" w:cs="Arial"/>
          <w:color w:val="000000"/>
        </w:rPr>
        <w:t xml:space="preserve">supplement the financial gap worked out by the sanctioning authority </w:t>
      </w:r>
      <w:r w:rsidR="00C566DB">
        <w:rPr>
          <w:rFonts w:ascii="Arial" w:hAnsi="Arial" w:cs="Arial"/>
          <w:color w:val="000000"/>
        </w:rPr>
        <w:t>for</w:t>
      </w:r>
      <w:r w:rsidRPr="00746185">
        <w:rPr>
          <w:rFonts w:ascii="Arial" w:hAnsi="Arial" w:cs="Arial"/>
          <w:color w:val="000000"/>
        </w:rPr>
        <w:t xml:space="preserve"> term loan</w:t>
      </w:r>
      <w:r>
        <w:rPr>
          <w:rFonts w:ascii="Arial" w:hAnsi="Arial" w:cs="Arial"/>
          <w:color w:val="000000"/>
        </w:rPr>
        <w:t xml:space="preserve"> </w:t>
      </w:r>
      <w:r w:rsidRPr="00746185">
        <w:rPr>
          <w:rFonts w:ascii="Arial" w:hAnsi="Arial" w:cs="Arial"/>
          <w:color w:val="000000"/>
        </w:rPr>
        <w:t>under Means of Finance with respect to cost of project subject to the fulfillment of</w:t>
      </w:r>
      <w:r>
        <w:rPr>
          <w:rFonts w:ascii="Arial" w:hAnsi="Arial" w:cs="Arial"/>
          <w:color w:val="000000"/>
        </w:rPr>
        <w:t xml:space="preserve"> </w:t>
      </w:r>
      <w:r w:rsidRPr="00746185">
        <w:rPr>
          <w:rFonts w:ascii="Arial" w:hAnsi="Arial" w:cs="Arial"/>
          <w:color w:val="000000"/>
        </w:rPr>
        <w:t>the following conditions:</w:t>
      </w:r>
    </w:p>
    <w:p w:rsidR="002A6285" w:rsidRPr="00746185" w:rsidRDefault="002A6285" w:rsidP="002A6285">
      <w:pPr>
        <w:autoSpaceDE w:val="0"/>
        <w:autoSpaceDN w:val="0"/>
        <w:adjustRightInd w:val="0"/>
        <w:spacing w:after="0" w:line="240" w:lineRule="auto"/>
        <w:jc w:val="both"/>
        <w:rPr>
          <w:rFonts w:ascii="Arial" w:hAnsi="Arial" w:cs="Arial"/>
          <w:color w:val="000000"/>
        </w:rPr>
      </w:pPr>
    </w:p>
    <w:p w:rsidR="00A82971" w:rsidRDefault="00A82971" w:rsidP="002A6285">
      <w:pPr>
        <w:autoSpaceDE w:val="0"/>
        <w:autoSpaceDN w:val="0"/>
        <w:adjustRightInd w:val="0"/>
        <w:spacing w:after="0" w:line="240" w:lineRule="auto"/>
        <w:rPr>
          <w:rFonts w:ascii="Arial" w:hAnsi="Arial" w:cs="Arial"/>
          <w:color w:val="000000"/>
        </w:rPr>
      </w:pPr>
    </w:p>
    <w:p w:rsidR="002A6285" w:rsidRDefault="002A6285" w:rsidP="002A6285">
      <w:pPr>
        <w:autoSpaceDE w:val="0"/>
        <w:autoSpaceDN w:val="0"/>
        <w:adjustRightInd w:val="0"/>
        <w:spacing w:after="0" w:line="240" w:lineRule="auto"/>
        <w:rPr>
          <w:rFonts w:ascii="Arial" w:hAnsi="Arial" w:cs="Arial"/>
          <w:color w:val="000000"/>
        </w:rPr>
      </w:pPr>
      <w:r w:rsidRPr="00746185">
        <w:rPr>
          <w:rFonts w:ascii="Arial" w:hAnsi="Arial" w:cs="Arial"/>
          <w:color w:val="000000"/>
        </w:rPr>
        <w:t>The main objectives of the Scheme are:</w:t>
      </w:r>
    </w:p>
    <w:p w:rsidR="002A6285" w:rsidRPr="00746185" w:rsidRDefault="002A6285" w:rsidP="002A6285">
      <w:pPr>
        <w:autoSpaceDE w:val="0"/>
        <w:autoSpaceDN w:val="0"/>
        <w:adjustRightInd w:val="0"/>
        <w:spacing w:after="0" w:line="240" w:lineRule="auto"/>
        <w:rPr>
          <w:rFonts w:ascii="Arial" w:hAnsi="Arial" w:cs="Arial"/>
          <w:color w:val="000000"/>
        </w:rPr>
      </w:pPr>
    </w:p>
    <w:p w:rsidR="002A6285" w:rsidRPr="002A6285" w:rsidRDefault="002A6285" w:rsidP="002A6285">
      <w:pPr>
        <w:autoSpaceDE w:val="0"/>
        <w:autoSpaceDN w:val="0"/>
        <w:adjustRightInd w:val="0"/>
        <w:spacing w:after="0" w:line="240" w:lineRule="auto"/>
        <w:jc w:val="both"/>
        <w:rPr>
          <w:rFonts w:ascii="Arial" w:hAnsi="Arial" w:cs="Arial"/>
          <w:color w:val="000000"/>
        </w:rPr>
      </w:pPr>
      <w:r w:rsidRPr="002A6285">
        <w:rPr>
          <w:rFonts w:ascii="Arial" w:hAnsi="Arial" w:cs="Arial"/>
          <w:color w:val="000000"/>
        </w:rPr>
        <w:t>(a</w:t>
      </w:r>
      <w:r>
        <w:rPr>
          <w:rFonts w:ascii="Arial" w:hAnsi="Arial" w:cs="Arial"/>
          <w:color w:val="000000"/>
        </w:rPr>
        <w:t xml:space="preserve">) </w:t>
      </w:r>
      <w:r w:rsidRPr="002A6285">
        <w:rPr>
          <w:rFonts w:ascii="Arial" w:hAnsi="Arial" w:cs="Arial"/>
          <w:color w:val="000000"/>
        </w:rPr>
        <w:t>To facilitate setting up of agribusiness ventures in close association with all banks/financial institutions notified by the Reserve Bank of India where the ownership of the Central/State Government is more than 50% such as Nationalized banks, SBI &amp; its subsidiaries, IDBI, SIDBI, NABARD, NCDC, NEDFI, Exim Bank, RRBs &amp; State Financial Corporations.</w:t>
      </w:r>
    </w:p>
    <w:p w:rsidR="002A6285" w:rsidRDefault="002A6285" w:rsidP="002A6285">
      <w:pPr>
        <w:autoSpaceDE w:val="0"/>
        <w:autoSpaceDN w:val="0"/>
        <w:adjustRightInd w:val="0"/>
        <w:spacing w:after="0" w:line="240" w:lineRule="auto"/>
        <w:jc w:val="both"/>
        <w:rPr>
          <w:rFonts w:ascii="Arial" w:hAnsi="Arial" w:cs="Arial"/>
          <w:color w:val="000000"/>
        </w:rPr>
      </w:pPr>
    </w:p>
    <w:p w:rsidR="002A6285" w:rsidRDefault="002A6285" w:rsidP="002A6285">
      <w:pPr>
        <w:autoSpaceDE w:val="0"/>
        <w:autoSpaceDN w:val="0"/>
        <w:adjustRightInd w:val="0"/>
        <w:spacing w:after="0" w:line="240" w:lineRule="auto"/>
        <w:jc w:val="both"/>
        <w:rPr>
          <w:rFonts w:ascii="Arial" w:hAnsi="Arial" w:cs="Arial"/>
          <w:color w:val="000000"/>
        </w:rPr>
      </w:pPr>
      <w:r w:rsidRPr="00746185">
        <w:rPr>
          <w:rFonts w:ascii="Arial" w:hAnsi="Arial" w:cs="Arial"/>
          <w:color w:val="000000"/>
        </w:rPr>
        <w:t>(b) To catalyze private investment in setting up of agribusiness projects and thereby</w:t>
      </w:r>
      <w:r w:rsidR="00643363">
        <w:rPr>
          <w:rFonts w:ascii="Arial" w:hAnsi="Arial" w:cs="Arial"/>
          <w:color w:val="000000"/>
        </w:rPr>
        <w:t xml:space="preserve"> </w:t>
      </w:r>
      <w:r w:rsidRPr="00746185">
        <w:rPr>
          <w:rFonts w:ascii="Arial" w:hAnsi="Arial" w:cs="Arial"/>
          <w:color w:val="000000"/>
        </w:rPr>
        <w:t>providing assured market to producers for increasing rural income &amp; employment.</w:t>
      </w:r>
    </w:p>
    <w:p w:rsidR="002A6285" w:rsidRPr="00746185" w:rsidRDefault="002A6285" w:rsidP="002A6285">
      <w:pPr>
        <w:autoSpaceDE w:val="0"/>
        <w:autoSpaceDN w:val="0"/>
        <w:adjustRightInd w:val="0"/>
        <w:spacing w:after="0" w:line="240" w:lineRule="auto"/>
        <w:jc w:val="both"/>
        <w:rPr>
          <w:rFonts w:ascii="Arial" w:hAnsi="Arial" w:cs="Arial"/>
          <w:color w:val="000000"/>
        </w:rPr>
      </w:pPr>
    </w:p>
    <w:p w:rsidR="002A6285" w:rsidRDefault="002A6285" w:rsidP="002A6285">
      <w:pPr>
        <w:autoSpaceDE w:val="0"/>
        <w:autoSpaceDN w:val="0"/>
        <w:adjustRightInd w:val="0"/>
        <w:spacing w:after="0" w:line="240" w:lineRule="auto"/>
        <w:jc w:val="both"/>
        <w:rPr>
          <w:rFonts w:ascii="Arial" w:hAnsi="Arial" w:cs="Arial"/>
          <w:color w:val="000000"/>
        </w:rPr>
      </w:pPr>
      <w:r w:rsidRPr="00746185">
        <w:rPr>
          <w:rFonts w:ascii="Arial" w:hAnsi="Arial" w:cs="Arial"/>
          <w:color w:val="000000"/>
        </w:rPr>
        <w:t>(c) To strengthen backward linkages of agribusiness projects with producers.</w:t>
      </w:r>
    </w:p>
    <w:p w:rsidR="002A6285" w:rsidRPr="00746185" w:rsidRDefault="002A6285" w:rsidP="002A6285">
      <w:pPr>
        <w:autoSpaceDE w:val="0"/>
        <w:autoSpaceDN w:val="0"/>
        <w:adjustRightInd w:val="0"/>
        <w:spacing w:after="0" w:line="240" w:lineRule="auto"/>
        <w:jc w:val="both"/>
        <w:rPr>
          <w:rFonts w:ascii="Arial" w:hAnsi="Arial" w:cs="Arial"/>
          <w:color w:val="000000"/>
        </w:rPr>
      </w:pPr>
    </w:p>
    <w:p w:rsidR="002A6285" w:rsidRDefault="002A6285" w:rsidP="002A6285">
      <w:pPr>
        <w:autoSpaceDE w:val="0"/>
        <w:autoSpaceDN w:val="0"/>
        <w:adjustRightInd w:val="0"/>
        <w:spacing w:after="0" w:line="240" w:lineRule="auto"/>
        <w:jc w:val="both"/>
        <w:rPr>
          <w:rFonts w:ascii="Arial" w:hAnsi="Arial" w:cs="Arial"/>
          <w:color w:val="000000"/>
        </w:rPr>
      </w:pPr>
      <w:r w:rsidRPr="00746185">
        <w:rPr>
          <w:rFonts w:ascii="Arial" w:hAnsi="Arial" w:cs="Arial"/>
          <w:color w:val="000000"/>
        </w:rPr>
        <w:t>(d) To assist farmers, producer groups, and agriculture graduates to enhance their</w:t>
      </w:r>
      <w:r>
        <w:rPr>
          <w:rFonts w:ascii="Arial" w:hAnsi="Arial" w:cs="Arial"/>
          <w:color w:val="000000"/>
        </w:rPr>
        <w:t xml:space="preserve"> </w:t>
      </w:r>
      <w:r w:rsidRPr="00746185">
        <w:rPr>
          <w:rFonts w:ascii="Arial" w:hAnsi="Arial" w:cs="Arial"/>
          <w:color w:val="000000"/>
        </w:rPr>
        <w:t>participation in value chain through Project Development Facility.</w:t>
      </w:r>
    </w:p>
    <w:p w:rsidR="002A6285" w:rsidRPr="00746185" w:rsidRDefault="002A6285" w:rsidP="002A6285">
      <w:pPr>
        <w:autoSpaceDE w:val="0"/>
        <w:autoSpaceDN w:val="0"/>
        <w:adjustRightInd w:val="0"/>
        <w:spacing w:after="0" w:line="240" w:lineRule="auto"/>
        <w:jc w:val="both"/>
        <w:rPr>
          <w:rFonts w:ascii="Arial" w:hAnsi="Arial" w:cs="Arial"/>
          <w:color w:val="000000"/>
        </w:rPr>
      </w:pPr>
    </w:p>
    <w:p w:rsidR="002A6285" w:rsidRDefault="002A6285" w:rsidP="002A6285">
      <w:pPr>
        <w:autoSpaceDE w:val="0"/>
        <w:autoSpaceDN w:val="0"/>
        <w:adjustRightInd w:val="0"/>
        <w:spacing w:after="0" w:line="240" w:lineRule="auto"/>
        <w:jc w:val="both"/>
        <w:rPr>
          <w:rFonts w:ascii="Arial" w:hAnsi="Arial" w:cs="Arial"/>
          <w:color w:val="000000"/>
        </w:rPr>
      </w:pPr>
      <w:r w:rsidRPr="00746185">
        <w:rPr>
          <w:rFonts w:ascii="Arial" w:hAnsi="Arial" w:cs="Arial"/>
          <w:color w:val="000000"/>
        </w:rPr>
        <w:t>(e) To arrange training and visits, etc. of agripreneurs in setting up identified agribusiness</w:t>
      </w:r>
      <w:r>
        <w:rPr>
          <w:rFonts w:ascii="Arial" w:hAnsi="Arial" w:cs="Arial"/>
          <w:color w:val="000000"/>
        </w:rPr>
        <w:t xml:space="preserve">   </w:t>
      </w:r>
      <w:r w:rsidRPr="00746185">
        <w:rPr>
          <w:rFonts w:ascii="Arial" w:hAnsi="Arial" w:cs="Arial"/>
          <w:color w:val="000000"/>
        </w:rPr>
        <w:t>projects.</w:t>
      </w:r>
    </w:p>
    <w:p w:rsidR="002A6285" w:rsidRPr="00746185" w:rsidRDefault="002A6285" w:rsidP="002A6285">
      <w:pPr>
        <w:autoSpaceDE w:val="0"/>
        <w:autoSpaceDN w:val="0"/>
        <w:adjustRightInd w:val="0"/>
        <w:spacing w:after="0" w:line="240" w:lineRule="auto"/>
        <w:jc w:val="both"/>
        <w:rPr>
          <w:rFonts w:ascii="Arial" w:hAnsi="Arial" w:cs="Arial"/>
          <w:color w:val="000000"/>
        </w:rPr>
      </w:pPr>
    </w:p>
    <w:p w:rsidR="002A6285" w:rsidRDefault="002A6285" w:rsidP="002A6285">
      <w:pPr>
        <w:autoSpaceDE w:val="0"/>
        <w:autoSpaceDN w:val="0"/>
        <w:adjustRightInd w:val="0"/>
        <w:spacing w:after="0" w:line="240" w:lineRule="auto"/>
        <w:jc w:val="both"/>
        <w:rPr>
          <w:rFonts w:ascii="Arial" w:hAnsi="Arial" w:cs="Arial"/>
          <w:color w:val="000000"/>
        </w:rPr>
      </w:pPr>
      <w:r w:rsidRPr="00746185">
        <w:rPr>
          <w:rFonts w:ascii="Arial" w:hAnsi="Arial" w:cs="Arial"/>
          <w:color w:val="000000"/>
        </w:rPr>
        <w:t>(f) To augment and strengthen existing set up of State and Central SFAC.</w:t>
      </w:r>
    </w:p>
    <w:p w:rsidR="002A6285" w:rsidRPr="00746185" w:rsidRDefault="002A6285" w:rsidP="002A6285">
      <w:pPr>
        <w:autoSpaceDE w:val="0"/>
        <w:autoSpaceDN w:val="0"/>
        <w:adjustRightInd w:val="0"/>
        <w:spacing w:after="0" w:line="240" w:lineRule="auto"/>
        <w:jc w:val="both"/>
        <w:rPr>
          <w:rFonts w:ascii="Arial" w:hAnsi="Arial" w:cs="Arial"/>
          <w:color w:val="000000"/>
        </w:rPr>
      </w:pPr>
    </w:p>
    <w:p w:rsidR="00BA38CE" w:rsidRDefault="00BA38CE" w:rsidP="008A67AA">
      <w:pPr>
        <w:spacing w:after="0" w:line="240" w:lineRule="auto"/>
        <w:ind w:left="-90"/>
        <w:jc w:val="both"/>
        <w:rPr>
          <w:rFonts w:ascii="Arial" w:hAnsi="Arial" w:cs="Arial"/>
        </w:rPr>
      </w:pPr>
    </w:p>
    <w:p w:rsidR="00C4297E" w:rsidRDefault="00C4297E" w:rsidP="008A67AA">
      <w:pPr>
        <w:spacing w:after="0" w:line="240" w:lineRule="auto"/>
        <w:ind w:left="-90"/>
        <w:jc w:val="both"/>
        <w:rPr>
          <w:rFonts w:ascii="Arial" w:hAnsi="Arial" w:cs="Arial"/>
        </w:rPr>
      </w:pPr>
    </w:p>
    <w:p w:rsidR="00C4297E" w:rsidRPr="00164779" w:rsidRDefault="00C4297E" w:rsidP="008A67AA">
      <w:pPr>
        <w:spacing w:after="0" w:line="240" w:lineRule="auto"/>
        <w:ind w:left="-90"/>
        <w:jc w:val="both"/>
        <w:rPr>
          <w:rFonts w:ascii="Arial" w:hAnsi="Arial" w:cs="Arial"/>
        </w:rPr>
      </w:pPr>
    </w:p>
    <w:tbl>
      <w:tblPr>
        <w:tblStyle w:val="TableGrid"/>
        <w:tblW w:w="0" w:type="auto"/>
        <w:jc w:val="center"/>
        <w:tblInd w:w="108" w:type="dxa"/>
        <w:tblLook w:val="04A0"/>
      </w:tblPr>
      <w:tblGrid>
        <w:gridCol w:w="1350"/>
      </w:tblGrid>
      <w:tr w:rsidR="00040EA5" w:rsidRPr="00164779" w:rsidTr="006C715B">
        <w:trPr>
          <w:jc w:val="center"/>
        </w:trPr>
        <w:tc>
          <w:tcPr>
            <w:tcW w:w="1350" w:type="dxa"/>
          </w:tcPr>
          <w:p w:rsidR="00040EA5" w:rsidRPr="00164779" w:rsidRDefault="00040EA5" w:rsidP="00040EA5">
            <w:pPr>
              <w:pStyle w:val="ListParagraph"/>
              <w:ind w:left="0"/>
              <w:jc w:val="both"/>
              <w:rPr>
                <w:rFonts w:ascii="Arial" w:eastAsia="Arial Unicode MS" w:hAnsi="Arial" w:cs="Arial"/>
                <w:b/>
              </w:rPr>
            </w:pPr>
            <w:r w:rsidRPr="00164779">
              <w:rPr>
                <w:rFonts w:ascii="Arial" w:eastAsia="Arial Unicode MS" w:hAnsi="Arial" w:cs="Arial"/>
                <w:b/>
              </w:rPr>
              <w:lastRenderedPageBreak/>
              <w:t>Agenda 15</w:t>
            </w:r>
          </w:p>
        </w:tc>
      </w:tr>
    </w:tbl>
    <w:p w:rsidR="00040EA5" w:rsidRPr="00164779" w:rsidRDefault="00040EA5" w:rsidP="00040EA5">
      <w:pPr>
        <w:pStyle w:val="ListParagraph"/>
        <w:spacing w:after="0" w:line="240" w:lineRule="auto"/>
        <w:ind w:left="510"/>
        <w:jc w:val="both"/>
        <w:rPr>
          <w:rFonts w:ascii="Arial" w:eastAsia="Arial Unicode MS" w:hAnsi="Arial" w:cs="Arial"/>
          <w:b/>
          <w:u w:val="single"/>
        </w:rPr>
      </w:pPr>
    </w:p>
    <w:p w:rsidR="00040EA5" w:rsidRPr="00164779" w:rsidRDefault="00040EA5" w:rsidP="006C715B">
      <w:pPr>
        <w:jc w:val="center"/>
        <w:rPr>
          <w:rFonts w:ascii="Arial" w:hAnsi="Arial" w:cs="Arial"/>
        </w:rPr>
      </w:pPr>
      <w:r w:rsidRPr="009F58A2">
        <w:rPr>
          <w:rFonts w:ascii="Arial" w:hAnsi="Arial" w:cs="Arial"/>
          <w:b/>
        </w:rPr>
        <w:t xml:space="preserve">Government Sponsored </w:t>
      </w:r>
      <w:r w:rsidR="009F58A2" w:rsidRPr="009F58A2">
        <w:rPr>
          <w:rFonts w:ascii="Arial" w:hAnsi="Arial" w:cs="Arial"/>
          <w:b/>
        </w:rPr>
        <w:t>Schemes</w:t>
      </w:r>
      <w:r w:rsidR="00D45DA7">
        <w:rPr>
          <w:rFonts w:ascii="Arial" w:hAnsi="Arial" w:cs="Arial"/>
          <w:b/>
        </w:rPr>
        <w:t xml:space="preserve"> -</w:t>
      </w:r>
      <w:r w:rsidRPr="009F58A2">
        <w:rPr>
          <w:rFonts w:ascii="Arial" w:hAnsi="Arial" w:cs="Arial"/>
          <w:b/>
        </w:rPr>
        <w:t xml:space="preserve"> Go</w:t>
      </w:r>
      <w:r w:rsidR="00D45DA7">
        <w:rPr>
          <w:rFonts w:ascii="Arial" w:hAnsi="Arial" w:cs="Arial"/>
          <w:b/>
        </w:rPr>
        <w:t>vernment of Andhra Pradesh</w:t>
      </w:r>
    </w:p>
    <w:p w:rsidR="004C4362" w:rsidRPr="00164779" w:rsidRDefault="00040EA5" w:rsidP="004C4362">
      <w:pPr>
        <w:spacing w:after="0" w:line="240" w:lineRule="auto"/>
        <w:rPr>
          <w:rFonts w:ascii="Arial" w:hAnsi="Arial" w:cs="Arial"/>
        </w:rPr>
      </w:pPr>
      <w:r w:rsidRPr="00164779">
        <w:rPr>
          <w:rFonts w:ascii="Arial" w:hAnsi="Arial" w:cs="Arial"/>
          <w:b/>
        </w:rPr>
        <w:t>1</w:t>
      </w:r>
      <w:r w:rsidR="005A057C" w:rsidRPr="00164779">
        <w:rPr>
          <w:rFonts w:ascii="Arial" w:hAnsi="Arial" w:cs="Arial"/>
          <w:b/>
        </w:rPr>
        <w:t>. Andhra Pradesh Micro Irrigation Project (APMIP):</w:t>
      </w:r>
      <w:r w:rsidR="004C4362" w:rsidRPr="00164779">
        <w:rPr>
          <w:rFonts w:ascii="Arial" w:hAnsi="Arial" w:cs="Arial"/>
          <w:b/>
        </w:rPr>
        <w:t xml:space="preserve">  </w:t>
      </w:r>
      <w:r w:rsidR="001D48A4" w:rsidRPr="00164779">
        <w:rPr>
          <w:rFonts w:ascii="Arial" w:hAnsi="Arial" w:cs="Arial"/>
          <w:b/>
        </w:rPr>
        <w:t>Achievement as on 3</w:t>
      </w:r>
      <w:r w:rsidR="00385517" w:rsidRPr="00164779">
        <w:rPr>
          <w:rFonts w:ascii="Arial" w:hAnsi="Arial" w:cs="Arial"/>
          <w:b/>
        </w:rPr>
        <w:t>1</w:t>
      </w:r>
      <w:r w:rsidR="005A057C" w:rsidRPr="00164779">
        <w:rPr>
          <w:rFonts w:ascii="Arial" w:hAnsi="Arial" w:cs="Arial"/>
          <w:b/>
        </w:rPr>
        <w:t>.</w:t>
      </w:r>
      <w:r w:rsidR="008D0BFF">
        <w:rPr>
          <w:rFonts w:ascii="Arial" w:hAnsi="Arial" w:cs="Arial"/>
          <w:b/>
        </w:rPr>
        <w:t>03.2014</w:t>
      </w:r>
      <w:r w:rsidR="005A057C" w:rsidRPr="00164779">
        <w:rPr>
          <w:rFonts w:ascii="Arial" w:hAnsi="Arial" w:cs="Arial"/>
          <w:b/>
        </w:rPr>
        <w:t xml:space="preserve"> </w:t>
      </w:r>
      <w:r w:rsidR="005A057C" w:rsidRPr="00164779">
        <w:rPr>
          <w:rFonts w:ascii="Arial" w:hAnsi="Arial" w:cs="Arial"/>
        </w:rPr>
        <w:t xml:space="preserve">                                                                           </w:t>
      </w:r>
      <w:r w:rsidR="004C4362" w:rsidRPr="00164779">
        <w:rPr>
          <w:rFonts w:ascii="Arial" w:hAnsi="Arial" w:cs="Arial"/>
        </w:rPr>
        <w:t xml:space="preserve">                                </w:t>
      </w:r>
    </w:p>
    <w:p w:rsidR="008D0BFF" w:rsidRDefault="008D0BFF" w:rsidP="008D0BFF">
      <w:pPr>
        <w:spacing w:after="0" w:line="240" w:lineRule="auto"/>
        <w:jc w:val="center"/>
        <w:rPr>
          <w:rFonts w:ascii="Arial" w:hAnsi="Arial" w:cs="Arial"/>
        </w:rPr>
      </w:pPr>
    </w:p>
    <w:p w:rsidR="005A057C" w:rsidRPr="00164779" w:rsidRDefault="005A057C" w:rsidP="008D0BFF">
      <w:pPr>
        <w:spacing w:after="0" w:line="240" w:lineRule="auto"/>
        <w:jc w:val="center"/>
        <w:rPr>
          <w:rFonts w:ascii="Arial" w:hAnsi="Arial" w:cs="Arial"/>
        </w:rPr>
      </w:pPr>
      <w:r w:rsidRPr="00164779">
        <w:rPr>
          <w:rFonts w:ascii="Arial" w:hAnsi="Arial" w:cs="Arial"/>
        </w:rPr>
        <w:t>(Rs. In Crores)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3"/>
        <w:gridCol w:w="1476"/>
        <w:gridCol w:w="1782"/>
        <w:gridCol w:w="1439"/>
      </w:tblGrid>
      <w:tr w:rsidR="008D0BFF" w:rsidRPr="00164779" w:rsidTr="001272F2">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8D0BFF" w:rsidRPr="00164779" w:rsidRDefault="008D0BFF" w:rsidP="009F58A2">
            <w:pPr>
              <w:spacing w:after="0"/>
              <w:jc w:val="center"/>
              <w:rPr>
                <w:rFonts w:ascii="Arial" w:hAnsi="Arial" w:cs="Arial"/>
              </w:rPr>
            </w:pPr>
            <w:r w:rsidRPr="00164779">
              <w:rPr>
                <w:rFonts w:ascii="Arial" w:hAnsi="Arial" w:cs="Arial"/>
              </w:rPr>
              <w:t xml:space="preserve">                         </w:t>
            </w:r>
          </w:p>
          <w:p w:rsidR="008D0BFF" w:rsidRPr="00164779" w:rsidRDefault="008D0BFF" w:rsidP="009F58A2">
            <w:pPr>
              <w:spacing w:after="0"/>
              <w:jc w:val="center"/>
              <w:rPr>
                <w:rFonts w:ascii="Arial" w:hAnsi="Arial" w:cs="Arial"/>
              </w:rPr>
            </w:pPr>
          </w:p>
          <w:p w:rsidR="008D0BFF" w:rsidRPr="00164779" w:rsidRDefault="008D0BFF" w:rsidP="009F58A2">
            <w:pPr>
              <w:spacing w:after="0"/>
              <w:rPr>
                <w:rFonts w:ascii="Arial" w:hAnsi="Arial" w:cs="Arial"/>
              </w:rPr>
            </w:pPr>
            <w:r w:rsidRPr="00164779">
              <w:rPr>
                <w:rFonts w:ascii="Arial" w:hAnsi="Arial" w:cs="Arial"/>
              </w:rPr>
              <w:t xml:space="preserve">    Target </w:t>
            </w:r>
          </w:p>
        </w:tc>
        <w:tc>
          <w:tcPr>
            <w:tcW w:w="0" w:type="auto"/>
            <w:tcBorders>
              <w:top w:val="single" w:sz="4" w:space="0" w:color="auto"/>
              <w:left w:val="single" w:sz="4" w:space="0" w:color="auto"/>
              <w:bottom w:val="single" w:sz="4" w:space="0" w:color="auto"/>
              <w:right w:val="single" w:sz="4" w:space="0" w:color="auto"/>
            </w:tcBorders>
            <w:hideMark/>
          </w:tcPr>
          <w:p w:rsidR="008D0BFF" w:rsidRPr="00164779" w:rsidRDefault="008D0BFF" w:rsidP="009F58A2">
            <w:pPr>
              <w:spacing w:after="0" w:line="240" w:lineRule="auto"/>
              <w:rPr>
                <w:rFonts w:ascii="Arial" w:hAnsi="Arial" w:cs="Arial"/>
              </w:rPr>
            </w:pPr>
            <w:r w:rsidRPr="00164779">
              <w:rPr>
                <w:rFonts w:ascii="Arial" w:hAnsi="Arial" w:cs="Arial"/>
              </w:rPr>
              <w:t xml:space="preserve">       Physical                       </w:t>
            </w:r>
          </w:p>
        </w:tc>
        <w:tc>
          <w:tcPr>
            <w:tcW w:w="0" w:type="auto"/>
            <w:gridSpan w:val="2"/>
            <w:tcBorders>
              <w:top w:val="single" w:sz="4" w:space="0" w:color="auto"/>
              <w:left w:val="single" w:sz="4" w:space="0" w:color="auto"/>
              <w:bottom w:val="single" w:sz="4" w:space="0" w:color="auto"/>
              <w:right w:val="single" w:sz="4" w:space="0" w:color="auto"/>
            </w:tcBorders>
          </w:tcPr>
          <w:p w:rsidR="008D0BFF" w:rsidRPr="00164779" w:rsidRDefault="008D0BFF" w:rsidP="009F58A2">
            <w:pPr>
              <w:spacing w:after="0" w:line="240" w:lineRule="auto"/>
              <w:rPr>
                <w:rFonts w:ascii="Arial" w:hAnsi="Arial" w:cs="Arial"/>
              </w:rPr>
            </w:pPr>
            <w:r w:rsidRPr="00164779">
              <w:rPr>
                <w:rFonts w:ascii="Arial" w:hAnsi="Arial" w:cs="Arial"/>
              </w:rPr>
              <w:t xml:space="preserve">                    Financial</w:t>
            </w:r>
          </w:p>
        </w:tc>
      </w:tr>
      <w:tr w:rsidR="008D0BFF" w:rsidRPr="00164779" w:rsidTr="001272F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0BFF" w:rsidRPr="00164779" w:rsidRDefault="008D0BFF" w:rsidP="009F58A2">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hideMark/>
          </w:tcPr>
          <w:p w:rsidR="008D0BFF" w:rsidRPr="00164779" w:rsidRDefault="008D0BFF">
            <w:pPr>
              <w:spacing w:after="0" w:line="240" w:lineRule="auto"/>
              <w:jc w:val="center"/>
              <w:rPr>
                <w:rFonts w:ascii="Arial" w:hAnsi="Arial" w:cs="Arial"/>
              </w:rPr>
            </w:pPr>
            <w:r w:rsidRPr="00164779">
              <w:rPr>
                <w:rFonts w:ascii="Arial" w:hAnsi="Arial" w:cs="Arial"/>
              </w:rPr>
              <w:t xml:space="preserve">Area </w:t>
            </w:r>
          </w:p>
          <w:p w:rsidR="008D0BFF" w:rsidRPr="00164779" w:rsidRDefault="008D0BFF">
            <w:pPr>
              <w:spacing w:after="0" w:line="240" w:lineRule="auto"/>
              <w:jc w:val="center"/>
              <w:rPr>
                <w:rFonts w:ascii="Arial" w:hAnsi="Arial" w:cs="Arial"/>
              </w:rPr>
            </w:pPr>
            <w:r w:rsidRPr="00164779">
              <w:rPr>
                <w:rFonts w:ascii="Arial" w:hAnsi="Arial" w:cs="Arial"/>
              </w:rPr>
              <w:t>(in Hectares)</w:t>
            </w:r>
          </w:p>
        </w:tc>
        <w:tc>
          <w:tcPr>
            <w:tcW w:w="0" w:type="auto"/>
            <w:tcBorders>
              <w:top w:val="single" w:sz="4" w:space="0" w:color="auto"/>
              <w:left w:val="single" w:sz="4" w:space="0" w:color="auto"/>
              <w:bottom w:val="single" w:sz="4" w:space="0" w:color="auto"/>
              <w:right w:val="single" w:sz="4" w:space="0" w:color="auto"/>
            </w:tcBorders>
            <w:hideMark/>
          </w:tcPr>
          <w:p w:rsidR="008D0BFF" w:rsidRPr="00164779" w:rsidRDefault="008D0BFF">
            <w:pPr>
              <w:rPr>
                <w:rFonts w:ascii="Arial" w:hAnsi="Arial" w:cs="Arial"/>
              </w:rPr>
            </w:pPr>
            <w:r w:rsidRPr="00164779">
              <w:rPr>
                <w:rFonts w:ascii="Arial" w:hAnsi="Arial" w:cs="Arial"/>
              </w:rPr>
              <w:t>Total GOI share</w:t>
            </w:r>
          </w:p>
        </w:tc>
        <w:tc>
          <w:tcPr>
            <w:tcW w:w="0" w:type="auto"/>
            <w:tcBorders>
              <w:top w:val="single" w:sz="4" w:space="0" w:color="auto"/>
              <w:left w:val="single" w:sz="4" w:space="0" w:color="auto"/>
              <w:bottom w:val="single" w:sz="4" w:space="0" w:color="auto"/>
              <w:right w:val="single" w:sz="4" w:space="0" w:color="auto"/>
            </w:tcBorders>
            <w:hideMark/>
          </w:tcPr>
          <w:p w:rsidR="008D0BFF" w:rsidRPr="00164779" w:rsidRDefault="008D0BFF">
            <w:pPr>
              <w:rPr>
                <w:rFonts w:ascii="Arial" w:hAnsi="Arial" w:cs="Arial"/>
              </w:rPr>
            </w:pPr>
            <w:r w:rsidRPr="00164779">
              <w:rPr>
                <w:rFonts w:ascii="Arial" w:hAnsi="Arial" w:cs="Arial"/>
              </w:rPr>
              <w:t xml:space="preserve"> State Share</w:t>
            </w:r>
          </w:p>
        </w:tc>
      </w:tr>
      <w:tr w:rsidR="001272F2" w:rsidRPr="00164779" w:rsidTr="001272F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72F2" w:rsidRPr="00164779" w:rsidRDefault="001272F2">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272F2" w:rsidRPr="00164779" w:rsidRDefault="001272F2">
            <w:pPr>
              <w:pStyle w:val="NoSpacing"/>
              <w:spacing w:line="276" w:lineRule="auto"/>
              <w:jc w:val="right"/>
              <w:rPr>
                <w:rFonts w:ascii="Arial" w:hAnsi="Arial" w:cs="Arial"/>
                <w:sz w:val="22"/>
                <w:szCs w:val="22"/>
              </w:rPr>
            </w:pPr>
            <w:r>
              <w:rPr>
                <w:rFonts w:ascii="Arial" w:hAnsi="Arial" w:cs="Arial"/>
                <w:sz w:val="22"/>
                <w:szCs w:val="22"/>
              </w:rPr>
              <w:t>69510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1272F2" w:rsidRPr="00164779" w:rsidRDefault="001272F2" w:rsidP="007B58C5">
            <w:pPr>
              <w:pStyle w:val="NoSpacing"/>
              <w:spacing w:line="276" w:lineRule="auto"/>
              <w:jc w:val="right"/>
              <w:rPr>
                <w:rFonts w:ascii="Arial" w:hAnsi="Arial" w:cs="Arial"/>
                <w:sz w:val="22"/>
                <w:szCs w:val="22"/>
              </w:rPr>
            </w:pPr>
            <w:r>
              <w:rPr>
                <w:rFonts w:ascii="Arial" w:hAnsi="Arial" w:cs="Arial"/>
                <w:sz w:val="22"/>
                <w:szCs w:val="22"/>
              </w:rPr>
              <w:t>527.47</w:t>
            </w:r>
          </w:p>
        </w:tc>
      </w:tr>
      <w:tr w:rsidR="008D0BFF" w:rsidRPr="00164779" w:rsidTr="001272F2">
        <w:trPr>
          <w:jc w:val="center"/>
        </w:trPr>
        <w:tc>
          <w:tcPr>
            <w:tcW w:w="0" w:type="auto"/>
            <w:tcBorders>
              <w:top w:val="single" w:sz="4" w:space="0" w:color="auto"/>
              <w:left w:val="single" w:sz="4" w:space="0" w:color="auto"/>
              <w:bottom w:val="single" w:sz="4" w:space="0" w:color="auto"/>
              <w:right w:val="single" w:sz="4" w:space="0" w:color="auto"/>
            </w:tcBorders>
            <w:hideMark/>
          </w:tcPr>
          <w:p w:rsidR="008D0BFF" w:rsidRPr="00164779" w:rsidRDefault="008D0BFF">
            <w:pPr>
              <w:rPr>
                <w:rFonts w:ascii="Arial" w:hAnsi="Arial" w:cs="Arial"/>
              </w:rPr>
            </w:pPr>
            <w:r w:rsidRPr="00164779">
              <w:rPr>
                <w:rFonts w:ascii="Arial" w:hAnsi="Arial" w:cs="Arial"/>
              </w:rPr>
              <w:t xml:space="preserve">    Achievement</w:t>
            </w:r>
          </w:p>
        </w:tc>
        <w:tc>
          <w:tcPr>
            <w:tcW w:w="0" w:type="auto"/>
            <w:tcBorders>
              <w:top w:val="single" w:sz="4" w:space="0" w:color="auto"/>
              <w:left w:val="single" w:sz="4" w:space="0" w:color="auto"/>
              <w:bottom w:val="single" w:sz="4" w:space="0" w:color="auto"/>
              <w:right w:val="single" w:sz="4" w:space="0" w:color="auto"/>
            </w:tcBorders>
            <w:vAlign w:val="center"/>
            <w:hideMark/>
          </w:tcPr>
          <w:p w:rsidR="008D0BFF" w:rsidRPr="00164779" w:rsidRDefault="008D0BFF">
            <w:pPr>
              <w:pStyle w:val="NoSpacing"/>
              <w:spacing w:line="276" w:lineRule="auto"/>
              <w:jc w:val="right"/>
              <w:rPr>
                <w:rFonts w:ascii="Arial" w:hAnsi="Arial" w:cs="Arial"/>
                <w:sz w:val="22"/>
                <w:szCs w:val="22"/>
              </w:rPr>
            </w:pPr>
            <w:r>
              <w:rPr>
                <w:rFonts w:ascii="Arial" w:hAnsi="Arial" w:cs="Arial"/>
                <w:sz w:val="22"/>
                <w:szCs w:val="22"/>
              </w:rPr>
              <w:t>67225</w:t>
            </w:r>
          </w:p>
        </w:tc>
        <w:tc>
          <w:tcPr>
            <w:tcW w:w="0" w:type="auto"/>
            <w:tcBorders>
              <w:top w:val="single" w:sz="4" w:space="0" w:color="auto"/>
              <w:left w:val="single" w:sz="4" w:space="0" w:color="auto"/>
              <w:bottom w:val="single" w:sz="4" w:space="0" w:color="auto"/>
              <w:right w:val="single" w:sz="4" w:space="0" w:color="auto"/>
            </w:tcBorders>
            <w:vAlign w:val="center"/>
            <w:hideMark/>
          </w:tcPr>
          <w:p w:rsidR="008D0BFF" w:rsidRPr="00164779" w:rsidRDefault="008D0BFF">
            <w:pPr>
              <w:pStyle w:val="NoSpacing"/>
              <w:spacing w:line="276" w:lineRule="auto"/>
              <w:jc w:val="right"/>
              <w:rPr>
                <w:rFonts w:ascii="Arial" w:hAnsi="Arial" w:cs="Arial"/>
                <w:sz w:val="22"/>
                <w:szCs w:val="22"/>
              </w:rPr>
            </w:pPr>
            <w:r>
              <w:rPr>
                <w:rFonts w:ascii="Arial" w:hAnsi="Arial" w:cs="Arial"/>
                <w:sz w:val="22"/>
                <w:szCs w:val="22"/>
              </w:rPr>
              <w:t>265.56</w:t>
            </w:r>
          </w:p>
        </w:tc>
        <w:tc>
          <w:tcPr>
            <w:tcW w:w="0" w:type="auto"/>
            <w:tcBorders>
              <w:top w:val="single" w:sz="4" w:space="0" w:color="auto"/>
              <w:left w:val="single" w:sz="4" w:space="0" w:color="auto"/>
              <w:bottom w:val="single" w:sz="4" w:space="0" w:color="auto"/>
              <w:right w:val="single" w:sz="4" w:space="0" w:color="auto"/>
            </w:tcBorders>
            <w:vAlign w:val="center"/>
            <w:hideMark/>
          </w:tcPr>
          <w:p w:rsidR="008D0BFF" w:rsidRPr="00164779" w:rsidRDefault="008D0BFF" w:rsidP="00160029">
            <w:pPr>
              <w:pStyle w:val="NoSpacing"/>
              <w:spacing w:line="276" w:lineRule="auto"/>
              <w:jc w:val="right"/>
              <w:rPr>
                <w:rFonts w:ascii="Arial" w:hAnsi="Arial" w:cs="Arial"/>
                <w:sz w:val="22"/>
                <w:szCs w:val="22"/>
              </w:rPr>
            </w:pPr>
            <w:r>
              <w:rPr>
                <w:rFonts w:ascii="Arial" w:hAnsi="Arial" w:cs="Arial"/>
                <w:sz w:val="22"/>
                <w:szCs w:val="22"/>
              </w:rPr>
              <w:t>266.78</w:t>
            </w:r>
          </w:p>
        </w:tc>
      </w:tr>
    </w:tbl>
    <w:p w:rsidR="009F58A2" w:rsidRDefault="009F58A2" w:rsidP="005A057C">
      <w:pPr>
        <w:rPr>
          <w:rFonts w:ascii="Arial" w:hAnsi="Arial" w:cs="Arial"/>
        </w:rPr>
      </w:pPr>
    </w:p>
    <w:p w:rsidR="005A057C" w:rsidRPr="00164779" w:rsidRDefault="00040EA5" w:rsidP="005A057C">
      <w:pPr>
        <w:rPr>
          <w:rFonts w:ascii="Arial" w:hAnsi="Arial" w:cs="Arial"/>
        </w:rPr>
      </w:pPr>
      <w:r w:rsidRPr="00164779">
        <w:rPr>
          <w:rFonts w:ascii="Arial" w:hAnsi="Arial" w:cs="Arial"/>
          <w:b/>
        </w:rPr>
        <w:t>2</w:t>
      </w:r>
      <w:r w:rsidR="005A057C" w:rsidRPr="00164779">
        <w:rPr>
          <w:rFonts w:ascii="Arial" w:hAnsi="Arial" w:cs="Arial"/>
          <w:b/>
        </w:rPr>
        <w:t xml:space="preserve">. Animal Husbandry </w:t>
      </w:r>
      <w:r w:rsidR="005A057C" w:rsidRPr="00164779">
        <w:rPr>
          <w:rFonts w:ascii="Arial" w:hAnsi="Arial" w:cs="Arial"/>
          <w:i/>
        </w:rPr>
        <w:t xml:space="preserve">                                                          </w:t>
      </w:r>
      <w:r w:rsidR="005A057C" w:rsidRPr="00164779">
        <w:rPr>
          <w:rFonts w:ascii="Arial" w:hAnsi="Arial" w:cs="Arial"/>
        </w:rPr>
        <w:t xml:space="preserve">                                                               </w:t>
      </w:r>
    </w:p>
    <w:p w:rsidR="004C4362" w:rsidRPr="00164779" w:rsidRDefault="005A057C" w:rsidP="005A057C">
      <w:pPr>
        <w:spacing w:after="0" w:line="240" w:lineRule="auto"/>
        <w:ind w:right="-360"/>
        <w:rPr>
          <w:rFonts w:ascii="Arial" w:hAnsi="Arial" w:cs="Arial"/>
          <w:b/>
        </w:rPr>
      </w:pPr>
      <w:r w:rsidRPr="00164779">
        <w:rPr>
          <w:rFonts w:ascii="Arial" w:hAnsi="Arial" w:cs="Arial"/>
          <w:b/>
        </w:rPr>
        <w:t>Rashtriya Krishi Vikas Yojana (RKVY</w:t>
      </w:r>
      <w:r w:rsidR="00742991" w:rsidRPr="00164779">
        <w:rPr>
          <w:rFonts w:ascii="Arial" w:hAnsi="Arial" w:cs="Arial"/>
          <w:b/>
        </w:rPr>
        <w:t>):</w:t>
      </w:r>
      <w:r w:rsidR="004C4362" w:rsidRPr="00164779">
        <w:rPr>
          <w:rFonts w:ascii="Arial" w:hAnsi="Arial" w:cs="Arial"/>
          <w:b/>
        </w:rPr>
        <w:t xml:space="preserve"> </w:t>
      </w:r>
      <w:r w:rsidRPr="00164779">
        <w:rPr>
          <w:rFonts w:ascii="Arial" w:hAnsi="Arial" w:cs="Arial"/>
          <w:b/>
        </w:rPr>
        <w:t>Achievement as on 3</w:t>
      </w:r>
      <w:r w:rsidR="00385517" w:rsidRPr="00164779">
        <w:rPr>
          <w:rFonts w:ascii="Arial" w:hAnsi="Arial" w:cs="Arial"/>
          <w:b/>
        </w:rPr>
        <w:t>1</w:t>
      </w:r>
      <w:r w:rsidRPr="00164779">
        <w:rPr>
          <w:rFonts w:ascii="Arial" w:hAnsi="Arial" w:cs="Arial"/>
          <w:b/>
        </w:rPr>
        <w:t>.</w:t>
      </w:r>
      <w:r w:rsidR="00385517" w:rsidRPr="00164779">
        <w:rPr>
          <w:rFonts w:ascii="Arial" w:hAnsi="Arial" w:cs="Arial"/>
          <w:b/>
        </w:rPr>
        <w:t>12</w:t>
      </w:r>
      <w:r w:rsidRPr="00164779">
        <w:rPr>
          <w:rFonts w:ascii="Arial" w:hAnsi="Arial" w:cs="Arial"/>
          <w:b/>
        </w:rPr>
        <w:t xml:space="preserve">.2013    </w:t>
      </w:r>
    </w:p>
    <w:p w:rsidR="005A057C" w:rsidRPr="00164779" w:rsidRDefault="004C4362" w:rsidP="005A057C">
      <w:pPr>
        <w:spacing w:after="0" w:line="240" w:lineRule="auto"/>
        <w:ind w:right="-360"/>
        <w:rPr>
          <w:rFonts w:ascii="Arial" w:hAnsi="Arial" w:cs="Arial"/>
        </w:rPr>
      </w:pPr>
      <w:r w:rsidRPr="00164779">
        <w:rPr>
          <w:rFonts w:ascii="Arial" w:hAnsi="Arial" w:cs="Arial"/>
          <w:b/>
        </w:rPr>
        <w:t xml:space="preserve">                                                    </w:t>
      </w:r>
      <w:r w:rsidR="005A057C" w:rsidRPr="00164779">
        <w:rPr>
          <w:rFonts w:ascii="Arial" w:hAnsi="Arial" w:cs="Arial"/>
          <w:b/>
        </w:rPr>
        <w:t xml:space="preserve">     </w:t>
      </w:r>
      <w:r w:rsidR="005A057C" w:rsidRPr="00164779">
        <w:rPr>
          <w:rFonts w:ascii="Arial" w:hAnsi="Arial" w:cs="Arial"/>
        </w:rPr>
        <w:t xml:space="preserve">                                                                  (Rs. In </w:t>
      </w:r>
      <w:r w:rsidR="00827104" w:rsidRPr="00164779">
        <w:rPr>
          <w:rFonts w:ascii="Arial" w:hAnsi="Arial" w:cs="Arial"/>
        </w:rPr>
        <w:t>Lakhs</w:t>
      </w:r>
      <w:r w:rsidR="005A057C" w:rsidRPr="00164779">
        <w:rPr>
          <w:rFonts w:ascii="Arial" w:hAnsi="Arial" w:cs="Arial"/>
        </w:rPr>
        <w:t xml:space="preserve">)                                                                                                                                      </w:t>
      </w:r>
    </w:p>
    <w:tbl>
      <w:tblPr>
        <w:tblW w:w="4991" w:type="pct"/>
        <w:tblLook w:val="04A0"/>
      </w:tblPr>
      <w:tblGrid>
        <w:gridCol w:w="667"/>
        <w:gridCol w:w="2652"/>
        <w:gridCol w:w="1926"/>
        <w:gridCol w:w="1287"/>
        <w:gridCol w:w="1833"/>
        <w:gridCol w:w="1643"/>
      </w:tblGrid>
      <w:tr w:rsidR="005A057C" w:rsidRPr="00164779" w:rsidTr="00410D6C">
        <w:tc>
          <w:tcPr>
            <w:tcW w:w="333" w:type="pct"/>
            <w:vMerge w:val="restart"/>
            <w:tcBorders>
              <w:top w:val="single" w:sz="4" w:space="0" w:color="auto"/>
              <w:left w:val="single" w:sz="4" w:space="0" w:color="auto"/>
              <w:bottom w:val="single" w:sz="4" w:space="0" w:color="auto"/>
              <w:right w:val="single" w:sz="4" w:space="0" w:color="auto"/>
            </w:tcBorders>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S. No</w:t>
            </w:r>
          </w:p>
        </w:tc>
        <w:tc>
          <w:tcPr>
            <w:tcW w:w="1325" w:type="pct"/>
            <w:vMerge w:val="restart"/>
            <w:tcBorders>
              <w:top w:val="single" w:sz="4" w:space="0" w:color="auto"/>
              <w:left w:val="single" w:sz="4" w:space="0" w:color="auto"/>
              <w:bottom w:val="single" w:sz="4" w:space="0" w:color="auto"/>
              <w:right w:val="single" w:sz="4" w:space="0" w:color="auto"/>
            </w:tcBorders>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Category</w:t>
            </w:r>
          </w:p>
        </w:tc>
        <w:tc>
          <w:tcPr>
            <w:tcW w:w="1605" w:type="pct"/>
            <w:gridSpan w:val="2"/>
            <w:tcBorders>
              <w:top w:val="single" w:sz="4" w:space="0" w:color="auto"/>
              <w:left w:val="single" w:sz="4" w:space="0" w:color="auto"/>
              <w:bottom w:val="single" w:sz="4" w:space="0" w:color="auto"/>
              <w:right w:val="single" w:sz="4" w:space="0" w:color="auto"/>
            </w:tcBorders>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Annual Target</w:t>
            </w:r>
          </w:p>
        </w:tc>
        <w:tc>
          <w:tcPr>
            <w:tcW w:w="1737" w:type="pct"/>
            <w:gridSpan w:val="2"/>
            <w:tcBorders>
              <w:top w:val="single" w:sz="4" w:space="0" w:color="auto"/>
              <w:left w:val="single" w:sz="4" w:space="0" w:color="auto"/>
              <w:bottom w:val="single" w:sz="4" w:space="0" w:color="auto"/>
              <w:right w:val="single" w:sz="4" w:space="0" w:color="auto"/>
            </w:tcBorders>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Achievement</w:t>
            </w:r>
          </w:p>
        </w:tc>
      </w:tr>
      <w:tr w:rsidR="005A057C" w:rsidRPr="00164779" w:rsidTr="00410D6C">
        <w:trPr>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spacing w:after="0" w:line="240" w:lineRule="auto"/>
              <w:rPr>
                <w:rFonts w:ascii="Arial" w:eastAsia="Times New Roman"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spacing w:after="0" w:line="240" w:lineRule="auto"/>
              <w:rPr>
                <w:rFonts w:ascii="Arial" w:eastAsia="Times New Roman" w:hAnsi="Arial" w:cs="Arial"/>
              </w:rPr>
            </w:pPr>
          </w:p>
        </w:tc>
        <w:tc>
          <w:tcPr>
            <w:tcW w:w="962" w:type="pct"/>
            <w:tcBorders>
              <w:top w:val="single" w:sz="4" w:space="0" w:color="auto"/>
              <w:left w:val="single" w:sz="4" w:space="0" w:color="auto"/>
              <w:bottom w:val="single" w:sz="4" w:space="0" w:color="auto"/>
              <w:right w:val="single" w:sz="4" w:space="0" w:color="auto"/>
            </w:tcBorders>
            <w:hideMark/>
          </w:tcPr>
          <w:p w:rsidR="005A057C" w:rsidRPr="00164779" w:rsidRDefault="005A057C">
            <w:pPr>
              <w:pStyle w:val="NoSpacing"/>
              <w:spacing w:before="0" w:beforeAutospacing="0" w:after="0" w:afterAutospacing="0" w:line="276" w:lineRule="auto"/>
              <w:jc w:val="center"/>
              <w:rPr>
                <w:rFonts w:ascii="Arial" w:hAnsi="Arial" w:cs="Arial"/>
                <w:sz w:val="22"/>
                <w:szCs w:val="22"/>
              </w:rPr>
            </w:pPr>
            <w:r w:rsidRPr="00164779">
              <w:rPr>
                <w:rFonts w:ascii="Arial" w:hAnsi="Arial" w:cs="Arial"/>
                <w:sz w:val="22"/>
                <w:szCs w:val="22"/>
              </w:rPr>
              <w:t>Physical</w:t>
            </w:r>
          </w:p>
          <w:p w:rsidR="005A057C" w:rsidRPr="00164779" w:rsidRDefault="005A057C">
            <w:pPr>
              <w:pStyle w:val="NoSpacing"/>
              <w:spacing w:before="0" w:beforeAutospacing="0" w:after="0" w:afterAutospacing="0" w:line="276" w:lineRule="auto"/>
              <w:jc w:val="center"/>
              <w:rPr>
                <w:rFonts w:ascii="Arial" w:hAnsi="Arial" w:cs="Arial"/>
                <w:sz w:val="22"/>
                <w:szCs w:val="22"/>
              </w:rPr>
            </w:pPr>
            <w:r w:rsidRPr="00164779">
              <w:rPr>
                <w:rFonts w:ascii="Arial" w:hAnsi="Arial" w:cs="Arial"/>
                <w:sz w:val="22"/>
                <w:szCs w:val="22"/>
              </w:rPr>
              <w:t xml:space="preserve"> (No. of Animals)</w:t>
            </w:r>
          </w:p>
        </w:tc>
        <w:tc>
          <w:tcPr>
            <w:tcW w:w="643" w:type="pct"/>
            <w:tcBorders>
              <w:top w:val="single" w:sz="4" w:space="0" w:color="auto"/>
              <w:left w:val="single" w:sz="4" w:space="0" w:color="auto"/>
              <w:bottom w:val="single" w:sz="4" w:space="0" w:color="auto"/>
              <w:right w:val="single" w:sz="4" w:space="0" w:color="auto"/>
            </w:tcBorders>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Financial</w:t>
            </w:r>
          </w:p>
        </w:tc>
        <w:tc>
          <w:tcPr>
            <w:tcW w:w="916" w:type="pct"/>
            <w:tcBorders>
              <w:top w:val="single" w:sz="4" w:space="0" w:color="auto"/>
              <w:left w:val="single" w:sz="4" w:space="0" w:color="auto"/>
              <w:bottom w:val="single" w:sz="4" w:space="0" w:color="auto"/>
              <w:right w:val="single" w:sz="4" w:space="0" w:color="auto"/>
            </w:tcBorders>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Physical          (No. of Animals)</w:t>
            </w:r>
          </w:p>
        </w:tc>
        <w:tc>
          <w:tcPr>
            <w:tcW w:w="821" w:type="pct"/>
            <w:tcBorders>
              <w:top w:val="single" w:sz="4" w:space="0" w:color="auto"/>
              <w:left w:val="single" w:sz="4" w:space="0" w:color="auto"/>
              <w:bottom w:val="single" w:sz="4" w:space="0" w:color="auto"/>
              <w:right w:val="single" w:sz="4" w:space="0" w:color="auto"/>
            </w:tcBorders>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Financial</w:t>
            </w:r>
          </w:p>
        </w:tc>
      </w:tr>
      <w:tr w:rsidR="005A057C" w:rsidRPr="00164779" w:rsidTr="00410D6C">
        <w:trPr>
          <w:trHeight w:val="432"/>
        </w:trPr>
        <w:tc>
          <w:tcPr>
            <w:tcW w:w="333"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1</w:t>
            </w:r>
          </w:p>
        </w:tc>
        <w:tc>
          <w:tcPr>
            <w:tcW w:w="1325"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pStyle w:val="NoSpacing"/>
              <w:spacing w:line="276" w:lineRule="auto"/>
              <w:rPr>
                <w:rFonts w:ascii="Arial" w:hAnsi="Arial" w:cs="Arial"/>
                <w:sz w:val="22"/>
                <w:szCs w:val="22"/>
              </w:rPr>
            </w:pPr>
            <w:r w:rsidRPr="00164779">
              <w:rPr>
                <w:rFonts w:ascii="Arial" w:hAnsi="Arial" w:cs="Arial"/>
                <w:sz w:val="22"/>
                <w:szCs w:val="22"/>
              </w:rPr>
              <w:t>CM’s Package</w:t>
            </w:r>
          </w:p>
        </w:tc>
        <w:tc>
          <w:tcPr>
            <w:tcW w:w="962"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1300</w:t>
            </w:r>
          </w:p>
        </w:tc>
        <w:tc>
          <w:tcPr>
            <w:tcW w:w="643"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263.90</w:t>
            </w:r>
          </w:p>
        </w:tc>
        <w:tc>
          <w:tcPr>
            <w:tcW w:w="916"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410D6C">
            <w:pPr>
              <w:pStyle w:val="NoSpacing"/>
              <w:spacing w:line="276" w:lineRule="auto"/>
              <w:jc w:val="right"/>
              <w:rPr>
                <w:rFonts w:ascii="Arial" w:hAnsi="Arial" w:cs="Arial"/>
                <w:sz w:val="22"/>
                <w:szCs w:val="22"/>
              </w:rPr>
            </w:pPr>
            <w:r>
              <w:rPr>
                <w:rFonts w:ascii="Arial" w:hAnsi="Arial" w:cs="Arial"/>
                <w:sz w:val="22"/>
                <w:szCs w:val="22"/>
              </w:rPr>
              <w:t>433</w:t>
            </w:r>
          </w:p>
        </w:tc>
        <w:tc>
          <w:tcPr>
            <w:tcW w:w="821"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410D6C">
            <w:pPr>
              <w:pStyle w:val="NoSpacing"/>
              <w:spacing w:line="276" w:lineRule="auto"/>
              <w:jc w:val="right"/>
              <w:rPr>
                <w:rFonts w:ascii="Arial" w:hAnsi="Arial" w:cs="Arial"/>
                <w:sz w:val="22"/>
                <w:szCs w:val="22"/>
              </w:rPr>
            </w:pPr>
            <w:r>
              <w:rPr>
                <w:rFonts w:ascii="Arial" w:hAnsi="Arial" w:cs="Arial"/>
                <w:sz w:val="22"/>
                <w:szCs w:val="22"/>
              </w:rPr>
              <w:t>70.28</w:t>
            </w:r>
          </w:p>
        </w:tc>
      </w:tr>
      <w:tr w:rsidR="005A057C" w:rsidRPr="00164779" w:rsidTr="00410D6C">
        <w:trPr>
          <w:trHeight w:val="422"/>
        </w:trPr>
        <w:tc>
          <w:tcPr>
            <w:tcW w:w="333"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2</w:t>
            </w:r>
          </w:p>
        </w:tc>
        <w:tc>
          <w:tcPr>
            <w:tcW w:w="1325"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pStyle w:val="NoSpacing"/>
              <w:spacing w:line="276" w:lineRule="auto"/>
              <w:rPr>
                <w:rFonts w:ascii="Arial" w:hAnsi="Arial" w:cs="Arial"/>
                <w:sz w:val="22"/>
                <w:szCs w:val="22"/>
              </w:rPr>
            </w:pPr>
            <w:r w:rsidRPr="00164779">
              <w:rPr>
                <w:rFonts w:ascii="Arial" w:hAnsi="Arial" w:cs="Arial"/>
                <w:sz w:val="22"/>
                <w:szCs w:val="22"/>
              </w:rPr>
              <w:t>RKVY - 2 Milch Animal Units</w:t>
            </w:r>
          </w:p>
        </w:tc>
        <w:tc>
          <w:tcPr>
            <w:tcW w:w="962"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1219</w:t>
            </w:r>
          </w:p>
        </w:tc>
        <w:tc>
          <w:tcPr>
            <w:tcW w:w="643"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432.75</w:t>
            </w:r>
          </w:p>
        </w:tc>
        <w:tc>
          <w:tcPr>
            <w:tcW w:w="916"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410D6C">
            <w:pPr>
              <w:pStyle w:val="NoSpacing"/>
              <w:spacing w:line="276" w:lineRule="auto"/>
              <w:jc w:val="right"/>
              <w:rPr>
                <w:rFonts w:ascii="Arial" w:hAnsi="Arial" w:cs="Arial"/>
                <w:sz w:val="22"/>
                <w:szCs w:val="22"/>
              </w:rPr>
            </w:pPr>
            <w:r>
              <w:rPr>
                <w:rFonts w:ascii="Arial" w:hAnsi="Arial" w:cs="Arial"/>
                <w:sz w:val="22"/>
                <w:szCs w:val="22"/>
              </w:rPr>
              <w:t>540</w:t>
            </w:r>
          </w:p>
        </w:tc>
        <w:tc>
          <w:tcPr>
            <w:tcW w:w="821"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410D6C">
            <w:pPr>
              <w:pStyle w:val="NoSpacing"/>
              <w:spacing w:line="276" w:lineRule="auto"/>
              <w:jc w:val="right"/>
              <w:rPr>
                <w:rFonts w:ascii="Arial" w:hAnsi="Arial" w:cs="Arial"/>
                <w:sz w:val="22"/>
                <w:szCs w:val="22"/>
              </w:rPr>
            </w:pPr>
            <w:r>
              <w:rPr>
                <w:rFonts w:ascii="Arial" w:hAnsi="Arial" w:cs="Arial"/>
                <w:sz w:val="22"/>
                <w:szCs w:val="22"/>
              </w:rPr>
              <w:t>164.50</w:t>
            </w:r>
          </w:p>
        </w:tc>
      </w:tr>
      <w:tr w:rsidR="005A057C" w:rsidRPr="00164779" w:rsidTr="00410D6C">
        <w:trPr>
          <w:trHeight w:val="432"/>
        </w:trPr>
        <w:tc>
          <w:tcPr>
            <w:tcW w:w="333"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3</w:t>
            </w:r>
          </w:p>
        </w:tc>
        <w:tc>
          <w:tcPr>
            <w:tcW w:w="1325"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pStyle w:val="NoSpacing"/>
              <w:spacing w:line="276" w:lineRule="auto"/>
              <w:rPr>
                <w:rFonts w:ascii="Arial" w:hAnsi="Arial" w:cs="Arial"/>
                <w:sz w:val="22"/>
                <w:szCs w:val="22"/>
              </w:rPr>
            </w:pPr>
            <w:r w:rsidRPr="00164779">
              <w:rPr>
                <w:rFonts w:ascii="Arial" w:hAnsi="Arial" w:cs="Arial"/>
                <w:sz w:val="22"/>
                <w:szCs w:val="22"/>
              </w:rPr>
              <w:t>RKVY - 20 Milch Animal Units</w:t>
            </w:r>
          </w:p>
        </w:tc>
        <w:tc>
          <w:tcPr>
            <w:tcW w:w="962"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1940</w:t>
            </w:r>
          </w:p>
        </w:tc>
        <w:tc>
          <w:tcPr>
            <w:tcW w:w="643"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241.25</w:t>
            </w:r>
          </w:p>
        </w:tc>
        <w:tc>
          <w:tcPr>
            <w:tcW w:w="916"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410D6C">
            <w:pPr>
              <w:pStyle w:val="NoSpacing"/>
              <w:spacing w:line="276" w:lineRule="auto"/>
              <w:jc w:val="right"/>
              <w:rPr>
                <w:rFonts w:ascii="Arial" w:hAnsi="Arial" w:cs="Arial"/>
                <w:sz w:val="22"/>
                <w:szCs w:val="22"/>
              </w:rPr>
            </w:pPr>
            <w:r>
              <w:rPr>
                <w:rFonts w:ascii="Arial" w:hAnsi="Arial" w:cs="Arial"/>
                <w:sz w:val="22"/>
                <w:szCs w:val="22"/>
              </w:rPr>
              <w:t>280</w:t>
            </w:r>
          </w:p>
        </w:tc>
        <w:tc>
          <w:tcPr>
            <w:tcW w:w="821"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410D6C">
            <w:pPr>
              <w:pStyle w:val="NoSpacing"/>
              <w:spacing w:line="276" w:lineRule="auto"/>
              <w:jc w:val="right"/>
              <w:rPr>
                <w:rFonts w:ascii="Arial" w:hAnsi="Arial" w:cs="Arial"/>
                <w:sz w:val="22"/>
                <w:szCs w:val="22"/>
              </w:rPr>
            </w:pPr>
            <w:r>
              <w:rPr>
                <w:rFonts w:ascii="Arial" w:hAnsi="Arial" w:cs="Arial"/>
                <w:sz w:val="22"/>
                <w:szCs w:val="22"/>
              </w:rPr>
              <w:t>154.00</w:t>
            </w:r>
          </w:p>
        </w:tc>
      </w:tr>
      <w:tr w:rsidR="005A057C" w:rsidRPr="00164779" w:rsidTr="00410D6C">
        <w:trPr>
          <w:trHeight w:val="566"/>
        </w:trPr>
        <w:tc>
          <w:tcPr>
            <w:tcW w:w="333"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pStyle w:val="NoSpacing"/>
              <w:spacing w:line="276" w:lineRule="auto"/>
              <w:jc w:val="center"/>
              <w:rPr>
                <w:rFonts w:ascii="Arial" w:hAnsi="Arial" w:cs="Arial"/>
                <w:sz w:val="22"/>
                <w:szCs w:val="22"/>
              </w:rPr>
            </w:pPr>
            <w:r w:rsidRPr="00164779">
              <w:rPr>
                <w:rFonts w:ascii="Arial" w:hAnsi="Arial" w:cs="Arial"/>
                <w:sz w:val="22"/>
                <w:szCs w:val="22"/>
              </w:rPr>
              <w:t>4</w:t>
            </w:r>
          </w:p>
        </w:tc>
        <w:tc>
          <w:tcPr>
            <w:tcW w:w="1325"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pStyle w:val="NoSpacing"/>
              <w:spacing w:line="276" w:lineRule="auto"/>
              <w:rPr>
                <w:rFonts w:ascii="Arial" w:hAnsi="Arial" w:cs="Arial"/>
                <w:sz w:val="22"/>
                <w:szCs w:val="22"/>
              </w:rPr>
            </w:pPr>
            <w:r w:rsidRPr="00164779">
              <w:rPr>
                <w:rFonts w:ascii="Arial" w:hAnsi="Arial" w:cs="Arial"/>
                <w:sz w:val="22"/>
                <w:szCs w:val="22"/>
              </w:rPr>
              <w:t>Mini Dairy Units</w:t>
            </w:r>
          </w:p>
        </w:tc>
        <w:tc>
          <w:tcPr>
            <w:tcW w:w="962"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21724</w:t>
            </w:r>
          </w:p>
        </w:tc>
        <w:tc>
          <w:tcPr>
            <w:tcW w:w="643"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3204.29</w:t>
            </w:r>
          </w:p>
        </w:tc>
        <w:tc>
          <w:tcPr>
            <w:tcW w:w="916"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410D6C">
            <w:pPr>
              <w:pStyle w:val="NoSpacing"/>
              <w:spacing w:line="276" w:lineRule="auto"/>
              <w:jc w:val="right"/>
              <w:rPr>
                <w:rFonts w:ascii="Arial" w:hAnsi="Arial" w:cs="Arial"/>
                <w:sz w:val="22"/>
                <w:szCs w:val="22"/>
              </w:rPr>
            </w:pPr>
            <w:r>
              <w:rPr>
                <w:rFonts w:ascii="Arial" w:hAnsi="Arial" w:cs="Arial"/>
                <w:sz w:val="22"/>
                <w:szCs w:val="22"/>
              </w:rPr>
              <w:t>1790</w:t>
            </w:r>
          </w:p>
        </w:tc>
        <w:tc>
          <w:tcPr>
            <w:tcW w:w="821" w:type="pct"/>
            <w:tcBorders>
              <w:top w:val="single" w:sz="4" w:space="0" w:color="auto"/>
              <w:left w:val="single" w:sz="4" w:space="0" w:color="auto"/>
              <w:bottom w:val="single" w:sz="4" w:space="0" w:color="auto"/>
              <w:right w:val="single" w:sz="4" w:space="0" w:color="auto"/>
            </w:tcBorders>
            <w:vAlign w:val="center"/>
            <w:hideMark/>
          </w:tcPr>
          <w:p w:rsidR="005A057C" w:rsidRPr="00164779" w:rsidRDefault="00410D6C">
            <w:pPr>
              <w:pStyle w:val="NoSpacing"/>
              <w:spacing w:line="276" w:lineRule="auto"/>
              <w:jc w:val="right"/>
              <w:rPr>
                <w:rFonts w:ascii="Arial" w:hAnsi="Arial" w:cs="Arial"/>
                <w:sz w:val="22"/>
                <w:szCs w:val="22"/>
              </w:rPr>
            </w:pPr>
            <w:r>
              <w:rPr>
                <w:rFonts w:ascii="Arial" w:hAnsi="Arial" w:cs="Arial"/>
                <w:sz w:val="22"/>
                <w:szCs w:val="22"/>
              </w:rPr>
              <w:t>792.08</w:t>
            </w:r>
          </w:p>
        </w:tc>
      </w:tr>
      <w:tr w:rsidR="00827104" w:rsidRPr="00164779" w:rsidTr="00410D6C">
        <w:trPr>
          <w:trHeight w:val="566"/>
        </w:trPr>
        <w:tc>
          <w:tcPr>
            <w:tcW w:w="333" w:type="pct"/>
            <w:tcBorders>
              <w:top w:val="single" w:sz="4" w:space="0" w:color="auto"/>
              <w:left w:val="single" w:sz="4" w:space="0" w:color="auto"/>
              <w:bottom w:val="single" w:sz="4" w:space="0" w:color="auto"/>
              <w:right w:val="single" w:sz="4" w:space="0" w:color="auto"/>
            </w:tcBorders>
            <w:vAlign w:val="center"/>
            <w:hideMark/>
          </w:tcPr>
          <w:p w:rsidR="00827104" w:rsidRPr="00164779" w:rsidRDefault="00827104">
            <w:pPr>
              <w:pStyle w:val="NoSpacing"/>
              <w:spacing w:line="276" w:lineRule="auto"/>
              <w:jc w:val="center"/>
              <w:rPr>
                <w:rFonts w:ascii="Arial" w:hAnsi="Arial" w:cs="Arial"/>
                <w:sz w:val="22"/>
                <w:szCs w:val="22"/>
              </w:rPr>
            </w:pPr>
            <w:r w:rsidRPr="00164779">
              <w:rPr>
                <w:rFonts w:ascii="Arial" w:hAnsi="Arial" w:cs="Arial"/>
                <w:sz w:val="22"/>
                <w:szCs w:val="22"/>
              </w:rPr>
              <w:t>5</w:t>
            </w:r>
          </w:p>
        </w:tc>
        <w:tc>
          <w:tcPr>
            <w:tcW w:w="1325" w:type="pct"/>
            <w:tcBorders>
              <w:top w:val="single" w:sz="4" w:space="0" w:color="auto"/>
              <w:left w:val="single" w:sz="4" w:space="0" w:color="auto"/>
              <w:bottom w:val="single" w:sz="4" w:space="0" w:color="auto"/>
              <w:right w:val="single" w:sz="4" w:space="0" w:color="auto"/>
            </w:tcBorders>
            <w:vAlign w:val="center"/>
            <w:hideMark/>
          </w:tcPr>
          <w:p w:rsidR="00827104" w:rsidRPr="00164779" w:rsidRDefault="00827104">
            <w:pPr>
              <w:pStyle w:val="NoSpacing"/>
              <w:spacing w:line="276" w:lineRule="auto"/>
              <w:rPr>
                <w:rFonts w:ascii="Arial" w:hAnsi="Arial" w:cs="Arial"/>
                <w:sz w:val="22"/>
                <w:szCs w:val="22"/>
              </w:rPr>
            </w:pPr>
            <w:r w:rsidRPr="00164779">
              <w:rPr>
                <w:rFonts w:ascii="Arial" w:hAnsi="Arial" w:cs="Arial"/>
                <w:sz w:val="22"/>
                <w:szCs w:val="22"/>
              </w:rPr>
              <w:t>NMPS –Heifers</w:t>
            </w:r>
          </w:p>
        </w:tc>
        <w:tc>
          <w:tcPr>
            <w:tcW w:w="962" w:type="pct"/>
            <w:tcBorders>
              <w:top w:val="single" w:sz="4" w:space="0" w:color="auto"/>
              <w:left w:val="single" w:sz="4" w:space="0" w:color="auto"/>
              <w:bottom w:val="single" w:sz="4" w:space="0" w:color="auto"/>
              <w:right w:val="single" w:sz="4" w:space="0" w:color="auto"/>
            </w:tcBorders>
            <w:vAlign w:val="center"/>
            <w:hideMark/>
          </w:tcPr>
          <w:p w:rsidR="00827104"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673</w:t>
            </w:r>
          </w:p>
        </w:tc>
        <w:tc>
          <w:tcPr>
            <w:tcW w:w="643" w:type="pct"/>
            <w:tcBorders>
              <w:top w:val="single" w:sz="4" w:space="0" w:color="auto"/>
              <w:left w:val="single" w:sz="4" w:space="0" w:color="auto"/>
              <w:bottom w:val="single" w:sz="4" w:space="0" w:color="auto"/>
              <w:right w:val="single" w:sz="4" w:space="0" w:color="auto"/>
            </w:tcBorders>
            <w:vAlign w:val="center"/>
            <w:hideMark/>
          </w:tcPr>
          <w:p w:rsidR="00827104" w:rsidRPr="00164779" w:rsidRDefault="00827104">
            <w:pPr>
              <w:pStyle w:val="NoSpacing"/>
              <w:spacing w:line="276" w:lineRule="auto"/>
              <w:jc w:val="right"/>
              <w:rPr>
                <w:rFonts w:ascii="Arial" w:hAnsi="Arial" w:cs="Arial"/>
                <w:sz w:val="22"/>
                <w:szCs w:val="22"/>
              </w:rPr>
            </w:pPr>
            <w:r w:rsidRPr="00164779">
              <w:rPr>
                <w:rFonts w:ascii="Arial" w:hAnsi="Arial" w:cs="Arial"/>
                <w:sz w:val="22"/>
                <w:szCs w:val="22"/>
              </w:rPr>
              <w:t>93.54</w:t>
            </w:r>
          </w:p>
        </w:tc>
        <w:tc>
          <w:tcPr>
            <w:tcW w:w="916" w:type="pct"/>
            <w:tcBorders>
              <w:top w:val="single" w:sz="4" w:space="0" w:color="auto"/>
              <w:left w:val="single" w:sz="4" w:space="0" w:color="auto"/>
              <w:bottom w:val="single" w:sz="4" w:space="0" w:color="auto"/>
              <w:right w:val="single" w:sz="4" w:space="0" w:color="auto"/>
            </w:tcBorders>
            <w:vAlign w:val="center"/>
            <w:hideMark/>
          </w:tcPr>
          <w:p w:rsidR="00827104" w:rsidRPr="00164779" w:rsidRDefault="00410D6C">
            <w:pPr>
              <w:pStyle w:val="NoSpacing"/>
              <w:spacing w:line="276" w:lineRule="auto"/>
              <w:jc w:val="right"/>
              <w:rPr>
                <w:rFonts w:ascii="Arial" w:hAnsi="Arial" w:cs="Arial"/>
                <w:sz w:val="22"/>
                <w:szCs w:val="22"/>
              </w:rPr>
            </w:pPr>
            <w:r>
              <w:rPr>
                <w:rFonts w:ascii="Arial" w:hAnsi="Arial" w:cs="Arial"/>
                <w:sz w:val="22"/>
                <w:szCs w:val="22"/>
              </w:rPr>
              <w:t>111</w:t>
            </w:r>
          </w:p>
        </w:tc>
        <w:tc>
          <w:tcPr>
            <w:tcW w:w="821" w:type="pct"/>
            <w:tcBorders>
              <w:top w:val="single" w:sz="4" w:space="0" w:color="auto"/>
              <w:left w:val="single" w:sz="4" w:space="0" w:color="auto"/>
              <w:bottom w:val="single" w:sz="4" w:space="0" w:color="auto"/>
              <w:right w:val="single" w:sz="4" w:space="0" w:color="auto"/>
            </w:tcBorders>
            <w:vAlign w:val="center"/>
            <w:hideMark/>
          </w:tcPr>
          <w:p w:rsidR="00827104" w:rsidRPr="00164779" w:rsidRDefault="00410D6C">
            <w:pPr>
              <w:pStyle w:val="NoSpacing"/>
              <w:spacing w:line="276" w:lineRule="auto"/>
              <w:jc w:val="right"/>
              <w:rPr>
                <w:rFonts w:ascii="Arial" w:hAnsi="Arial" w:cs="Arial"/>
                <w:sz w:val="22"/>
                <w:szCs w:val="22"/>
              </w:rPr>
            </w:pPr>
            <w:r>
              <w:rPr>
                <w:rFonts w:ascii="Arial" w:hAnsi="Arial" w:cs="Arial"/>
                <w:sz w:val="22"/>
                <w:szCs w:val="22"/>
              </w:rPr>
              <w:t>16.54</w:t>
            </w:r>
          </w:p>
        </w:tc>
      </w:tr>
      <w:tr w:rsidR="00410D6C" w:rsidRPr="00164779" w:rsidTr="00410D6C">
        <w:trPr>
          <w:trHeight w:val="566"/>
        </w:trPr>
        <w:tc>
          <w:tcPr>
            <w:tcW w:w="333"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center"/>
              <w:rPr>
                <w:rFonts w:ascii="Arial" w:hAnsi="Arial" w:cs="Arial"/>
                <w:sz w:val="22"/>
                <w:szCs w:val="22"/>
              </w:rPr>
            </w:pPr>
            <w:r w:rsidRPr="00164779">
              <w:rPr>
                <w:rFonts w:ascii="Arial" w:hAnsi="Arial" w:cs="Arial"/>
                <w:sz w:val="22"/>
                <w:szCs w:val="22"/>
              </w:rPr>
              <w:t>6</w:t>
            </w:r>
          </w:p>
        </w:tc>
        <w:tc>
          <w:tcPr>
            <w:tcW w:w="1325"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rPr>
                <w:rFonts w:ascii="Arial" w:hAnsi="Arial" w:cs="Arial"/>
                <w:sz w:val="22"/>
                <w:szCs w:val="22"/>
              </w:rPr>
            </w:pPr>
            <w:r w:rsidRPr="00164779">
              <w:rPr>
                <w:rFonts w:ascii="Arial" w:hAnsi="Arial" w:cs="Arial"/>
                <w:sz w:val="22"/>
                <w:szCs w:val="22"/>
              </w:rPr>
              <w:t>ST Sub Component</w:t>
            </w:r>
          </w:p>
        </w:tc>
        <w:tc>
          <w:tcPr>
            <w:tcW w:w="962"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right"/>
              <w:rPr>
                <w:rFonts w:ascii="Arial" w:hAnsi="Arial" w:cs="Arial"/>
                <w:sz w:val="22"/>
                <w:szCs w:val="22"/>
              </w:rPr>
            </w:pPr>
            <w:r w:rsidRPr="00164779">
              <w:rPr>
                <w:rFonts w:ascii="Arial" w:hAnsi="Arial" w:cs="Arial"/>
                <w:sz w:val="22"/>
                <w:szCs w:val="22"/>
              </w:rPr>
              <w:t>2737</w:t>
            </w:r>
          </w:p>
        </w:tc>
        <w:tc>
          <w:tcPr>
            <w:tcW w:w="643"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right"/>
              <w:rPr>
                <w:rFonts w:ascii="Arial" w:hAnsi="Arial" w:cs="Arial"/>
                <w:sz w:val="22"/>
                <w:szCs w:val="22"/>
              </w:rPr>
            </w:pPr>
            <w:r w:rsidRPr="00164779">
              <w:rPr>
                <w:rFonts w:ascii="Arial" w:hAnsi="Arial" w:cs="Arial"/>
                <w:sz w:val="22"/>
                <w:szCs w:val="22"/>
              </w:rPr>
              <w:t>555.32</w:t>
            </w:r>
          </w:p>
        </w:tc>
        <w:tc>
          <w:tcPr>
            <w:tcW w:w="916"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rsidP="00C0677B">
            <w:pPr>
              <w:pStyle w:val="NoSpacing"/>
              <w:spacing w:line="276" w:lineRule="auto"/>
              <w:jc w:val="right"/>
              <w:rPr>
                <w:rFonts w:ascii="Arial" w:hAnsi="Arial" w:cs="Arial"/>
                <w:sz w:val="22"/>
                <w:szCs w:val="22"/>
              </w:rPr>
            </w:pPr>
            <w:r>
              <w:rPr>
                <w:rFonts w:ascii="Arial" w:hAnsi="Arial" w:cs="Arial"/>
                <w:sz w:val="22"/>
                <w:szCs w:val="22"/>
              </w:rPr>
              <w:t>76</w:t>
            </w:r>
          </w:p>
        </w:tc>
        <w:tc>
          <w:tcPr>
            <w:tcW w:w="821"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rsidP="00C0677B">
            <w:pPr>
              <w:pStyle w:val="NoSpacing"/>
              <w:spacing w:line="276" w:lineRule="auto"/>
              <w:jc w:val="right"/>
              <w:rPr>
                <w:rFonts w:ascii="Arial" w:hAnsi="Arial" w:cs="Arial"/>
                <w:sz w:val="22"/>
                <w:szCs w:val="22"/>
              </w:rPr>
            </w:pPr>
            <w:r>
              <w:rPr>
                <w:rFonts w:ascii="Arial" w:hAnsi="Arial" w:cs="Arial"/>
                <w:sz w:val="22"/>
                <w:szCs w:val="22"/>
              </w:rPr>
              <w:t>22.57</w:t>
            </w:r>
          </w:p>
        </w:tc>
      </w:tr>
      <w:tr w:rsidR="00410D6C" w:rsidRPr="00164779" w:rsidTr="00410D6C">
        <w:trPr>
          <w:trHeight w:val="566"/>
        </w:trPr>
        <w:tc>
          <w:tcPr>
            <w:tcW w:w="333"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spacing w:after="0"/>
              <w:rPr>
                <w:rFonts w:ascii="Arial" w:hAnsi="Arial" w:cs="Arial"/>
              </w:rPr>
            </w:pPr>
            <w:r w:rsidRPr="00164779">
              <w:rPr>
                <w:rFonts w:ascii="Arial" w:hAnsi="Arial" w:cs="Arial"/>
              </w:rPr>
              <w:t xml:space="preserve">   7</w:t>
            </w:r>
          </w:p>
        </w:tc>
        <w:tc>
          <w:tcPr>
            <w:tcW w:w="1325"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rPr>
                <w:rFonts w:ascii="Arial" w:hAnsi="Arial" w:cs="Arial"/>
                <w:sz w:val="22"/>
                <w:szCs w:val="22"/>
              </w:rPr>
            </w:pPr>
            <w:r w:rsidRPr="00164779">
              <w:rPr>
                <w:rFonts w:ascii="Arial" w:hAnsi="Arial" w:cs="Arial"/>
                <w:sz w:val="22"/>
                <w:szCs w:val="22"/>
              </w:rPr>
              <w:t>RKVY Heifers</w:t>
            </w:r>
          </w:p>
        </w:tc>
        <w:tc>
          <w:tcPr>
            <w:tcW w:w="962"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right"/>
              <w:rPr>
                <w:rFonts w:ascii="Arial" w:hAnsi="Arial" w:cs="Arial"/>
                <w:sz w:val="22"/>
                <w:szCs w:val="22"/>
              </w:rPr>
            </w:pPr>
            <w:r w:rsidRPr="00164779">
              <w:rPr>
                <w:rFonts w:ascii="Arial" w:hAnsi="Arial" w:cs="Arial"/>
                <w:sz w:val="22"/>
                <w:szCs w:val="22"/>
              </w:rPr>
              <w:t>3000</w:t>
            </w:r>
          </w:p>
        </w:tc>
        <w:tc>
          <w:tcPr>
            <w:tcW w:w="643"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right"/>
              <w:rPr>
                <w:rFonts w:ascii="Arial" w:hAnsi="Arial" w:cs="Arial"/>
                <w:sz w:val="22"/>
                <w:szCs w:val="22"/>
              </w:rPr>
            </w:pPr>
            <w:r w:rsidRPr="00164779">
              <w:rPr>
                <w:rFonts w:ascii="Arial" w:hAnsi="Arial" w:cs="Arial"/>
                <w:sz w:val="22"/>
                <w:szCs w:val="22"/>
              </w:rPr>
              <w:t>550.51</w:t>
            </w:r>
          </w:p>
        </w:tc>
        <w:tc>
          <w:tcPr>
            <w:tcW w:w="916"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right"/>
              <w:rPr>
                <w:rFonts w:ascii="Arial" w:hAnsi="Arial" w:cs="Arial"/>
                <w:sz w:val="22"/>
                <w:szCs w:val="22"/>
              </w:rPr>
            </w:pPr>
            <w:r>
              <w:rPr>
                <w:rFonts w:ascii="Arial" w:hAnsi="Arial" w:cs="Arial"/>
                <w:sz w:val="22"/>
                <w:szCs w:val="22"/>
              </w:rPr>
              <w:t>498</w:t>
            </w:r>
          </w:p>
        </w:tc>
        <w:tc>
          <w:tcPr>
            <w:tcW w:w="821"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right"/>
              <w:rPr>
                <w:rFonts w:ascii="Arial" w:hAnsi="Arial" w:cs="Arial"/>
                <w:sz w:val="22"/>
                <w:szCs w:val="22"/>
              </w:rPr>
            </w:pPr>
            <w:r>
              <w:rPr>
                <w:rFonts w:ascii="Arial" w:hAnsi="Arial" w:cs="Arial"/>
                <w:sz w:val="22"/>
                <w:szCs w:val="22"/>
              </w:rPr>
              <w:t>91.38</w:t>
            </w:r>
          </w:p>
        </w:tc>
      </w:tr>
      <w:tr w:rsidR="00410D6C" w:rsidRPr="00164779" w:rsidTr="00410D6C">
        <w:trPr>
          <w:trHeight w:val="432"/>
        </w:trPr>
        <w:tc>
          <w:tcPr>
            <w:tcW w:w="333" w:type="pct"/>
            <w:tcBorders>
              <w:top w:val="single" w:sz="4" w:space="0" w:color="auto"/>
              <w:left w:val="single" w:sz="4" w:space="0" w:color="auto"/>
              <w:bottom w:val="single" w:sz="4" w:space="0" w:color="auto"/>
              <w:right w:val="single" w:sz="4" w:space="0" w:color="auto"/>
            </w:tcBorders>
          </w:tcPr>
          <w:p w:rsidR="00410D6C" w:rsidRPr="00164779" w:rsidRDefault="00410D6C">
            <w:pPr>
              <w:pStyle w:val="NoSpacing"/>
              <w:spacing w:line="276" w:lineRule="auto"/>
              <w:jc w:val="center"/>
              <w:rPr>
                <w:rFonts w:ascii="Arial" w:hAnsi="Arial" w:cs="Arial"/>
                <w:sz w:val="22"/>
                <w:szCs w:val="22"/>
              </w:rPr>
            </w:pPr>
          </w:p>
        </w:tc>
        <w:tc>
          <w:tcPr>
            <w:tcW w:w="1325"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center"/>
              <w:rPr>
                <w:rFonts w:ascii="Arial" w:hAnsi="Arial" w:cs="Arial"/>
                <w:b/>
                <w:sz w:val="22"/>
                <w:szCs w:val="22"/>
              </w:rPr>
            </w:pPr>
            <w:r w:rsidRPr="00164779">
              <w:rPr>
                <w:rFonts w:ascii="Arial" w:hAnsi="Arial" w:cs="Arial"/>
                <w:b/>
                <w:sz w:val="22"/>
                <w:szCs w:val="22"/>
              </w:rPr>
              <w:t>Total</w:t>
            </w:r>
          </w:p>
        </w:tc>
        <w:tc>
          <w:tcPr>
            <w:tcW w:w="962"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right"/>
              <w:rPr>
                <w:rFonts w:ascii="Arial" w:hAnsi="Arial" w:cs="Arial"/>
                <w:b/>
                <w:sz w:val="22"/>
                <w:szCs w:val="22"/>
              </w:rPr>
            </w:pPr>
            <w:r w:rsidRPr="00164779">
              <w:rPr>
                <w:rFonts w:ascii="Arial" w:hAnsi="Arial" w:cs="Arial"/>
                <w:b/>
                <w:sz w:val="22"/>
                <w:szCs w:val="22"/>
              </w:rPr>
              <w:t>32593</w:t>
            </w:r>
          </w:p>
        </w:tc>
        <w:tc>
          <w:tcPr>
            <w:tcW w:w="643"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rsidP="00332B78">
            <w:pPr>
              <w:pStyle w:val="NoSpacing"/>
              <w:spacing w:line="276" w:lineRule="auto"/>
              <w:jc w:val="right"/>
              <w:rPr>
                <w:rFonts w:ascii="Arial" w:hAnsi="Arial" w:cs="Arial"/>
                <w:b/>
                <w:sz w:val="22"/>
                <w:szCs w:val="22"/>
              </w:rPr>
            </w:pPr>
            <w:r w:rsidRPr="00164779">
              <w:rPr>
                <w:rFonts w:ascii="Arial" w:hAnsi="Arial" w:cs="Arial"/>
                <w:b/>
                <w:sz w:val="22"/>
                <w:szCs w:val="22"/>
              </w:rPr>
              <w:t>5341.56</w:t>
            </w:r>
          </w:p>
        </w:tc>
        <w:tc>
          <w:tcPr>
            <w:tcW w:w="916"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right"/>
              <w:rPr>
                <w:rFonts w:ascii="Arial" w:hAnsi="Arial" w:cs="Arial"/>
                <w:b/>
                <w:sz w:val="22"/>
                <w:szCs w:val="22"/>
              </w:rPr>
            </w:pPr>
            <w:r>
              <w:rPr>
                <w:rFonts w:ascii="Arial" w:hAnsi="Arial" w:cs="Arial"/>
                <w:b/>
                <w:sz w:val="22"/>
                <w:szCs w:val="22"/>
              </w:rPr>
              <w:t>3728</w:t>
            </w:r>
          </w:p>
        </w:tc>
        <w:tc>
          <w:tcPr>
            <w:tcW w:w="821" w:type="pct"/>
            <w:tcBorders>
              <w:top w:val="single" w:sz="4" w:space="0" w:color="auto"/>
              <w:left w:val="single" w:sz="4" w:space="0" w:color="auto"/>
              <w:bottom w:val="single" w:sz="4" w:space="0" w:color="auto"/>
              <w:right w:val="single" w:sz="4" w:space="0" w:color="auto"/>
            </w:tcBorders>
            <w:vAlign w:val="center"/>
            <w:hideMark/>
          </w:tcPr>
          <w:p w:rsidR="00410D6C" w:rsidRPr="00164779" w:rsidRDefault="00410D6C">
            <w:pPr>
              <w:pStyle w:val="NoSpacing"/>
              <w:spacing w:line="276" w:lineRule="auto"/>
              <w:jc w:val="right"/>
              <w:rPr>
                <w:rFonts w:ascii="Arial" w:hAnsi="Arial" w:cs="Arial"/>
                <w:b/>
                <w:sz w:val="22"/>
                <w:szCs w:val="22"/>
              </w:rPr>
            </w:pPr>
            <w:r>
              <w:rPr>
                <w:rFonts w:ascii="Arial" w:hAnsi="Arial" w:cs="Arial"/>
                <w:b/>
                <w:sz w:val="22"/>
                <w:szCs w:val="22"/>
              </w:rPr>
              <w:t>1311.35</w:t>
            </w:r>
          </w:p>
        </w:tc>
      </w:tr>
    </w:tbl>
    <w:p w:rsidR="009D7F3B" w:rsidRPr="00164779" w:rsidRDefault="009D7F3B" w:rsidP="00101D70">
      <w:pPr>
        <w:tabs>
          <w:tab w:val="center" w:pos="4680"/>
        </w:tabs>
        <w:spacing w:after="0" w:line="240" w:lineRule="auto"/>
        <w:rPr>
          <w:rFonts w:ascii="Arial" w:hAnsi="Arial" w:cs="Arial"/>
          <w:b/>
        </w:rPr>
      </w:pPr>
    </w:p>
    <w:p w:rsidR="00101D70" w:rsidRPr="00164779" w:rsidRDefault="00040EA5" w:rsidP="00101D70">
      <w:pPr>
        <w:tabs>
          <w:tab w:val="center" w:pos="4680"/>
        </w:tabs>
        <w:spacing w:after="0" w:line="240" w:lineRule="auto"/>
        <w:rPr>
          <w:rFonts w:ascii="Arial" w:hAnsi="Arial" w:cs="Arial"/>
          <w:b/>
        </w:rPr>
      </w:pPr>
      <w:r w:rsidRPr="00164779">
        <w:rPr>
          <w:rFonts w:ascii="Arial" w:hAnsi="Arial" w:cs="Arial"/>
          <w:b/>
        </w:rPr>
        <w:t>3</w:t>
      </w:r>
      <w:r w:rsidR="005A057C" w:rsidRPr="00164779">
        <w:rPr>
          <w:rFonts w:ascii="Arial" w:hAnsi="Arial" w:cs="Arial"/>
          <w:b/>
        </w:rPr>
        <w:t>.   Fisheries</w:t>
      </w:r>
      <w:r w:rsidR="00101D70" w:rsidRPr="00164779">
        <w:rPr>
          <w:rFonts w:ascii="Arial" w:hAnsi="Arial" w:cs="Arial"/>
          <w:b/>
        </w:rPr>
        <w:t xml:space="preserve"> -</w:t>
      </w:r>
      <w:r w:rsidR="005A057C" w:rsidRPr="00164779">
        <w:rPr>
          <w:rFonts w:ascii="Arial" w:hAnsi="Arial" w:cs="Arial"/>
          <w:b/>
        </w:rPr>
        <w:t xml:space="preserve"> </w:t>
      </w:r>
      <w:r w:rsidR="00101D70" w:rsidRPr="00164779">
        <w:rPr>
          <w:rFonts w:ascii="Arial" w:hAnsi="Arial" w:cs="Arial"/>
          <w:b/>
        </w:rPr>
        <w:t>Achievement under Programme Year 2013-14 (up to 3</w:t>
      </w:r>
      <w:r w:rsidR="00385517" w:rsidRPr="00164779">
        <w:rPr>
          <w:rFonts w:ascii="Arial" w:hAnsi="Arial" w:cs="Arial"/>
          <w:b/>
        </w:rPr>
        <w:t>1</w:t>
      </w:r>
      <w:r w:rsidR="00101D70" w:rsidRPr="00164779">
        <w:rPr>
          <w:rFonts w:ascii="Arial" w:hAnsi="Arial" w:cs="Arial"/>
          <w:b/>
        </w:rPr>
        <w:t>.</w:t>
      </w:r>
      <w:r w:rsidR="00941734">
        <w:rPr>
          <w:rFonts w:ascii="Arial" w:hAnsi="Arial" w:cs="Arial"/>
          <w:b/>
        </w:rPr>
        <w:t>03.2014</w:t>
      </w:r>
      <w:r w:rsidR="00101D70" w:rsidRPr="00164779">
        <w:rPr>
          <w:rFonts w:ascii="Arial" w:hAnsi="Arial" w:cs="Arial"/>
          <w:b/>
        </w:rPr>
        <w:t xml:space="preserve">) </w:t>
      </w:r>
    </w:p>
    <w:p w:rsidR="00D145C8" w:rsidRPr="00164779" w:rsidRDefault="00101D70" w:rsidP="00101D70">
      <w:pPr>
        <w:spacing w:after="0"/>
        <w:rPr>
          <w:rFonts w:ascii="Arial" w:hAnsi="Arial" w:cs="Arial"/>
          <w:b/>
        </w:rPr>
      </w:pPr>
      <w:r w:rsidRPr="00164779">
        <w:rPr>
          <w:rFonts w:ascii="Arial" w:hAnsi="Arial" w:cs="Arial"/>
          <w:b/>
        </w:rPr>
        <w:t xml:space="preserve">                                                        </w:t>
      </w:r>
      <w:r w:rsidRPr="00164779">
        <w:rPr>
          <w:rFonts w:ascii="Arial" w:hAnsi="Arial" w:cs="Arial"/>
        </w:rPr>
        <w:t xml:space="preserve">                                                                        </w:t>
      </w:r>
      <w:r w:rsidR="005A057C" w:rsidRPr="00164779">
        <w:rPr>
          <w:rFonts w:ascii="Arial" w:hAnsi="Arial" w:cs="Arial"/>
          <w:b/>
        </w:rPr>
        <w:t xml:space="preserve">                                            </w:t>
      </w:r>
      <w:r w:rsidR="005A057C" w:rsidRPr="00164779">
        <w:rPr>
          <w:rFonts w:ascii="Arial" w:hAnsi="Arial" w:cs="Arial"/>
        </w:rPr>
        <w:t xml:space="preserve">                                                                 </w:t>
      </w:r>
      <w:r w:rsidR="00CF5534" w:rsidRPr="00164779">
        <w:rPr>
          <w:rFonts w:ascii="Arial" w:hAnsi="Arial" w:cs="Arial"/>
        </w:rPr>
        <w:t xml:space="preserve">     </w:t>
      </w:r>
      <w:r w:rsidR="005A057C" w:rsidRPr="00164779">
        <w:rPr>
          <w:rFonts w:ascii="Arial" w:hAnsi="Arial" w:cs="Arial"/>
        </w:rPr>
        <w:t xml:space="preserve"> </w:t>
      </w:r>
    </w:p>
    <w:p w:rsidR="005A057C" w:rsidRPr="00164779" w:rsidRDefault="005A057C" w:rsidP="00101D70">
      <w:pPr>
        <w:tabs>
          <w:tab w:val="center" w:pos="4680"/>
        </w:tabs>
        <w:spacing w:after="0" w:line="240" w:lineRule="auto"/>
        <w:jc w:val="right"/>
        <w:rPr>
          <w:rFonts w:ascii="Arial" w:hAnsi="Arial" w:cs="Arial"/>
        </w:rPr>
      </w:pPr>
      <w:r w:rsidRPr="00164779">
        <w:rPr>
          <w:rFonts w:ascii="Arial" w:hAnsi="Arial" w:cs="Arial"/>
        </w:rPr>
        <w:t xml:space="preserve"> (Rs. in Crores)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2345"/>
        <w:gridCol w:w="2149"/>
        <w:gridCol w:w="1990"/>
        <w:gridCol w:w="1488"/>
      </w:tblGrid>
      <w:tr w:rsidR="00C409C1" w:rsidRPr="00164779" w:rsidTr="00C409C1">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C409C1" w:rsidRPr="00164779" w:rsidRDefault="00C409C1" w:rsidP="00C409C1">
            <w:pPr>
              <w:spacing w:after="0" w:line="240" w:lineRule="auto"/>
              <w:jc w:val="center"/>
              <w:rPr>
                <w:rFonts w:ascii="Arial" w:hAnsi="Arial" w:cs="Arial"/>
              </w:rPr>
            </w:pPr>
            <w:r>
              <w:rPr>
                <w:rFonts w:ascii="Arial" w:hAnsi="Arial" w:cs="Arial"/>
              </w:rPr>
              <w:t>Target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C409C1" w:rsidRPr="00164779" w:rsidRDefault="00C409C1" w:rsidP="00C409C1">
            <w:pPr>
              <w:spacing w:after="0" w:line="240" w:lineRule="auto"/>
              <w:jc w:val="center"/>
              <w:rPr>
                <w:rFonts w:ascii="Arial" w:hAnsi="Arial" w:cs="Arial"/>
              </w:rPr>
            </w:pPr>
            <w:r>
              <w:rPr>
                <w:rFonts w:ascii="Arial" w:hAnsi="Arial" w:cs="Arial"/>
              </w:rPr>
              <w:t>Achievement</w:t>
            </w:r>
          </w:p>
        </w:tc>
      </w:tr>
      <w:tr w:rsidR="005A057C" w:rsidRPr="00164779" w:rsidTr="00C409C1">
        <w:trPr>
          <w:jc w:val="center"/>
        </w:trPr>
        <w:tc>
          <w:tcPr>
            <w:tcW w:w="0" w:type="auto"/>
            <w:tcBorders>
              <w:top w:val="single" w:sz="4" w:space="0" w:color="auto"/>
              <w:left w:val="single" w:sz="4" w:space="0" w:color="auto"/>
              <w:bottom w:val="single" w:sz="4" w:space="0" w:color="auto"/>
              <w:right w:val="single" w:sz="4" w:space="0" w:color="auto"/>
            </w:tcBorders>
            <w:hideMark/>
          </w:tcPr>
          <w:p w:rsidR="005A057C" w:rsidRPr="00164779" w:rsidRDefault="00DF7EE0">
            <w:pPr>
              <w:spacing w:after="0" w:line="240" w:lineRule="auto"/>
              <w:jc w:val="center"/>
              <w:rPr>
                <w:rFonts w:ascii="Arial" w:hAnsi="Arial" w:cs="Arial"/>
              </w:rPr>
            </w:pPr>
            <w:r w:rsidRPr="00164779">
              <w:rPr>
                <w:rFonts w:ascii="Arial" w:hAnsi="Arial" w:cs="Arial"/>
              </w:rPr>
              <w:t>Units</w:t>
            </w:r>
          </w:p>
        </w:tc>
        <w:tc>
          <w:tcPr>
            <w:tcW w:w="0" w:type="auto"/>
            <w:tcBorders>
              <w:top w:val="single" w:sz="4" w:space="0" w:color="auto"/>
              <w:left w:val="single" w:sz="4" w:space="0" w:color="auto"/>
              <w:bottom w:val="single" w:sz="4" w:space="0" w:color="auto"/>
              <w:right w:val="single" w:sz="4" w:space="0" w:color="auto"/>
            </w:tcBorders>
            <w:hideMark/>
          </w:tcPr>
          <w:p w:rsidR="005A057C" w:rsidRPr="00164779" w:rsidRDefault="00AF33D4">
            <w:pPr>
              <w:spacing w:after="0" w:line="240" w:lineRule="auto"/>
              <w:jc w:val="center"/>
              <w:rPr>
                <w:rFonts w:ascii="Arial" w:hAnsi="Arial" w:cs="Arial"/>
              </w:rPr>
            </w:pPr>
            <w:r w:rsidRPr="00164779">
              <w:rPr>
                <w:rFonts w:ascii="Arial" w:hAnsi="Arial" w:cs="Arial"/>
              </w:rPr>
              <w:t xml:space="preserve">Bank loan component </w:t>
            </w:r>
          </w:p>
        </w:tc>
        <w:tc>
          <w:tcPr>
            <w:tcW w:w="0" w:type="auto"/>
            <w:tcBorders>
              <w:top w:val="single" w:sz="4" w:space="0" w:color="auto"/>
              <w:left w:val="single" w:sz="4" w:space="0" w:color="auto"/>
              <w:bottom w:val="single" w:sz="4" w:space="0" w:color="auto"/>
              <w:right w:val="single" w:sz="4" w:space="0" w:color="auto"/>
            </w:tcBorders>
            <w:vAlign w:val="center"/>
            <w:hideMark/>
          </w:tcPr>
          <w:p w:rsidR="005A057C" w:rsidRPr="00164779" w:rsidRDefault="004B12B1">
            <w:pPr>
              <w:spacing w:after="0" w:line="240" w:lineRule="auto"/>
              <w:jc w:val="center"/>
              <w:rPr>
                <w:rFonts w:ascii="Arial" w:hAnsi="Arial" w:cs="Arial"/>
              </w:rPr>
            </w:pPr>
            <w:r w:rsidRPr="00164779">
              <w:rPr>
                <w:rFonts w:ascii="Arial" w:hAnsi="Arial" w:cs="Arial"/>
              </w:rPr>
              <w:t xml:space="preserve">Subsidy component </w:t>
            </w:r>
          </w:p>
        </w:tc>
        <w:tc>
          <w:tcPr>
            <w:tcW w:w="0" w:type="auto"/>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spacing w:after="0" w:line="240" w:lineRule="auto"/>
              <w:jc w:val="center"/>
              <w:rPr>
                <w:rFonts w:ascii="Arial" w:hAnsi="Arial" w:cs="Arial"/>
              </w:rPr>
            </w:pPr>
            <w:r w:rsidRPr="00164779">
              <w:rPr>
                <w:rFonts w:ascii="Arial" w:hAnsi="Arial" w:cs="Arial"/>
              </w:rPr>
              <w:t>Subsidy Released</w:t>
            </w:r>
          </w:p>
        </w:tc>
        <w:tc>
          <w:tcPr>
            <w:tcW w:w="0" w:type="auto"/>
            <w:tcBorders>
              <w:top w:val="single" w:sz="4" w:space="0" w:color="auto"/>
              <w:left w:val="single" w:sz="4" w:space="0" w:color="auto"/>
              <w:bottom w:val="single" w:sz="4" w:space="0" w:color="auto"/>
              <w:right w:val="single" w:sz="4" w:space="0" w:color="auto"/>
            </w:tcBorders>
            <w:vAlign w:val="center"/>
            <w:hideMark/>
          </w:tcPr>
          <w:p w:rsidR="005A057C" w:rsidRPr="00164779" w:rsidRDefault="005A057C">
            <w:pPr>
              <w:spacing w:after="0" w:line="240" w:lineRule="auto"/>
              <w:jc w:val="center"/>
              <w:rPr>
                <w:rFonts w:ascii="Arial" w:hAnsi="Arial" w:cs="Arial"/>
              </w:rPr>
            </w:pPr>
            <w:r w:rsidRPr="00164779">
              <w:rPr>
                <w:rFonts w:ascii="Arial" w:hAnsi="Arial" w:cs="Arial"/>
              </w:rPr>
              <w:t>Achievement</w:t>
            </w:r>
          </w:p>
        </w:tc>
      </w:tr>
      <w:tr w:rsidR="005A057C" w:rsidRPr="00164779" w:rsidTr="00C409C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057C" w:rsidRPr="00164779" w:rsidRDefault="00DF7EE0">
            <w:pPr>
              <w:spacing w:after="0" w:line="240" w:lineRule="auto"/>
              <w:jc w:val="center"/>
              <w:rPr>
                <w:rFonts w:ascii="Arial" w:hAnsi="Arial" w:cs="Arial"/>
              </w:rPr>
            </w:pPr>
            <w:r w:rsidRPr="00164779">
              <w:rPr>
                <w:rFonts w:ascii="Arial" w:hAnsi="Arial" w:cs="Arial"/>
              </w:rPr>
              <w:t>2923</w:t>
            </w:r>
          </w:p>
        </w:tc>
        <w:tc>
          <w:tcPr>
            <w:tcW w:w="0" w:type="auto"/>
            <w:tcBorders>
              <w:top w:val="single" w:sz="4" w:space="0" w:color="auto"/>
              <w:left w:val="single" w:sz="4" w:space="0" w:color="auto"/>
              <w:bottom w:val="single" w:sz="4" w:space="0" w:color="auto"/>
              <w:right w:val="single" w:sz="4" w:space="0" w:color="auto"/>
            </w:tcBorders>
            <w:vAlign w:val="center"/>
            <w:hideMark/>
          </w:tcPr>
          <w:p w:rsidR="005A057C" w:rsidRPr="00164779" w:rsidRDefault="00AF33D4" w:rsidP="00941734">
            <w:pPr>
              <w:spacing w:after="0" w:line="240" w:lineRule="auto"/>
              <w:jc w:val="center"/>
              <w:rPr>
                <w:rFonts w:ascii="Arial" w:hAnsi="Arial" w:cs="Arial"/>
              </w:rPr>
            </w:pPr>
            <w:r w:rsidRPr="00164779">
              <w:rPr>
                <w:rFonts w:ascii="Arial" w:hAnsi="Arial" w:cs="Arial"/>
              </w:rPr>
              <w:t>22.3</w:t>
            </w:r>
            <w:r w:rsidR="00941734">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5A057C" w:rsidRPr="00164779" w:rsidRDefault="00941734" w:rsidP="00941734">
            <w:pPr>
              <w:spacing w:after="0" w:line="240" w:lineRule="auto"/>
              <w:jc w:val="center"/>
              <w:rPr>
                <w:rFonts w:ascii="Arial" w:hAnsi="Arial" w:cs="Arial"/>
              </w:rPr>
            </w:pPr>
            <w:r>
              <w:rPr>
                <w:rFonts w:ascii="Arial" w:hAnsi="Arial" w:cs="Arial"/>
              </w:rPr>
              <w:t>47.97</w:t>
            </w:r>
          </w:p>
        </w:tc>
        <w:tc>
          <w:tcPr>
            <w:tcW w:w="0" w:type="auto"/>
            <w:tcBorders>
              <w:top w:val="single" w:sz="4" w:space="0" w:color="auto"/>
              <w:left w:val="single" w:sz="4" w:space="0" w:color="auto"/>
              <w:bottom w:val="single" w:sz="4" w:space="0" w:color="auto"/>
              <w:right w:val="single" w:sz="4" w:space="0" w:color="auto"/>
            </w:tcBorders>
            <w:vAlign w:val="center"/>
            <w:hideMark/>
          </w:tcPr>
          <w:p w:rsidR="005A057C" w:rsidRPr="00164779" w:rsidRDefault="00BA3A8E">
            <w:pPr>
              <w:spacing w:after="0" w:line="240" w:lineRule="auto"/>
              <w:jc w:val="center"/>
              <w:rPr>
                <w:rFonts w:ascii="Arial" w:hAnsi="Arial" w:cs="Arial"/>
              </w:rPr>
            </w:pPr>
            <w:r w:rsidRPr="00164779">
              <w:rPr>
                <w:rFonts w:ascii="Arial" w:hAnsi="Arial" w:cs="Arial"/>
              </w:rPr>
              <w:t>NIL</w:t>
            </w:r>
          </w:p>
        </w:tc>
        <w:tc>
          <w:tcPr>
            <w:tcW w:w="0" w:type="auto"/>
            <w:tcBorders>
              <w:top w:val="single" w:sz="4" w:space="0" w:color="auto"/>
              <w:left w:val="single" w:sz="4" w:space="0" w:color="auto"/>
              <w:bottom w:val="single" w:sz="4" w:space="0" w:color="auto"/>
              <w:right w:val="single" w:sz="4" w:space="0" w:color="auto"/>
            </w:tcBorders>
            <w:vAlign w:val="center"/>
            <w:hideMark/>
          </w:tcPr>
          <w:p w:rsidR="005A057C" w:rsidRPr="00164779" w:rsidRDefault="00BA3A8E">
            <w:pPr>
              <w:spacing w:after="0" w:line="240" w:lineRule="auto"/>
              <w:jc w:val="center"/>
              <w:rPr>
                <w:rFonts w:ascii="Arial" w:hAnsi="Arial" w:cs="Arial"/>
              </w:rPr>
            </w:pPr>
            <w:r w:rsidRPr="00164779">
              <w:rPr>
                <w:rFonts w:ascii="Arial" w:hAnsi="Arial" w:cs="Arial"/>
              </w:rPr>
              <w:t>NIL</w:t>
            </w:r>
          </w:p>
        </w:tc>
      </w:tr>
    </w:tbl>
    <w:p w:rsidR="005A057C" w:rsidRPr="00164779" w:rsidRDefault="005A057C" w:rsidP="005A057C">
      <w:pPr>
        <w:spacing w:after="0" w:line="240" w:lineRule="auto"/>
        <w:jc w:val="both"/>
        <w:rPr>
          <w:rFonts w:ascii="Arial" w:hAnsi="Arial" w:cs="Arial"/>
          <w:color w:val="FF0000"/>
        </w:rPr>
      </w:pPr>
    </w:p>
    <w:p w:rsidR="00C30AAF" w:rsidRDefault="00C30AAF" w:rsidP="005A057C">
      <w:pPr>
        <w:spacing w:after="0" w:line="240" w:lineRule="auto"/>
        <w:rPr>
          <w:rFonts w:ascii="Arial" w:hAnsi="Arial" w:cs="Arial"/>
          <w:b/>
        </w:rPr>
      </w:pPr>
    </w:p>
    <w:p w:rsidR="00C30AAF" w:rsidRDefault="00C30AAF" w:rsidP="005A057C">
      <w:pPr>
        <w:spacing w:after="0" w:line="240" w:lineRule="auto"/>
        <w:rPr>
          <w:rFonts w:ascii="Arial" w:hAnsi="Arial" w:cs="Arial"/>
          <w:b/>
        </w:rPr>
      </w:pPr>
    </w:p>
    <w:p w:rsidR="005A057C" w:rsidRPr="00164779" w:rsidRDefault="00E15CA6" w:rsidP="005A057C">
      <w:pPr>
        <w:spacing w:after="0" w:line="240" w:lineRule="auto"/>
        <w:rPr>
          <w:rFonts w:ascii="Arial" w:hAnsi="Arial" w:cs="Arial"/>
          <w:b/>
        </w:rPr>
      </w:pPr>
      <w:r w:rsidRPr="00164779">
        <w:rPr>
          <w:rFonts w:ascii="Arial" w:hAnsi="Arial" w:cs="Arial"/>
          <w:b/>
        </w:rPr>
        <w:lastRenderedPageBreak/>
        <w:t>Action Plan suggested:</w:t>
      </w:r>
    </w:p>
    <w:p w:rsidR="00E15CA6" w:rsidRPr="00164779" w:rsidRDefault="00E15CA6" w:rsidP="005A057C">
      <w:pPr>
        <w:spacing w:after="0" w:line="240" w:lineRule="auto"/>
        <w:rPr>
          <w:rFonts w:ascii="Arial" w:hAnsi="Arial" w:cs="Arial"/>
        </w:rPr>
      </w:pPr>
    </w:p>
    <w:p w:rsidR="00A617C2" w:rsidRPr="00164779" w:rsidRDefault="00E15CA6" w:rsidP="004A3436">
      <w:pPr>
        <w:pStyle w:val="ListParagraph"/>
        <w:numPr>
          <w:ilvl w:val="0"/>
          <w:numId w:val="18"/>
        </w:numPr>
        <w:spacing w:after="0" w:line="240" w:lineRule="auto"/>
        <w:rPr>
          <w:rFonts w:ascii="Arial" w:hAnsi="Arial" w:cs="Arial"/>
        </w:rPr>
      </w:pPr>
      <w:r w:rsidRPr="00164779">
        <w:rPr>
          <w:rFonts w:ascii="Arial" w:hAnsi="Arial" w:cs="Arial"/>
        </w:rPr>
        <w:t>Commissioner of Fisheries is requested to ensure that grounding of the schemes is done only with bank credit linkage.</w:t>
      </w:r>
    </w:p>
    <w:p w:rsidR="00101D70" w:rsidRPr="00164779" w:rsidRDefault="00101D70" w:rsidP="00101D70">
      <w:pPr>
        <w:pStyle w:val="ListParagraph"/>
        <w:spacing w:after="0" w:line="240" w:lineRule="auto"/>
        <w:rPr>
          <w:rFonts w:ascii="Arial" w:hAnsi="Arial" w:cs="Arial"/>
        </w:rPr>
      </w:pPr>
    </w:p>
    <w:p w:rsidR="00E15CA6" w:rsidRPr="00164779" w:rsidRDefault="00E15CA6" w:rsidP="004A3436">
      <w:pPr>
        <w:pStyle w:val="ListParagraph"/>
        <w:numPr>
          <w:ilvl w:val="0"/>
          <w:numId w:val="18"/>
        </w:numPr>
        <w:spacing w:after="0" w:line="240" w:lineRule="auto"/>
        <w:rPr>
          <w:rFonts w:ascii="Arial" w:hAnsi="Arial" w:cs="Arial"/>
        </w:rPr>
      </w:pPr>
      <w:r w:rsidRPr="00164779">
        <w:rPr>
          <w:rFonts w:ascii="Arial" w:hAnsi="Arial" w:cs="Arial"/>
        </w:rPr>
        <w:t>All the District Collectors are requested to give proper attention to these schemes in view of its poor performance in the earlier years also.</w:t>
      </w:r>
    </w:p>
    <w:p w:rsidR="008D1B48" w:rsidRPr="00164779" w:rsidRDefault="008D1B48" w:rsidP="004D4814">
      <w:pPr>
        <w:spacing w:after="0" w:line="240" w:lineRule="auto"/>
        <w:rPr>
          <w:rFonts w:ascii="Arial" w:hAnsi="Arial" w:cs="Arial"/>
          <w:b/>
        </w:rPr>
      </w:pPr>
    </w:p>
    <w:p w:rsidR="00C75125" w:rsidRPr="00164779" w:rsidRDefault="00C75125" w:rsidP="004D4814">
      <w:pPr>
        <w:spacing w:after="0" w:line="240" w:lineRule="auto"/>
        <w:rPr>
          <w:rFonts w:ascii="Arial" w:hAnsi="Arial" w:cs="Arial"/>
          <w:b/>
        </w:rPr>
      </w:pPr>
    </w:p>
    <w:p w:rsidR="005A057C" w:rsidRPr="00164779" w:rsidRDefault="00040EA5" w:rsidP="004D4814">
      <w:pPr>
        <w:spacing w:after="0" w:line="240" w:lineRule="auto"/>
        <w:rPr>
          <w:rFonts w:ascii="Arial" w:hAnsi="Arial" w:cs="Arial"/>
          <w:b/>
        </w:rPr>
      </w:pPr>
      <w:r w:rsidRPr="00164779">
        <w:rPr>
          <w:rFonts w:ascii="Arial" w:hAnsi="Arial" w:cs="Arial"/>
          <w:b/>
        </w:rPr>
        <w:t>4</w:t>
      </w:r>
      <w:r w:rsidR="005A057C" w:rsidRPr="00164779">
        <w:rPr>
          <w:rFonts w:ascii="Arial" w:hAnsi="Arial" w:cs="Arial"/>
          <w:b/>
        </w:rPr>
        <w:t>. Sericulture</w:t>
      </w:r>
      <w:r w:rsidR="004D4814" w:rsidRPr="00164779">
        <w:rPr>
          <w:rFonts w:ascii="Arial" w:hAnsi="Arial" w:cs="Arial"/>
          <w:b/>
        </w:rPr>
        <w:t>:</w:t>
      </w:r>
      <w:r w:rsidR="004A7C19" w:rsidRPr="00164779">
        <w:rPr>
          <w:rFonts w:ascii="Arial" w:hAnsi="Arial" w:cs="Arial"/>
          <w:b/>
        </w:rPr>
        <w:t xml:space="preserve">  </w:t>
      </w:r>
      <w:r w:rsidR="00385517" w:rsidRPr="00164779">
        <w:rPr>
          <w:rFonts w:ascii="Arial" w:hAnsi="Arial" w:cs="Arial"/>
          <w:b/>
        </w:rPr>
        <w:t>Achievement as on 31</w:t>
      </w:r>
      <w:r w:rsidR="005A057C" w:rsidRPr="00164779">
        <w:rPr>
          <w:rFonts w:ascii="Arial" w:hAnsi="Arial" w:cs="Arial"/>
          <w:b/>
        </w:rPr>
        <w:t>.</w:t>
      </w:r>
      <w:r w:rsidR="00DA3991">
        <w:rPr>
          <w:rFonts w:ascii="Arial" w:hAnsi="Arial" w:cs="Arial"/>
          <w:b/>
        </w:rPr>
        <w:t>03.2014</w:t>
      </w:r>
      <w:r w:rsidR="005A057C" w:rsidRPr="00164779">
        <w:rPr>
          <w:rFonts w:ascii="Arial" w:hAnsi="Arial" w:cs="Arial"/>
          <w:b/>
        </w:rPr>
        <w:t xml:space="preserve">                                                                                                                                          </w:t>
      </w:r>
    </w:p>
    <w:p w:rsidR="005A057C" w:rsidRPr="00164779" w:rsidRDefault="005A057C" w:rsidP="005A057C">
      <w:pPr>
        <w:spacing w:after="0" w:line="240" w:lineRule="auto"/>
        <w:jc w:val="right"/>
        <w:rPr>
          <w:rFonts w:ascii="Arial" w:hAnsi="Arial" w:cs="Arial"/>
        </w:rPr>
      </w:pPr>
      <w:r w:rsidRPr="00164779">
        <w:rPr>
          <w:rFonts w:ascii="Arial" w:hAnsi="Arial" w:cs="Arial"/>
        </w:rPr>
        <w:t xml:space="preserve">                                                                                                       (Rs. in Crores)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1105"/>
        <w:gridCol w:w="1027"/>
        <w:gridCol w:w="1225"/>
        <w:gridCol w:w="1604"/>
        <w:gridCol w:w="1115"/>
        <w:gridCol w:w="1105"/>
        <w:gridCol w:w="846"/>
        <w:gridCol w:w="1097"/>
      </w:tblGrid>
      <w:tr w:rsidR="005A057C" w:rsidRPr="00164779" w:rsidTr="005A057C">
        <w:tc>
          <w:tcPr>
            <w:tcW w:w="1001" w:type="pct"/>
            <w:gridSpan w:val="2"/>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jc w:val="center"/>
              <w:rPr>
                <w:rFonts w:ascii="Arial" w:hAnsi="Arial" w:cs="Arial"/>
              </w:rPr>
            </w:pPr>
            <w:r w:rsidRPr="00164779">
              <w:rPr>
                <w:rFonts w:ascii="Arial" w:hAnsi="Arial" w:cs="Arial"/>
              </w:rPr>
              <w:t>Annual Targets</w:t>
            </w:r>
          </w:p>
        </w:tc>
        <w:tc>
          <w:tcPr>
            <w:tcW w:w="1123" w:type="pct"/>
            <w:gridSpan w:val="2"/>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jc w:val="center"/>
              <w:rPr>
                <w:rFonts w:ascii="Arial" w:hAnsi="Arial" w:cs="Arial"/>
              </w:rPr>
            </w:pPr>
            <w:r w:rsidRPr="00164779">
              <w:rPr>
                <w:rFonts w:ascii="Arial" w:hAnsi="Arial" w:cs="Arial"/>
              </w:rPr>
              <w:t>Targets approved by DCC</w:t>
            </w:r>
          </w:p>
        </w:tc>
        <w:tc>
          <w:tcPr>
            <w:tcW w:w="800"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jc w:val="center"/>
              <w:rPr>
                <w:rFonts w:ascii="Arial" w:hAnsi="Arial" w:cs="Arial"/>
              </w:rPr>
            </w:pPr>
            <w:r w:rsidRPr="00164779">
              <w:rPr>
                <w:rFonts w:ascii="Arial" w:hAnsi="Arial" w:cs="Arial"/>
              </w:rPr>
              <w:t>Applications                                   sponsored</w:t>
            </w:r>
          </w:p>
        </w:tc>
        <w:tc>
          <w:tcPr>
            <w:tcW w:w="1107" w:type="pct"/>
            <w:gridSpan w:val="2"/>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jc w:val="center"/>
              <w:rPr>
                <w:rFonts w:ascii="Arial" w:hAnsi="Arial" w:cs="Arial"/>
              </w:rPr>
            </w:pPr>
            <w:r w:rsidRPr="00164779">
              <w:rPr>
                <w:rFonts w:ascii="Arial" w:hAnsi="Arial" w:cs="Arial"/>
              </w:rPr>
              <w:t>Sanctioned</w:t>
            </w:r>
          </w:p>
        </w:tc>
        <w:tc>
          <w:tcPr>
            <w:tcW w:w="969" w:type="pct"/>
            <w:gridSpan w:val="2"/>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rPr>
                <w:rFonts w:ascii="Arial" w:hAnsi="Arial" w:cs="Arial"/>
              </w:rPr>
            </w:pPr>
            <w:r w:rsidRPr="00164779">
              <w:rPr>
                <w:rFonts w:ascii="Arial" w:hAnsi="Arial" w:cs="Arial"/>
              </w:rPr>
              <w:t>Units Grounded</w:t>
            </w:r>
          </w:p>
        </w:tc>
      </w:tr>
      <w:tr w:rsidR="005A057C" w:rsidRPr="00164779" w:rsidTr="005A057C">
        <w:tc>
          <w:tcPr>
            <w:tcW w:w="450"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rPr>
                <w:rFonts w:ascii="Arial" w:hAnsi="Arial" w:cs="Arial"/>
              </w:rPr>
            </w:pPr>
            <w:r w:rsidRPr="00164779">
              <w:rPr>
                <w:rFonts w:ascii="Arial" w:hAnsi="Arial" w:cs="Arial"/>
              </w:rPr>
              <w:t>No</w:t>
            </w:r>
          </w:p>
        </w:tc>
        <w:tc>
          <w:tcPr>
            <w:tcW w:w="551"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rPr>
                <w:rFonts w:ascii="Arial" w:hAnsi="Arial" w:cs="Arial"/>
              </w:rPr>
            </w:pPr>
            <w:r w:rsidRPr="00164779">
              <w:rPr>
                <w:rFonts w:ascii="Arial" w:hAnsi="Arial" w:cs="Arial"/>
              </w:rPr>
              <w:t>Amount of Loan</w:t>
            </w:r>
          </w:p>
        </w:tc>
        <w:tc>
          <w:tcPr>
            <w:tcW w:w="512"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rPr>
                <w:rFonts w:ascii="Arial" w:hAnsi="Arial" w:cs="Arial"/>
              </w:rPr>
            </w:pPr>
            <w:r w:rsidRPr="00164779">
              <w:rPr>
                <w:rFonts w:ascii="Arial" w:hAnsi="Arial" w:cs="Arial"/>
              </w:rPr>
              <w:t>No</w:t>
            </w:r>
          </w:p>
        </w:tc>
        <w:tc>
          <w:tcPr>
            <w:tcW w:w="611"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rPr>
                <w:rFonts w:ascii="Arial" w:hAnsi="Arial" w:cs="Arial"/>
              </w:rPr>
            </w:pPr>
            <w:r w:rsidRPr="00164779">
              <w:rPr>
                <w:rFonts w:ascii="Arial" w:hAnsi="Arial" w:cs="Arial"/>
              </w:rPr>
              <w:t>Amount of Loan</w:t>
            </w:r>
          </w:p>
        </w:tc>
        <w:tc>
          <w:tcPr>
            <w:tcW w:w="800"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jc w:val="center"/>
              <w:rPr>
                <w:rFonts w:ascii="Arial" w:hAnsi="Arial" w:cs="Arial"/>
              </w:rPr>
            </w:pPr>
            <w:r w:rsidRPr="00164779">
              <w:rPr>
                <w:rFonts w:ascii="Arial" w:hAnsi="Arial" w:cs="Arial"/>
              </w:rPr>
              <w:t>No</w:t>
            </w:r>
          </w:p>
        </w:tc>
        <w:tc>
          <w:tcPr>
            <w:tcW w:w="556"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rPr>
                <w:rFonts w:ascii="Arial" w:hAnsi="Arial" w:cs="Arial"/>
              </w:rPr>
            </w:pPr>
            <w:r w:rsidRPr="00164779">
              <w:rPr>
                <w:rFonts w:ascii="Arial" w:hAnsi="Arial" w:cs="Arial"/>
              </w:rPr>
              <w:t>No</w:t>
            </w:r>
          </w:p>
        </w:tc>
        <w:tc>
          <w:tcPr>
            <w:tcW w:w="551"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rPr>
                <w:rFonts w:ascii="Arial" w:hAnsi="Arial" w:cs="Arial"/>
              </w:rPr>
            </w:pPr>
            <w:r w:rsidRPr="00164779">
              <w:rPr>
                <w:rFonts w:ascii="Arial" w:hAnsi="Arial" w:cs="Arial"/>
              </w:rPr>
              <w:t>Amount of Loan</w:t>
            </w:r>
          </w:p>
        </w:tc>
        <w:tc>
          <w:tcPr>
            <w:tcW w:w="422"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rPr>
                <w:rFonts w:ascii="Arial" w:hAnsi="Arial" w:cs="Arial"/>
              </w:rPr>
            </w:pPr>
            <w:r w:rsidRPr="00164779">
              <w:rPr>
                <w:rFonts w:ascii="Arial" w:hAnsi="Arial" w:cs="Arial"/>
              </w:rPr>
              <w:t>No</w:t>
            </w:r>
          </w:p>
        </w:tc>
        <w:tc>
          <w:tcPr>
            <w:tcW w:w="547"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line="240" w:lineRule="auto"/>
              <w:rPr>
                <w:rFonts w:ascii="Arial" w:hAnsi="Arial" w:cs="Arial"/>
              </w:rPr>
            </w:pPr>
            <w:r w:rsidRPr="00164779">
              <w:rPr>
                <w:rFonts w:ascii="Arial" w:hAnsi="Arial" w:cs="Arial"/>
              </w:rPr>
              <w:t>Amount of Loan</w:t>
            </w:r>
          </w:p>
        </w:tc>
      </w:tr>
      <w:tr w:rsidR="005A057C" w:rsidRPr="00164779" w:rsidTr="005A057C">
        <w:tc>
          <w:tcPr>
            <w:tcW w:w="450" w:type="pct"/>
            <w:tcBorders>
              <w:top w:val="single" w:sz="4" w:space="0" w:color="auto"/>
              <w:left w:val="single" w:sz="4" w:space="0" w:color="auto"/>
              <w:bottom w:val="single" w:sz="4" w:space="0" w:color="auto"/>
              <w:right w:val="single" w:sz="4" w:space="0" w:color="auto"/>
            </w:tcBorders>
            <w:hideMark/>
          </w:tcPr>
          <w:p w:rsidR="005A057C" w:rsidRPr="00164779" w:rsidRDefault="005A057C">
            <w:pPr>
              <w:spacing w:after="0"/>
              <w:rPr>
                <w:rFonts w:ascii="Arial" w:hAnsi="Arial" w:cs="Arial"/>
              </w:rPr>
            </w:pPr>
            <w:r w:rsidRPr="00164779">
              <w:rPr>
                <w:rFonts w:ascii="Arial" w:hAnsi="Arial" w:cs="Arial"/>
              </w:rPr>
              <w:t>5000</w:t>
            </w:r>
          </w:p>
        </w:tc>
        <w:tc>
          <w:tcPr>
            <w:tcW w:w="551" w:type="pct"/>
            <w:tcBorders>
              <w:top w:val="single" w:sz="4" w:space="0" w:color="auto"/>
              <w:left w:val="single" w:sz="4" w:space="0" w:color="auto"/>
              <w:bottom w:val="single" w:sz="4" w:space="0" w:color="auto"/>
              <w:right w:val="single" w:sz="4" w:space="0" w:color="auto"/>
            </w:tcBorders>
            <w:hideMark/>
          </w:tcPr>
          <w:p w:rsidR="005A057C" w:rsidRPr="00164779" w:rsidRDefault="005A057C">
            <w:pPr>
              <w:rPr>
                <w:rFonts w:ascii="Arial" w:hAnsi="Arial" w:cs="Arial"/>
              </w:rPr>
            </w:pPr>
            <w:r w:rsidRPr="00164779">
              <w:rPr>
                <w:rFonts w:ascii="Arial" w:hAnsi="Arial" w:cs="Arial"/>
              </w:rPr>
              <w:t>22.86</w:t>
            </w:r>
          </w:p>
        </w:tc>
        <w:tc>
          <w:tcPr>
            <w:tcW w:w="512" w:type="pct"/>
            <w:tcBorders>
              <w:top w:val="single" w:sz="4" w:space="0" w:color="auto"/>
              <w:left w:val="single" w:sz="4" w:space="0" w:color="auto"/>
              <w:bottom w:val="single" w:sz="4" w:space="0" w:color="auto"/>
              <w:right w:val="single" w:sz="4" w:space="0" w:color="auto"/>
            </w:tcBorders>
            <w:hideMark/>
          </w:tcPr>
          <w:p w:rsidR="005A057C" w:rsidRPr="00164779" w:rsidRDefault="005A057C" w:rsidP="005374A9">
            <w:pPr>
              <w:rPr>
                <w:rFonts w:ascii="Arial" w:hAnsi="Arial" w:cs="Arial"/>
              </w:rPr>
            </w:pPr>
            <w:r w:rsidRPr="00164779">
              <w:rPr>
                <w:rFonts w:ascii="Arial" w:hAnsi="Arial" w:cs="Arial"/>
              </w:rPr>
              <w:t>4</w:t>
            </w:r>
            <w:r w:rsidR="003E48D5" w:rsidRPr="00164779">
              <w:rPr>
                <w:rFonts w:ascii="Arial" w:hAnsi="Arial" w:cs="Arial"/>
              </w:rPr>
              <w:t>5</w:t>
            </w:r>
            <w:r w:rsidR="005374A9">
              <w:rPr>
                <w:rFonts w:ascii="Arial" w:hAnsi="Arial" w:cs="Arial"/>
              </w:rPr>
              <w:t>35</w:t>
            </w:r>
          </w:p>
        </w:tc>
        <w:tc>
          <w:tcPr>
            <w:tcW w:w="611" w:type="pct"/>
            <w:tcBorders>
              <w:top w:val="single" w:sz="4" w:space="0" w:color="auto"/>
              <w:left w:val="single" w:sz="4" w:space="0" w:color="auto"/>
              <w:bottom w:val="single" w:sz="4" w:space="0" w:color="auto"/>
              <w:right w:val="single" w:sz="4" w:space="0" w:color="auto"/>
            </w:tcBorders>
            <w:hideMark/>
          </w:tcPr>
          <w:p w:rsidR="005A057C" w:rsidRPr="00164779" w:rsidRDefault="003E48D5" w:rsidP="003E48D5">
            <w:pPr>
              <w:rPr>
                <w:rFonts w:ascii="Arial" w:hAnsi="Arial" w:cs="Arial"/>
              </w:rPr>
            </w:pPr>
            <w:r w:rsidRPr="00164779">
              <w:rPr>
                <w:rFonts w:ascii="Arial" w:hAnsi="Arial" w:cs="Arial"/>
              </w:rPr>
              <w:t>30.26</w:t>
            </w:r>
          </w:p>
        </w:tc>
        <w:tc>
          <w:tcPr>
            <w:tcW w:w="800" w:type="pct"/>
            <w:tcBorders>
              <w:top w:val="single" w:sz="4" w:space="0" w:color="auto"/>
              <w:left w:val="single" w:sz="4" w:space="0" w:color="auto"/>
              <w:bottom w:val="single" w:sz="4" w:space="0" w:color="auto"/>
              <w:right w:val="single" w:sz="4" w:space="0" w:color="auto"/>
            </w:tcBorders>
            <w:hideMark/>
          </w:tcPr>
          <w:p w:rsidR="005A057C" w:rsidRPr="00164779" w:rsidRDefault="00941734">
            <w:pPr>
              <w:jc w:val="center"/>
              <w:rPr>
                <w:rFonts w:ascii="Arial" w:hAnsi="Arial" w:cs="Arial"/>
              </w:rPr>
            </w:pPr>
            <w:r>
              <w:rPr>
                <w:rFonts w:ascii="Arial" w:hAnsi="Arial" w:cs="Arial"/>
              </w:rPr>
              <w:t>825</w:t>
            </w:r>
          </w:p>
        </w:tc>
        <w:tc>
          <w:tcPr>
            <w:tcW w:w="556" w:type="pct"/>
            <w:tcBorders>
              <w:top w:val="single" w:sz="4" w:space="0" w:color="auto"/>
              <w:left w:val="single" w:sz="4" w:space="0" w:color="auto"/>
              <w:bottom w:val="single" w:sz="4" w:space="0" w:color="auto"/>
              <w:right w:val="single" w:sz="4" w:space="0" w:color="auto"/>
            </w:tcBorders>
            <w:hideMark/>
          </w:tcPr>
          <w:p w:rsidR="005A057C" w:rsidRPr="00164779" w:rsidRDefault="00941734">
            <w:pPr>
              <w:jc w:val="center"/>
              <w:rPr>
                <w:rFonts w:ascii="Arial" w:hAnsi="Arial" w:cs="Arial"/>
              </w:rPr>
            </w:pPr>
            <w:r>
              <w:rPr>
                <w:rFonts w:ascii="Arial" w:hAnsi="Arial" w:cs="Arial"/>
              </w:rPr>
              <w:t>619</w:t>
            </w:r>
          </w:p>
        </w:tc>
        <w:tc>
          <w:tcPr>
            <w:tcW w:w="551" w:type="pct"/>
            <w:tcBorders>
              <w:top w:val="single" w:sz="4" w:space="0" w:color="auto"/>
              <w:left w:val="single" w:sz="4" w:space="0" w:color="auto"/>
              <w:bottom w:val="single" w:sz="4" w:space="0" w:color="auto"/>
              <w:right w:val="single" w:sz="4" w:space="0" w:color="auto"/>
            </w:tcBorders>
            <w:hideMark/>
          </w:tcPr>
          <w:p w:rsidR="005A057C" w:rsidRPr="00164779" w:rsidRDefault="00941734" w:rsidP="003E48D5">
            <w:pPr>
              <w:jc w:val="center"/>
              <w:rPr>
                <w:rFonts w:ascii="Arial" w:hAnsi="Arial" w:cs="Arial"/>
              </w:rPr>
            </w:pPr>
            <w:r>
              <w:rPr>
                <w:rFonts w:ascii="Arial" w:hAnsi="Arial" w:cs="Arial"/>
              </w:rPr>
              <w:t>4.51</w:t>
            </w:r>
          </w:p>
        </w:tc>
        <w:tc>
          <w:tcPr>
            <w:tcW w:w="422" w:type="pct"/>
            <w:tcBorders>
              <w:top w:val="single" w:sz="4" w:space="0" w:color="auto"/>
              <w:left w:val="single" w:sz="4" w:space="0" w:color="auto"/>
              <w:bottom w:val="single" w:sz="4" w:space="0" w:color="auto"/>
              <w:right w:val="single" w:sz="4" w:space="0" w:color="auto"/>
            </w:tcBorders>
            <w:hideMark/>
          </w:tcPr>
          <w:p w:rsidR="005A057C" w:rsidRPr="00164779" w:rsidRDefault="00941734">
            <w:pPr>
              <w:jc w:val="center"/>
              <w:rPr>
                <w:rFonts w:ascii="Arial" w:hAnsi="Arial" w:cs="Arial"/>
              </w:rPr>
            </w:pPr>
            <w:r>
              <w:rPr>
                <w:rFonts w:ascii="Arial" w:hAnsi="Arial" w:cs="Arial"/>
              </w:rPr>
              <w:t>562</w:t>
            </w:r>
          </w:p>
        </w:tc>
        <w:tc>
          <w:tcPr>
            <w:tcW w:w="547" w:type="pct"/>
            <w:tcBorders>
              <w:top w:val="single" w:sz="4" w:space="0" w:color="auto"/>
              <w:left w:val="single" w:sz="4" w:space="0" w:color="auto"/>
              <w:bottom w:val="single" w:sz="4" w:space="0" w:color="auto"/>
              <w:right w:val="single" w:sz="4" w:space="0" w:color="auto"/>
            </w:tcBorders>
            <w:hideMark/>
          </w:tcPr>
          <w:p w:rsidR="005A057C" w:rsidRPr="00164779" w:rsidRDefault="00941734" w:rsidP="003E48D5">
            <w:pPr>
              <w:jc w:val="center"/>
              <w:rPr>
                <w:rFonts w:ascii="Arial" w:hAnsi="Arial" w:cs="Arial"/>
              </w:rPr>
            </w:pPr>
            <w:r>
              <w:rPr>
                <w:rFonts w:ascii="Arial" w:hAnsi="Arial" w:cs="Arial"/>
              </w:rPr>
              <w:t>4.08</w:t>
            </w:r>
          </w:p>
        </w:tc>
      </w:tr>
    </w:tbl>
    <w:p w:rsidR="00526E7B" w:rsidRPr="00164779" w:rsidRDefault="00526E7B" w:rsidP="005A057C">
      <w:pPr>
        <w:rPr>
          <w:rFonts w:ascii="Arial" w:hAnsi="Arial" w:cs="Arial"/>
          <w:b/>
          <w:bCs/>
        </w:rPr>
      </w:pPr>
    </w:p>
    <w:p w:rsidR="00AA4A4D" w:rsidRPr="00164779" w:rsidRDefault="00AA4A4D" w:rsidP="005A057C">
      <w:pPr>
        <w:rPr>
          <w:rFonts w:ascii="Arial" w:hAnsi="Arial" w:cs="Arial"/>
          <w:bCs/>
        </w:rPr>
      </w:pPr>
      <w:r w:rsidRPr="00164779">
        <w:rPr>
          <w:rFonts w:ascii="Arial" w:hAnsi="Arial" w:cs="Arial"/>
          <w:b/>
          <w:bCs/>
        </w:rPr>
        <w:t>Action plan suggested</w:t>
      </w:r>
      <w:r w:rsidRPr="00164779">
        <w:rPr>
          <w:rFonts w:ascii="Arial" w:hAnsi="Arial" w:cs="Arial"/>
          <w:bCs/>
        </w:rPr>
        <w:t xml:space="preserve">: </w:t>
      </w:r>
    </w:p>
    <w:p w:rsidR="008C25DE" w:rsidRDefault="00AA4A4D" w:rsidP="004A3436">
      <w:pPr>
        <w:pStyle w:val="ListParagraph"/>
        <w:numPr>
          <w:ilvl w:val="0"/>
          <w:numId w:val="17"/>
        </w:numPr>
        <w:rPr>
          <w:rFonts w:ascii="Arial" w:hAnsi="Arial" w:cs="Arial"/>
          <w:bCs/>
        </w:rPr>
      </w:pPr>
      <w:r w:rsidRPr="009F58A2">
        <w:rPr>
          <w:rFonts w:ascii="Arial" w:hAnsi="Arial" w:cs="Arial"/>
          <w:bCs/>
        </w:rPr>
        <w:t>Commissioner, Sericulture is requested to sponsor adequate number of loan applications to the banks.</w:t>
      </w:r>
    </w:p>
    <w:p w:rsidR="009C53A2" w:rsidRPr="00A1750D" w:rsidRDefault="00040EA5" w:rsidP="00A1750D">
      <w:pPr>
        <w:rPr>
          <w:rFonts w:ascii="Arial" w:hAnsi="Arial" w:cs="Arial"/>
        </w:rPr>
      </w:pPr>
      <w:r w:rsidRPr="00164779">
        <w:rPr>
          <w:rFonts w:ascii="Arial" w:hAnsi="Arial" w:cs="Arial"/>
          <w:b/>
        </w:rPr>
        <w:t>5</w:t>
      </w:r>
      <w:r w:rsidR="005A057C" w:rsidRPr="00164779">
        <w:rPr>
          <w:rFonts w:ascii="Arial" w:hAnsi="Arial" w:cs="Arial"/>
          <w:b/>
        </w:rPr>
        <w:t>. A.P. Backward Classes Co-op. Finance Corporation</w:t>
      </w:r>
      <w:r w:rsidR="002563FC" w:rsidRPr="00164779">
        <w:rPr>
          <w:rFonts w:ascii="Arial" w:hAnsi="Arial" w:cs="Arial"/>
          <w:b/>
        </w:rPr>
        <w:t xml:space="preserve">- Performance </w:t>
      </w:r>
      <w:r w:rsidR="00967797" w:rsidRPr="00164779">
        <w:rPr>
          <w:rFonts w:ascii="Arial" w:hAnsi="Arial" w:cs="Arial"/>
          <w:b/>
        </w:rPr>
        <w:t>as on 3</w:t>
      </w:r>
      <w:r w:rsidR="00385517" w:rsidRPr="00164779">
        <w:rPr>
          <w:rFonts w:ascii="Arial" w:hAnsi="Arial" w:cs="Arial"/>
          <w:b/>
        </w:rPr>
        <w:t>1</w:t>
      </w:r>
      <w:r w:rsidR="00967797" w:rsidRPr="00164779">
        <w:rPr>
          <w:rFonts w:ascii="Arial" w:hAnsi="Arial" w:cs="Arial"/>
          <w:b/>
        </w:rPr>
        <w:t>.</w:t>
      </w:r>
      <w:r w:rsidR="002F3EEC">
        <w:rPr>
          <w:rFonts w:ascii="Arial" w:hAnsi="Arial" w:cs="Arial"/>
          <w:b/>
        </w:rPr>
        <w:t>03.2014</w:t>
      </w:r>
    </w:p>
    <w:p w:rsidR="009C53A2" w:rsidRPr="002F3EEC" w:rsidRDefault="009C53A2" w:rsidP="00DC6B20">
      <w:pPr>
        <w:spacing w:after="0" w:line="240" w:lineRule="auto"/>
        <w:jc w:val="both"/>
        <w:rPr>
          <w:rFonts w:ascii="Arial" w:hAnsi="Arial" w:cs="Arial"/>
        </w:rPr>
      </w:pPr>
      <w:r w:rsidRPr="00A1750D">
        <w:rPr>
          <w:rFonts w:ascii="Arial" w:hAnsi="Arial" w:cs="Arial"/>
        </w:rPr>
        <w:t>The</w:t>
      </w:r>
      <w:r w:rsidRPr="002F3EEC">
        <w:rPr>
          <w:rFonts w:ascii="Arial" w:hAnsi="Arial" w:cs="Arial"/>
        </w:rPr>
        <w:t xml:space="preserve"> </w:t>
      </w:r>
      <w:r w:rsidR="00DC6B20" w:rsidRPr="002F3EEC">
        <w:rPr>
          <w:rFonts w:ascii="Arial" w:hAnsi="Arial" w:cs="Arial"/>
        </w:rPr>
        <w:t xml:space="preserve">details of </w:t>
      </w:r>
      <w:r w:rsidRPr="002F3EEC">
        <w:rPr>
          <w:rFonts w:ascii="Arial" w:hAnsi="Arial" w:cs="Arial"/>
        </w:rPr>
        <w:t xml:space="preserve">progress under </w:t>
      </w:r>
      <w:r w:rsidR="007346FB" w:rsidRPr="002F3EEC">
        <w:rPr>
          <w:rFonts w:ascii="Arial" w:hAnsi="Arial" w:cs="Arial"/>
        </w:rPr>
        <w:t>bank linked schemes sponsored by the corporation</w:t>
      </w:r>
      <w:r w:rsidRPr="002F3EEC">
        <w:rPr>
          <w:rFonts w:ascii="Arial" w:hAnsi="Arial" w:cs="Arial"/>
        </w:rPr>
        <w:t xml:space="preserve"> for the </w:t>
      </w:r>
      <w:r w:rsidR="007346FB" w:rsidRPr="002F3EEC">
        <w:rPr>
          <w:rFonts w:ascii="Arial" w:hAnsi="Arial" w:cs="Arial"/>
        </w:rPr>
        <w:t xml:space="preserve">financial </w:t>
      </w:r>
      <w:r w:rsidRPr="002F3EEC">
        <w:rPr>
          <w:rFonts w:ascii="Arial" w:hAnsi="Arial" w:cs="Arial"/>
        </w:rPr>
        <w:t xml:space="preserve">year </w:t>
      </w:r>
      <w:r w:rsidRPr="002F3EEC">
        <w:rPr>
          <w:rFonts w:ascii="Arial" w:hAnsi="Arial" w:cs="Arial"/>
          <w:b/>
        </w:rPr>
        <w:t>2013-14</w:t>
      </w:r>
      <w:r w:rsidRPr="002F3EEC">
        <w:rPr>
          <w:rFonts w:ascii="Arial" w:hAnsi="Arial" w:cs="Arial"/>
        </w:rPr>
        <w:t xml:space="preserve"> </w:t>
      </w:r>
      <w:r w:rsidR="007346FB" w:rsidRPr="002F3EEC">
        <w:rPr>
          <w:rFonts w:ascii="Arial" w:hAnsi="Arial" w:cs="Arial"/>
        </w:rPr>
        <w:t xml:space="preserve">are given </w:t>
      </w:r>
      <w:r w:rsidR="00C409C1" w:rsidRPr="002F3EEC">
        <w:rPr>
          <w:rFonts w:ascii="Arial" w:hAnsi="Arial" w:cs="Arial"/>
        </w:rPr>
        <w:t>below:</w:t>
      </w:r>
    </w:p>
    <w:p w:rsidR="006A386A" w:rsidRPr="002F3EEC" w:rsidRDefault="006A386A" w:rsidP="006A386A">
      <w:pPr>
        <w:spacing w:after="0"/>
        <w:jc w:val="right"/>
        <w:rPr>
          <w:rFonts w:ascii="Arial" w:hAnsi="Arial" w:cs="Arial"/>
        </w:rPr>
      </w:pPr>
      <w:r w:rsidRPr="002F3EEC">
        <w:rPr>
          <w:rFonts w:ascii="Arial" w:hAnsi="Arial" w:cs="Arial"/>
        </w:rPr>
        <w:t>Rs. in crores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9"/>
        <w:gridCol w:w="1087"/>
        <w:gridCol w:w="1179"/>
        <w:gridCol w:w="1281"/>
        <w:gridCol w:w="902"/>
        <w:gridCol w:w="1089"/>
        <w:gridCol w:w="884"/>
        <w:gridCol w:w="1205"/>
      </w:tblGrid>
      <w:tr w:rsidR="006A386A" w:rsidRPr="002F3EEC" w:rsidTr="0089176D">
        <w:trPr>
          <w:jc w:val="center"/>
        </w:trPr>
        <w:tc>
          <w:tcPr>
            <w:tcW w:w="1196" w:type="pct"/>
            <w:vMerge w:val="restart"/>
            <w:tcBorders>
              <w:top w:val="single" w:sz="4" w:space="0" w:color="auto"/>
              <w:left w:val="single" w:sz="4" w:space="0" w:color="auto"/>
              <w:bottom w:val="single" w:sz="4" w:space="0" w:color="auto"/>
              <w:right w:val="single" w:sz="4" w:space="0" w:color="auto"/>
            </w:tcBorders>
          </w:tcPr>
          <w:p w:rsidR="006A386A" w:rsidRPr="002F3EEC" w:rsidRDefault="006A386A">
            <w:pPr>
              <w:spacing w:after="0"/>
              <w:jc w:val="center"/>
              <w:rPr>
                <w:rFonts w:ascii="Arial" w:hAnsi="Arial" w:cs="Arial"/>
              </w:rPr>
            </w:pPr>
          </w:p>
          <w:p w:rsidR="006A386A" w:rsidRPr="002F3EEC" w:rsidRDefault="006A386A">
            <w:pPr>
              <w:spacing w:after="0"/>
              <w:jc w:val="center"/>
              <w:rPr>
                <w:rFonts w:ascii="Arial" w:hAnsi="Arial" w:cs="Arial"/>
              </w:rPr>
            </w:pPr>
          </w:p>
          <w:p w:rsidR="006A386A" w:rsidRPr="002F3EEC" w:rsidRDefault="006A386A">
            <w:pPr>
              <w:spacing w:after="0"/>
              <w:jc w:val="center"/>
              <w:rPr>
                <w:rFonts w:ascii="Arial" w:hAnsi="Arial" w:cs="Arial"/>
              </w:rPr>
            </w:pPr>
            <w:r w:rsidRPr="002F3EEC">
              <w:rPr>
                <w:rFonts w:ascii="Arial" w:hAnsi="Arial" w:cs="Arial"/>
              </w:rPr>
              <w:t>Name of the Scheme</w:t>
            </w:r>
          </w:p>
        </w:tc>
        <w:tc>
          <w:tcPr>
            <w:tcW w:w="1130" w:type="pct"/>
            <w:gridSpan w:val="2"/>
            <w:tcBorders>
              <w:top w:val="single" w:sz="4" w:space="0" w:color="auto"/>
              <w:left w:val="single" w:sz="4" w:space="0" w:color="auto"/>
              <w:bottom w:val="single" w:sz="4" w:space="0" w:color="auto"/>
              <w:right w:val="single" w:sz="4" w:space="0" w:color="auto"/>
            </w:tcBorders>
          </w:tcPr>
          <w:p w:rsidR="006A386A" w:rsidRPr="002F3EEC" w:rsidRDefault="006A386A">
            <w:pPr>
              <w:spacing w:after="0"/>
              <w:jc w:val="center"/>
              <w:rPr>
                <w:rFonts w:ascii="Arial" w:hAnsi="Arial" w:cs="Arial"/>
              </w:rPr>
            </w:pPr>
          </w:p>
          <w:p w:rsidR="006A386A" w:rsidRPr="002F3EEC" w:rsidRDefault="006A386A">
            <w:pPr>
              <w:spacing w:after="0"/>
              <w:jc w:val="center"/>
              <w:rPr>
                <w:rFonts w:ascii="Arial" w:hAnsi="Arial" w:cs="Arial"/>
              </w:rPr>
            </w:pPr>
            <w:r w:rsidRPr="002F3EEC">
              <w:rPr>
                <w:rFonts w:ascii="Arial" w:hAnsi="Arial" w:cs="Arial"/>
              </w:rPr>
              <w:t>Annual Target</w:t>
            </w:r>
          </w:p>
        </w:tc>
        <w:tc>
          <w:tcPr>
            <w:tcW w:w="639" w:type="pct"/>
            <w:tcBorders>
              <w:top w:val="single" w:sz="4" w:space="0" w:color="auto"/>
              <w:left w:val="single" w:sz="4" w:space="0" w:color="auto"/>
              <w:bottom w:val="single" w:sz="4" w:space="0" w:color="auto"/>
              <w:right w:val="single" w:sz="4" w:space="0" w:color="auto"/>
            </w:tcBorders>
            <w:hideMark/>
          </w:tcPr>
          <w:p w:rsidR="006A386A" w:rsidRPr="002F3EEC" w:rsidRDefault="006A386A">
            <w:pPr>
              <w:spacing w:after="0"/>
              <w:jc w:val="center"/>
              <w:rPr>
                <w:rFonts w:ascii="Arial" w:hAnsi="Arial" w:cs="Arial"/>
              </w:rPr>
            </w:pPr>
            <w:r w:rsidRPr="002F3EEC">
              <w:rPr>
                <w:rFonts w:ascii="Arial" w:hAnsi="Arial" w:cs="Arial"/>
              </w:rPr>
              <w:t>Appl. Sponsored</w:t>
            </w:r>
          </w:p>
        </w:tc>
        <w:tc>
          <w:tcPr>
            <w:tcW w:w="993" w:type="pct"/>
            <w:gridSpan w:val="2"/>
            <w:tcBorders>
              <w:top w:val="single" w:sz="4" w:space="0" w:color="auto"/>
              <w:left w:val="single" w:sz="4" w:space="0" w:color="auto"/>
              <w:bottom w:val="single" w:sz="4" w:space="0" w:color="auto"/>
              <w:right w:val="single" w:sz="4" w:space="0" w:color="auto"/>
            </w:tcBorders>
          </w:tcPr>
          <w:p w:rsidR="006A386A" w:rsidRPr="002F3EEC" w:rsidRDefault="006A386A">
            <w:pPr>
              <w:spacing w:after="0"/>
              <w:jc w:val="center"/>
              <w:rPr>
                <w:rFonts w:ascii="Arial" w:hAnsi="Arial" w:cs="Arial"/>
              </w:rPr>
            </w:pPr>
          </w:p>
          <w:p w:rsidR="006A386A" w:rsidRPr="002F3EEC" w:rsidRDefault="006A386A">
            <w:pPr>
              <w:spacing w:after="0"/>
              <w:jc w:val="center"/>
              <w:rPr>
                <w:rFonts w:ascii="Arial" w:hAnsi="Arial" w:cs="Arial"/>
              </w:rPr>
            </w:pPr>
            <w:r w:rsidRPr="002F3EEC">
              <w:rPr>
                <w:rFonts w:ascii="Arial" w:hAnsi="Arial" w:cs="Arial"/>
              </w:rPr>
              <w:t>Appl. Sanctioned</w:t>
            </w:r>
          </w:p>
        </w:tc>
        <w:tc>
          <w:tcPr>
            <w:tcW w:w="1043" w:type="pct"/>
            <w:gridSpan w:val="2"/>
            <w:tcBorders>
              <w:top w:val="single" w:sz="4" w:space="0" w:color="auto"/>
              <w:left w:val="single" w:sz="4" w:space="0" w:color="auto"/>
              <w:bottom w:val="single" w:sz="4" w:space="0" w:color="auto"/>
              <w:right w:val="single" w:sz="4" w:space="0" w:color="auto"/>
            </w:tcBorders>
            <w:hideMark/>
          </w:tcPr>
          <w:p w:rsidR="006A386A" w:rsidRPr="002F3EEC" w:rsidRDefault="006A386A">
            <w:pPr>
              <w:spacing w:after="0"/>
              <w:jc w:val="center"/>
              <w:rPr>
                <w:rFonts w:ascii="Arial" w:hAnsi="Arial" w:cs="Arial"/>
              </w:rPr>
            </w:pPr>
            <w:r w:rsidRPr="002F3EEC">
              <w:rPr>
                <w:rFonts w:ascii="Arial" w:hAnsi="Arial" w:cs="Arial"/>
              </w:rPr>
              <w:t>Applications Grounded</w:t>
            </w:r>
          </w:p>
        </w:tc>
      </w:tr>
      <w:tr w:rsidR="006A386A" w:rsidRPr="002F3EEC" w:rsidTr="0089176D">
        <w:trPr>
          <w:trHeight w:val="2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386A" w:rsidRPr="002F3EEC" w:rsidRDefault="006A386A">
            <w:pPr>
              <w:spacing w:after="0" w:line="240" w:lineRule="auto"/>
              <w:rPr>
                <w:rFonts w:ascii="Arial" w:hAnsi="Arial" w:cs="Arial"/>
              </w:rPr>
            </w:pPr>
          </w:p>
        </w:tc>
        <w:tc>
          <w:tcPr>
            <w:tcW w:w="542" w:type="pct"/>
            <w:tcBorders>
              <w:top w:val="single" w:sz="4" w:space="0" w:color="auto"/>
              <w:left w:val="single" w:sz="4" w:space="0" w:color="auto"/>
              <w:bottom w:val="single" w:sz="4" w:space="0" w:color="auto"/>
              <w:right w:val="single" w:sz="4" w:space="0" w:color="auto"/>
            </w:tcBorders>
            <w:hideMark/>
          </w:tcPr>
          <w:p w:rsidR="006A386A" w:rsidRPr="002F3EEC" w:rsidRDefault="006A386A">
            <w:pPr>
              <w:spacing w:after="0"/>
              <w:jc w:val="center"/>
              <w:rPr>
                <w:rFonts w:ascii="Arial" w:hAnsi="Arial" w:cs="Arial"/>
              </w:rPr>
            </w:pPr>
            <w:r w:rsidRPr="002F3EEC">
              <w:rPr>
                <w:rFonts w:ascii="Arial" w:hAnsi="Arial" w:cs="Arial"/>
              </w:rPr>
              <w:t>No</w:t>
            </w:r>
          </w:p>
        </w:tc>
        <w:tc>
          <w:tcPr>
            <w:tcW w:w="587" w:type="pct"/>
            <w:tcBorders>
              <w:top w:val="single" w:sz="4" w:space="0" w:color="auto"/>
              <w:left w:val="single" w:sz="4" w:space="0" w:color="auto"/>
              <w:bottom w:val="single" w:sz="4" w:space="0" w:color="auto"/>
              <w:right w:val="single" w:sz="4" w:space="0" w:color="auto"/>
            </w:tcBorders>
            <w:hideMark/>
          </w:tcPr>
          <w:p w:rsidR="006A386A" w:rsidRPr="002F3EEC" w:rsidRDefault="006A386A">
            <w:pPr>
              <w:jc w:val="center"/>
              <w:rPr>
                <w:rFonts w:ascii="Arial" w:hAnsi="Arial" w:cs="Arial"/>
              </w:rPr>
            </w:pPr>
            <w:r w:rsidRPr="002F3EEC">
              <w:rPr>
                <w:rFonts w:ascii="Arial" w:hAnsi="Arial" w:cs="Arial"/>
              </w:rPr>
              <w:t>Amt.</w:t>
            </w:r>
          </w:p>
        </w:tc>
        <w:tc>
          <w:tcPr>
            <w:tcW w:w="639" w:type="pct"/>
            <w:tcBorders>
              <w:top w:val="single" w:sz="4" w:space="0" w:color="auto"/>
              <w:left w:val="single" w:sz="4" w:space="0" w:color="auto"/>
              <w:bottom w:val="single" w:sz="4" w:space="0" w:color="auto"/>
              <w:right w:val="single" w:sz="4" w:space="0" w:color="auto"/>
            </w:tcBorders>
          </w:tcPr>
          <w:p w:rsidR="006A386A" w:rsidRPr="002F3EEC" w:rsidRDefault="006A386A">
            <w:pPr>
              <w:jc w:val="center"/>
              <w:rPr>
                <w:rFonts w:ascii="Arial" w:hAnsi="Arial" w:cs="Arial"/>
              </w:rPr>
            </w:pPr>
          </w:p>
        </w:tc>
        <w:tc>
          <w:tcPr>
            <w:tcW w:w="450" w:type="pct"/>
            <w:tcBorders>
              <w:top w:val="single" w:sz="4" w:space="0" w:color="auto"/>
              <w:left w:val="single" w:sz="4" w:space="0" w:color="auto"/>
              <w:bottom w:val="single" w:sz="4" w:space="0" w:color="auto"/>
              <w:right w:val="single" w:sz="4" w:space="0" w:color="auto"/>
            </w:tcBorders>
            <w:hideMark/>
          </w:tcPr>
          <w:p w:rsidR="006A386A" w:rsidRPr="002F3EEC" w:rsidRDefault="006A386A">
            <w:pPr>
              <w:jc w:val="center"/>
              <w:rPr>
                <w:rFonts w:ascii="Arial" w:hAnsi="Arial" w:cs="Arial"/>
              </w:rPr>
            </w:pPr>
            <w:r w:rsidRPr="002F3EEC">
              <w:rPr>
                <w:rFonts w:ascii="Arial" w:hAnsi="Arial" w:cs="Arial"/>
              </w:rPr>
              <w:t>No</w:t>
            </w:r>
          </w:p>
        </w:tc>
        <w:tc>
          <w:tcPr>
            <w:tcW w:w="543" w:type="pct"/>
            <w:tcBorders>
              <w:top w:val="single" w:sz="4" w:space="0" w:color="auto"/>
              <w:left w:val="single" w:sz="4" w:space="0" w:color="auto"/>
              <w:bottom w:val="single" w:sz="4" w:space="0" w:color="auto"/>
              <w:right w:val="single" w:sz="4" w:space="0" w:color="auto"/>
            </w:tcBorders>
            <w:hideMark/>
          </w:tcPr>
          <w:p w:rsidR="006A386A" w:rsidRPr="002F3EEC" w:rsidRDefault="006A386A">
            <w:pPr>
              <w:jc w:val="center"/>
              <w:rPr>
                <w:rFonts w:ascii="Arial" w:hAnsi="Arial" w:cs="Arial"/>
              </w:rPr>
            </w:pPr>
            <w:r w:rsidRPr="002F3EEC">
              <w:rPr>
                <w:rFonts w:ascii="Arial" w:hAnsi="Arial" w:cs="Arial"/>
              </w:rPr>
              <w:t>Amount</w:t>
            </w:r>
          </w:p>
        </w:tc>
        <w:tc>
          <w:tcPr>
            <w:tcW w:w="441" w:type="pct"/>
            <w:tcBorders>
              <w:top w:val="single" w:sz="4" w:space="0" w:color="auto"/>
              <w:left w:val="single" w:sz="4" w:space="0" w:color="auto"/>
              <w:bottom w:val="single" w:sz="4" w:space="0" w:color="auto"/>
              <w:right w:val="single" w:sz="4" w:space="0" w:color="auto"/>
            </w:tcBorders>
            <w:hideMark/>
          </w:tcPr>
          <w:p w:rsidR="006A386A" w:rsidRPr="002F3EEC" w:rsidRDefault="006A386A">
            <w:pPr>
              <w:jc w:val="center"/>
              <w:rPr>
                <w:rFonts w:ascii="Arial" w:hAnsi="Arial" w:cs="Arial"/>
              </w:rPr>
            </w:pPr>
            <w:r w:rsidRPr="002F3EEC">
              <w:rPr>
                <w:rFonts w:ascii="Arial" w:hAnsi="Arial" w:cs="Arial"/>
              </w:rPr>
              <w:t>No</w:t>
            </w:r>
          </w:p>
        </w:tc>
        <w:tc>
          <w:tcPr>
            <w:tcW w:w="601" w:type="pct"/>
            <w:tcBorders>
              <w:top w:val="single" w:sz="4" w:space="0" w:color="auto"/>
              <w:left w:val="single" w:sz="4" w:space="0" w:color="auto"/>
              <w:bottom w:val="single" w:sz="4" w:space="0" w:color="auto"/>
              <w:right w:val="single" w:sz="4" w:space="0" w:color="auto"/>
            </w:tcBorders>
            <w:hideMark/>
          </w:tcPr>
          <w:p w:rsidR="006A386A" w:rsidRPr="002F3EEC" w:rsidRDefault="006A386A">
            <w:pPr>
              <w:jc w:val="center"/>
              <w:rPr>
                <w:rFonts w:ascii="Arial" w:hAnsi="Arial" w:cs="Arial"/>
              </w:rPr>
            </w:pPr>
            <w:r w:rsidRPr="002F3EEC">
              <w:rPr>
                <w:rFonts w:ascii="Arial" w:hAnsi="Arial" w:cs="Arial"/>
              </w:rPr>
              <w:t>Amount</w:t>
            </w:r>
          </w:p>
        </w:tc>
      </w:tr>
      <w:tr w:rsidR="006A386A" w:rsidRPr="002F3EEC" w:rsidTr="0089176D">
        <w:trPr>
          <w:trHeight w:val="242"/>
          <w:jc w:val="center"/>
        </w:trPr>
        <w:tc>
          <w:tcPr>
            <w:tcW w:w="1196" w:type="pct"/>
            <w:tcBorders>
              <w:top w:val="single" w:sz="4" w:space="0" w:color="auto"/>
              <w:left w:val="single" w:sz="4" w:space="0" w:color="auto"/>
              <w:bottom w:val="single" w:sz="4" w:space="0" w:color="auto"/>
              <w:right w:val="single" w:sz="4" w:space="0" w:color="auto"/>
            </w:tcBorders>
            <w:hideMark/>
          </w:tcPr>
          <w:p w:rsidR="006A386A" w:rsidRPr="002F3EEC" w:rsidRDefault="006A386A">
            <w:pPr>
              <w:spacing w:after="0"/>
              <w:rPr>
                <w:rFonts w:ascii="Arial" w:hAnsi="Arial" w:cs="Arial"/>
              </w:rPr>
            </w:pPr>
            <w:r w:rsidRPr="002F3EEC">
              <w:rPr>
                <w:rFonts w:ascii="Arial" w:hAnsi="Arial" w:cs="Arial"/>
              </w:rPr>
              <w:t>Margin Money scheme</w:t>
            </w:r>
          </w:p>
        </w:tc>
        <w:tc>
          <w:tcPr>
            <w:tcW w:w="542"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DC6B20">
            <w:pPr>
              <w:spacing w:after="0"/>
              <w:jc w:val="center"/>
              <w:rPr>
                <w:rFonts w:ascii="Arial" w:hAnsi="Arial" w:cs="Arial"/>
              </w:rPr>
            </w:pPr>
            <w:r w:rsidRPr="002F3EEC">
              <w:rPr>
                <w:rFonts w:ascii="Arial" w:hAnsi="Arial" w:cs="Arial"/>
              </w:rPr>
              <w:t>74252</w:t>
            </w:r>
          </w:p>
        </w:tc>
        <w:tc>
          <w:tcPr>
            <w:tcW w:w="587"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1860F0">
            <w:pPr>
              <w:jc w:val="center"/>
              <w:rPr>
                <w:rFonts w:ascii="Arial" w:hAnsi="Arial" w:cs="Arial"/>
              </w:rPr>
            </w:pPr>
            <w:r w:rsidRPr="002F3EEC">
              <w:rPr>
                <w:rFonts w:ascii="Arial" w:hAnsi="Arial" w:cs="Arial"/>
              </w:rPr>
              <w:t>207.27</w:t>
            </w:r>
          </w:p>
        </w:tc>
        <w:tc>
          <w:tcPr>
            <w:tcW w:w="639"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1860F0">
            <w:pPr>
              <w:jc w:val="center"/>
              <w:rPr>
                <w:rFonts w:ascii="Arial" w:hAnsi="Arial" w:cs="Arial"/>
              </w:rPr>
            </w:pPr>
            <w:r w:rsidRPr="002F3EEC">
              <w:rPr>
                <w:rFonts w:ascii="Arial" w:hAnsi="Arial" w:cs="Arial"/>
              </w:rPr>
              <w:t>48110</w:t>
            </w:r>
          </w:p>
        </w:tc>
        <w:tc>
          <w:tcPr>
            <w:tcW w:w="450"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1860F0">
            <w:pPr>
              <w:jc w:val="center"/>
              <w:rPr>
                <w:rFonts w:ascii="Arial" w:hAnsi="Arial" w:cs="Arial"/>
              </w:rPr>
            </w:pPr>
            <w:r w:rsidRPr="002F3EEC">
              <w:rPr>
                <w:rFonts w:ascii="Arial" w:hAnsi="Arial" w:cs="Arial"/>
              </w:rPr>
              <w:t>29412</w:t>
            </w:r>
          </w:p>
        </w:tc>
        <w:tc>
          <w:tcPr>
            <w:tcW w:w="543"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1860F0">
            <w:pPr>
              <w:jc w:val="center"/>
              <w:rPr>
                <w:rFonts w:ascii="Arial" w:hAnsi="Arial" w:cs="Arial"/>
              </w:rPr>
            </w:pPr>
            <w:r w:rsidRPr="002F3EEC">
              <w:rPr>
                <w:rFonts w:ascii="Arial" w:hAnsi="Arial" w:cs="Arial"/>
              </w:rPr>
              <w:t>100.36</w:t>
            </w:r>
          </w:p>
        </w:tc>
        <w:tc>
          <w:tcPr>
            <w:tcW w:w="441"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1860F0">
            <w:pPr>
              <w:jc w:val="center"/>
              <w:rPr>
                <w:rFonts w:ascii="Arial" w:hAnsi="Arial" w:cs="Arial"/>
              </w:rPr>
            </w:pPr>
            <w:r w:rsidRPr="002F3EEC">
              <w:rPr>
                <w:rFonts w:ascii="Arial" w:hAnsi="Arial" w:cs="Arial"/>
              </w:rPr>
              <w:t>4960</w:t>
            </w:r>
          </w:p>
        </w:tc>
        <w:tc>
          <w:tcPr>
            <w:tcW w:w="601"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1860F0">
            <w:pPr>
              <w:jc w:val="center"/>
              <w:rPr>
                <w:rFonts w:ascii="Arial" w:hAnsi="Arial" w:cs="Arial"/>
              </w:rPr>
            </w:pPr>
            <w:r w:rsidRPr="002F3EEC">
              <w:rPr>
                <w:rFonts w:ascii="Arial" w:hAnsi="Arial" w:cs="Arial"/>
              </w:rPr>
              <w:t>14.19</w:t>
            </w:r>
          </w:p>
        </w:tc>
      </w:tr>
      <w:tr w:rsidR="006A386A" w:rsidRPr="002F3EEC" w:rsidTr="0089176D">
        <w:trPr>
          <w:trHeight w:val="242"/>
          <w:jc w:val="center"/>
        </w:trPr>
        <w:tc>
          <w:tcPr>
            <w:tcW w:w="1196" w:type="pct"/>
            <w:tcBorders>
              <w:top w:val="single" w:sz="4" w:space="0" w:color="auto"/>
              <w:left w:val="single" w:sz="4" w:space="0" w:color="auto"/>
              <w:bottom w:val="single" w:sz="4" w:space="0" w:color="auto"/>
              <w:right w:val="single" w:sz="4" w:space="0" w:color="auto"/>
            </w:tcBorders>
            <w:hideMark/>
          </w:tcPr>
          <w:p w:rsidR="006A386A" w:rsidRPr="002F3EEC" w:rsidRDefault="006A386A">
            <w:pPr>
              <w:spacing w:after="0"/>
              <w:rPr>
                <w:rFonts w:ascii="Arial" w:hAnsi="Arial" w:cs="Arial"/>
              </w:rPr>
            </w:pPr>
            <w:r w:rsidRPr="002F3EEC">
              <w:rPr>
                <w:rFonts w:ascii="Arial" w:hAnsi="Arial" w:cs="Arial"/>
              </w:rPr>
              <w:t>Rajiv Abhyudaya Yojana scheme</w:t>
            </w:r>
          </w:p>
        </w:tc>
        <w:tc>
          <w:tcPr>
            <w:tcW w:w="542"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DA6723">
            <w:pPr>
              <w:spacing w:after="0"/>
              <w:jc w:val="center"/>
              <w:rPr>
                <w:rFonts w:ascii="Arial" w:hAnsi="Arial" w:cs="Arial"/>
              </w:rPr>
            </w:pPr>
            <w:r w:rsidRPr="002F3EEC">
              <w:rPr>
                <w:rFonts w:ascii="Arial" w:hAnsi="Arial" w:cs="Arial"/>
              </w:rPr>
              <w:t>24768</w:t>
            </w:r>
          </w:p>
        </w:tc>
        <w:tc>
          <w:tcPr>
            <w:tcW w:w="587"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DA6723">
            <w:pPr>
              <w:jc w:val="center"/>
              <w:rPr>
                <w:rFonts w:ascii="Arial" w:hAnsi="Arial" w:cs="Arial"/>
              </w:rPr>
            </w:pPr>
            <w:r w:rsidRPr="002F3EEC">
              <w:rPr>
                <w:rFonts w:ascii="Arial" w:hAnsi="Arial" w:cs="Arial"/>
              </w:rPr>
              <w:t>72.04</w:t>
            </w:r>
          </w:p>
        </w:tc>
        <w:tc>
          <w:tcPr>
            <w:tcW w:w="639"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DA6723">
            <w:pPr>
              <w:jc w:val="center"/>
              <w:rPr>
                <w:rFonts w:ascii="Arial" w:hAnsi="Arial" w:cs="Arial"/>
              </w:rPr>
            </w:pPr>
            <w:r w:rsidRPr="002F3EEC">
              <w:rPr>
                <w:rFonts w:ascii="Arial" w:hAnsi="Arial" w:cs="Arial"/>
              </w:rPr>
              <w:t>12129</w:t>
            </w:r>
          </w:p>
        </w:tc>
        <w:tc>
          <w:tcPr>
            <w:tcW w:w="450"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DA6723">
            <w:pPr>
              <w:jc w:val="center"/>
              <w:rPr>
                <w:rFonts w:ascii="Arial" w:hAnsi="Arial" w:cs="Arial"/>
              </w:rPr>
            </w:pPr>
            <w:r w:rsidRPr="002F3EEC">
              <w:rPr>
                <w:rFonts w:ascii="Arial" w:hAnsi="Arial" w:cs="Arial"/>
              </w:rPr>
              <w:t>6278</w:t>
            </w:r>
          </w:p>
        </w:tc>
        <w:tc>
          <w:tcPr>
            <w:tcW w:w="543"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2F3EEC">
            <w:pPr>
              <w:jc w:val="center"/>
              <w:rPr>
                <w:rFonts w:ascii="Arial" w:hAnsi="Arial" w:cs="Arial"/>
              </w:rPr>
            </w:pPr>
            <w:r w:rsidRPr="002F3EEC">
              <w:rPr>
                <w:rFonts w:ascii="Arial" w:hAnsi="Arial" w:cs="Arial"/>
              </w:rPr>
              <w:t>26.79</w:t>
            </w:r>
          </w:p>
        </w:tc>
        <w:tc>
          <w:tcPr>
            <w:tcW w:w="441"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6A386A">
            <w:pPr>
              <w:jc w:val="center"/>
              <w:rPr>
                <w:rFonts w:ascii="Arial" w:hAnsi="Arial" w:cs="Arial"/>
              </w:rPr>
            </w:pPr>
            <w:r w:rsidRPr="002F3EEC">
              <w:rPr>
                <w:rFonts w:ascii="Arial" w:hAnsi="Arial" w:cs="Arial"/>
              </w:rPr>
              <w:t>NIL</w:t>
            </w:r>
          </w:p>
        </w:tc>
        <w:tc>
          <w:tcPr>
            <w:tcW w:w="601" w:type="pct"/>
            <w:tcBorders>
              <w:top w:val="single" w:sz="4" w:space="0" w:color="auto"/>
              <w:left w:val="single" w:sz="4" w:space="0" w:color="auto"/>
              <w:bottom w:val="single" w:sz="4" w:space="0" w:color="auto"/>
              <w:right w:val="single" w:sz="4" w:space="0" w:color="auto"/>
            </w:tcBorders>
            <w:vAlign w:val="center"/>
            <w:hideMark/>
          </w:tcPr>
          <w:p w:rsidR="006A386A" w:rsidRPr="002F3EEC" w:rsidRDefault="006A386A">
            <w:pPr>
              <w:jc w:val="center"/>
              <w:rPr>
                <w:rFonts w:ascii="Arial" w:hAnsi="Arial" w:cs="Arial"/>
              </w:rPr>
            </w:pPr>
            <w:r w:rsidRPr="002F3EEC">
              <w:rPr>
                <w:rFonts w:ascii="Arial" w:hAnsi="Arial" w:cs="Arial"/>
              </w:rPr>
              <w:t>NIL</w:t>
            </w:r>
          </w:p>
        </w:tc>
      </w:tr>
    </w:tbl>
    <w:p w:rsidR="009C53A2" w:rsidRPr="00410D6C" w:rsidRDefault="009C53A2" w:rsidP="00410D6C">
      <w:pPr>
        <w:spacing w:after="0" w:line="240" w:lineRule="auto"/>
        <w:jc w:val="both"/>
        <w:rPr>
          <w:rFonts w:ascii="Arial" w:hAnsi="Arial" w:cs="Arial"/>
        </w:rPr>
      </w:pPr>
    </w:p>
    <w:p w:rsidR="002563FC" w:rsidRPr="00F51C8D" w:rsidRDefault="00F51C8D" w:rsidP="009C53A2">
      <w:pPr>
        <w:spacing w:after="0" w:line="240" w:lineRule="auto"/>
        <w:jc w:val="both"/>
        <w:rPr>
          <w:rFonts w:ascii="Arial" w:hAnsi="Arial" w:cs="Arial"/>
        </w:rPr>
      </w:pPr>
      <w:r>
        <w:rPr>
          <w:rFonts w:ascii="Arial" w:hAnsi="Arial" w:cs="Arial"/>
        </w:rPr>
        <w:t xml:space="preserve">The achievement under the Annual Action Plan for the year 2013-14 pertaining to </w:t>
      </w:r>
      <w:r w:rsidR="009C53A2" w:rsidRPr="00164779">
        <w:rPr>
          <w:rFonts w:ascii="Arial" w:hAnsi="Arial" w:cs="Arial"/>
        </w:rPr>
        <w:t>Krishna Baliga, Po</w:t>
      </w:r>
      <w:r>
        <w:rPr>
          <w:rFonts w:ascii="Arial" w:hAnsi="Arial" w:cs="Arial"/>
        </w:rPr>
        <w:t xml:space="preserve">osala </w:t>
      </w:r>
      <w:r w:rsidR="009C53A2" w:rsidRPr="00164779">
        <w:rPr>
          <w:rFonts w:ascii="Arial" w:hAnsi="Arial" w:cs="Arial"/>
        </w:rPr>
        <w:t>Cooperative societies Federation Ltd</w:t>
      </w:r>
      <w:r w:rsidR="009C53A2">
        <w:rPr>
          <w:rFonts w:ascii="Arial" w:hAnsi="Arial" w:cs="Arial"/>
        </w:rPr>
        <w:t xml:space="preserve">, </w:t>
      </w:r>
      <w:r w:rsidR="00967797" w:rsidRPr="00164779">
        <w:rPr>
          <w:rFonts w:ascii="Arial" w:hAnsi="Arial" w:cs="Arial"/>
          <w:b/>
        </w:rPr>
        <w:t xml:space="preserve">  </w:t>
      </w:r>
      <w:r w:rsidR="009C53A2" w:rsidRPr="00164779">
        <w:rPr>
          <w:rFonts w:ascii="Arial" w:hAnsi="Arial" w:cs="Arial"/>
        </w:rPr>
        <w:t>Nayee Brahmin Cooperative societies Federation Ltd</w:t>
      </w:r>
      <w:r w:rsidR="009C53A2">
        <w:rPr>
          <w:rFonts w:ascii="Arial" w:hAnsi="Arial" w:cs="Arial"/>
        </w:rPr>
        <w:t xml:space="preserve">, </w:t>
      </w:r>
      <w:r w:rsidR="00967797" w:rsidRPr="00164779">
        <w:rPr>
          <w:rFonts w:ascii="Arial" w:hAnsi="Arial" w:cs="Arial"/>
          <w:b/>
        </w:rPr>
        <w:t xml:space="preserve"> </w:t>
      </w:r>
      <w:r w:rsidR="009C53A2" w:rsidRPr="00164779">
        <w:rPr>
          <w:rFonts w:ascii="Arial" w:hAnsi="Arial" w:cs="Arial"/>
        </w:rPr>
        <w:t>Washermen Cooperative societies Federation Ltd</w:t>
      </w:r>
      <w:r w:rsidR="009C53A2">
        <w:rPr>
          <w:rFonts w:ascii="Arial" w:hAnsi="Arial" w:cs="Arial"/>
        </w:rPr>
        <w:t xml:space="preserve">, </w:t>
      </w:r>
      <w:r w:rsidR="00967797" w:rsidRPr="00164779">
        <w:rPr>
          <w:rFonts w:ascii="Arial" w:hAnsi="Arial" w:cs="Arial"/>
          <w:b/>
        </w:rPr>
        <w:t xml:space="preserve"> </w:t>
      </w:r>
      <w:r w:rsidR="009C53A2" w:rsidRPr="00164779">
        <w:rPr>
          <w:rFonts w:ascii="Arial" w:hAnsi="Arial" w:cs="Arial"/>
        </w:rPr>
        <w:t>Sagara(Uppara) Cooperative societies Federation Ltd</w:t>
      </w:r>
      <w:r w:rsidR="009C53A2">
        <w:rPr>
          <w:rFonts w:ascii="Arial" w:hAnsi="Arial" w:cs="Arial"/>
        </w:rPr>
        <w:t xml:space="preserve">, </w:t>
      </w:r>
      <w:r w:rsidR="00967797" w:rsidRPr="00164779">
        <w:rPr>
          <w:rFonts w:ascii="Arial" w:hAnsi="Arial" w:cs="Arial"/>
          <w:b/>
        </w:rPr>
        <w:t xml:space="preserve"> </w:t>
      </w:r>
      <w:r w:rsidR="009C53A2" w:rsidRPr="00164779">
        <w:rPr>
          <w:rFonts w:ascii="Arial" w:hAnsi="Arial" w:cs="Arial"/>
        </w:rPr>
        <w:t>Valmiki/Boya Cooperative societies Federation Ltd</w:t>
      </w:r>
      <w:r w:rsidR="009C53A2">
        <w:rPr>
          <w:rFonts w:ascii="Arial" w:hAnsi="Arial" w:cs="Arial"/>
        </w:rPr>
        <w:t xml:space="preserve">, </w:t>
      </w:r>
      <w:r w:rsidR="009C53A2" w:rsidRPr="00164779">
        <w:rPr>
          <w:rFonts w:ascii="Arial" w:hAnsi="Arial" w:cs="Arial"/>
        </w:rPr>
        <w:t>Bhattraja Cooperative societies Federation Ltd</w:t>
      </w:r>
      <w:r w:rsidR="009C53A2">
        <w:rPr>
          <w:rFonts w:ascii="Arial" w:hAnsi="Arial" w:cs="Arial"/>
        </w:rPr>
        <w:t xml:space="preserve">, </w:t>
      </w:r>
      <w:r w:rsidR="009C53A2" w:rsidRPr="00164779">
        <w:rPr>
          <w:rFonts w:ascii="Arial" w:hAnsi="Arial" w:cs="Arial"/>
        </w:rPr>
        <w:t>Vaddera Cooperative societies Federation Ltd</w:t>
      </w:r>
      <w:r w:rsidR="009C53A2">
        <w:rPr>
          <w:rFonts w:ascii="Arial" w:hAnsi="Arial" w:cs="Arial"/>
        </w:rPr>
        <w:t xml:space="preserve">, </w:t>
      </w:r>
      <w:r w:rsidR="009C53A2" w:rsidRPr="00164779">
        <w:rPr>
          <w:rFonts w:ascii="Arial" w:hAnsi="Arial" w:cs="Arial"/>
        </w:rPr>
        <w:t>Viswa Brahmana Cooperative societies Federation Ltd</w:t>
      </w:r>
      <w:r w:rsidR="009C53A2">
        <w:rPr>
          <w:rFonts w:ascii="Arial" w:hAnsi="Arial" w:cs="Arial"/>
        </w:rPr>
        <w:t xml:space="preserve">, </w:t>
      </w:r>
      <w:r w:rsidR="009C53A2" w:rsidRPr="00164779">
        <w:rPr>
          <w:rFonts w:ascii="Arial" w:hAnsi="Arial" w:cs="Arial"/>
        </w:rPr>
        <w:t>Kummari/Salivahana Cooperative societies Federation</w:t>
      </w:r>
      <w:r w:rsidR="009C53A2">
        <w:rPr>
          <w:rFonts w:ascii="Arial" w:hAnsi="Arial" w:cs="Arial"/>
        </w:rPr>
        <w:t xml:space="preserve">, </w:t>
      </w:r>
      <w:r w:rsidR="009C53A2" w:rsidRPr="00164779">
        <w:rPr>
          <w:rFonts w:ascii="Arial" w:hAnsi="Arial" w:cs="Arial"/>
        </w:rPr>
        <w:t xml:space="preserve">Medara Cooperative </w:t>
      </w:r>
      <w:r w:rsidR="008321DE">
        <w:rPr>
          <w:rFonts w:ascii="Arial" w:hAnsi="Arial" w:cs="Arial"/>
        </w:rPr>
        <w:t>S</w:t>
      </w:r>
      <w:r w:rsidR="009C53A2" w:rsidRPr="00164779">
        <w:rPr>
          <w:rFonts w:ascii="Arial" w:hAnsi="Arial" w:cs="Arial"/>
        </w:rPr>
        <w:t>ocieties Federation Ltd</w:t>
      </w:r>
      <w:r w:rsidR="009C53A2">
        <w:rPr>
          <w:rFonts w:ascii="Arial" w:hAnsi="Arial" w:cs="Arial"/>
        </w:rPr>
        <w:t>.</w:t>
      </w:r>
      <w:r>
        <w:rPr>
          <w:rFonts w:ascii="Arial" w:hAnsi="Arial" w:cs="Arial"/>
        </w:rPr>
        <w:t xml:space="preserve"> </w:t>
      </w:r>
      <w:r w:rsidR="00C409C1">
        <w:rPr>
          <w:rFonts w:ascii="Arial" w:hAnsi="Arial" w:cs="Arial"/>
        </w:rPr>
        <w:t>was</w:t>
      </w:r>
      <w:r>
        <w:rPr>
          <w:rFonts w:ascii="Arial" w:hAnsi="Arial" w:cs="Arial"/>
        </w:rPr>
        <w:t xml:space="preserve"> reported </w:t>
      </w:r>
      <w:r w:rsidR="00C409C1">
        <w:rPr>
          <w:rFonts w:ascii="Arial" w:hAnsi="Arial" w:cs="Arial"/>
        </w:rPr>
        <w:t xml:space="preserve">as </w:t>
      </w:r>
      <w:r w:rsidRPr="00F51C8D">
        <w:rPr>
          <w:rFonts w:ascii="Arial" w:hAnsi="Arial" w:cs="Arial"/>
          <w:b/>
        </w:rPr>
        <w:t>NIL</w:t>
      </w:r>
      <w:r>
        <w:rPr>
          <w:rFonts w:ascii="Arial" w:hAnsi="Arial" w:cs="Arial"/>
        </w:rPr>
        <w:t>.</w:t>
      </w:r>
    </w:p>
    <w:p w:rsidR="00526E7B" w:rsidRPr="00164779" w:rsidRDefault="00526E7B" w:rsidP="005A057C">
      <w:pPr>
        <w:spacing w:after="0"/>
        <w:jc w:val="both"/>
        <w:rPr>
          <w:rFonts w:ascii="Arial" w:hAnsi="Arial" w:cs="Arial"/>
          <w:b/>
        </w:rPr>
      </w:pPr>
    </w:p>
    <w:p w:rsidR="00BA38CE" w:rsidRPr="00164779" w:rsidRDefault="00BA38CE" w:rsidP="003C1C41">
      <w:pPr>
        <w:spacing w:after="0"/>
        <w:jc w:val="both"/>
        <w:rPr>
          <w:rFonts w:ascii="Arial" w:hAnsi="Arial" w:cs="Arial"/>
        </w:rPr>
      </w:pPr>
    </w:p>
    <w:p w:rsidR="004136F4" w:rsidRDefault="004136F4">
      <w:pPr>
        <w:rPr>
          <w:rFonts w:ascii="Arial" w:hAnsi="Arial" w:cs="Arial"/>
          <w:b/>
        </w:rPr>
      </w:pPr>
      <w:r>
        <w:rPr>
          <w:rFonts w:ascii="Arial" w:hAnsi="Arial" w:cs="Arial"/>
          <w:b/>
        </w:rPr>
        <w:br w:type="page"/>
      </w:r>
    </w:p>
    <w:p w:rsidR="005A057C" w:rsidRPr="00164779" w:rsidRDefault="00040EA5" w:rsidP="005A057C">
      <w:pPr>
        <w:ind w:right="-360"/>
        <w:rPr>
          <w:rFonts w:ascii="Arial" w:hAnsi="Arial" w:cs="Arial"/>
        </w:rPr>
      </w:pPr>
      <w:r w:rsidRPr="00164779">
        <w:rPr>
          <w:rFonts w:ascii="Arial" w:hAnsi="Arial" w:cs="Arial"/>
          <w:b/>
        </w:rPr>
        <w:lastRenderedPageBreak/>
        <w:t>6</w:t>
      </w:r>
      <w:r w:rsidR="005A057C" w:rsidRPr="00164779">
        <w:rPr>
          <w:rFonts w:ascii="Arial" w:hAnsi="Arial" w:cs="Arial"/>
          <w:b/>
        </w:rPr>
        <w:t>. A.P.</w:t>
      </w:r>
      <w:r w:rsidR="00742991" w:rsidRPr="00164779">
        <w:rPr>
          <w:rFonts w:ascii="Arial" w:hAnsi="Arial" w:cs="Arial"/>
          <w:b/>
        </w:rPr>
        <w:t xml:space="preserve"> </w:t>
      </w:r>
      <w:r w:rsidR="005A057C" w:rsidRPr="00164779">
        <w:rPr>
          <w:rFonts w:ascii="Arial" w:hAnsi="Arial" w:cs="Arial"/>
          <w:b/>
        </w:rPr>
        <w:t>Scheduled Caste Co-operative Finance Corporation Limited</w:t>
      </w:r>
      <w:r w:rsidR="005A057C" w:rsidRPr="00164779">
        <w:rPr>
          <w:rFonts w:ascii="Arial" w:hAnsi="Arial" w:cs="Arial"/>
        </w:rPr>
        <w:t xml:space="preserve">        </w:t>
      </w:r>
    </w:p>
    <w:p w:rsidR="00BA3A8E" w:rsidRPr="00164779" w:rsidRDefault="00BA3A8E" w:rsidP="005A057C">
      <w:pPr>
        <w:spacing w:after="0" w:line="240" w:lineRule="auto"/>
        <w:ind w:right="-360"/>
        <w:rPr>
          <w:rFonts w:ascii="Arial" w:hAnsi="Arial" w:cs="Arial"/>
        </w:rPr>
      </w:pPr>
      <w:r w:rsidRPr="00164779">
        <w:rPr>
          <w:rFonts w:ascii="Arial" w:hAnsi="Arial" w:cs="Arial"/>
          <w:b/>
        </w:rPr>
        <w:t>Achievement under the Programme Year 2013-14 – as on 3</w:t>
      </w:r>
      <w:r w:rsidR="00385517" w:rsidRPr="00164779">
        <w:rPr>
          <w:rFonts w:ascii="Arial" w:hAnsi="Arial" w:cs="Arial"/>
          <w:b/>
        </w:rPr>
        <w:t>1</w:t>
      </w:r>
      <w:r w:rsidRPr="00164779">
        <w:rPr>
          <w:rFonts w:ascii="Arial" w:hAnsi="Arial" w:cs="Arial"/>
          <w:b/>
        </w:rPr>
        <w:t>.</w:t>
      </w:r>
      <w:r w:rsidR="008C5256" w:rsidRPr="00164779">
        <w:rPr>
          <w:rFonts w:ascii="Arial" w:hAnsi="Arial" w:cs="Arial"/>
          <w:b/>
        </w:rPr>
        <w:t>0</w:t>
      </w:r>
      <w:r w:rsidR="001B79F3">
        <w:rPr>
          <w:rFonts w:ascii="Arial" w:hAnsi="Arial" w:cs="Arial"/>
          <w:b/>
        </w:rPr>
        <w:t>3</w:t>
      </w:r>
      <w:r w:rsidRPr="00164779">
        <w:rPr>
          <w:rFonts w:ascii="Arial" w:hAnsi="Arial" w:cs="Arial"/>
          <w:b/>
        </w:rPr>
        <w:t>.201</w:t>
      </w:r>
      <w:r w:rsidR="008C5256" w:rsidRPr="00164779">
        <w:rPr>
          <w:rFonts w:ascii="Arial" w:hAnsi="Arial" w:cs="Arial"/>
          <w:b/>
        </w:rPr>
        <w:t>4</w:t>
      </w:r>
    </w:p>
    <w:p w:rsidR="005A057C" w:rsidRPr="00164779" w:rsidRDefault="005A057C" w:rsidP="005A057C">
      <w:pPr>
        <w:spacing w:after="0" w:line="240" w:lineRule="auto"/>
        <w:ind w:right="-360"/>
        <w:rPr>
          <w:rFonts w:ascii="Arial" w:hAnsi="Arial" w:cs="Arial"/>
        </w:rPr>
      </w:pPr>
      <w:r w:rsidRPr="00164779">
        <w:rPr>
          <w:rFonts w:ascii="Arial" w:hAnsi="Arial" w:cs="Arial"/>
        </w:rPr>
        <w:t xml:space="preserve">                                                                                                                         </w:t>
      </w:r>
      <w:r w:rsidR="00BA3A8E" w:rsidRPr="00164779">
        <w:rPr>
          <w:rFonts w:ascii="Arial" w:hAnsi="Arial" w:cs="Arial"/>
        </w:rPr>
        <w:t xml:space="preserve">     </w:t>
      </w:r>
      <w:r w:rsidRPr="00164779">
        <w:rPr>
          <w:rFonts w:ascii="Arial" w:hAnsi="Arial" w:cs="Arial"/>
        </w:rPr>
        <w:t xml:space="preserve"> </w:t>
      </w:r>
      <w:r w:rsidR="00C75125" w:rsidRPr="00164779">
        <w:rPr>
          <w:rFonts w:ascii="Arial" w:hAnsi="Arial" w:cs="Arial"/>
        </w:rPr>
        <w:t xml:space="preserve">      </w:t>
      </w:r>
      <w:r w:rsidRPr="00164779">
        <w:rPr>
          <w:rFonts w:ascii="Arial" w:hAnsi="Arial" w:cs="Arial"/>
        </w:rPr>
        <w:t>(Rs.</w:t>
      </w:r>
      <w:r w:rsidR="00690CB6">
        <w:rPr>
          <w:rFonts w:ascii="Arial" w:hAnsi="Arial" w:cs="Arial"/>
        </w:rPr>
        <w:t xml:space="preserve"> </w:t>
      </w:r>
      <w:r w:rsidRPr="00164779">
        <w:rPr>
          <w:rFonts w:ascii="Arial" w:hAnsi="Arial" w:cs="Arial"/>
        </w:rPr>
        <w:t xml:space="preserve">in Crores) </w:t>
      </w:r>
    </w:p>
    <w:p w:rsidR="005A057C" w:rsidRPr="00164779" w:rsidRDefault="005A057C" w:rsidP="005A057C">
      <w:pPr>
        <w:spacing w:after="0" w:line="240" w:lineRule="auto"/>
        <w:ind w:right="-360"/>
        <w:rPr>
          <w:rFonts w:ascii="Arial" w:hAnsi="Arial" w:cs="Arial"/>
        </w:rPr>
      </w:pPr>
      <w:r w:rsidRPr="00164779">
        <w:rPr>
          <w:rFonts w:ascii="Arial" w:hAnsi="Arial" w:cs="Arial"/>
        </w:rPr>
        <w:t xml:space="preserve">                                                                                 </w:t>
      </w:r>
    </w:p>
    <w:tbl>
      <w:tblPr>
        <w:tblStyle w:val="TableGrid"/>
        <w:tblW w:w="0" w:type="auto"/>
        <w:jc w:val="center"/>
        <w:tblLook w:val="04A0"/>
      </w:tblPr>
      <w:tblGrid>
        <w:gridCol w:w="1221"/>
        <w:gridCol w:w="1222"/>
        <w:gridCol w:w="1221"/>
        <w:gridCol w:w="1222"/>
        <w:gridCol w:w="1218"/>
        <w:gridCol w:w="1217"/>
        <w:gridCol w:w="1218"/>
        <w:gridCol w:w="1217"/>
      </w:tblGrid>
      <w:tr w:rsidR="005A057C" w:rsidRPr="00164779" w:rsidTr="00BA3A8E">
        <w:trPr>
          <w:trHeight w:val="576"/>
          <w:jc w:val="center"/>
        </w:trPr>
        <w:tc>
          <w:tcPr>
            <w:tcW w:w="2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Annual Target</w:t>
            </w:r>
          </w:p>
        </w:tc>
        <w:tc>
          <w:tcPr>
            <w:tcW w:w="2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Applications sponsored</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Applications sanctioned</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Applications grounded</w:t>
            </w:r>
          </w:p>
        </w:tc>
      </w:tr>
      <w:tr w:rsidR="005A057C" w:rsidRPr="00164779" w:rsidTr="00BA3A8E">
        <w:trPr>
          <w:trHeight w:val="576"/>
          <w:jc w:val="center"/>
        </w:trPr>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Phy.</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Fin.</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Phy.</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Fin.</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Phy.</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Fin.</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Phy.</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Fin.</w:t>
            </w:r>
          </w:p>
        </w:tc>
      </w:tr>
      <w:tr w:rsidR="00BA3A8E" w:rsidRPr="00164779" w:rsidTr="00BA3A8E">
        <w:trPr>
          <w:trHeight w:val="576"/>
          <w:jc w:val="center"/>
        </w:trPr>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A8E" w:rsidRPr="00164779" w:rsidRDefault="008C5256">
            <w:pPr>
              <w:jc w:val="center"/>
              <w:rPr>
                <w:rFonts w:ascii="Arial" w:hAnsi="Arial" w:cs="Arial"/>
              </w:rPr>
            </w:pPr>
            <w:r w:rsidRPr="00164779">
              <w:rPr>
                <w:rFonts w:ascii="Arial" w:hAnsi="Arial" w:cs="Arial"/>
              </w:rPr>
              <w:t>75913</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A8E" w:rsidRPr="00164779" w:rsidRDefault="008C5256" w:rsidP="006E1EE4">
            <w:pPr>
              <w:jc w:val="center"/>
              <w:rPr>
                <w:rFonts w:ascii="Arial" w:hAnsi="Arial" w:cs="Arial"/>
              </w:rPr>
            </w:pPr>
            <w:r w:rsidRPr="00164779">
              <w:rPr>
                <w:rFonts w:ascii="Arial" w:hAnsi="Arial" w:cs="Arial"/>
              </w:rPr>
              <w:t>285.52</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A8E" w:rsidRPr="00164779" w:rsidRDefault="00D649BD">
            <w:pPr>
              <w:jc w:val="center"/>
              <w:rPr>
                <w:rFonts w:ascii="Arial" w:hAnsi="Arial" w:cs="Arial"/>
              </w:rPr>
            </w:pPr>
            <w:r>
              <w:rPr>
                <w:rFonts w:ascii="Arial" w:hAnsi="Arial" w:cs="Arial"/>
              </w:rPr>
              <w:t>88142</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A8E" w:rsidRPr="00164779" w:rsidRDefault="00D649BD">
            <w:pPr>
              <w:jc w:val="center"/>
              <w:rPr>
                <w:rFonts w:ascii="Arial" w:hAnsi="Arial" w:cs="Arial"/>
              </w:rPr>
            </w:pPr>
            <w:r>
              <w:rPr>
                <w:rFonts w:ascii="Arial" w:hAnsi="Arial" w:cs="Arial"/>
              </w:rPr>
              <w:t>447.93</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A8E" w:rsidRPr="00164779" w:rsidRDefault="00D649BD">
            <w:pPr>
              <w:jc w:val="center"/>
              <w:rPr>
                <w:rFonts w:ascii="Arial" w:hAnsi="Arial" w:cs="Arial"/>
              </w:rPr>
            </w:pPr>
            <w:r>
              <w:rPr>
                <w:rFonts w:ascii="Arial" w:hAnsi="Arial" w:cs="Arial"/>
              </w:rPr>
              <w:t>43428</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A8E" w:rsidRPr="00164779" w:rsidRDefault="00D649BD" w:rsidP="006E1EE4">
            <w:pPr>
              <w:jc w:val="center"/>
              <w:rPr>
                <w:rFonts w:ascii="Arial" w:hAnsi="Arial" w:cs="Arial"/>
              </w:rPr>
            </w:pPr>
            <w:r>
              <w:rPr>
                <w:rFonts w:ascii="Arial" w:hAnsi="Arial" w:cs="Arial"/>
              </w:rPr>
              <w:t>191.83</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A8E" w:rsidRPr="00164779" w:rsidRDefault="00D649BD">
            <w:pPr>
              <w:jc w:val="center"/>
              <w:rPr>
                <w:rFonts w:ascii="Arial" w:hAnsi="Arial" w:cs="Arial"/>
              </w:rPr>
            </w:pPr>
            <w:r>
              <w:rPr>
                <w:rFonts w:ascii="Arial" w:hAnsi="Arial" w:cs="Arial"/>
              </w:rPr>
              <w:t>572</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3A8E" w:rsidRPr="00164779" w:rsidRDefault="00D649BD" w:rsidP="006E1EE4">
            <w:pPr>
              <w:jc w:val="center"/>
              <w:rPr>
                <w:rFonts w:ascii="Arial" w:hAnsi="Arial" w:cs="Arial"/>
              </w:rPr>
            </w:pPr>
            <w:r>
              <w:rPr>
                <w:rFonts w:ascii="Arial" w:hAnsi="Arial" w:cs="Arial"/>
              </w:rPr>
              <w:t>2.73</w:t>
            </w:r>
          </w:p>
        </w:tc>
      </w:tr>
    </w:tbl>
    <w:p w:rsidR="00CF5534" w:rsidRPr="00164779" w:rsidRDefault="00CF5534" w:rsidP="005A057C">
      <w:pPr>
        <w:spacing w:after="0" w:line="240" w:lineRule="auto"/>
        <w:ind w:right="-360"/>
        <w:rPr>
          <w:rFonts w:ascii="Arial" w:hAnsi="Arial" w:cs="Arial"/>
          <w:b/>
        </w:rPr>
      </w:pPr>
    </w:p>
    <w:p w:rsidR="00385517" w:rsidRPr="00164779" w:rsidRDefault="00385517" w:rsidP="005A057C">
      <w:pPr>
        <w:spacing w:after="0" w:line="240" w:lineRule="auto"/>
        <w:ind w:right="-360"/>
        <w:rPr>
          <w:rFonts w:ascii="Arial" w:hAnsi="Arial" w:cs="Arial"/>
          <w:b/>
        </w:rPr>
      </w:pPr>
    </w:p>
    <w:p w:rsidR="00BA3A8E" w:rsidRPr="00164779" w:rsidRDefault="00D80DFF" w:rsidP="005A057C">
      <w:pPr>
        <w:spacing w:after="0" w:line="240" w:lineRule="auto"/>
        <w:ind w:right="-360"/>
        <w:rPr>
          <w:rFonts w:ascii="Arial" w:hAnsi="Arial" w:cs="Arial"/>
        </w:rPr>
      </w:pPr>
      <w:r w:rsidRPr="00164779">
        <w:rPr>
          <w:rFonts w:ascii="Arial" w:hAnsi="Arial" w:cs="Arial"/>
          <w:b/>
        </w:rPr>
        <w:t>Action plan suggested</w:t>
      </w:r>
      <w:r w:rsidRPr="00164779">
        <w:rPr>
          <w:rFonts w:ascii="Arial" w:hAnsi="Arial" w:cs="Arial"/>
        </w:rPr>
        <w:t>:</w:t>
      </w:r>
    </w:p>
    <w:p w:rsidR="005A1F74" w:rsidRPr="00164779" w:rsidRDefault="005A1F74" w:rsidP="005A057C">
      <w:pPr>
        <w:spacing w:after="0" w:line="240" w:lineRule="auto"/>
        <w:ind w:right="-360"/>
        <w:rPr>
          <w:rFonts w:ascii="Arial" w:hAnsi="Arial" w:cs="Arial"/>
        </w:rPr>
      </w:pPr>
    </w:p>
    <w:p w:rsidR="00D80DFF" w:rsidRPr="00164779" w:rsidRDefault="005A1F74" w:rsidP="004A3436">
      <w:pPr>
        <w:pStyle w:val="ListParagraph"/>
        <w:numPr>
          <w:ilvl w:val="0"/>
          <w:numId w:val="20"/>
        </w:numPr>
        <w:spacing w:after="0" w:line="240" w:lineRule="auto"/>
        <w:ind w:right="-360"/>
        <w:rPr>
          <w:rFonts w:ascii="Arial" w:hAnsi="Arial" w:cs="Arial"/>
        </w:rPr>
      </w:pPr>
      <w:r w:rsidRPr="00164779">
        <w:rPr>
          <w:rFonts w:ascii="Arial" w:hAnsi="Arial" w:cs="Arial"/>
        </w:rPr>
        <w:t xml:space="preserve">Banks </w:t>
      </w:r>
      <w:r w:rsidR="008761FA" w:rsidRPr="00164779">
        <w:rPr>
          <w:rFonts w:ascii="Arial" w:hAnsi="Arial" w:cs="Arial"/>
        </w:rPr>
        <w:t xml:space="preserve">are requested to ground all </w:t>
      </w:r>
      <w:r w:rsidRPr="00164779">
        <w:rPr>
          <w:rFonts w:ascii="Arial" w:hAnsi="Arial" w:cs="Arial"/>
        </w:rPr>
        <w:t>sanction</w:t>
      </w:r>
      <w:r w:rsidR="008761FA" w:rsidRPr="00164779">
        <w:rPr>
          <w:rFonts w:ascii="Arial" w:hAnsi="Arial" w:cs="Arial"/>
        </w:rPr>
        <w:t xml:space="preserve">ed units immediately. </w:t>
      </w:r>
    </w:p>
    <w:p w:rsidR="004D60BD" w:rsidRPr="00164779" w:rsidRDefault="004D60BD" w:rsidP="005A057C">
      <w:pPr>
        <w:spacing w:after="0" w:line="240" w:lineRule="auto"/>
        <w:ind w:right="-360"/>
        <w:rPr>
          <w:rFonts w:ascii="Arial" w:hAnsi="Arial" w:cs="Arial"/>
        </w:rPr>
      </w:pPr>
    </w:p>
    <w:p w:rsidR="004136F4" w:rsidRDefault="004136F4" w:rsidP="00943F7A">
      <w:pPr>
        <w:spacing w:after="0" w:line="240" w:lineRule="auto"/>
        <w:rPr>
          <w:rFonts w:ascii="Arial" w:hAnsi="Arial" w:cs="Arial"/>
          <w:b/>
        </w:rPr>
      </w:pPr>
    </w:p>
    <w:p w:rsidR="00943F7A" w:rsidRPr="00164779" w:rsidRDefault="00040EA5" w:rsidP="00943F7A">
      <w:pPr>
        <w:spacing w:after="0" w:line="240" w:lineRule="auto"/>
        <w:rPr>
          <w:rFonts w:ascii="Arial" w:hAnsi="Arial" w:cs="Arial"/>
          <w:b/>
        </w:rPr>
      </w:pPr>
      <w:r w:rsidRPr="00164779">
        <w:rPr>
          <w:rFonts w:ascii="Arial" w:hAnsi="Arial" w:cs="Arial"/>
          <w:b/>
        </w:rPr>
        <w:t>7</w:t>
      </w:r>
      <w:r w:rsidR="005A057C" w:rsidRPr="00164779">
        <w:rPr>
          <w:rFonts w:ascii="Arial" w:hAnsi="Arial" w:cs="Arial"/>
          <w:b/>
        </w:rPr>
        <w:t xml:space="preserve">. Andhra Pradesh State Christian Finance </w:t>
      </w:r>
      <w:r w:rsidR="00943F7A" w:rsidRPr="00164779">
        <w:rPr>
          <w:rFonts w:ascii="Arial" w:hAnsi="Arial" w:cs="Arial"/>
          <w:b/>
        </w:rPr>
        <w:t>Corporation</w:t>
      </w:r>
      <w:r w:rsidR="00943F7A" w:rsidRPr="00164779">
        <w:rPr>
          <w:rFonts w:ascii="Arial" w:hAnsi="Arial" w:cs="Arial"/>
        </w:rPr>
        <w:t>:</w:t>
      </w:r>
      <w:r w:rsidR="00A4022F" w:rsidRPr="00164779">
        <w:rPr>
          <w:rFonts w:ascii="Arial" w:hAnsi="Arial" w:cs="Arial"/>
          <w:b/>
        </w:rPr>
        <w:t xml:space="preserve"> </w:t>
      </w:r>
      <w:r w:rsidR="005A057C" w:rsidRPr="00164779">
        <w:rPr>
          <w:rFonts w:ascii="Arial" w:hAnsi="Arial" w:cs="Arial"/>
          <w:b/>
        </w:rPr>
        <w:t xml:space="preserve">Achievement as on </w:t>
      </w:r>
      <w:r w:rsidR="00DE05E7">
        <w:rPr>
          <w:rFonts w:ascii="Arial" w:hAnsi="Arial" w:cs="Arial"/>
          <w:b/>
        </w:rPr>
        <w:t>31.03</w:t>
      </w:r>
      <w:r w:rsidR="00B10C60" w:rsidRPr="00164779">
        <w:rPr>
          <w:rFonts w:ascii="Arial" w:hAnsi="Arial" w:cs="Arial"/>
          <w:b/>
        </w:rPr>
        <w:t>.201</w:t>
      </w:r>
      <w:r w:rsidR="00CB44DB" w:rsidRPr="00164779">
        <w:rPr>
          <w:rFonts w:ascii="Arial" w:hAnsi="Arial" w:cs="Arial"/>
          <w:b/>
        </w:rPr>
        <w:t>4</w:t>
      </w:r>
      <w:r w:rsidR="00B10C60" w:rsidRPr="00164779">
        <w:rPr>
          <w:rFonts w:ascii="Arial" w:hAnsi="Arial" w:cs="Arial"/>
          <w:b/>
        </w:rPr>
        <w:t xml:space="preserve"> </w:t>
      </w:r>
    </w:p>
    <w:p w:rsidR="00943F7A" w:rsidRPr="00164779" w:rsidRDefault="00943F7A" w:rsidP="00943F7A">
      <w:pPr>
        <w:spacing w:after="0" w:line="240" w:lineRule="auto"/>
        <w:rPr>
          <w:rFonts w:ascii="Arial" w:hAnsi="Arial" w:cs="Arial"/>
          <w:b/>
        </w:rPr>
      </w:pPr>
      <w:r w:rsidRPr="00164779">
        <w:rPr>
          <w:rFonts w:ascii="Arial" w:hAnsi="Arial" w:cs="Arial"/>
          <w:b/>
        </w:rPr>
        <w:t xml:space="preserve">                                                      </w:t>
      </w:r>
      <w:r w:rsidR="00B10C60" w:rsidRPr="00164779">
        <w:rPr>
          <w:rFonts w:ascii="Arial" w:hAnsi="Arial" w:cs="Arial"/>
          <w:b/>
        </w:rPr>
        <w:t xml:space="preserve">   </w:t>
      </w:r>
      <w:r w:rsidR="00A4022F" w:rsidRPr="00164779">
        <w:rPr>
          <w:rFonts w:ascii="Arial" w:hAnsi="Arial" w:cs="Arial"/>
          <w:b/>
        </w:rPr>
        <w:t xml:space="preserve">                                                               </w:t>
      </w:r>
      <w:r w:rsidR="00CF5534" w:rsidRPr="00164779">
        <w:rPr>
          <w:rFonts w:ascii="Arial" w:hAnsi="Arial" w:cs="Arial"/>
          <w:b/>
        </w:rPr>
        <w:t xml:space="preserve">   </w:t>
      </w:r>
      <w:r w:rsidR="00A4022F" w:rsidRPr="00164779">
        <w:rPr>
          <w:rFonts w:ascii="Arial" w:hAnsi="Arial" w:cs="Arial"/>
          <w:b/>
        </w:rPr>
        <w:t xml:space="preserve"> </w:t>
      </w:r>
      <w:r w:rsidR="00996402" w:rsidRPr="00164779">
        <w:rPr>
          <w:rFonts w:ascii="Arial" w:hAnsi="Arial" w:cs="Arial"/>
          <w:b/>
        </w:rPr>
        <w:t xml:space="preserve">       </w:t>
      </w:r>
    </w:p>
    <w:p w:rsidR="00F170A1" w:rsidRDefault="00943F7A" w:rsidP="00F170A1">
      <w:pPr>
        <w:spacing w:after="0" w:line="240" w:lineRule="auto"/>
        <w:rPr>
          <w:rFonts w:ascii="Arial" w:hAnsi="Arial" w:cs="Arial"/>
          <w:color w:val="FF0000"/>
        </w:rPr>
      </w:pPr>
      <w:r w:rsidRPr="00164779">
        <w:rPr>
          <w:rFonts w:ascii="Arial" w:hAnsi="Arial" w:cs="Arial"/>
          <w:b/>
        </w:rPr>
        <w:t xml:space="preserve">                                                                                                                    </w:t>
      </w:r>
      <w:r w:rsidR="009F2009" w:rsidRPr="00164779">
        <w:rPr>
          <w:rFonts w:ascii="Arial" w:hAnsi="Arial" w:cs="Arial"/>
          <w:b/>
        </w:rPr>
        <w:t xml:space="preserve">       </w:t>
      </w:r>
      <w:r w:rsidR="00C75125" w:rsidRPr="00164779">
        <w:rPr>
          <w:rFonts w:ascii="Arial" w:hAnsi="Arial" w:cs="Arial"/>
          <w:b/>
        </w:rPr>
        <w:t xml:space="preserve">     </w:t>
      </w:r>
      <w:r w:rsidR="009F2009" w:rsidRPr="00164779">
        <w:rPr>
          <w:rFonts w:ascii="Arial" w:hAnsi="Arial" w:cs="Arial"/>
          <w:b/>
        </w:rPr>
        <w:t xml:space="preserve"> </w:t>
      </w:r>
      <w:r w:rsidR="00996402" w:rsidRPr="00164779">
        <w:rPr>
          <w:rFonts w:ascii="Arial" w:hAnsi="Arial" w:cs="Arial"/>
          <w:b/>
        </w:rPr>
        <w:t xml:space="preserve"> </w:t>
      </w:r>
      <w:r w:rsidR="005A057C" w:rsidRPr="00164779">
        <w:rPr>
          <w:rFonts w:ascii="Arial" w:hAnsi="Arial" w:cs="Arial"/>
        </w:rPr>
        <w:t xml:space="preserve">(Rs. In Crores) </w:t>
      </w:r>
    </w:p>
    <w:p w:rsidR="00F170A1" w:rsidRPr="00164779" w:rsidRDefault="00F170A1" w:rsidP="005A057C">
      <w:pPr>
        <w:spacing w:after="0" w:line="240" w:lineRule="auto"/>
        <w:ind w:right="-360"/>
        <w:rPr>
          <w:rFonts w:ascii="Arial" w:hAnsi="Arial" w:cs="Arial"/>
          <w:color w:val="FF0000"/>
        </w:rPr>
      </w:pPr>
    </w:p>
    <w:tbl>
      <w:tblPr>
        <w:tblpPr w:leftFromText="180" w:rightFromText="180" w:vertAnchor="text" w:horzAnchor="margin" w:tblpY="-11"/>
        <w:tblW w:w="5000" w:type="pct"/>
        <w:tblLook w:val="04A0"/>
      </w:tblPr>
      <w:tblGrid>
        <w:gridCol w:w="3048"/>
        <w:gridCol w:w="2061"/>
        <w:gridCol w:w="1913"/>
        <w:gridCol w:w="3004"/>
      </w:tblGrid>
      <w:tr w:rsidR="00D95D40" w:rsidRPr="00164779" w:rsidTr="009F2009">
        <w:trPr>
          <w:trHeight w:val="440"/>
        </w:trPr>
        <w:tc>
          <w:tcPr>
            <w:tcW w:w="2548" w:type="pct"/>
            <w:gridSpan w:val="2"/>
            <w:tcBorders>
              <w:top w:val="single" w:sz="4" w:space="0" w:color="auto"/>
              <w:left w:val="single" w:sz="4" w:space="0" w:color="auto"/>
              <w:bottom w:val="single" w:sz="4" w:space="0" w:color="auto"/>
              <w:right w:val="single" w:sz="4" w:space="0" w:color="auto"/>
            </w:tcBorders>
            <w:vAlign w:val="center"/>
            <w:hideMark/>
          </w:tcPr>
          <w:p w:rsidR="00D95D40" w:rsidRPr="00164779" w:rsidRDefault="00D95D40" w:rsidP="00D95D40">
            <w:pPr>
              <w:pStyle w:val="NoSpacing"/>
              <w:jc w:val="center"/>
              <w:rPr>
                <w:rFonts w:ascii="Arial" w:hAnsi="Arial" w:cs="Arial"/>
                <w:b/>
                <w:sz w:val="22"/>
                <w:szCs w:val="22"/>
              </w:rPr>
            </w:pPr>
            <w:r w:rsidRPr="00164779">
              <w:rPr>
                <w:rFonts w:ascii="Arial" w:hAnsi="Arial" w:cs="Arial"/>
                <w:b/>
                <w:sz w:val="22"/>
                <w:szCs w:val="22"/>
              </w:rPr>
              <w:t>Target</w:t>
            </w:r>
          </w:p>
        </w:tc>
        <w:tc>
          <w:tcPr>
            <w:tcW w:w="2452" w:type="pct"/>
            <w:gridSpan w:val="2"/>
            <w:tcBorders>
              <w:top w:val="single" w:sz="4" w:space="0" w:color="auto"/>
              <w:left w:val="nil"/>
              <w:bottom w:val="single" w:sz="4" w:space="0" w:color="auto"/>
              <w:right w:val="single" w:sz="4" w:space="0" w:color="auto"/>
            </w:tcBorders>
          </w:tcPr>
          <w:p w:rsidR="00D95D40" w:rsidRPr="00164779" w:rsidRDefault="00D95D40" w:rsidP="00D95D40">
            <w:pPr>
              <w:pStyle w:val="NoSpacing"/>
              <w:jc w:val="center"/>
              <w:rPr>
                <w:rFonts w:ascii="Arial" w:hAnsi="Arial" w:cs="Arial"/>
                <w:b/>
                <w:sz w:val="22"/>
                <w:szCs w:val="22"/>
              </w:rPr>
            </w:pPr>
            <w:r w:rsidRPr="00164779">
              <w:rPr>
                <w:rFonts w:ascii="Arial" w:hAnsi="Arial" w:cs="Arial"/>
                <w:b/>
                <w:sz w:val="22"/>
                <w:szCs w:val="22"/>
              </w:rPr>
              <w:t>Progress</w:t>
            </w:r>
          </w:p>
        </w:tc>
      </w:tr>
      <w:tr w:rsidR="00D95D40" w:rsidRPr="00164779" w:rsidTr="00410D6C">
        <w:trPr>
          <w:trHeight w:val="617"/>
        </w:trPr>
        <w:tc>
          <w:tcPr>
            <w:tcW w:w="1520" w:type="pct"/>
            <w:tcBorders>
              <w:top w:val="nil"/>
              <w:left w:val="single" w:sz="4" w:space="0" w:color="auto"/>
              <w:bottom w:val="single" w:sz="4" w:space="0" w:color="auto"/>
              <w:right w:val="single" w:sz="4" w:space="0" w:color="auto"/>
            </w:tcBorders>
            <w:vAlign w:val="center"/>
            <w:hideMark/>
          </w:tcPr>
          <w:p w:rsidR="00D95D40" w:rsidRPr="00164779" w:rsidRDefault="00D95D40" w:rsidP="00D95D40">
            <w:pPr>
              <w:pStyle w:val="NoSpacing"/>
              <w:jc w:val="center"/>
              <w:rPr>
                <w:rFonts w:ascii="Arial" w:hAnsi="Arial" w:cs="Arial"/>
                <w:sz w:val="22"/>
                <w:szCs w:val="22"/>
              </w:rPr>
            </w:pPr>
            <w:r w:rsidRPr="00164779">
              <w:rPr>
                <w:rFonts w:ascii="Arial" w:hAnsi="Arial" w:cs="Arial"/>
                <w:sz w:val="22"/>
                <w:szCs w:val="22"/>
              </w:rPr>
              <w:t>Physical</w:t>
            </w:r>
          </w:p>
        </w:tc>
        <w:tc>
          <w:tcPr>
            <w:tcW w:w="1028" w:type="pct"/>
            <w:tcBorders>
              <w:top w:val="nil"/>
              <w:left w:val="nil"/>
              <w:bottom w:val="single" w:sz="4" w:space="0" w:color="auto"/>
              <w:right w:val="single" w:sz="4" w:space="0" w:color="auto"/>
            </w:tcBorders>
            <w:vAlign w:val="center"/>
            <w:hideMark/>
          </w:tcPr>
          <w:p w:rsidR="00D95D40" w:rsidRPr="00164779" w:rsidRDefault="00D95D40" w:rsidP="00BE1BA2">
            <w:pPr>
              <w:pStyle w:val="NoSpacing"/>
              <w:rPr>
                <w:rFonts w:ascii="Arial" w:hAnsi="Arial" w:cs="Arial"/>
                <w:sz w:val="22"/>
                <w:szCs w:val="22"/>
              </w:rPr>
            </w:pPr>
            <w:r w:rsidRPr="00164779">
              <w:rPr>
                <w:rFonts w:ascii="Arial" w:hAnsi="Arial" w:cs="Arial"/>
                <w:sz w:val="22"/>
                <w:szCs w:val="22"/>
              </w:rPr>
              <w:t xml:space="preserve">    Financial </w:t>
            </w:r>
          </w:p>
        </w:tc>
        <w:tc>
          <w:tcPr>
            <w:tcW w:w="954" w:type="pct"/>
            <w:tcBorders>
              <w:top w:val="single" w:sz="4" w:space="0" w:color="auto"/>
              <w:left w:val="nil"/>
              <w:bottom w:val="single" w:sz="4" w:space="0" w:color="auto"/>
              <w:right w:val="single" w:sz="4" w:space="0" w:color="auto"/>
            </w:tcBorders>
            <w:vAlign w:val="center"/>
            <w:hideMark/>
          </w:tcPr>
          <w:p w:rsidR="00D95D40" w:rsidRPr="00164779" w:rsidRDefault="00D95D40" w:rsidP="00D95D40">
            <w:pPr>
              <w:pStyle w:val="NoSpacing"/>
              <w:jc w:val="center"/>
              <w:rPr>
                <w:rFonts w:ascii="Arial" w:hAnsi="Arial" w:cs="Arial"/>
                <w:sz w:val="22"/>
                <w:szCs w:val="22"/>
              </w:rPr>
            </w:pPr>
            <w:r w:rsidRPr="00164779">
              <w:rPr>
                <w:rFonts w:ascii="Arial" w:hAnsi="Arial" w:cs="Arial"/>
                <w:sz w:val="22"/>
                <w:szCs w:val="22"/>
              </w:rPr>
              <w:t>Physical</w:t>
            </w:r>
          </w:p>
        </w:tc>
        <w:tc>
          <w:tcPr>
            <w:tcW w:w="1498" w:type="pct"/>
            <w:tcBorders>
              <w:top w:val="single" w:sz="4" w:space="0" w:color="auto"/>
              <w:left w:val="single" w:sz="4" w:space="0" w:color="auto"/>
              <w:bottom w:val="single" w:sz="4" w:space="0" w:color="auto"/>
              <w:right w:val="single" w:sz="4" w:space="0" w:color="auto"/>
            </w:tcBorders>
            <w:vAlign w:val="center"/>
            <w:hideMark/>
          </w:tcPr>
          <w:p w:rsidR="00D95D40" w:rsidRPr="00164779" w:rsidRDefault="00D95D40" w:rsidP="00BE1BA2">
            <w:pPr>
              <w:pStyle w:val="NoSpacing"/>
              <w:jc w:val="center"/>
              <w:rPr>
                <w:rFonts w:ascii="Arial" w:hAnsi="Arial" w:cs="Arial"/>
                <w:sz w:val="22"/>
                <w:szCs w:val="22"/>
              </w:rPr>
            </w:pPr>
            <w:r w:rsidRPr="00164779">
              <w:rPr>
                <w:rFonts w:ascii="Arial" w:hAnsi="Arial" w:cs="Arial"/>
                <w:sz w:val="22"/>
                <w:szCs w:val="22"/>
              </w:rPr>
              <w:t>Financial</w:t>
            </w:r>
          </w:p>
        </w:tc>
      </w:tr>
      <w:tr w:rsidR="00D95D40" w:rsidRPr="00164779" w:rsidTr="009F2009">
        <w:trPr>
          <w:trHeight w:val="485"/>
        </w:trPr>
        <w:tc>
          <w:tcPr>
            <w:tcW w:w="1520" w:type="pct"/>
            <w:tcBorders>
              <w:top w:val="nil"/>
              <w:left w:val="single" w:sz="4" w:space="0" w:color="auto"/>
              <w:bottom w:val="single" w:sz="4" w:space="0" w:color="auto"/>
              <w:right w:val="single" w:sz="4" w:space="0" w:color="auto"/>
            </w:tcBorders>
            <w:vAlign w:val="center"/>
            <w:hideMark/>
          </w:tcPr>
          <w:p w:rsidR="00D95D40" w:rsidRPr="00164779" w:rsidRDefault="009C489A" w:rsidP="00D95D40">
            <w:pPr>
              <w:pStyle w:val="NoSpacing"/>
              <w:jc w:val="center"/>
              <w:rPr>
                <w:rFonts w:ascii="Arial" w:hAnsi="Arial" w:cs="Arial"/>
                <w:sz w:val="22"/>
                <w:szCs w:val="22"/>
              </w:rPr>
            </w:pPr>
            <w:r w:rsidRPr="00164779">
              <w:rPr>
                <w:rFonts w:ascii="Arial" w:hAnsi="Arial" w:cs="Arial"/>
                <w:sz w:val="22"/>
                <w:szCs w:val="22"/>
              </w:rPr>
              <w:t>4592</w:t>
            </w:r>
          </w:p>
        </w:tc>
        <w:tc>
          <w:tcPr>
            <w:tcW w:w="1028" w:type="pct"/>
            <w:tcBorders>
              <w:top w:val="nil"/>
              <w:left w:val="nil"/>
              <w:bottom w:val="single" w:sz="4" w:space="0" w:color="auto"/>
              <w:right w:val="single" w:sz="4" w:space="0" w:color="auto"/>
            </w:tcBorders>
            <w:vAlign w:val="center"/>
            <w:hideMark/>
          </w:tcPr>
          <w:p w:rsidR="00D95D40" w:rsidRPr="00164779" w:rsidRDefault="00D95D40" w:rsidP="00D95D40">
            <w:pPr>
              <w:pStyle w:val="NoSpacing"/>
              <w:jc w:val="center"/>
              <w:rPr>
                <w:rFonts w:ascii="Arial" w:hAnsi="Arial" w:cs="Arial"/>
                <w:sz w:val="22"/>
                <w:szCs w:val="22"/>
              </w:rPr>
            </w:pPr>
            <w:r w:rsidRPr="00164779">
              <w:rPr>
                <w:rFonts w:ascii="Arial" w:hAnsi="Arial" w:cs="Arial"/>
                <w:sz w:val="22"/>
                <w:szCs w:val="22"/>
              </w:rPr>
              <w:t>18.50</w:t>
            </w:r>
          </w:p>
        </w:tc>
        <w:tc>
          <w:tcPr>
            <w:tcW w:w="954" w:type="pct"/>
            <w:tcBorders>
              <w:top w:val="single" w:sz="4" w:space="0" w:color="auto"/>
              <w:left w:val="nil"/>
              <w:bottom w:val="single" w:sz="4" w:space="0" w:color="auto"/>
              <w:right w:val="single" w:sz="4" w:space="0" w:color="auto"/>
            </w:tcBorders>
            <w:vAlign w:val="center"/>
          </w:tcPr>
          <w:p w:rsidR="00D95D40" w:rsidRPr="00164779" w:rsidRDefault="009F59B8" w:rsidP="00D95D40">
            <w:pPr>
              <w:pStyle w:val="NoSpacing"/>
              <w:jc w:val="center"/>
              <w:rPr>
                <w:rFonts w:ascii="Arial" w:hAnsi="Arial" w:cs="Arial"/>
                <w:sz w:val="22"/>
                <w:szCs w:val="22"/>
              </w:rPr>
            </w:pPr>
            <w:r w:rsidRPr="00164779">
              <w:rPr>
                <w:rFonts w:ascii="Arial" w:hAnsi="Arial" w:cs="Arial"/>
                <w:sz w:val="22"/>
                <w:szCs w:val="22"/>
              </w:rPr>
              <w:t>522</w:t>
            </w:r>
          </w:p>
        </w:tc>
        <w:tc>
          <w:tcPr>
            <w:tcW w:w="1498" w:type="pct"/>
            <w:tcBorders>
              <w:top w:val="single" w:sz="4" w:space="0" w:color="auto"/>
              <w:left w:val="single" w:sz="4" w:space="0" w:color="auto"/>
              <w:bottom w:val="single" w:sz="4" w:space="0" w:color="auto"/>
              <w:right w:val="single" w:sz="4" w:space="0" w:color="auto"/>
            </w:tcBorders>
            <w:vAlign w:val="center"/>
          </w:tcPr>
          <w:p w:rsidR="00D95D40" w:rsidRPr="00164779" w:rsidRDefault="009F59B8" w:rsidP="00DE05E7">
            <w:pPr>
              <w:pStyle w:val="NoSpacing"/>
              <w:jc w:val="center"/>
              <w:rPr>
                <w:rFonts w:ascii="Arial" w:hAnsi="Arial" w:cs="Arial"/>
                <w:sz w:val="22"/>
                <w:szCs w:val="22"/>
              </w:rPr>
            </w:pPr>
            <w:r w:rsidRPr="00164779">
              <w:rPr>
                <w:rFonts w:ascii="Arial" w:hAnsi="Arial" w:cs="Arial"/>
                <w:sz w:val="22"/>
                <w:szCs w:val="22"/>
              </w:rPr>
              <w:t>1.5</w:t>
            </w:r>
            <w:r w:rsidR="00DE05E7">
              <w:rPr>
                <w:rFonts w:ascii="Arial" w:hAnsi="Arial" w:cs="Arial"/>
                <w:sz w:val="22"/>
                <w:szCs w:val="22"/>
              </w:rPr>
              <w:t>2</w:t>
            </w:r>
          </w:p>
        </w:tc>
      </w:tr>
    </w:tbl>
    <w:p w:rsidR="005A057C" w:rsidRPr="00164779" w:rsidRDefault="005A057C" w:rsidP="005A057C">
      <w:pPr>
        <w:spacing w:after="0" w:line="240" w:lineRule="auto"/>
        <w:ind w:right="-360"/>
        <w:rPr>
          <w:rFonts w:ascii="Arial" w:hAnsi="Arial" w:cs="Arial"/>
          <w:color w:val="FF0000"/>
        </w:rPr>
      </w:pPr>
      <w:r w:rsidRPr="00164779">
        <w:rPr>
          <w:rFonts w:ascii="Arial" w:hAnsi="Arial" w:cs="Arial"/>
          <w:color w:val="FF0000"/>
        </w:rPr>
        <w:t xml:space="preserve">                 </w:t>
      </w:r>
    </w:p>
    <w:p w:rsidR="005A057C" w:rsidRPr="00164779" w:rsidRDefault="00040EA5" w:rsidP="008D1B48">
      <w:pPr>
        <w:spacing w:after="0" w:line="240" w:lineRule="auto"/>
        <w:rPr>
          <w:rFonts w:ascii="Arial" w:hAnsi="Arial" w:cs="Arial"/>
          <w:b/>
        </w:rPr>
      </w:pPr>
      <w:r w:rsidRPr="00164779">
        <w:rPr>
          <w:rFonts w:ascii="Arial" w:hAnsi="Arial" w:cs="Arial"/>
          <w:b/>
        </w:rPr>
        <w:t>8</w:t>
      </w:r>
      <w:r w:rsidR="005A057C" w:rsidRPr="00164779">
        <w:rPr>
          <w:rFonts w:ascii="Arial" w:hAnsi="Arial" w:cs="Arial"/>
          <w:b/>
        </w:rPr>
        <w:t xml:space="preserve">. Andhra Pradesh Scheduled Tribes Co-op Finance Corporation Ltd. (TRICOR)    </w:t>
      </w:r>
    </w:p>
    <w:p w:rsidR="008D1B48" w:rsidRPr="00164779" w:rsidRDefault="008D1B48" w:rsidP="008D1B48">
      <w:pPr>
        <w:spacing w:after="0" w:line="240" w:lineRule="auto"/>
        <w:rPr>
          <w:rFonts w:ascii="Arial" w:hAnsi="Arial" w:cs="Arial"/>
          <w:b/>
          <w:u w:val="single"/>
        </w:rPr>
      </w:pPr>
    </w:p>
    <w:p w:rsidR="00774ED6" w:rsidRPr="00164779" w:rsidRDefault="00774ED6" w:rsidP="005A057C">
      <w:pPr>
        <w:jc w:val="both"/>
        <w:rPr>
          <w:rFonts w:ascii="Arial" w:hAnsi="Arial" w:cs="Arial"/>
          <w:b/>
        </w:rPr>
      </w:pPr>
      <w:r w:rsidRPr="00164779">
        <w:rPr>
          <w:rFonts w:ascii="Arial" w:hAnsi="Arial" w:cs="Arial"/>
          <w:b/>
        </w:rPr>
        <w:t>Target and achievement under Bank linked schemes for the year 2013-14</w:t>
      </w:r>
      <w:r w:rsidR="009C2574" w:rsidRPr="00164779">
        <w:rPr>
          <w:rFonts w:ascii="Arial" w:hAnsi="Arial" w:cs="Arial"/>
          <w:b/>
        </w:rPr>
        <w:t xml:space="preserve"> – as on 3</w:t>
      </w:r>
      <w:r w:rsidR="00385517" w:rsidRPr="00164779">
        <w:rPr>
          <w:rFonts w:ascii="Arial" w:hAnsi="Arial" w:cs="Arial"/>
          <w:b/>
        </w:rPr>
        <w:t>1</w:t>
      </w:r>
      <w:r w:rsidR="009C2574" w:rsidRPr="00164779">
        <w:rPr>
          <w:rFonts w:ascii="Arial" w:hAnsi="Arial" w:cs="Arial"/>
          <w:b/>
        </w:rPr>
        <w:t>.</w:t>
      </w:r>
      <w:r w:rsidR="00DE05E7">
        <w:rPr>
          <w:rFonts w:ascii="Arial" w:hAnsi="Arial" w:cs="Arial"/>
          <w:b/>
        </w:rPr>
        <w:t>03.2014</w:t>
      </w:r>
    </w:p>
    <w:p w:rsidR="006233A0" w:rsidRPr="00164779" w:rsidRDefault="006233A0" w:rsidP="005A057C">
      <w:pPr>
        <w:jc w:val="both"/>
        <w:rPr>
          <w:rFonts w:ascii="Arial" w:hAnsi="Arial" w:cs="Arial"/>
        </w:rPr>
      </w:pPr>
      <w:r w:rsidRPr="00164779">
        <w:rPr>
          <w:rFonts w:ascii="Arial" w:hAnsi="Arial" w:cs="Arial"/>
        </w:rPr>
        <w:t xml:space="preserve">                                                                                                                  </w:t>
      </w:r>
      <w:r w:rsidR="0095495B" w:rsidRPr="00164779">
        <w:rPr>
          <w:rFonts w:ascii="Arial" w:hAnsi="Arial" w:cs="Arial"/>
        </w:rPr>
        <w:t xml:space="preserve">      </w:t>
      </w:r>
      <w:r w:rsidRPr="00164779">
        <w:rPr>
          <w:rFonts w:ascii="Arial" w:hAnsi="Arial" w:cs="Arial"/>
        </w:rPr>
        <w:t xml:space="preserve">   (Rupees in crores)</w:t>
      </w:r>
    </w:p>
    <w:tbl>
      <w:tblPr>
        <w:tblStyle w:val="TableGrid"/>
        <w:tblW w:w="5000" w:type="pct"/>
        <w:tblLook w:val="04A0"/>
      </w:tblPr>
      <w:tblGrid>
        <w:gridCol w:w="1241"/>
        <w:gridCol w:w="832"/>
        <w:gridCol w:w="832"/>
        <w:gridCol w:w="965"/>
        <w:gridCol w:w="700"/>
        <w:gridCol w:w="965"/>
        <w:gridCol w:w="1241"/>
        <w:gridCol w:w="2011"/>
        <w:gridCol w:w="1239"/>
      </w:tblGrid>
      <w:tr w:rsidR="006233A0" w:rsidRPr="00164779" w:rsidTr="00C75125">
        <w:tc>
          <w:tcPr>
            <w:tcW w:w="2758" w:type="pct"/>
            <w:gridSpan w:val="6"/>
          </w:tcPr>
          <w:p w:rsidR="006233A0" w:rsidRPr="00164779" w:rsidRDefault="006233A0" w:rsidP="006233A0">
            <w:pPr>
              <w:jc w:val="center"/>
              <w:rPr>
                <w:rFonts w:ascii="Arial" w:hAnsi="Arial" w:cs="Arial"/>
                <w:b/>
              </w:rPr>
            </w:pPr>
            <w:r w:rsidRPr="00164779">
              <w:rPr>
                <w:rFonts w:ascii="Arial" w:hAnsi="Arial" w:cs="Arial"/>
                <w:b/>
              </w:rPr>
              <w:t>Target</w:t>
            </w:r>
          </w:p>
        </w:tc>
        <w:tc>
          <w:tcPr>
            <w:tcW w:w="1622" w:type="pct"/>
            <w:gridSpan w:val="2"/>
          </w:tcPr>
          <w:p w:rsidR="006233A0" w:rsidRPr="00164779" w:rsidRDefault="006233A0" w:rsidP="00690CB6">
            <w:pPr>
              <w:jc w:val="center"/>
              <w:rPr>
                <w:rFonts w:ascii="Arial" w:hAnsi="Arial" w:cs="Arial"/>
                <w:b/>
              </w:rPr>
            </w:pPr>
            <w:r w:rsidRPr="00164779">
              <w:rPr>
                <w:rFonts w:ascii="Arial" w:hAnsi="Arial" w:cs="Arial"/>
                <w:b/>
              </w:rPr>
              <w:t>Achievement</w:t>
            </w:r>
          </w:p>
        </w:tc>
        <w:tc>
          <w:tcPr>
            <w:tcW w:w="620" w:type="pct"/>
          </w:tcPr>
          <w:p w:rsidR="006233A0" w:rsidRPr="00164779" w:rsidRDefault="006233A0" w:rsidP="00B6576E">
            <w:pPr>
              <w:jc w:val="center"/>
              <w:rPr>
                <w:rFonts w:ascii="Arial" w:hAnsi="Arial" w:cs="Arial"/>
                <w:b/>
              </w:rPr>
            </w:pPr>
            <w:r w:rsidRPr="00164779">
              <w:rPr>
                <w:rFonts w:ascii="Arial" w:hAnsi="Arial" w:cs="Arial"/>
                <w:b/>
              </w:rPr>
              <w:t>Remarks</w:t>
            </w:r>
          </w:p>
        </w:tc>
      </w:tr>
      <w:tr w:rsidR="00934E7B" w:rsidRPr="00164779" w:rsidTr="00C75125">
        <w:tc>
          <w:tcPr>
            <w:tcW w:w="619" w:type="pct"/>
          </w:tcPr>
          <w:p w:rsidR="006233A0" w:rsidRPr="00164779" w:rsidRDefault="006233A0" w:rsidP="005A057C">
            <w:pPr>
              <w:jc w:val="both"/>
              <w:rPr>
                <w:rFonts w:ascii="Arial" w:hAnsi="Arial" w:cs="Arial"/>
              </w:rPr>
            </w:pPr>
            <w:r w:rsidRPr="00164779">
              <w:rPr>
                <w:rFonts w:ascii="Arial" w:hAnsi="Arial" w:cs="Arial"/>
              </w:rPr>
              <w:t>Physical</w:t>
            </w:r>
          </w:p>
          <w:p w:rsidR="006233A0" w:rsidRPr="00164779" w:rsidRDefault="006233A0" w:rsidP="005A057C">
            <w:pPr>
              <w:jc w:val="both"/>
              <w:rPr>
                <w:rFonts w:ascii="Arial" w:hAnsi="Arial" w:cs="Arial"/>
              </w:rPr>
            </w:pPr>
            <w:r w:rsidRPr="00164779">
              <w:rPr>
                <w:rFonts w:ascii="Arial" w:hAnsi="Arial" w:cs="Arial"/>
              </w:rPr>
              <w:t>(Number)</w:t>
            </w:r>
          </w:p>
        </w:tc>
        <w:tc>
          <w:tcPr>
            <w:tcW w:w="415" w:type="pct"/>
          </w:tcPr>
          <w:p w:rsidR="006233A0" w:rsidRPr="00164779" w:rsidRDefault="006233A0" w:rsidP="005A057C">
            <w:pPr>
              <w:jc w:val="both"/>
              <w:rPr>
                <w:rFonts w:ascii="Arial" w:hAnsi="Arial" w:cs="Arial"/>
              </w:rPr>
            </w:pPr>
            <w:r w:rsidRPr="00164779">
              <w:rPr>
                <w:rFonts w:ascii="Arial" w:hAnsi="Arial" w:cs="Arial"/>
              </w:rPr>
              <w:t>SCA</w:t>
            </w:r>
          </w:p>
        </w:tc>
        <w:tc>
          <w:tcPr>
            <w:tcW w:w="415" w:type="pct"/>
          </w:tcPr>
          <w:p w:rsidR="006233A0" w:rsidRPr="00164779" w:rsidRDefault="006233A0" w:rsidP="005A057C">
            <w:pPr>
              <w:jc w:val="both"/>
              <w:rPr>
                <w:rFonts w:ascii="Arial" w:hAnsi="Arial" w:cs="Arial"/>
              </w:rPr>
            </w:pPr>
            <w:r w:rsidRPr="00164779">
              <w:rPr>
                <w:rFonts w:ascii="Arial" w:hAnsi="Arial" w:cs="Arial"/>
              </w:rPr>
              <w:t>GIA</w:t>
            </w:r>
          </w:p>
        </w:tc>
        <w:tc>
          <w:tcPr>
            <w:tcW w:w="481" w:type="pct"/>
          </w:tcPr>
          <w:p w:rsidR="006233A0" w:rsidRPr="00164779" w:rsidRDefault="006233A0" w:rsidP="005A057C">
            <w:pPr>
              <w:jc w:val="both"/>
              <w:rPr>
                <w:rFonts w:ascii="Arial" w:hAnsi="Arial" w:cs="Arial"/>
              </w:rPr>
            </w:pPr>
            <w:r w:rsidRPr="00164779">
              <w:rPr>
                <w:rFonts w:ascii="Arial" w:hAnsi="Arial" w:cs="Arial"/>
              </w:rPr>
              <w:t>IF</w:t>
            </w:r>
          </w:p>
        </w:tc>
        <w:tc>
          <w:tcPr>
            <w:tcW w:w="349" w:type="pct"/>
          </w:tcPr>
          <w:p w:rsidR="006233A0" w:rsidRPr="00164779" w:rsidRDefault="006233A0" w:rsidP="005A057C">
            <w:pPr>
              <w:jc w:val="both"/>
              <w:rPr>
                <w:rFonts w:ascii="Arial" w:hAnsi="Arial" w:cs="Arial"/>
              </w:rPr>
            </w:pPr>
            <w:r w:rsidRPr="00164779">
              <w:rPr>
                <w:rFonts w:ascii="Arial" w:hAnsi="Arial" w:cs="Arial"/>
              </w:rPr>
              <w:t>BC</w:t>
            </w:r>
          </w:p>
        </w:tc>
        <w:tc>
          <w:tcPr>
            <w:tcW w:w="481" w:type="pct"/>
          </w:tcPr>
          <w:p w:rsidR="006233A0" w:rsidRPr="00164779" w:rsidRDefault="006233A0" w:rsidP="005A057C">
            <w:pPr>
              <w:jc w:val="both"/>
              <w:rPr>
                <w:rFonts w:ascii="Arial" w:hAnsi="Arial" w:cs="Arial"/>
              </w:rPr>
            </w:pPr>
            <w:r w:rsidRPr="00164779">
              <w:rPr>
                <w:rFonts w:ascii="Arial" w:hAnsi="Arial" w:cs="Arial"/>
              </w:rPr>
              <w:t>Total</w:t>
            </w:r>
          </w:p>
        </w:tc>
        <w:tc>
          <w:tcPr>
            <w:tcW w:w="619" w:type="pct"/>
          </w:tcPr>
          <w:p w:rsidR="006233A0" w:rsidRPr="00164779" w:rsidRDefault="006233A0" w:rsidP="006233A0">
            <w:pPr>
              <w:jc w:val="both"/>
              <w:rPr>
                <w:rFonts w:ascii="Arial" w:hAnsi="Arial" w:cs="Arial"/>
              </w:rPr>
            </w:pPr>
            <w:r w:rsidRPr="00164779">
              <w:rPr>
                <w:rFonts w:ascii="Arial" w:hAnsi="Arial" w:cs="Arial"/>
              </w:rPr>
              <w:t>Physical</w:t>
            </w:r>
          </w:p>
          <w:p w:rsidR="006233A0" w:rsidRPr="00164779" w:rsidRDefault="006233A0" w:rsidP="006233A0">
            <w:pPr>
              <w:jc w:val="both"/>
              <w:rPr>
                <w:rFonts w:ascii="Arial" w:hAnsi="Arial" w:cs="Arial"/>
              </w:rPr>
            </w:pPr>
            <w:r w:rsidRPr="00164779">
              <w:rPr>
                <w:rFonts w:ascii="Arial" w:hAnsi="Arial" w:cs="Arial"/>
              </w:rPr>
              <w:t>(Number)</w:t>
            </w:r>
          </w:p>
        </w:tc>
        <w:tc>
          <w:tcPr>
            <w:tcW w:w="1003" w:type="pct"/>
          </w:tcPr>
          <w:p w:rsidR="006233A0" w:rsidRPr="00164779" w:rsidRDefault="006233A0" w:rsidP="005A057C">
            <w:pPr>
              <w:jc w:val="both"/>
              <w:rPr>
                <w:rFonts w:ascii="Arial" w:hAnsi="Arial" w:cs="Arial"/>
              </w:rPr>
            </w:pPr>
            <w:r w:rsidRPr="00164779">
              <w:rPr>
                <w:rFonts w:ascii="Arial" w:hAnsi="Arial" w:cs="Arial"/>
              </w:rPr>
              <w:t>Fin(Total Outlay)</w:t>
            </w:r>
          </w:p>
        </w:tc>
        <w:tc>
          <w:tcPr>
            <w:tcW w:w="620" w:type="pct"/>
          </w:tcPr>
          <w:p w:rsidR="006233A0" w:rsidRPr="00164779" w:rsidRDefault="006233A0" w:rsidP="00054A5E">
            <w:pPr>
              <w:jc w:val="center"/>
              <w:rPr>
                <w:rFonts w:ascii="Arial" w:hAnsi="Arial" w:cs="Arial"/>
              </w:rPr>
            </w:pPr>
            <w:r w:rsidRPr="00164779">
              <w:rPr>
                <w:rFonts w:ascii="Arial" w:hAnsi="Arial" w:cs="Arial"/>
              </w:rPr>
              <w:t>Remarks</w:t>
            </w:r>
          </w:p>
        </w:tc>
      </w:tr>
      <w:tr w:rsidR="00934E7B" w:rsidRPr="00164779" w:rsidTr="00C75125">
        <w:tc>
          <w:tcPr>
            <w:tcW w:w="619" w:type="pct"/>
            <w:vAlign w:val="center"/>
          </w:tcPr>
          <w:p w:rsidR="006233A0" w:rsidRPr="00164779" w:rsidRDefault="006233A0" w:rsidP="00433428">
            <w:pPr>
              <w:jc w:val="center"/>
              <w:rPr>
                <w:rFonts w:ascii="Arial" w:hAnsi="Arial" w:cs="Arial"/>
              </w:rPr>
            </w:pPr>
            <w:r w:rsidRPr="00164779">
              <w:rPr>
                <w:rFonts w:ascii="Arial" w:hAnsi="Arial" w:cs="Arial"/>
              </w:rPr>
              <w:t>60000</w:t>
            </w:r>
          </w:p>
        </w:tc>
        <w:tc>
          <w:tcPr>
            <w:tcW w:w="415" w:type="pct"/>
            <w:vAlign w:val="center"/>
          </w:tcPr>
          <w:p w:rsidR="006233A0" w:rsidRPr="00164779" w:rsidRDefault="006233A0" w:rsidP="00433428">
            <w:pPr>
              <w:jc w:val="center"/>
              <w:rPr>
                <w:rFonts w:ascii="Arial" w:hAnsi="Arial" w:cs="Arial"/>
              </w:rPr>
            </w:pPr>
            <w:r w:rsidRPr="00164779">
              <w:rPr>
                <w:rFonts w:ascii="Arial" w:hAnsi="Arial" w:cs="Arial"/>
              </w:rPr>
              <w:t>57.89</w:t>
            </w:r>
          </w:p>
        </w:tc>
        <w:tc>
          <w:tcPr>
            <w:tcW w:w="415" w:type="pct"/>
            <w:vAlign w:val="center"/>
          </w:tcPr>
          <w:p w:rsidR="006233A0" w:rsidRPr="00164779" w:rsidRDefault="006233A0" w:rsidP="00433428">
            <w:pPr>
              <w:jc w:val="center"/>
              <w:rPr>
                <w:rFonts w:ascii="Arial" w:hAnsi="Arial" w:cs="Arial"/>
              </w:rPr>
            </w:pPr>
            <w:r w:rsidRPr="00164779">
              <w:rPr>
                <w:rFonts w:ascii="Arial" w:hAnsi="Arial" w:cs="Arial"/>
              </w:rPr>
              <w:t>60.00</w:t>
            </w:r>
          </w:p>
        </w:tc>
        <w:tc>
          <w:tcPr>
            <w:tcW w:w="481" w:type="pct"/>
            <w:vAlign w:val="center"/>
          </w:tcPr>
          <w:p w:rsidR="006233A0" w:rsidRPr="00164779" w:rsidRDefault="006233A0" w:rsidP="00433428">
            <w:pPr>
              <w:jc w:val="center"/>
              <w:rPr>
                <w:rFonts w:ascii="Arial" w:hAnsi="Arial" w:cs="Arial"/>
              </w:rPr>
            </w:pPr>
            <w:r w:rsidRPr="00164779">
              <w:rPr>
                <w:rFonts w:ascii="Arial" w:hAnsi="Arial" w:cs="Arial"/>
              </w:rPr>
              <w:t>112.00</w:t>
            </w:r>
          </w:p>
        </w:tc>
        <w:tc>
          <w:tcPr>
            <w:tcW w:w="349" w:type="pct"/>
            <w:vAlign w:val="center"/>
          </w:tcPr>
          <w:p w:rsidR="006233A0" w:rsidRPr="00164779" w:rsidRDefault="006233A0" w:rsidP="00433428">
            <w:pPr>
              <w:jc w:val="center"/>
              <w:rPr>
                <w:rFonts w:ascii="Arial" w:hAnsi="Arial" w:cs="Arial"/>
              </w:rPr>
            </w:pPr>
            <w:r w:rsidRPr="00164779">
              <w:rPr>
                <w:rFonts w:ascii="Arial" w:hAnsi="Arial" w:cs="Arial"/>
              </w:rPr>
              <w:t>5.89</w:t>
            </w:r>
          </w:p>
        </w:tc>
        <w:tc>
          <w:tcPr>
            <w:tcW w:w="481" w:type="pct"/>
            <w:vAlign w:val="center"/>
          </w:tcPr>
          <w:p w:rsidR="006233A0" w:rsidRPr="00164779" w:rsidRDefault="006233A0" w:rsidP="006E1EE4">
            <w:pPr>
              <w:jc w:val="center"/>
              <w:rPr>
                <w:rFonts w:ascii="Arial" w:hAnsi="Arial" w:cs="Arial"/>
              </w:rPr>
            </w:pPr>
            <w:r w:rsidRPr="00164779">
              <w:rPr>
                <w:rFonts w:ascii="Arial" w:hAnsi="Arial" w:cs="Arial"/>
              </w:rPr>
              <w:t>23</w:t>
            </w:r>
            <w:r w:rsidR="006E1EE4" w:rsidRPr="00164779">
              <w:rPr>
                <w:rFonts w:ascii="Arial" w:hAnsi="Arial" w:cs="Arial"/>
              </w:rPr>
              <w:t>5</w:t>
            </w:r>
            <w:r w:rsidRPr="00164779">
              <w:rPr>
                <w:rFonts w:ascii="Arial" w:hAnsi="Arial" w:cs="Arial"/>
              </w:rPr>
              <w:t>.78</w:t>
            </w:r>
          </w:p>
        </w:tc>
        <w:tc>
          <w:tcPr>
            <w:tcW w:w="619" w:type="pct"/>
            <w:vAlign w:val="center"/>
          </w:tcPr>
          <w:p w:rsidR="006233A0" w:rsidRPr="00164779" w:rsidRDefault="00344603" w:rsidP="00433428">
            <w:pPr>
              <w:jc w:val="center"/>
              <w:rPr>
                <w:rFonts w:ascii="Arial" w:hAnsi="Arial" w:cs="Arial"/>
              </w:rPr>
            </w:pPr>
            <w:r w:rsidRPr="00164779">
              <w:rPr>
                <w:rFonts w:ascii="Arial" w:hAnsi="Arial" w:cs="Arial"/>
              </w:rPr>
              <w:t>NIL</w:t>
            </w:r>
          </w:p>
        </w:tc>
        <w:tc>
          <w:tcPr>
            <w:tcW w:w="1003" w:type="pct"/>
            <w:vAlign w:val="center"/>
          </w:tcPr>
          <w:p w:rsidR="006233A0" w:rsidRPr="00164779" w:rsidRDefault="00344603" w:rsidP="00433428">
            <w:pPr>
              <w:jc w:val="center"/>
              <w:rPr>
                <w:rFonts w:ascii="Arial" w:hAnsi="Arial" w:cs="Arial"/>
              </w:rPr>
            </w:pPr>
            <w:r w:rsidRPr="00164779">
              <w:rPr>
                <w:rFonts w:ascii="Arial" w:hAnsi="Arial" w:cs="Arial"/>
              </w:rPr>
              <w:t>NIL</w:t>
            </w:r>
          </w:p>
        </w:tc>
        <w:tc>
          <w:tcPr>
            <w:tcW w:w="620" w:type="pct"/>
          </w:tcPr>
          <w:p w:rsidR="006233A0" w:rsidRPr="00164779" w:rsidRDefault="00344603" w:rsidP="005A057C">
            <w:pPr>
              <w:jc w:val="both"/>
              <w:rPr>
                <w:rFonts w:ascii="Arial" w:hAnsi="Arial" w:cs="Arial"/>
              </w:rPr>
            </w:pPr>
            <w:r w:rsidRPr="00164779">
              <w:rPr>
                <w:rFonts w:ascii="Arial" w:hAnsi="Arial" w:cs="Arial"/>
              </w:rPr>
              <w:t>NIL</w:t>
            </w:r>
          </w:p>
        </w:tc>
      </w:tr>
    </w:tbl>
    <w:p w:rsidR="00392047" w:rsidRDefault="00392047" w:rsidP="005A1F74">
      <w:pPr>
        <w:jc w:val="both"/>
        <w:rPr>
          <w:rFonts w:ascii="Arial" w:hAnsi="Arial" w:cs="Arial"/>
          <w:b/>
        </w:rPr>
      </w:pPr>
    </w:p>
    <w:p w:rsidR="004136F4" w:rsidRDefault="004136F4">
      <w:pPr>
        <w:rPr>
          <w:rFonts w:ascii="Arial" w:hAnsi="Arial" w:cs="Arial"/>
          <w:b/>
        </w:rPr>
      </w:pPr>
      <w:r>
        <w:rPr>
          <w:rFonts w:ascii="Arial" w:hAnsi="Arial" w:cs="Arial"/>
          <w:b/>
        </w:rPr>
        <w:br w:type="page"/>
      </w:r>
    </w:p>
    <w:p w:rsidR="002E27E4" w:rsidRPr="00164779" w:rsidRDefault="00040EA5" w:rsidP="005A1F74">
      <w:pPr>
        <w:jc w:val="both"/>
        <w:rPr>
          <w:rFonts w:ascii="Arial" w:hAnsi="Arial" w:cs="Arial"/>
        </w:rPr>
      </w:pPr>
      <w:r w:rsidRPr="00164779">
        <w:rPr>
          <w:rFonts w:ascii="Arial" w:hAnsi="Arial" w:cs="Arial"/>
          <w:b/>
        </w:rPr>
        <w:lastRenderedPageBreak/>
        <w:t>9</w:t>
      </w:r>
      <w:r w:rsidR="005A057C" w:rsidRPr="00164779">
        <w:rPr>
          <w:rFonts w:ascii="Arial" w:hAnsi="Arial" w:cs="Arial"/>
          <w:b/>
        </w:rPr>
        <w:t>. A.P.</w:t>
      </w:r>
      <w:r w:rsidR="004D60BD" w:rsidRPr="00164779">
        <w:rPr>
          <w:rFonts w:ascii="Arial" w:hAnsi="Arial" w:cs="Arial"/>
          <w:b/>
        </w:rPr>
        <w:t xml:space="preserve"> </w:t>
      </w:r>
      <w:r w:rsidR="005A057C" w:rsidRPr="00164779">
        <w:rPr>
          <w:rFonts w:ascii="Arial" w:hAnsi="Arial" w:cs="Arial"/>
          <w:b/>
        </w:rPr>
        <w:t>State Minorities Finance Corporation Ltd.</w:t>
      </w:r>
      <w:r w:rsidR="002E27E4" w:rsidRPr="00164779">
        <w:rPr>
          <w:rFonts w:ascii="Arial" w:hAnsi="Arial" w:cs="Arial"/>
          <w:b/>
        </w:rPr>
        <w:t xml:space="preserve">: </w:t>
      </w:r>
      <w:r w:rsidR="005A057C" w:rsidRPr="00164779">
        <w:rPr>
          <w:rFonts w:ascii="Arial" w:hAnsi="Arial" w:cs="Arial"/>
          <w:b/>
        </w:rPr>
        <w:t xml:space="preserve">Achievement as on </w:t>
      </w:r>
      <w:r w:rsidR="00385517" w:rsidRPr="00164779">
        <w:rPr>
          <w:rFonts w:ascii="Arial" w:hAnsi="Arial" w:cs="Arial"/>
          <w:b/>
        </w:rPr>
        <w:t>31</w:t>
      </w:r>
      <w:r w:rsidR="005A057C" w:rsidRPr="00164779">
        <w:rPr>
          <w:rFonts w:ascii="Arial" w:hAnsi="Arial" w:cs="Arial"/>
          <w:b/>
        </w:rPr>
        <w:t>.</w:t>
      </w:r>
      <w:r w:rsidR="00136E72" w:rsidRPr="00164779">
        <w:rPr>
          <w:rFonts w:ascii="Arial" w:hAnsi="Arial" w:cs="Arial"/>
          <w:b/>
        </w:rPr>
        <w:t>0</w:t>
      </w:r>
      <w:r w:rsidR="00DE05E7">
        <w:rPr>
          <w:rFonts w:ascii="Arial" w:hAnsi="Arial" w:cs="Arial"/>
          <w:b/>
        </w:rPr>
        <w:t>3</w:t>
      </w:r>
      <w:r w:rsidR="00136E72" w:rsidRPr="00164779">
        <w:rPr>
          <w:rFonts w:ascii="Arial" w:hAnsi="Arial" w:cs="Arial"/>
          <w:b/>
        </w:rPr>
        <w:t>.</w:t>
      </w:r>
      <w:r w:rsidR="005A057C" w:rsidRPr="00164779">
        <w:rPr>
          <w:rFonts w:ascii="Arial" w:hAnsi="Arial" w:cs="Arial"/>
          <w:b/>
        </w:rPr>
        <w:t>201</w:t>
      </w:r>
      <w:r w:rsidR="00136E72" w:rsidRPr="00164779">
        <w:rPr>
          <w:rFonts w:ascii="Arial" w:hAnsi="Arial" w:cs="Arial"/>
          <w:b/>
        </w:rPr>
        <w:t>4</w:t>
      </w:r>
      <w:r w:rsidR="005A057C" w:rsidRPr="00164779">
        <w:rPr>
          <w:rFonts w:ascii="Arial" w:hAnsi="Arial" w:cs="Arial"/>
        </w:rPr>
        <w:t xml:space="preserve">                                                  </w:t>
      </w:r>
      <w:r w:rsidR="00BB34F0" w:rsidRPr="00164779">
        <w:rPr>
          <w:rFonts w:ascii="Arial" w:hAnsi="Arial" w:cs="Arial"/>
        </w:rPr>
        <w:t xml:space="preserve">               </w:t>
      </w:r>
      <w:r w:rsidR="00A66A62" w:rsidRPr="00164779">
        <w:rPr>
          <w:rFonts w:ascii="Arial" w:hAnsi="Arial" w:cs="Arial"/>
        </w:rPr>
        <w:t xml:space="preserve">        </w:t>
      </w:r>
      <w:r w:rsidR="00BB34F0" w:rsidRPr="00164779">
        <w:rPr>
          <w:rFonts w:ascii="Arial" w:hAnsi="Arial" w:cs="Arial"/>
        </w:rPr>
        <w:t xml:space="preserve">    </w:t>
      </w:r>
    </w:p>
    <w:p w:rsidR="005A057C" w:rsidRPr="00164779" w:rsidRDefault="002E27E4" w:rsidP="002E27E4">
      <w:pPr>
        <w:jc w:val="both"/>
        <w:rPr>
          <w:rFonts w:ascii="Arial" w:hAnsi="Arial" w:cs="Arial"/>
        </w:rPr>
      </w:pPr>
      <w:r w:rsidRPr="00164779">
        <w:rPr>
          <w:rFonts w:ascii="Arial" w:hAnsi="Arial" w:cs="Arial"/>
        </w:rPr>
        <w:t xml:space="preserve">                                                                                                                              </w:t>
      </w:r>
      <w:r w:rsidR="005A057C" w:rsidRPr="00164779">
        <w:rPr>
          <w:rFonts w:ascii="Arial" w:hAnsi="Arial" w:cs="Arial"/>
        </w:rPr>
        <w:t xml:space="preserve">Rs. in Crores   </w:t>
      </w:r>
    </w:p>
    <w:tbl>
      <w:tblPr>
        <w:tblStyle w:val="TableGrid"/>
        <w:tblW w:w="5000" w:type="pct"/>
        <w:tblLook w:val="04A0"/>
      </w:tblPr>
      <w:tblGrid>
        <w:gridCol w:w="1429"/>
        <w:gridCol w:w="1431"/>
        <w:gridCol w:w="1456"/>
        <w:gridCol w:w="1426"/>
        <w:gridCol w:w="1430"/>
        <w:gridCol w:w="1426"/>
        <w:gridCol w:w="1428"/>
      </w:tblGrid>
      <w:tr w:rsidR="005A057C" w:rsidRPr="00164779" w:rsidTr="009F2009">
        <w:trPr>
          <w:trHeight w:val="576"/>
        </w:trPr>
        <w:tc>
          <w:tcPr>
            <w:tcW w:w="142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Annual Target</w:t>
            </w:r>
          </w:p>
        </w:tc>
        <w:tc>
          <w:tcPr>
            <w:tcW w:w="72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Applications sponsored</w:t>
            </w:r>
          </w:p>
        </w:tc>
        <w:tc>
          <w:tcPr>
            <w:tcW w:w="14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Applications Sanctioned</w:t>
            </w:r>
          </w:p>
        </w:tc>
        <w:tc>
          <w:tcPr>
            <w:tcW w:w="14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Applications Grounded</w:t>
            </w:r>
          </w:p>
        </w:tc>
      </w:tr>
      <w:tr w:rsidR="005A057C" w:rsidRPr="00164779" w:rsidTr="009F2009">
        <w:trPr>
          <w:trHeight w:val="576"/>
        </w:trPr>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No</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863538">
            <w:pPr>
              <w:jc w:val="center"/>
              <w:rPr>
                <w:rFonts w:ascii="Arial" w:hAnsi="Arial" w:cs="Arial"/>
              </w:rPr>
            </w:pPr>
            <w:r w:rsidRPr="00164779">
              <w:rPr>
                <w:rFonts w:ascii="Arial" w:hAnsi="Arial" w:cs="Arial"/>
              </w:rPr>
              <w:t xml:space="preserve">Subsidy </w:t>
            </w:r>
            <w:r w:rsidR="005A057C" w:rsidRPr="00164779">
              <w:rPr>
                <w:rFonts w:ascii="Arial" w:hAnsi="Arial" w:cs="Arial"/>
              </w:rPr>
              <w:t>Amt.</w:t>
            </w:r>
          </w:p>
        </w:tc>
        <w:tc>
          <w:tcPr>
            <w:tcW w:w="7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rPr>
                <w:rFonts w:ascii="Arial" w:hAnsi="Arial" w:cs="Arial"/>
              </w:rPr>
            </w:pPr>
          </w:p>
        </w:tc>
        <w:tc>
          <w:tcPr>
            <w:tcW w:w="7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No</w:t>
            </w:r>
          </w:p>
        </w:tc>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Amt.</w:t>
            </w:r>
          </w:p>
        </w:tc>
        <w:tc>
          <w:tcPr>
            <w:tcW w:w="7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No</w:t>
            </w:r>
          </w:p>
        </w:tc>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Amt.</w:t>
            </w:r>
          </w:p>
        </w:tc>
      </w:tr>
      <w:tr w:rsidR="005A057C" w:rsidRPr="00164779" w:rsidTr="009F2009">
        <w:trPr>
          <w:trHeight w:val="576"/>
        </w:trPr>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33334</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5A057C">
            <w:pPr>
              <w:jc w:val="center"/>
              <w:rPr>
                <w:rFonts w:ascii="Arial" w:hAnsi="Arial" w:cs="Arial"/>
              </w:rPr>
            </w:pPr>
            <w:r w:rsidRPr="00164779">
              <w:rPr>
                <w:rFonts w:ascii="Arial" w:hAnsi="Arial" w:cs="Arial"/>
              </w:rPr>
              <w:t>100.00</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2563FC" w:rsidP="00DE05E7">
            <w:pPr>
              <w:jc w:val="center"/>
              <w:rPr>
                <w:rFonts w:ascii="Arial" w:hAnsi="Arial" w:cs="Arial"/>
              </w:rPr>
            </w:pPr>
            <w:r w:rsidRPr="00164779">
              <w:rPr>
                <w:rFonts w:ascii="Arial" w:hAnsi="Arial" w:cs="Arial"/>
              </w:rPr>
              <w:t>4</w:t>
            </w:r>
            <w:r w:rsidR="00DE05E7">
              <w:rPr>
                <w:rFonts w:ascii="Arial" w:hAnsi="Arial" w:cs="Arial"/>
              </w:rPr>
              <w:t>4638</w:t>
            </w:r>
          </w:p>
        </w:tc>
        <w:tc>
          <w:tcPr>
            <w:tcW w:w="7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DE05E7">
            <w:pPr>
              <w:jc w:val="center"/>
              <w:rPr>
                <w:rFonts w:ascii="Arial" w:hAnsi="Arial" w:cs="Arial"/>
              </w:rPr>
            </w:pPr>
            <w:r>
              <w:rPr>
                <w:rFonts w:ascii="Arial" w:hAnsi="Arial" w:cs="Arial"/>
              </w:rPr>
              <w:t>18403</w:t>
            </w:r>
          </w:p>
        </w:tc>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DE05E7">
            <w:pPr>
              <w:jc w:val="center"/>
              <w:rPr>
                <w:rFonts w:ascii="Arial" w:hAnsi="Arial" w:cs="Arial"/>
              </w:rPr>
            </w:pPr>
            <w:r>
              <w:rPr>
                <w:rFonts w:ascii="Arial" w:hAnsi="Arial" w:cs="Arial"/>
              </w:rPr>
              <w:t>73.51</w:t>
            </w:r>
          </w:p>
        </w:tc>
        <w:tc>
          <w:tcPr>
            <w:tcW w:w="7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DE05E7" w:rsidP="002563FC">
            <w:pPr>
              <w:jc w:val="center"/>
              <w:rPr>
                <w:rFonts w:ascii="Arial" w:hAnsi="Arial" w:cs="Arial"/>
              </w:rPr>
            </w:pPr>
            <w:r>
              <w:rPr>
                <w:rFonts w:ascii="Arial" w:hAnsi="Arial" w:cs="Arial"/>
              </w:rPr>
              <w:t>3899</w:t>
            </w:r>
          </w:p>
        </w:tc>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57C" w:rsidRPr="00164779" w:rsidRDefault="00DE05E7">
            <w:pPr>
              <w:jc w:val="center"/>
              <w:rPr>
                <w:rFonts w:ascii="Arial" w:hAnsi="Arial" w:cs="Arial"/>
              </w:rPr>
            </w:pPr>
            <w:r>
              <w:rPr>
                <w:rFonts w:ascii="Arial" w:hAnsi="Arial" w:cs="Arial"/>
              </w:rPr>
              <w:t>12.39</w:t>
            </w:r>
          </w:p>
        </w:tc>
      </w:tr>
    </w:tbl>
    <w:p w:rsidR="005A057C" w:rsidRPr="00164779" w:rsidRDefault="005A057C" w:rsidP="005A057C">
      <w:pPr>
        <w:spacing w:after="0"/>
        <w:rPr>
          <w:rFonts w:ascii="Arial" w:hAnsi="Arial" w:cs="Arial"/>
        </w:rPr>
      </w:pPr>
    </w:p>
    <w:p w:rsidR="00D145C8" w:rsidRPr="00164779" w:rsidRDefault="00DE393F" w:rsidP="005A057C">
      <w:pPr>
        <w:rPr>
          <w:rFonts w:ascii="Arial" w:hAnsi="Arial" w:cs="Arial"/>
        </w:rPr>
      </w:pPr>
      <w:r w:rsidRPr="00164779">
        <w:rPr>
          <w:rFonts w:ascii="Arial" w:hAnsi="Arial" w:cs="Arial"/>
          <w:b/>
        </w:rPr>
        <w:t>Action plan suggested</w:t>
      </w:r>
      <w:r w:rsidRPr="00164779">
        <w:rPr>
          <w:rFonts w:ascii="Arial" w:hAnsi="Arial" w:cs="Arial"/>
        </w:rPr>
        <w:t>:</w:t>
      </w:r>
    </w:p>
    <w:p w:rsidR="005056F0" w:rsidRPr="00164779" w:rsidRDefault="005056F0" w:rsidP="004A3436">
      <w:pPr>
        <w:pStyle w:val="ListParagraph"/>
        <w:numPr>
          <w:ilvl w:val="0"/>
          <w:numId w:val="19"/>
        </w:numPr>
        <w:jc w:val="both"/>
        <w:rPr>
          <w:rFonts w:ascii="Arial" w:hAnsi="Arial" w:cs="Arial"/>
        </w:rPr>
      </w:pPr>
      <w:r w:rsidRPr="00164779">
        <w:rPr>
          <w:rFonts w:ascii="Arial" w:hAnsi="Arial" w:cs="Arial"/>
        </w:rPr>
        <w:t>APS</w:t>
      </w:r>
      <w:r w:rsidR="006E1EE4" w:rsidRPr="00164779">
        <w:rPr>
          <w:rFonts w:ascii="Arial" w:hAnsi="Arial" w:cs="Arial"/>
        </w:rPr>
        <w:t>MFC</w:t>
      </w:r>
      <w:r w:rsidRPr="00164779">
        <w:rPr>
          <w:rFonts w:ascii="Arial" w:hAnsi="Arial" w:cs="Arial"/>
        </w:rPr>
        <w:t xml:space="preserve"> Ltd is also advised to identify the prospective beneficiaries by coordinating with </w:t>
      </w:r>
      <w:r w:rsidR="008C1210" w:rsidRPr="00164779">
        <w:rPr>
          <w:rFonts w:ascii="Arial" w:hAnsi="Arial" w:cs="Arial"/>
        </w:rPr>
        <w:t>RSETIs who</w:t>
      </w:r>
      <w:r w:rsidRPr="00164779">
        <w:rPr>
          <w:rFonts w:ascii="Arial" w:hAnsi="Arial" w:cs="Arial"/>
        </w:rPr>
        <w:t xml:space="preserve"> have been imparting training to candidates of minority communities so that viable schemes can be financed.</w:t>
      </w:r>
    </w:p>
    <w:p w:rsidR="00DE393F" w:rsidRPr="00164779" w:rsidRDefault="00DE393F" w:rsidP="004A3436">
      <w:pPr>
        <w:pStyle w:val="ListParagraph"/>
        <w:numPr>
          <w:ilvl w:val="0"/>
          <w:numId w:val="19"/>
        </w:numPr>
        <w:jc w:val="both"/>
        <w:rPr>
          <w:rFonts w:ascii="Arial" w:hAnsi="Arial" w:cs="Arial"/>
        </w:rPr>
      </w:pPr>
      <w:r w:rsidRPr="00164779">
        <w:rPr>
          <w:rFonts w:ascii="Arial" w:hAnsi="Arial" w:cs="Arial"/>
        </w:rPr>
        <w:t>The V.C. &amp; Minorities MD, AP State Finance Corporation Limited is requested to concentrate and pursue with the banks for speedy grounding of the sanctioned units.</w:t>
      </w:r>
    </w:p>
    <w:p w:rsidR="008761FA" w:rsidRDefault="008761FA" w:rsidP="004A3436">
      <w:pPr>
        <w:pStyle w:val="ListParagraph"/>
        <w:numPr>
          <w:ilvl w:val="0"/>
          <w:numId w:val="19"/>
        </w:numPr>
        <w:spacing w:after="0" w:line="240" w:lineRule="auto"/>
        <w:ind w:right="-360"/>
        <w:rPr>
          <w:rFonts w:ascii="Arial" w:hAnsi="Arial" w:cs="Arial"/>
        </w:rPr>
      </w:pPr>
      <w:r w:rsidRPr="00164779">
        <w:rPr>
          <w:rFonts w:ascii="Arial" w:hAnsi="Arial" w:cs="Arial"/>
        </w:rPr>
        <w:t xml:space="preserve">Banks are requested to ground all sanctioned units immediately. </w:t>
      </w:r>
    </w:p>
    <w:p w:rsidR="009F58A2" w:rsidRPr="00164779" w:rsidRDefault="009F58A2" w:rsidP="009F58A2">
      <w:pPr>
        <w:pStyle w:val="ListParagraph"/>
        <w:spacing w:after="0" w:line="240" w:lineRule="auto"/>
        <w:ind w:left="360" w:right="-360"/>
        <w:rPr>
          <w:rFonts w:ascii="Arial" w:hAnsi="Arial" w:cs="Arial"/>
        </w:rPr>
      </w:pPr>
    </w:p>
    <w:p w:rsidR="005A057C" w:rsidRPr="00164779" w:rsidRDefault="005A057C" w:rsidP="00436205">
      <w:pPr>
        <w:rPr>
          <w:rFonts w:ascii="Arial" w:hAnsi="Arial" w:cs="Arial"/>
          <w:b/>
        </w:rPr>
      </w:pPr>
      <w:r w:rsidRPr="00164779">
        <w:rPr>
          <w:rFonts w:ascii="Arial" w:hAnsi="Arial" w:cs="Arial"/>
          <w:b/>
        </w:rPr>
        <w:t>1</w:t>
      </w:r>
      <w:r w:rsidR="00040EA5" w:rsidRPr="00164779">
        <w:rPr>
          <w:rFonts w:ascii="Arial" w:hAnsi="Arial" w:cs="Arial"/>
          <w:b/>
        </w:rPr>
        <w:t>0</w:t>
      </w:r>
      <w:r w:rsidRPr="00164779">
        <w:rPr>
          <w:rFonts w:ascii="Arial" w:hAnsi="Arial" w:cs="Arial"/>
          <w:b/>
        </w:rPr>
        <w:t>. Andhra Pradesh   Youth Services - A.P.S.T.E.P</w:t>
      </w:r>
    </w:p>
    <w:p w:rsidR="005A057C" w:rsidRPr="00164779" w:rsidRDefault="005A057C" w:rsidP="005A057C">
      <w:pPr>
        <w:spacing w:after="0" w:line="240" w:lineRule="auto"/>
        <w:rPr>
          <w:rFonts w:ascii="Arial" w:hAnsi="Arial" w:cs="Arial"/>
        </w:rPr>
      </w:pPr>
      <w:r w:rsidRPr="00164779">
        <w:rPr>
          <w:rFonts w:ascii="Arial" w:hAnsi="Arial" w:cs="Arial"/>
          <w:b/>
        </w:rPr>
        <w:t>Rajiv Yuva Shakthi Scheme</w:t>
      </w:r>
      <w:r w:rsidR="000F6014" w:rsidRPr="00164779">
        <w:rPr>
          <w:rFonts w:ascii="Arial" w:hAnsi="Arial" w:cs="Arial"/>
          <w:b/>
        </w:rPr>
        <w:t xml:space="preserve">: </w:t>
      </w:r>
      <w:r w:rsidRPr="00164779">
        <w:rPr>
          <w:rFonts w:ascii="Arial" w:hAnsi="Arial" w:cs="Arial"/>
          <w:b/>
        </w:rPr>
        <w:t>Achievement under the Programme Year 201</w:t>
      </w:r>
      <w:r w:rsidR="00DE393F" w:rsidRPr="00164779">
        <w:rPr>
          <w:rFonts w:ascii="Arial" w:hAnsi="Arial" w:cs="Arial"/>
          <w:b/>
        </w:rPr>
        <w:t>3</w:t>
      </w:r>
      <w:r w:rsidRPr="00164779">
        <w:rPr>
          <w:rFonts w:ascii="Arial" w:hAnsi="Arial" w:cs="Arial"/>
          <w:b/>
        </w:rPr>
        <w:t>-</w:t>
      </w:r>
      <w:r w:rsidR="006A44EC" w:rsidRPr="00164779">
        <w:rPr>
          <w:rFonts w:ascii="Arial" w:hAnsi="Arial" w:cs="Arial"/>
          <w:b/>
        </w:rPr>
        <w:t>1</w:t>
      </w:r>
      <w:r w:rsidR="00DE393F" w:rsidRPr="00164779">
        <w:rPr>
          <w:rFonts w:ascii="Arial" w:hAnsi="Arial" w:cs="Arial"/>
          <w:b/>
        </w:rPr>
        <w:t>4</w:t>
      </w:r>
      <w:r w:rsidR="006A44EC" w:rsidRPr="00164779">
        <w:rPr>
          <w:rFonts w:ascii="Arial" w:hAnsi="Arial" w:cs="Arial"/>
          <w:b/>
        </w:rPr>
        <w:t xml:space="preserve"> as on 3</w:t>
      </w:r>
      <w:r w:rsidR="00385517" w:rsidRPr="00164779">
        <w:rPr>
          <w:rFonts w:ascii="Arial" w:hAnsi="Arial" w:cs="Arial"/>
          <w:b/>
        </w:rPr>
        <w:t>1</w:t>
      </w:r>
      <w:r w:rsidR="006A44EC" w:rsidRPr="00164779">
        <w:rPr>
          <w:rFonts w:ascii="Arial" w:hAnsi="Arial" w:cs="Arial"/>
          <w:b/>
        </w:rPr>
        <w:t>.</w:t>
      </w:r>
      <w:r w:rsidR="00BE0982">
        <w:rPr>
          <w:rFonts w:ascii="Arial" w:hAnsi="Arial" w:cs="Arial"/>
          <w:b/>
        </w:rPr>
        <w:t>03.2014</w:t>
      </w:r>
      <w:r w:rsidRPr="00164779">
        <w:rPr>
          <w:rFonts w:ascii="Arial" w:hAnsi="Arial" w:cs="Arial"/>
          <w:b/>
        </w:rPr>
        <w:t xml:space="preserve">                      </w:t>
      </w:r>
    </w:p>
    <w:p w:rsidR="002F4D42" w:rsidRPr="00164779" w:rsidRDefault="00E7535D" w:rsidP="005A057C">
      <w:pPr>
        <w:spacing w:after="0" w:line="240" w:lineRule="auto"/>
        <w:rPr>
          <w:rFonts w:ascii="Arial" w:hAnsi="Arial" w:cs="Arial"/>
        </w:rPr>
      </w:pPr>
      <w:r w:rsidRPr="00164779">
        <w:rPr>
          <w:rFonts w:ascii="Arial" w:hAnsi="Arial" w:cs="Arial"/>
        </w:rPr>
        <w:t xml:space="preserve">                                                 </w:t>
      </w:r>
      <w:r w:rsidR="00233EF6" w:rsidRPr="00164779">
        <w:rPr>
          <w:rFonts w:ascii="Arial" w:hAnsi="Arial" w:cs="Arial"/>
        </w:rPr>
        <w:t xml:space="preserve">                                               </w:t>
      </w:r>
      <w:r w:rsidR="00FD526A" w:rsidRPr="00164779">
        <w:rPr>
          <w:rFonts w:ascii="Arial" w:hAnsi="Arial" w:cs="Arial"/>
        </w:rPr>
        <w:t xml:space="preserve">                            </w:t>
      </w:r>
      <w:r w:rsidR="009F2009" w:rsidRPr="00164779">
        <w:rPr>
          <w:rFonts w:ascii="Arial" w:hAnsi="Arial" w:cs="Arial"/>
        </w:rPr>
        <w:t xml:space="preserve">      </w:t>
      </w:r>
      <w:r w:rsidRPr="00164779">
        <w:rPr>
          <w:rFonts w:ascii="Arial" w:hAnsi="Arial" w:cs="Arial"/>
        </w:rPr>
        <w:t xml:space="preserve">    Rs. in Crores                                                                                            </w:t>
      </w:r>
    </w:p>
    <w:p w:rsidR="002F4D42" w:rsidRPr="00164779" w:rsidRDefault="002F4D42" w:rsidP="005A057C">
      <w:pPr>
        <w:spacing w:after="0" w:line="240" w:lineRule="auto"/>
        <w:rPr>
          <w:rFonts w:ascii="Arial" w:hAnsi="Arial" w:cs="Arial"/>
        </w:rPr>
      </w:pPr>
    </w:p>
    <w:tbl>
      <w:tblPr>
        <w:tblStyle w:val="TableGrid"/>
        <w:tblW w:w="5000" w:type="pct"/>
        <w:tblLook w:val="04A0"/>
      </w:tblPr>
      <w:tblGrid>
        <w:gridCol w:w="1401"/>
        <w:gridCol w:w="1413"/>
        <w:gridCol w:w="1740"/>
        <w:gridCol w:w="1368"/>
        <w:gridCol w:w="1370"/>
        <w:gridCol w:w="1368"/>
        <w:gridCol w:w="1366"/>
      </w:tblGrid>
      <w:tr w:rsidR="00DE393F" w:rsidRPr="00164779" w:rsidTr="00DE393F">
        <w:tc>
          <w:tcPr>
            <w:tcW w:w="699" w:type="pct"/>
            <w:vMerge w:val="restart"/>
            <w:vAlign w:val="center"/>
          </w:tcPr>
          <w:p w:rsidR="00DE393F" w:rsidRPr="00164779" w:rsidRDefault="00DE393F" w:rsidP="00433428">
            <w:pPr>
              <w:jc w:val="center"/>
              <w:rPr>
                <w:rFonts w:ascii="Arial" w:hAnsi="Arial" w:cs="Arial"/>
              </w:rPr>
            </w:pPr>
            <w:r w:rsidRPr="00164779">
              <w:rPr>
                <w:rFonts w:ascii="Arial" w:hAnsi="Arial" w:cs="Arial"/>
              </w:rPr>
              <w:t>Target</w:t>
            </w:r>
          </w:p>
        </w:tc>
        <w:tc>
          <w:tcPr>
            <w:tcW w:w="1572" w:type="pct"/>
            <w:gridSpan w:val="2"/>
          </w:tcPr>
          <w:p w:rsidR="00DE393F" w:rsidRPr="00164779" w:rsidRDefault="00DE393F" w:rsidP="00DE393F">
            <w:pPr>
              <w:jc w:val="center"/>
              <w:rPr>
                <w:rFonts w:ascii="Arial" w:hAnsi="Arial" w:cs="Arial"/>
              </w:rPr>
            </w:pPr>
            <w:r w:rsidRPr="00164779">
              <w:rPr>
                <w:rFonts w:ascii="Arial" w:hAnsi="Arial" w:cs="Arial"/>
              </w:rPr>
              <w:t>Subsidy sanctioned</w:t>
            </w:r>
          </w:p>
        </w:tc>
        <w:tc>
          <w:tcPr>
            <w:tcW w:w="1365" w:type="pct"/>
            <w:gridSpan w:val="2"/>
            <w:vAlign w:val="center"/>
          </w:tcPr>
          <w:p w:rsidR="00DE393F" w:rsidRPr="00164779" w:rsidRDefault="00DE393F" w:rsidP="00433428">
            <w:pPr>
              <w:jc w:val="center"/>
              <w:rPr>
                <w:rFonts w:ascii="Arial" w:hAnsi="Arial" w:cs="Arial"/>
              </w:rPr>
            </w:pPr>
            <w:r w:rsidRPr="00164779">
              <w:rPr>
                <w:rFonts w:ascii="Arial" w:hAnsi="Arial" w:cs="Arial"/>
              </w:rPr>
              <w:t>Total released</w:t>
            </w:r>
          </w:p>
        </w:tc>
        <w:tc>
          <w:tcPr>
            <w:tcW w:w="1364" w:type="pct"/>
            <w:gridSpan w:val="2"/>
            <w:vAlign w:val="center"/>
          </w:tcPr>
          <w:p w:rsidR="00DE393F" w:rsidRPr="00164779" w:rsidRDefault="00DE393F" w:rsidP="00433428">
            <w:pPr>
              <w:jc w:val="center"/>
              <w:rPr>
                <w:rFonts w:ascii="Arial" w:hAnsi="Arial" w:cs="Arial"/>
              </w:rPr>
            </w:pPr>
            <w:r w:rsidRPr="00164779">
              <w:rPr>
                <w:rFonts w:ascii="Arial" w:hAnsi="Arial" w:cs="Arial"/>
              </w:rPr>
              <w:t>Grounded</w:t>
            </w:r>
          </w:p>
        </w:tc>
      </w:tr>
      <w:tr w:rsidR="00DE393F" w:rsidRPr="00164779" w:rsidTr="00DE393F">
        <w:tc>
          <w:tcPr>
            <w:tcW w:w="699" w:type="pct"/>
            <w:vMerge/>
          </w:tcPr>
          <w:p w:rsidR="00DE393F" w:rsidRPr="00164779" w:rsidRDefault="00DE393F" w:rsidP="005A057C">
            <w:pPr>
              <w:rPr>
                <w:rFonts w:ascii="Arial" w:hAnsi="Arial" w:cs="Arial"/>
              </w:rPr>
            </w:pPr>
          </w:p>
        </w:tc>
        <w:tc>
          <w:tcPr>
            <w:tcW w:w="705" w:type="pct"/>
          </w:tcPr>
          <w:p w:rsidR="00DE393F" w:rsidRPr="00164779" w:rsidRDefault="00DE393F" w:rsidP="005A057C">
            <w:pPr>
              <w:rPr>
                <w:rFonts w:ascii="Arial" w:hAnsi="Arial" w:cs="Arial"/>
              </w:rPr>
            </w:pPr>
            <w:r w:rsidRPr="00164779">
              <w:rPr>
                <w:rFonts w:ascii="Arial" w:hAnsi="Arial" w:cs="Arial"/>
              </w:rPr>
              <w:t xml:space="preserve">Physical </w:t>
            </w:r>
          </w:p>
        </w:tc>
        <w:tc>
          <w:tcPr>
            <w:tcW w:w="868" w:type="pct"/>
          </w:tcPr>
          <w:p w:rsidR="00DE393F" w:rsidRPr="00164779" w:rsidRDefault="00DE393F" w:rsidP="005A057C">
            <w:pPr>
              <w:rPr>
                <w:rFonts w:ascii="Arial" w:hAnsi="Arial" w:cs="Arial"/>
              </w:rPr>
            </w:pPr>
            <w:r w:rsidRPr="00164779">
              <w:rPr>
                <w:rFonts w:ascii="Arial" w:hAnsi="Arial" w:cs="Arial"/>
              </w:rPr>
              <w:t>subsidy</w:t>
            </w:r>
          </w:p>
        </w:tc>
        <w:tc>
          <w:tcPr>
            <w:tcW w:w="682" w:type="pct"/>
          </w:tcPr>
          <w:p w:rsidR="00DE393F" w:rsidRPr="00164779" w:rsidRDefault="00DE393F" w:rsidP="005A057C">
            <w:pPr>
              <w:rPr>
                <w:rFonts w:ascii="Arial" w:hAnsi="Arial" w:cs="Arial"/>
              </w:rPr>
            </w:pPr>
            <w:r w:rsidRPr="00164779">
              <w:rPr>
                <w:rFonts w:ascii="Arial" w:hAnsi="Arial" w:cs="Arial"/>
              </w:rPr>
              <w:t>Physical</w:t>
            </w:r>
          </w:p>
        </w:tc>
        <w:tc>
          <w:tcPr>
            <w:tcW w:w="683" w:type="pct"/>
          </w:tcPr>
          <w:p w:rsidR="00DE393F" w:rsidRPr="00164779" w:rsidRDefault="00DE393F" w:rsidP="005A057C">
            <w:pPr>
              <w:rPr>
                <w:rFonts w:ascii="Arial" w:hAnsi="Arial" w:cs="Arial"/>
              </w:rPr>
            </w:pPr>
            <w:r w:rsidRPr="00164779">
              <w:rPr>
                <w:rFonts w:ascii="Arial" w:hAnsi="Arial" w:cs="Arial"/>
              </w:rPr>
              <w:t>subsidy</w:t>
            </w:r>
          </w:p>
        </w:tc>
        <w:tc>
          <w:tcPr>
            <w:tcW w:w="682" w:type="pct"/>
          </w:tcPr>
          <w:p w:rsidR="00DE393F" w:rsidRPr="00164779" w:rsidRDefault="00DE393F" w:rsidP="004E0FF0">
            <w:pPr>
              <w:rPr>
                <w:rFonts w:ascii="Arial" w:hAnsi="Arial" w:cs="Arial"/>
              </w:rPr>
            </w:pPr>
            <w:r w:rsidRPr="00164779">
              <w:rPr>
                <w:rFonts w:ascii="Arial" w:hAnsi="Arial" w:cs="Arial"/>
              </w:rPr>
              <w:t>Physical</w:t>
            </w:r>
          </w:p>
        </w:tc>
        <w:tc>
          <w:tcPr>
            <w:tcW w:w="682" w:type="pct"/>
          </w:tcPr>
          <w:p w:rsidR="00DE393F" w:rsidRPr="00164779" w:rsidRDefault="00DE393F" w:rsidP="004E0FF0">
            <w:pPr>
              <w:rPr>
                <w:rFonts w:ascii="Arial" w:hAnsi="Arial" w:cs="Arial"/>
              </w:rPr>
            </w:pPr>
            <w:r w:rsidRPr="00164779">
              <w:rPr>
                <w:rFonts w:ascii="Arial" w:hAnsi="Arial" w:cs="Arial"/>
              </w:rPr>
              <w:t>Subsidy</w:t>
            </w:r>
          </w:p>
        </w:tc>
      </w:tr>
      <w:tr w:rsidR="00DE393F" w:rsidRPr="00164779" w:rsidTr="00DE393F">
        <w:trPr>
          <w:trHeight w:val="422"/>
        </w:trPr>
        <w:tc>
          <w:tcPr>
            <w:tcW w:w="699" w:type="pct"/>
          </w:tcPr>
          <w:p w:rsidR="00DE393F" w:rsidRPr="00164779" w:rsidRDefault="00BE0982" w:rsidP="002E1DC5">
            <w:pPr>
              <w:jc w:val="center"/>
              <w:rPr>
                <w:rFonts w:ascii="Arial" w:hAnsi="Arial" w:cs="Arial"/>
              </w:rPr>
            </w:pPr>
            <w:r>
              <w:rPr>
                <w:rFonts w:ascii="Arial" w:hAnsi="Arial" w:cs="Arial"/>
              </w:rPr>
              <w:t>9000</w:t>
            </w:r>
          </w:p>
        </w:tc>
        <w:tc>
          <w:tcPr>
            <w:tcW w:w="705" w:type="pct"/>
          </w:tcPr>
          <w:p w:rsidR="00DE393F" w:rsidRPr="00164779" w:rsidRDefault="00BE0982" w:rsidP="002E1DC5">
            <w:pPr>
              <w:jc w:val="center"/>
              <w:rPr>
                <w:rFonts w:ascii="Arial" w:hAnsi="Arial" w:cs="Arial"/>
              </w:rPr>
            </w:pPr>
            <w:r>
              <w:rPr>
                <w:rFonts w:ascii="Arial" w:hAnsi="Arial" w:cs="Arial"/>
              </w:rPr>
              <w:t>11264</w:t>
            </w:r>
          </w:p>
        </w:tc>
        <w:tc>
          <w:tcPr>
            <w:tcW w:w="868" w:type="pct"/>
          </w:tcPr>
          <w:p w:rsidR="00DE393F" w:rsidRPr="00164779" w:rsidRDefault="00BE0982" w:rsidP="002E1DC5">
            <w:pPr>
              <w:jc w:val="center"/>
              <w:rPr>
                <w:rFonts w:ascii="Arial" w:hAnsi="Arial" w:cs="Arial"/>
              </w:rPr>
            </w:pPr>
            <w:r>
              <w:rPr>
                <w:rFonts w:ascii="Arial" w:hAnsi="Arial" w:cs="Arial"/>
              </w:rPr>
              <w:t>107.60</w:t>
            </w:r>
          </w:p>
        </w:tc>
        <w:tc>
          <w:tcPr>
            <w:tcW w:w="682" w:type="pct"/>
          </w:tcPr>
          <w:p w:rsidR="00DE393F" w:rsidRPr="00164779" w:rsidRDefault="002B7BE5" w:rsidP="002E1DC5">
            <w:pPr>
              <w:jc w:val="center"/>
              <w:rPr>
                <w:rFonts w:ascii="Arial" w:hAnsi="Arial" w:cs="Arial"/>
              </w:rPr>
            </w:pPr>
            <w:r>
              <w:rPr>
                <w:rFonts w:ascii="Arial" w:hAnsi="Arial" w:cs="Arial"/>
              </w:rPr>
              <w:t>8990</w:t>
            </w:r>
          </w:p>
        </w:tc>
        <w:tc>
          <w:tcPr>
            <w:tcW w:w="683" w:type="pct"/>
          </w:tcPr>
          <w:p w:rsidR="00DE393F" w:rsidRPr="00164779" w:rsidRDefault="002B7BE5" w:rsidP="002E1DC5">
            <w:pPr>
              <w:jc w:val="center"/>
              <w:rPr>
                <w:rFonts w:ascii="Arial" w:hAnsi="Arial" w:cs="Arial"/>
              </w:rPr>
            </w:pPr>
            <w:r>
              <w:rPr>
                <w:rFonts w:ascii="Arial" w:hAnsi="Arial" w:cs="Arial"/>
              </w:rPr>
              <w:t>85.81</w:t>
            </w:r>
          </w:p>
        </w:tc>
        <w:tc>
          <w:tcPr>
            <w:tcW w:w="682" w:type="pct"/>
          </w:tcPr>
          <w:p w:rsidR="00DE393F" w:rsidRPr="00164779" w:rsidRDefault="002B7BE5" w:rsidP="002E1DC5">
            <w:pPr>
              <w:jc w:val="center"/>
              <w:rPr>
                <w:rFonts w:ascii="Arial" w:hAnsi="Arial" w:cs="Arial"/>
              </w:rPr>
            </w:pPr>
            <w:r>
              <w:rPr>
                <w:rFonts w:ascii="Arial" w:hAnsi="Arial" w:cs="Arial"/>
              </w:rPr>
              <w:t>5812</w:t>
            </w:r>
          </w:p>
        </w:tc>
        <w:tc>
          <w:tcPr>
            <w:tcW w:w="682" w:type="pct"/>
          </w:tcPr>
          <w:p w:rsidR="00DE393F" w:rsidRPr="00164779" w:rsidRDefault="002B7BE5" w:rsidP="002E1DC5">
            <w:pPr>
              <w:jc w:val="center"/>
              <w:rPr>
                <w:rFonts w:ascii="Arial" w:hAnsi="Arial" w:cs="Arial"/>
              </w:rPr>
            </w:pPr>
            <w:r>
              <w:rPr>
                <w:rFonts w:ascii="Arial" w:hAnsi="Arial" w:cs="Arial"/>
              </w:rPr>
              <w:t>56.02</w:t>
            </w:r>
          </w:p>
        </w:tc>
      </w:tr>
    </w:tbl>
    <w:p w:rsidR="002F4D42" w:rsidRPr="00164779" w:rsidRDefault="002F4D42" w:rsidP="002E1DC5">
      <w:pPr>
        <w:spacing w:after="0" w:line="240" w:lineRule="auto"/>
        <w:jc w:val="center"/>
        <w:rPr>
          <w:rFonts w:ascii="Arial" w:hAnsi="Arial" w:cs="Arial"/>
        </w:rPr>
      </w:pPr>
    </w:p>
    <w:p w:rsidR="001A019D" w:rsidRPr="00164779" w:rsidRDefault="001A019D" w:rsidP="005A057C">
      <w:pPr>
        <w:spacing w:after="0" w:line="240" w:lineRule="auto"/>
        <w:rPr>
          <w:rFonts w:ascii="Arial" w:hAnsi="Arial" w:cs="Arial"/>
        </w:rPr>
      </w:pPr>
    </w:p>
    <w:p w:rsidR="001D421B" w:rsidRPr="00164779" w:rsidRDefault="00EF7C2E" w:rsidP="00430CA7">
      <w:pPr>
        <w:spacing w:after="0"/>
        <w:rPr>
          <w:rFonts w:ascii="Arial" w:hAnsi="Arial" w:cs="Arial"/>
        </w:rPr>
      </w:pPr>
      <w:r w:rsidRPr="00164779">
        <w:rPr>
          <w:rFonts w:ascii="Arial" w:hAnsi="Arial" w:cs="Arial"/>
          <w:b/>
        </w:rPr>
        <w:t>Action plan suggested</w:t>
      </w:r>
      <w:r w:rsidRPr="00164779">
        <w:rPr>
          <w:rFonts w:ascii="Arial" w:hAnsi="Arial" w:cs="Arial"/>
        </w:rPr>
        <w:t>:</w:t>
      </w:r>
    </w:p>
    <w:p w:rsidR="00EF7C2E" w:rsidRPr="00164779" w:rsidRDefault="00EF7C2E" w:rsidP="00430CA7">
      <w:pPr>
        <w:spacing w:after="0"/>
        <w:rPr>
          <w:rFonts w:ascii="Arial" w:hAnsi="Arial" w:cs="Arial"/>
          <w:b/>
        </w:rPr>
      </w:pPr>
    </w:p>
    <w:p w:rsidR="00EF7C2E" w:rsidRPr="00164779" w:rsidRDefault="00EF7C2E" w:rsidP="004A3436">
      <w:pPr>
        <w:pStyle w:val="ListParagraph"/>
        <w:numPr>
          <w:ilvl w:val="0"/>
          <w:numId w:val="19"/>
        </w:numPr>
        <w:spacing w:after="0"/>
        <w:jc w:val="both"/>
        <w:rPr>
          <w:rFonts w:ascii="Arial" w:hAnsi="Arial" w:cs="Arial"/>
        </w:rPr>
      </w:pPr>
      <w:r w:rsidRPr="00164779">
        <w:rPr>
          <w:rFonts w:ascii="Arial" w:hAnsi="Arial" w:cs="Arial"/>
        </w:rPr>
        <w:t>Commissioner, Youth services Department is requested to initiate necessary measures in getting sanctions of the applications sponsored.</w:t>
      </w:r>
    </w:p>
    <w:p w:rsidR="008761FA" w:rsidRDefault="008761FA" w:rsidP="004A3436">
      <w:pPr>
        <w:pStyle w:val="ListParagraph"/>
        <w:numPr>
          <w:ilvl w:val="0"/>
          <w:numId w:val="20"/>
        </w:numPr>
        <w:spacing w:after="0" w:line="240" w:lineRule="auto"/>
        <w:ind w:right="-360"/>
        <w:rPr>
          <w:rFonts w:ascii="Arial" w:hAnsi="Arial" w:cs="Arial"/>
        </w:rPr>
      </w:pPr>
      <w:r w:rsidRPr="00164779">
        <w:rPr>
          <w:rFonts w:ascii="Arial" w:hAnsi="Arial" w:cs="Arial"/>
        </w:rPr>
        <w:t xml:space="preserve">Banks are requested to ground all sanctioned units immediately. </w:t>
      </w:r>
    </w:p>
    <w:p w:rsidR="009F58A2" w:rsidRDefault="009F58A2" w:rsidP="009F58A2">
      <w:pPr>
        <w:spacing w:after="0" w:line="240" w:lineRule="auto"/>
        <w:ind w:right="-360"/>
        <w:rPr>
          <w:rFonts w:ascii="Arial" w:hAnsi="Arial" w:cs="Arial"/>
        </w:rPr>
      </w:pPr>
    </w:p>
    <w:p w:rsidR="00494655" w:rsidRDefault="00494655" w:rsidP="00430CA7">
      <w:pPr>
        <w:spacing w:after="0"/>
        <w:rPr>
          <w:rFonts w:ascii="Arial" w:hAnsi="Arial" w:cs="Arial"/>
          <w:b/>
        </w:rPr>
      </w:pPr>
    </w:p>
    <w:p w:rsidR="004136F4" w:rsidRDefault="004136F4">
      <w:pPr>
        <w:rPr>
          <w:rFonts w:ascii="Arial" w:hAnsi="Arial" w:cs="Arial"/>
          <w:b/>
        </w:rPr>
      </w:pPr>
      <w:r>
        <w:rPr>
          <w:rFonts w:ascii="Arial" w:hAnsi="Arial" w:cs="Arial"/>
          <w:b/>
        </w:rPr>
        <w:br w:type="page"/>
      </w:r>
    </w:p>
    <w:p w:rsidR="001A019D" w:rsidRPr="00164779" w:rsidRDefault="006E01B7" w:rsidP="00430CA7">
      <w:pPr>
        <w:spacing w:after="0"/>
        <w:rPr>
          <w:rFonts w:ascii="Arial" w:hAnsi="Arial" w:cs="Arial"/>
          <w:b/>
        </w:rPr>
      </w:pPr>
      <w:r w:rsidRPr="00164779">
        <w:rPr>
          <w:rFonts w:ascii="Arial" w:hAnsi="Arial" w:cs="Arial"/>
          <w:b/>
        </w:rPr>
        <w:lastRenderedPageBreak/>
        <w:t>1</w:t>
      </w:r>
      <w:r w:rsidR="00040EA5" w:rsidRPr="00164779">
        <w:rPr>
          <w:rFonts w:ascii="Arial" w:hAnsi="Arial" w:cs="Arial"/>
          <w:b/>
        </w:rPr>
        <w:t>1</w:t>
      </w:r>
      <w:r w:rsidRPr="00164779">
        <w:rPr>
          <w:rFonts w:ascii="Arial" w:hAnsi="Arial" w:cs="Arial"/>
          <w:b/>
        </w:rPr>
        <w:t>.  A.P. D</w:t>
      </w:r>
      <w:r w:rsidR="00E75333" w:rsidRPr="00164779">
        <w:rPr>
          <w:rFonts w:ascii="Arial" w:hAnsi="Arial" w:cs="Arial"/>
          <w:b/>
        </w:rPr>
        <w:t xml:space="preserve">isabled Welfare </w:t>
      </w:r>
      <w:r w:rsidR="00C30AAF" w:rsidRPr="00164779">
        <w:rPr>
          <w:rFonts w:ascii="Arial" w:hAnsi="Arial" w:cs="Arial"/>
          <w:b/>
        </w:rPr>
        <w:t>Department:</w:t>
      </w:r>
    </w:p>
    <w:p w:rsidR="00E75333" w:rsidRPr="00164779" w:rsidRDefault="00E75333" w:rsidP="006E01B7">
      <w:pPr>
        <w:spacing w:after="0"/>
        <w:jc w:val="right"/>
        <w:rPr>
          <w:rFonts w:ascii="Arial" w:hAnsi="Arial" w:cs="Arial"/>
        </w:rPr>
      </w:pPr>
    </w:p>
    <w:p w:rsidR="00E75333" w:rsidRPr="00164779" w:rsidRDefault="00E75333" w:rsidP="00E75333">
      <w:pPr>
        <w:spacing w:after="0"/>
        <w:rPr>
          <w:rFonts w:ascii="Arial" w:hAnsi="Arial" w:cs="Arial"/>
        </w:rPr>
      </w:pPr>
      <w:r w:rsidRPr="00164779">
        <w:rPr>
          <w:rFonts w:ascii="Arial" w:hAnsi="Arial" w:cs="Arial"/>
        </w:rPr>
        <w:t xml:space="preserve">Economic Rehabilitation </w:t>
      </w:r>
      <w:r w:rsidR="00F170A1" w:rsidRPr="00164779">
        <w:rPr>
          <w:rFonts w:ascii="Arial" w:hAnsi="Arial" w:cs="Arial"/>
        </w:rPr>
        <w:t>Scheme achievement</w:t>
      </w:r>
      <w:r w:rsidRPr="00164779">
        <w:rPr>
          <w:rFonts w:ascii="Arial" w:hAnsi="Arial" w:cs="Arial"/>
        </w:rPr>
        <w:t xml:space="preserve"> </w:t>
      </w:r>
      <w:r w:rsidR="005533EC">
        <w:rPr>
          <w:rFonts w:ascii="Arial" w:hAnsi="Arial" w:cs="Arial"/>
        </w:rPr>
        <w:t xml:space="preserve">for the year </w:t>
      </w:r>
      <w:r w:rsidRPr="00164779">
        <w:rPr>
          <w:rFonts w:ascii="Arial" w:hAnsi="Arial" w:cs="Arial"/>
        </w:rPr>
        <w:t>2013-14 as on 3</w:t>
      </w:r>
      <w:r w:rsidR="00385517" w:rsidRPr="00164779">
        <w:rPr>
          <w:rFonts w:ascii="Arial" w:hAnsi="Arial" w:cs="Arial"/>
        </w:rPr>
        <w:t>1</w:t>
      </w:r>
      <w:r w:rsidRPr="00164779">
        <w:rPr>
          <w:rFonts w:ascii="Arial" w:hAnsi="Arial" w:cs="Arial"/>
        </w:rPr>
        <w:t>.</w:t>
      </w:r>
      <w:r w:rsidR="005533EC">
        <w:rPr>
          <w:rFonts w:ascii="Arial" w:hAnsi="Arial" w:cs="Arial"/>
        </w:rPr>
        <w:t>03.2014</w:t>
      </w:r>
    </w:p>
    <w:p w:rsidR="006E01B7" w:rsidRPr="00164779" w:rsidRDefault="006E01B7" w:rsidP="006E01B7">
      <w:pPr>
        <w:spacing w:after="0"/>
        <w:jc w:val="right"/>
        <w:rPr>
          <w:rFonts w:ascii="Arial" w:hAnsi="Arial" w:cs="Arial"/>
        </w:rPr>
      </w:pPr>
      <w:r w:rsidRPr="00164779">
        <w:rPr>
          <w:rFonts w:ascii="Arial" w:hAnsi="Arial" w:cs="Arial"/>
        </w:rPr>
        <w:t>Amount Rs. in Lakhs</w:t>
      </w:r>
    </w:p>
    <w:tbl>
      <w:tblPr>
        <w:tblStyle w:val="TableGrid"/>
        <w:tblW w:w="0" w:type="auto"/>
        <w:jc w:val="center"/>
        <w:tblLook w:val="04A0"/>
      </w:tblPr>
      <w:tblGrid>
        <w:gridCol w:w="3376"/>
        <w:gridCol w:w="3712"/>
        <w:gridCol w:w="1450"/>
        <w:gridCol w:w="1488"/>
      </w:tblGrid>
      <w:tr w:rsidR="00E75333" w:rsidRPr="00164779" w:rsidTr="00392047">
        <w:trPr>
          <w:trHeight w:val="710"/>
          <w:jc w:val="center"/>
        </w:trPr>
        <w:tc>
          <w:tcPr>
            <w:tcW w:w="0" w:type="auto"/>
          </w:tcPr>
          <w:p w:rsidR="00E75333" w:rsidRPr="00164779" w:rsidRDefault="00E75333" w:rsidP="006E01B7">
            <w:pPr>
              <w:jc w:val="both"/>
              <w:rPr>
                <w:rFonts w:ascii="Arial" w:hAnsi="Arial" w:cs="Arial"/>
              </w:rPr>
            </w:pPr>
            <w:r w:rsidRPr="00164779">
              <w:rPr>
                <w:rFonts w:ascii="Arial" w:hAnsi="Arial" w:cs="Arial"/>
              </w:rPr>
              <w:t>Budget provided as subsidy for the year 2013-14</w:t>
            </w:r>
          </w:p>
        </w:tc>
        <w:tc>
          <w:tcPr>
            <w:tcW w:w="0" w:type="auto"/>
          </w:tcPr>
          <w:p w:rsidR="00E75333" w:rsidRPr="00164779" w:rsidRDefault="00E75333" w:rsidP="006E01B7">
            <w:pPr>
              <w:jc w:val="both"/>
              <w:rPr>
                <w:rFonts w:ascii="Arial" w:hAnsi="Arial" w:cs="Arial"/>
              </w:rPr>
            </w:pPr>
            <w:r w:rsidRPr="00164779">
              <w:rPr>
                <w:rFonts w:ascii="Arial" w:hAnsi="Arial" w:cs="Arial"/>
              </w:rPr>
              <w:t>50% subsidy (Maximum Rs.30,000/- per beneficiary)</w:t>
            </w:r>
          </w:p>
        </w:tc>
        <w:tc>
          <w:tcPr>
            <w:tcW w:w="0" w:type="auto"/>
            <w:vAlign w:val="center"/>
          </w:tcPr>
          <w:p w:rsidR="00E75333" w:rsidRPr="00164779" w:rsidRDefault="00E75333" w:rsidP="00690CB6">
            <w:pPr>
              <w:jc w:val="center"/>
              <w:rPr>
                <w:rFonts w:ascii="Arial" w:hAnsi="Arial" w:cs="Arial"/>
              </w:rPr>
            </w:pPr>
            <w:r w:rsidRPr="00164779">
              <w:rPr>
                <w:rFonts w:ascii="Arial" w:hAnsi="Arial" w:cs="Arial"/>
              </w:rPr>
              <w:t>Physical Target</w:t>
            </w:r>
          </w:p>
        </w:tc>
        <w:tc>
          <w:tcPr>
            <w:tcW w:w="0" w:type="auto"/>
            <w:vAlign w:val="center"/>
          </w:tcPr>
          <w:p w:rsidR="00E75333" w:rsidRDefault="00E75333" w:rsidP="00690CB6">
            <w:pPr>
              <w:jc w:val="center"/>
              <w:rPr>
                <w:rFonts w:ascii="Arial" w:hAnsi="Arial" w:cs="Arial"/>
              </w:rPr>
            </w:pPr>
            <w:r w:rsidRPr="00164779">
              <w:rPr>
                <w:rFonts w:ascii="Arial" w:hAnsi="Arial" w:cs="Arial"/>
              </w:rPr>
              <w:t>Achievement</w:t>
            </w:r>
          </w:p>
          <w:p w:rsidR="005533EC" w:rsidRPr="00164779" w:rsidRDefault="005533EC" w:rsidP="00690CB6">
            <w:pPr>
              <w:jc w:val="center"/>
              <w:rPr>
                <w:rFonts w:ascii="Arial" w:hAnsi="Arial" w:cs="Arial"/>
              </w:rPr>
            </w:pPr>
            <w:r>
              <w:rPr>
                <w:rFonts w:ascii="Arial" w:hAnsi="Arial" w:cs="Arial"/>
              </w:rPr>
              <w:t>(Phy)</w:t>
            </w:r>
          </w:p>
        </w:tc>
      </w:tr>
      <w:tr w:rsidR="00E75333" w:rsidRPr="00164779" w:rsidTr="00392047">
        <w:trPr>
          <w:trHeight w:val="917"/>
          <w:jc w:val="center"/>
        </w:trPr>
        <w:tc>
          <w:tcPr>
            <w:tcW w:w="0" w:type="auto"/>
          </w:tcPr>
          <w:p w:rsidR="00E75333" w:rsidRPr="00164779" w:rsidRDefault="00E75333" w:rsidP="006E01B7">
            <w:pPr>
              <w:jc w:val="center"/>
              <w:rPr>
                <w:rFonts w:ascii="Arial" w:hAnsi="Arial" w:cs="Arial"/>
              </w:rPr>
            </w:pPr>
          </w:p>
          <w:p w:rsidR="00E75333" w:rsidRPr="00164779" w:rsidRDefault="00E75333" w:rsidP="006E01B7">
            <w:pPr>
              <w:jc w:val="center"/>
              <w:rPr>
                <w:rFonts w:ascii="Arial" w:hAnsi="Arial" w:cs="Arial"/>
              </w:rPr>
            </w:pPr>
            <w:r w:rsidRPr="00164779">
              <w:rPr>
                <w:rFonts w:ascii="Arial" w:hAnsi="Arial" w:cs="Arial"/>
              </w:rPr>
              <w:t>297.90</w:t>
            </w:r>
          </w:p>
        </w:tc>
        <w:tc>
          <w:tcPr>
            <w:tcW w:w="0" w:type="auto"/>
          </w:tcPr>
          <w:p w:rsidR="00E75333" w:rsidRPr="00164779" w:rsidRDefault="00E75333" w:rsidP="006E01B7">
            <w:pPr>
              <w:jc w:val="center"/>
              <w:rPr>
                <w:rFonts w:ascii="Arial" w:hAnsi="Arial" w:cs="Arial"/>
              </w:rPr>
            </w:pPr>
          </w:p>
          <w:p w:rsidR="00E75333" w:rsidRPr="00164779" w:rsidRDefault="00E75333" w:rsidP="006E01B7">
            <w:pPr>
              <w:jc w:val="center"/>
              <w:rPr>
                <w:rFonts w:ascii="Arial" w:hAnsi="Arial" w:cs="Arial"/>
              </w:rPr>
            </w:pPr>
            <w:r w:rsidRPr="00164779">
              <w:rPr>
                <w:rFonts w:ascii="Arial" w:hAnsi="Arial" w:cs="Arial"/>
              </w:rPr>
              <w:t>297.90</w:t>
            </w:r>
          </w:p>
        </w:tc>
        <w:tc>
          <w:tcPr>
            <w:tcW w:w="0" w:type="auto"/>
          </w:tcPr>
          <w:p w:rsidR="00E75333" w:rsidRDefault="00E75333" w:rsidP="006E01B7">
            <w:pPr>
              <w:jc w:val="center"/>
              <w:rPr>
                <w:rFonts w:ascii="Arial" w:hAnsi="Arial" w:cs="Arial"/>
              </w:rPr>
            </w:pPr>
          </w:p>
          <w:p w:rsidR="005533EC" w:rsidRPr="00164779" w:rsidRDefault="005533EC" w:rsidP="006E01B7">
            <w:pPr>
              <w:jc w:val="center"/>
              <w:rPr>
                <w:rFonts w:ascii="Arial" w:hAnsi="Arial" w:cs="Arial"/>
              </w:rPr>
            </w:pPr>
            <w:r>
              <w:rPr>
                <w:rFonts w:ascii="Arial" w:hAnsi="Arial" w:cs="Arial"/>
              </w:rPr>
              <w:t>993</w:t>
            </w:r>
          </w:p>
        </w:tc>
        <w:tc>
          <w:tcPr>
            <w:tcW w:w="0" w:type="auto"/>
          </w:tcPr>
          <w:p w:rsidR="00E75333" w:rsidRDefault="00E75333" w:rsidP="006E01B7">
            <w:pPr>
              <w:jc w:val="center"/>
              <w:rPr>
                <w:rFonts w:ascii="Arial" w:hAnsi="Arial" w:cs="Arial"/>
              </w:rPr>
            </w:pPr>
          </w:p>
          <w:p w:rsidR="005533EC" w:rsidRPr="00164779" w:rsidRDefault="005533EC" w:rsidP="006E01B7">
            <w:pPr>
              <w:jc w:val="center"/>
              <w:rPr>
                <w:rFonts w:ascii="Arial" w:hAnsi="Arial" w:cs="Arial"/>
              </w:rPr>
            </w:pPr>
            <w:r>
              <w:rPr>
                <w:rFonts w:ascii="Arial" w:hAnsi="Arial" w:cs="Arial"/>
              </w:rPr>
              <w:t>538</w:t>
            </w:r>
          </w:p>
        </w:tc>
      </w:tr>
    </w:tbl>
    <w:p w:rsidR="006E01B7" w:rsidRPr="00164779" w:rsidRDefault="006E01B7" w:rsidP="00430CA7">
      <w:pPr>
        <w:spacing w:after="0"/>
        <w:rPr>
          <w:rFonts w:ascii="Arial" w:hAnsi="Arial" w:cs="Arial"/>
          <w:b/>
        </w:rPr>
      </w:pPr>
    </w:p>
    <w:p w:rsidR="00967797" w:rsidRDefault="006E1EE4" w:rsidP="006E1EE4">
      <w:pPr>
        <w:spacing w:after="0"/>
        <w:jc w:val="both"/>
        <w:rPr>
          <w:rFonts w:ascii="Arial" w:hAnsi="Arial" w:cs="Arial"/>
        </w:rPr>
      </w:pPr>
      <w:r w:rsidRPr="00164779">
        <w:rPr>
          <w:rFonts w:ascii="Arial" w:hAnsi="Arial" w:cs="Arial"/>
        </w:rPr>
        <w:t xml:space="preserve">Disabled Welfare Department is advised to take necessary steps for sponsoring/ sanction / disbursement of loans to eligible candidates. </w:t>
      </w:r>
    </w:p>
    <w:p w:rsidR="00C4297E" w:rsidRDefault="00C4297E" w:rsidP="006E1EE4">
      <w:pPr>
        <w:spacing w:after="0"/>
        <w:jc w:val="both"/>
        <w:rPr>
          <w:rFonts w:ascii="Arial" w:hAnsi="Arial" w:cs="Arial"/>
        </w:rPr>
      </w:pPr>
    </w:p>
    <w:p w:rsidR="00436205" w:rsidRPr="00164779" w:rsidRDefault="00436205" w:rsidP="00436205">
      <w:pPr>
        <w:spacing w:after="0"/>
        <w:rPr>
          <w:rFonts w:ascii="Arial" w:hAnsi="Arial" w:cs="Arial"/>
          <w:b/>
        </w:rPr>
      </w:pPr>
      <w:r w:rsidRPr="00164779">
        <w:rPr>
          <w:rFonts w:ascii="Arial" w:hAnsi="Arial" w:cs="Arial"/>
          <w:b/>
        </w:rPr>
        <w:t>1</w:t>
      </w:r>
      <w:r w:rsidR="00040EA5" w:rsidRPr="00164779">
        <w:rPr>
          <w:rFonts w:ascii="Arial" w:hAnsi="Arial" w:cs="Arial"/>
          <w:b/>
        </w:rPr>
        <w:t>2</w:t>
      </w:r>
      <w:r w:rsidRPr="00164779">
        <w:rPr>
          <w:rFonts w:ascii="Arial" w:hAnsi="Arial" w:cs="Arial"/>
          <w:b/>
        </w:rPr>
        <w:t>. Overdue position under Government sponsored schemes</w:t>
      </w:r>
      <w:r w:rsidR="00C64A19" w:rsidRPr="00164779">
        <w:rPr>
          <w:rFonts w:ascii="Arial" w:hAnsi="Arial" w:cs="Arial"/>
          <w:b/>
        </w:rPr>
        <w:t xml:space="preserve"> as on 31.</w:t>
      </w:r>
      <w:r w:rsidR="00C6034A">
        <w:rPr>
          <w:rFonts w:ascii="Arial" w:hAnsi="Arial" w:cs="Arial"/>
          <w:b/>
        </w:rPr>
        <w:t>03.2014</w:t>
      </w:r>
    </w:p>
    <w:p w:rsidR="00436205" w:rsidRPr="00164779" w:rsidRDefault="00436205" w:rsidP="00436205">
      <w:pPr>
        <w:spacing w:after="0"/>
        <w:jc w:val="right"/>
        <w:rPr>
          <w:rFonts w:ascii="Arial" w:hAnsi="Arial" w:cs="Arial"/>
        </w:rPr>
      </w:pPr>
      <w:r w:rsidRPr="00164779">
        <w:rPr>
          <w:rFonts w:ascii="Arial" w:hAnsi="Arial" w:cs="Arial"/>
        </w:rPr>
        <w:t>(Rs. In Crores)</w:t>
      </w:r>
    </w:p>
    <w:tbl>
      <w:tblPr>
        <w:tblW w:w="5000" w:type="pct"/>
        <w:tblLook w:val="04A0"/>
      </w:tblPr>
      <w:tblGrid>
        <w:gridCol w:w="2233"/>
        <w:gridCol w:w="1139"/>
        <w:gridCol w:w="1197"/>
        <w:gridCol w:w="1107"/>
        <w:gridCol w:w="1155"/>
        <w:gridCol w:w="1081"/>
        <w:gridCol w:w="1107"/>
        <w:gridCol w:w="1007"/>
      </w:tblGrid>
      <w:tr w:rsidR="00436205" w:rsidRPr="00164779" w:rsidTr="0082511C">
        <w:tc>
          <w:tcPr>
            <w:tcW w:w="11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690CB6">
            <w:pPr>
              <w:spacing w:after="0" w:line="240" w:lineRule="auto"/>
              <w:jc w:val="both"/>
              <w:rPr>
                <w:rFonts w:ascii="Arial" w:hAnsi="Arial" w:cs="Arial"/>
              </w:rPr>
            </w:pPr>
            <w:r w:rsidRPr="00164779">
              <w:rPr>
                <w:rFonts w:ascii="Arial" w:hAnsi="Arial" w:cs="Arial"/>
              </w:rPr>
              <w:t xml:space="preserve">         </w:t>
            </w:r>
          </w:p>
          <w:p w:rsidR="00690CB6" w:rsidRDefault="00436205" w:rsidP="00690CB6">
            <w:pPr>
              <w:spacing w:after="0" w:line="240" w:lineRule="auto"/>
              <w:jc w:val="both"/>
              <w:rPr>
                <w:rFonts w:ascii="Arial" w:hAnsi="Arial" w:cs="Arial"/>
              </w:rPr>
            </w:pPr>
            <w:r w:rsidRPr="00164779">
              <w:rPr>
                <w:rFonts w:ascii="Arial" w:hAnsi="Arial" w:cs="Arial"/>
              </w:rPr>
              <w:t xml:space="preserve">             </w:t>
            </w:r>
          </w:p>
          <w:p w:rsidR="00690CB6" w:rsidRDefault="00690CB6" w:rsidP="00690CB6">
            <w:pPr>
              <w:spacing w:after="0" w:line="240" w:lineRule="auto"/>
              <w:jc w:val="both"/>
              <w:rPr>
                <w:rFonts w:ascii="Arial" w:hAnsi="Arial" w:cs="Arial"/>
              </w:rPr>
            </w:pPr>
          </w:p>
          <w:p w:rsidR="00436205" w:rsidRPr="00164779" w:rsidRDefault="00690CB6" w:rsidP="00690CB6">
            <w:pPr>
              <w:spacing w:after="0" w:line="240" w:lineRule="auto"/>
              <w:jc w:val="both"/>
              <w:rPr>
                <w:rFonts w:ascii="Arial" w:hAnsi="Arial" w:cs="Arial"/>
              </w:rPr>
            </w:pPr>
            <w:r>
              <w:rPr>
                <w:rFonts w:ascii="Arial" w:hAnsi="Arial" w:cs="Arial"/>
              </w:rPr>
              <w:t xml:space="preserve">           </w:t>
            </w:r>
            <w:r w:rsidR="00436205" w:rsidRPr="00164779">
              <w:rPr>
                <w:rFonts w:ascii="Arial" w:hAnsi="Arial" w:cs="Arial"/>
              </w:rPr>
              <w:t xml:space="preserve">Sector </w:t>
            </w:r>
          </w:p>
        </w:tc>
        <w:tc>
          <w:tcPr>
            <w:tcW w:w="116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690CB6">
            <w:pPr>
              <w:spacing w:after="0" w:line="240" w:lineRule="auto"/>
              <w:jc w:val="center"/>
              <w:rPr>
                <w:rFonts w:ascii="Arial" w:hAnsi="Arial" w:cs="Arial"/>
              </w:rPr>
            </w:pPr>
            <w:r w:rsidRPr="00164779">
              <w:rPr>
                <w:rFonts w:ascii="Arial" w:hAnsi="Arial" w:cs="Arial"/>
              </w:rPr>
              <w:t>Outstanding</w:t>
            </w:r>
          </w:p>
        </w:tc>
        <w:tc>
          <w:tcPr>
            <w:tcW w:w="166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690CB6">
            <w:pPr>
              <w:spacing w:after="0" w:line="240" w:lineRule="auto"/>
              <w:jc w:val="center"/>
              <w:rPr>
                <w:rFonts w:ascii="Arial" w:hAnsi="Arial" w:cs="Arial"/>
              </w:rPr>
            </w:pPr>
            <w:r w:rsidRPr="00164779">
              <w:rPr>
                <w:rFonts w:ascii="Arial" w:hAnsi="Arial" w:cs="Arial"/>
              </w:rPr>
              <w:t>Overdue</w:t>
            </w:r>
          </w:p>
        </w:tc>
        <w:tc>
          <w:tcPr>
            <w:tcW w:w="10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690CB6">
            <w:pPr>
              <w:spacing w:after="0" w:line="240" w:lineRule="auto"/>
              <w:jc w:val="both"/>
              <w:rPr>
                <w:rFonts w:ascii="Arial" w:hAnsi="Arial" w:cs="Arial"/>
              </w:rPr>
            </w:pPr>
            <w:r w:rsidRPr="00164779">
              <w:rPr>
                <w:rFonts w:ascii="Arial" w:hAnsi="Arial" w:cs="Arial"/>
              </w:rPr>
              <w:t xml:space="preserve">Non – Performing Assets </w:t>
            </w:r>
          </w:p>
        </w:tc>
      </w:tr>
      <w:tr w:rsidR="00436205" w:rsidRPr="00164779" w:rsidTr="0082511C">
        <w:trPr>
          <w:trHeight w:val="111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164779" w:rsidRDefault="00436205" w:rsidP="00690CB6">
            <w:pPr>
              <w:spacing w:after="0" w:line="240" w:lineRule="auto"/>
              <w:rPr>
                <w:rFonts w:ascii="Arial" w:hAnsi="Arial" w:cs="Arial"/>
              </w:rPr>
            </w:pP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205" w:rsidRPr="00164779" w:rsidRDefault="00436205" w:rsidP="00690CB6">
            <w:pPr>
              <w:spacing w:after="0" w:line="240" w:lineRule="auto"/>
              <w:rPr>
                <w:rFonts w:ascii="Arial" w:hAnsi="Arial" w:cs="Arial"/>
              </w:rPr>
            </w:pPr>
          </w:p>
          <w:p w:rsidR="00436205" w:rsidRPr="00164779" w:rsidRDefault="00436205" w:rsidP="00690CB6">
            <w:pPr>
              <w:spacing w:after="0" w:line="240" w:lineRule="auto"/>
              <w:rPr>
                <w:rFonts w:ascii="Arial" w:hAnsi="Arial" w:cs="Arial"/>
              </w:rPr>
            </w:pPr>
            <w:r w:rsidRPr="00164779">
              <w:rPr>
                <w:rFonts w:ascii="Arial" w:hAnsi="Arial" w:cs="Arial"/>
              </w:rPr>
              <w:t>No. of a/cs</w:t>
            </w:r>
          </w:p>
        </w:tc>
        <w:tc>
          <w:tcPr>
            <w:tcW w:w="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205" w:rsidRPr="00164779" w:rsidRDefault="00436205" w:rsidP="00690CB6">
            <w:pPr>
              <w:spacing w:after="0" w:line="240" w:lineRule="auto"/>
              <w:rPr>
                <w:rFonts w:ascii="Arial" w:hAnsi="Arial" w:cs="Arial"/>
              </w:rPr>
            </w:pPr>
          </w:p>
          <w:p w:rsidR="00436205" w:rsidRPr="00164779" w:rsidRDefault="00436205" w:rsidP="00690CB6">
            <w:pPr>
              <w:spacing w:after="0" w:line="240" w:lineRule="auto"/>
              <w:rPr>
                <w:rFonts w:ascii="Arial" w:hAnsi="Arial" w:cs="Arial"/>
              </w:rPr>
            </w:pPr>
            <w:r w:rsidRPr="00164779">
              <w:rPr>
                <w:rFonts w:ascii="Arial" w:hAnsi="Arial" w:cs="Arial"/>
              </w:rPr>
              <w:t>Amount</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690CB6">
            <w:pPr>
              <w:spacing w:after="0" w:line="240" w:lineRule="auto"/>
              <w:rPr>
                <w:rFonts w:ascii="Arial" w:hAnsi="Arial" w:cs="Arial"/>
              </w:rPr>
            </w:pPr>
            <w:r w:rsidRPr="00164779">
              <w:rPr>
                <w:rFonts w:ascii="Arial" w:hAnsi="Arial" w:cs="Arial"/>
              </w:rPr>
              <w:t>No. of overdue accounts</w:t>
            </w:r>
          </w:p>
        </w:tc>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690CB6">
            <w:pPr>
              <w:spacing w:after="0" w:line="240" w:lineRule="auto"/>
              <w:rPr>
                <w:rFonts w:ascii="Arial" w:hAnsi="Arial" w:cs="Arial"/>
              </w:rPr>
            </w:pPr>
            <w:r w:rsidRPr="00164779">
              <w:rPr>
                <w:rFonts w:ascii="Arial" w:hAnsi="Arial" w:cs="Arial"/>
              </w:rPr>
              <w:t>Total balance in overdue accounts</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690CB6">
            <w:pPr>
              <w:spacing w:after="0" w:line="240" w:lineRule="auto"/>
              <w:rPr>
                <w:rFonts w:ascii="Arial" w:hAnsi="Arial" w:cs="Arial"/>
              </w:rPr>
            </w:pPr>
            <w:r w:rsidRPr="00164779">
              <w:rPr>
                <w:rFonts w:ascii="Arial" w:hAnsi="Arial" w:cs="Arial"/>
              </w:rPr>
              <w:t>Actual overdue amount</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205" w:rsidRPr="00164779" w:rsidRDefault="00436205" w:rsidP="00690CB6">
            <w:pPr>
              <w:spacing w:after="0" w:line="240" w:lineRule="auto"/>
              <w:rPr>
                <w:rFonts w:ascii="Arial" w:hAnsi="Arial" w:cs="Arial"/>
              </w:rPr>
            </w:pPr>
          </w:p>
          <w:p w:rsidR="00436205" w:rsidRPr="00164779" w:rsidRDefault="00436205" w:rsidP="00690CB6">
            <w:pPr>
              <w:spacing w:after="0" w:line="240" w:lineRule="auto"/>
              <w:rPr>
                <w:rFonts w:ascii="Arial" w:hAnsi="Arial" w:cs="Arial"/>
              </w:rPr>
            </w:pPr>
            <w:r w:rsidRPr="00164779">
              <w:rPr>
                <w:rFonts w:ascii="Arial" w:hAnsi="Arial" w:cs="Arial"/>
              </w:rPr>
              <w:t>No. of accounts</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205" w:rsidRPr="00164779" w:rsidRDefault="00436205" w:rsidP="00690CB6">
            <w:pPr>
              <w:spacing w:after="0" w:line="240" w:lineRule="auto"/>
              <w:rPr>
                <w:rFonts w:ascii="Arial" w:hAnsi="Arial" w:cs="Arial"/>
              </w:rPr>
            </w:pPr>
          </w:p>
          <w:p w:rsidR="00436205" w:rsidRPr="00164779" w:rsidRDefault="00436205" w:rsidP="00690CB6">
            <w:pPr>
              <w:spacing w:after="0" w:line="240" w:lineRule="auto"/>
              <w:rPr>
                <w:rFonts w:ascii="Arial" w:hAnsi="Arial" w:cs="Arial"/>
              </w:rPr>
            </w:pPr>
            <w:r w:rsidRPr="00164779">
              <w:rPr>
                <w:rFonts w:ascii="Arial" w:hAnsi="Arial" w:cs="Arial"/>
              </w:rPr>
              <w:t>Amount</w:t>
            </w:r>
          </w:p>
        </w:tc>
      </w:tr>
      <w:tr w:rsidR="00436205" w:rsidRPr="00164779" w:rsidTr="0082511C">
        <w:trPr>
          <w:trHeight w:val="656"/>
        </w:trPr>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F170A1">
            <w:pPr>
              <w:spacing w:after="0"/>
              <w:rPr>
                <w:rFonts w:ascii="Arial" w:hAnsi="Arial" w:cs="Arial"/>
              </w:rPr>
            </w:pPr>
            <w:r w:rsidRPr="00164779">
              <w:rPr>
                <w:rFonts w:ascii="Arial" w:hAnsi="Arial" w:cs="Arial"/>
              </w:rPr>
              <w:t xml:space="preserve">Central Government sponsored </w:t>
            </w:r>
            <w:r w:rsidR="00F170A1">
              <w:rPr>
                <w:rFonts w:ascii="Arial" w:hAnsi="Arial" w:cs="Arial"/>
              </w:rPr>
              <w:t>s</w:t>
            </w:r>
            <w:r w:rsidRPr="00164779">
              <w:rPr>
                <w:rFonts w:ascii="Arial" w:hAnsi="Arial" w:cs="Arial"/>
              </w:rPr>
              <w:t>chemes</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291575</w:t>
            </w:r>
          </w:p>
        </w:tc>
        <w:tc>
          <w:tcPr>
            <w:tcW w:w="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5594</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58176</w:t>
            </w:r>
          </w:p>
        </w:tc>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883</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404</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34517</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236</w:t>
            </w:r>
          </w:p>
        </w:tc>
      </w:tr>
      <w:tr w:rsidR="0082511C" w:rsidRPr="00164779" w:rsidTr="0082511C">
        <w:trPr>
          <w:trHeight w:val="332"/>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11C" w:rsidRPr="00164779" w:rsidRDefault="0082511C" w:rsidP="0082511C">
            <w:pPr>
              <w:spacing w:after="0" w:line="360" w:lineRule="auto"/>
              <w:rPr>
                <w:rFonts w:ascii="Arial" w:hAnsi="Arial" w:cs="Arial"/>
              </w:rPr>
            </w:pPr>
            <w:r>
              <w:rPr>
                <w:rFonts w:ascii="Arial" w:hAnsi="Arial" w:cs="Arial"/>
              </w:rPr>
              <w:t>of  which</w:t>
            </w:r>
          </w:p>
        </w:tc>
      </w:tr>
      <w:tr w:rsidR="00436205" w:rsidRPr="00164779" w:rsidTr="0082511C">
        <w:trPr>
          <w:trHeight w:val="395"/>
        </w:trPr>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436205">
            <w:pPr>
              <w:spacing w:after="0" w:line="360" w:lineRule="auto"/>
              <w:jc w:val="both"/>
              <w:rPr>
                <w:rFonts w:ascii="Arial" w:hAnsi="Arial" w:cs="Arial"/>
              </w:rPr>
            </w:pPr>
            <w:r w:rsidRPr="00164779">
              <w:rPr>
                <w:rFonts w:ascii="Arial" w:hAnsi="Arial" w:cs="Arial"/>
              </w:rPr>
              <w:t>SGSY</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220731</w:t>
            </w:r>
          </w:p>
        </w:tc>
        <w:tc>
          <w:tcPr>
            <w:tcW w:w="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3863</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28066</w:t>
            </w:r>
          </w:p>
        </w:tc>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123</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85</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17762</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62</w:t>
            </w:r>
          </w:p>
        </w:tc>
      </w:tr>
      <w:tr w:rsidR="00436205" w:rsidRPr="00164779" w:rsidTr="0082511C">
        <w:trPr>
          <w:trHeight w:val="440"/>
        </w:trPr>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436205">
            <w:pPr>
              <w:spacing w:after="0" w:line="360" w:lineRule="auto"/>
              <w:jc w:val="both"/>
              <w:rPr>
                <w:rFonts w:ascii="Arial" w:hAnsi="Arial" w:cs="Arial"/>
              </w:rPr>
            </w:pPr>
            <w:r w:rsidRPr="00164779">
              <w:rPr>
                <w:rFonts w:ascii="Arial" w:hAnsi="Arial" w:cs="Arial"/>
              </w:rPr>
              <w:t>SJSRY</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23557</w:t>
            </w:r>
          </w:p>
        </w:tc>
        <w:tc>
          <w:tcPr>
            <w:tcW w:w="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1299</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13553</w:t>
            </w:r>
          </w:p>
        </w:tc>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631</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228</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8481</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103</w:t>
            </w:r>
          </w:p>
        </w:tc>
      </w:tr>
      <w:tr w:rsidR="00436205" w:rsidRPr="00164779" w:rsidTr="0082511C">
        <w:trPr>
          <w:trHeight w:val="440"/>
        </w:trPr>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436205">
            <w:pPr>
              <w:spacing w:after="0" w:line="360" w:lineRule="auto"/>
              <w:jc w:val="both"/>
              <w:rPr>
                <w:rFonts w:ascii="Arial" w:hAnsi="Arial" w:cs="Arial"/>
              </w:rPr>
            </w:pPr>
            <w:r w:rsidRPr="00164779">
              <w:rPr>
                <w:rFonts w:ascii="Arial" w:hAnsi="Arial" w:cs="Arial"/>
              </w:rPr>
              <w:t xml:space="preserve">PMRY/PMEGP </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42115</w:t>
            </w:r>
          </w:p>
        </w:tc>
        <w:tc>
          <w:tcPr>
            <w:tcW w:w="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365</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13640</w:t>
            </w:r>
          </w:p>
        </w:tc>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108</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77</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6808</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61</w:t>
            </w:r>
          </w:p>
        </w:tc>
      </w:tr>
      <w:tr w:rsidR="00436205" w:rsidRPr="00164779" w:rsidTr="0082511C">
        <w:trPr>
          <w:trHeight w:val="485"/>
        </w:trPr>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205" w:rsidRPr="00164779" w:rsidRDefault="00436205" w:rsidP="00436205">
            <w:pPr>
              <w:spacing w:after="0" w:line="360" w:lineRule="auto"/>
              <w:rPr>
                <w:rFonts w:ascii="Arial" w:hAnsi="Arial" w:cs="Arial"/>
              </w:rPr>
            </w:pPr>
            <w:r w:rsidRPr="00164779">
              <w:rPr>
                <w:rFonts w:ascii="Arial" w:hAnsi="Arial" w:cs="Arial"/>
              </w:rPr>
              <w:t>ISHUP</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444533" w:rsidP="009D7F3B">
            <w:pPr>
              <w:spacing w:after="0" w:line="360" w:lineRule="auto"/>
              <w:jc w:val="right"/>
              <w:rPr>
                <w:rFonts w:ascii="Arial" w:hAnsi="Arial" w:cs="Arial"/>
              </w:rPr>
            </w:pPr>
            <w:r w:rsidRPr="006F4B06">
              <w:rPr>
                <w:rFonts w:ascii="Arial" w:hAnsi="Arial" w:cs="Arial"/>
              </w:rPr>
              <w:t>5172</w:t>
            </w:r>
          </w:p>
        </w:tc>
        <w:tc>
          <w:tcPr>
            <w:tcW w:w="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6F4B06" w:rsidP="009D7F3B">
            <w:pPr>
              <w:spacing w:after="0" w:line="360" w:lineRule="auto"/>
              <w:jc w:val="right"/>
              <w:rPr>
                <w:rFonts w:ascii="Arial" w:hAnsi="Arial" w:cs="Arial"/>
              </w:rPr>
            </w:pPr>
            <w:r w:rsidRPr="006F4B06">
              <w:rPr>
                <w:rFonts w:ascii="Arial" w:hAnsi="Arial" w:cs="Arial"/>
              </w:rPr>
              <w:t>67</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6F4B06" w:rsidP="009D7F3B">
            <w:pPr>
              <w:spacing w:after="0" w:line="360" w:lineRule="auto"/>
              <w:jc w:val="right"/>
              <w:rPr>
                <w:rFonts w:ascii="Arial" w:hAnsi="Arial" w:cs="Arial"/>
              </w:rPr>
            </w:pPr>
            <w:r w:rsidRPr="006F4B06">
              <w:rPr>
                <w:rFonts w:ascii="Arial" w:hAnsi="Arial" w:cs="Arial"/>
              </w:rPr>
              <w:t>2917</w:t>
            </w:r>
          </w:p>
        </w:tc>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6F4B06" w:rsidP="009D7F3B">
            <w:pPr>
              <w:spacing w:after="0" w:line="360" w:lineRule="auto"/>
              <w:jc w:val="right"/>
              <w:rPr>
                <w:rFonts w:ascii="Arial" w:hAnsi="Arial" w:cs="Arial"/>
              </w:rPr>
            </w:pPr>
            <w:r w:rsidRPr="006F4B06">
              <w:rPr>
                <w:rFonts w:ascii="Arial" w:hAnsi="Arial" w:cs="Arial"/>
              </w:rPr>
              <w:t>21</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6F4B06" w:rsidP="009D7F3B">
            <w:pPr>
              <w:spacing w:after="0" w:line="360" w:lineRule="auto"/>
              <w:jc w:val="right"/>
              <w:rPr>
                <w:rFonts w:ascii="Arial" w:hAnsi="Arial" w:cs="Arial"/>
              </w:rPr>
            </w:pPr>
            <w:r w:rsidRPr="006F4B06">
              <w:rPr>
                <w:rFonts w:ascii="Arial" w:hAnsi="Arial" w:cs="Arial"/>
              </w:rPr>
              <w:t>14</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6F4B06" w:rsidP="009D7F3B">
            <w:pPr>
              <w:spacing w:after="0" w:line="360" w:lineRule="auto"/>
              <w:jc w:val="right"/>
              <w:rPr>
                <w:rFonts w:ascii="Arial" w:hAnsi="Arial" w:cs="Arial"/>
              </w:rPr>
            </w:pPr>
            <w:r w:rsidRPr="006F4B06">
              <w:rPr>
                <w:rFonts w:ascii="Arial" w:hAnsi="Arial" w:cs="Arial"/>
              </w:rPr>
              <w:t>1466</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6205" w:rsidRPr="006F4B06" w:rsidRDefault="006F4B06" w:rsidP="009D7F3B">
            <w:pPr>
              <w:spacing w:after="0" w:line="360" w:lineRule="auto"/>
              <w:jc w:val="right"/>
              <w:rPr>
                <w:rFonts w:ascii="Arial" w:hAnsi="Arial" w:cs="Arial"/>
              </w:rPr>
            </w:pPr>
            <w:r w:rsidRPr="006F4B06">
              <w:rPr>
                <w:rFonts w:ascii="Arial" w:hAnsi="Arial" w:cs="Arial"/>
              </w:rPr>
              <w:t>10</w:t>
            </w:r>
          </w:p>
        </w:tc>
      </w:tr>
      <w:tr w:rsidR="0082511C" w:rsidRPr="00164779" w:rsidTr="0082511C">
        <w:trPr>
          <w:trHeight w:val="485"/>
        </w:trPr>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511C" w:rsidRPr="00164779" w:rsidRDefault="0082511C" w:rsidP="004357D2">
            <w:pPr>
              <w:spacing w:after="0"/>
              <w:rPr>
                <w:rFonts w:ascii="Arial" w:hAnsi="Arial" w:cs="Arial"/>
              </w:rPr>
            </w:pPr>
            <w:r w:rsidRPr="00164779">
              <w:rPr>
                <w:rFonts w:ascii="Arial" w:hAnsi="Arial" w:cs="Arial"/>
              </w:rPr>
              <w:t>State Government sponsored schemes</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11C" w:rsidRPr="006F4B06" w:rsidRDefault="006F4B06" w:rsidP="004357D2">
            <w:pPr>
              <w:spacing w:after="0" w:line="360" w:lineRule="auto"/>
              <w:jc w:val="right"/>
              <w:rPr>
                <w:rFonts w:ascii="Arial" w:hAnsi="Arial" w:cs="Arial"/>
              </w:rPr>
            </w:pPr>
            <w:r w:rsidRPr="006F4B06">
              <w:rPr>
                <w:rFonts w:ascii="Arial" w:hAnsi="Arial" w:cs="Arial"/>
              </w:rPr>
              <w:t>2913888</w:t>
            </w:r>
          </w:p>
        </w:tc>
        <w:tc>
          <w:tcPr>
            <w:tcW w:w="5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11C" w:rsidRPr="006F4B06" w:rsidRDefault="006F4B06" w:rsidP="004357D2">
            <w:pPr>
              <w:spacing w:after="0" w:line="360" w:lineRule="auto"/>
              <w:jc w:val="right"/>
              <w:rPr>
                <w:rFonts w:ascii="Arial" w:hAnsi="Arial" w:cs="Arial"/>
              </w:rPr>
            </w:pPr>
            <w:r w:rsidRPr="006F4B06">
              <w:rPr>
                <w:rFonts w:ascii="Arial" w:hAnsi="Arial" w:cs="Arial"/>
              </w:rPr>
              <w:t>22820</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11C" w:rsidRPr="006F4B06" w:rsidRDefault="006F4B06" w:rsidP="004357D2">
            <w:pPr>
              <w:spacing w:after="0" w:line="360" w:lineRule="auto"/>
              <w:jc w:val="right"/>
              <w:rPr>
                <w:rFonts w:ascii="Arial" w:hAnsi="Arial" w:cs="Arial"/>
              </w:rPr>
            </w:pPr>
            <w:r w:rsidRPr="006F4B06">
              <w:rPr>
                <w:rFonts w:ascii="Arial" w:hAnsi="Arial" w:cs="Arial"/>
              </w:rPr>
              <w:t>828751</w:t>
            </w:r>
          </w:p>
        </w:tc>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11C" w:rsidRPr="006F4B06" w:rsidRDefault="006F4B06" w:rsidP="004357D2">
            <w:pPr>
              <w:spacing w:after="0" w:line="360" w:lineRule="auto"/>
              <w:jc w:val="right"/>
              <w:rPr>
                <w:rFonts w:ascii="Arial" w:hAnsi="Arial" w:cs="Arial"/>
              </w:rPr>
            </w:pPr>
            <w:r w:rsidRPr="006F4B06">
              <w:rPr>
                <w:rFonts w:ascii="Arial" w:hAnsi="Arial" w:cs="Arial"/>
              </w:rPr>
              <w:t>6016</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11C" w:rsidRPr="006F4B06" w:rsidRDefault="006F4B06" w:rsidP="004357D2">
            <w:pPr>
              <w:spacing w:after="0" w:line="360" w:lineRule="auto"/>
              <w:jc w:val="right"/>
              <w:rPr>
                <w:rFonts w:ascii="Arial" w:hAnsi="Arial" w:cs="Arial"/>
              </w:rPr>
            </w:pPr>
            <w:r w:rsidRPr="006F4B06">
              <w:rPr>
                <w:rFonts w:ascii="Arial" w:hAnsi="Arial" w:cs="Arial"/>
              </w:rPr>
              <w:t>3538</w:t>
            </w:r>
          </w:p>
        </w:tc>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11C" w:rsidRPr="006F4B06" w:rsidRDefault="006F4B06" w:rsidP="004357D2">
            <w:pPr>
              <w:spacing w:after="0" w:line="360" w:lineRule="auto"/>
              <w:jc w:val="right"/>
              <w:rPr>
                <w:rFonts w:ascii="Arial" w:hAnsi="Arial" w:cs="Arial"/>
              </w:rPr>
            </w:pPr>
            <w:r w:rsidRPr="006F4B06">
              <w:rPr>
                <w:rFonts w:ascii="Arial" w:hAnsi="Arial" w:cs="Arial"/>
              </w:rPr>
              <w:t>520122</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511C" w:rsidRPr="006F4B06" w:rsidRDefault="006F4B06" w:rsidP="004357D2">
            <w:pPr>
              <w:spacing w:after="0" w:line="360" w:lineRule="auto"/>
              <w:jc w:val="right"/>
              <w:rPr>
                <w:rFonts w:ascii="Arial" w:hAnsi="Arial" w:cs="Arial"/>
              </w:rPr>
            </w:pPr>
            <w:r w:rsidRPr="006F4B06">
              <w:rPr>
                <w:rFonts w:ascii="Arial" w:hAnsi="Arial" w:cs="Arial"/>
              </w:rPr>
              <w:t>3069</w:t>
            </w:r>
          </w:p>
        </w:tc>
      </w:tr>
    </w:tbl>
    <w:p w:rsidR="00436205" w:rsidRPr="00164779" w:rsidRDefault="00436205" w:rsidP="00436205">
      <w:pPr>
        <w:spacing w:after="0"/>
        <w:rPr>
          <w:rFonts w:ascii="Arial" w:hAnsi="Arial" w:cs="Arial"/>
          <w:b/>
        </w:rPr>
      </w:pPr>
    </w:p>
    <w:p w:rsidR="00EA44DE" w:rsidRPr="00164779" w:rsidRDefault="00EA44DE" w:rsidP="00EA44DE">
      <w:pPr>
        <w:spacing w:after="0"/>
        <w:rPr>
          <w:rFonts w:ascii="Arial" w:hAnsi="Arial" w:cs="Arial"/>
          <w:b/>
        </w:rPr>
      </w:pPr>
      <w:r w:rsidRPr="00164779">
        <w:rPr>
          <w:rFonts w:ascii="Arial" w:hAnsi="Arial" w:cs="Arial"/>
          <w:b/>
        </w:rPr>
        <w:t xml:space="preserve">Central Government Sponsored </w:t>
      </w:r>
      <w:r w:rsidR="008F5A2D" w:rsidRPr="00164779">
        <w:rPr>
          <w:rFonts w:ascii="Arial" w:hAnsi="Arial" w:cs="Arial"/>
          <w:b/>
        </w:rPr>
        <w:t>Schemes:</w:t>
      </w:r>
      <w:r w:rsidRPr="00164779">
        <w:rPr>
          <w:rFonts w:ascii="Arial" w:hAnsi="Arial" w:cs="Arial"/>
          <w:b/>
        </w:rPr>
        <w:t xml:space="preserve"> </w:t>
      </w:r>
      <w:r w:rsidRPr="00164779">
        <w:rPr>
          <w:rFonts w:ascii="Arial" w:hAnsi="Arial" w:cs="Arial"/>
        </w:rPr>
        <w:t xml:space="preserve">The percentage of total balance in overdue accounts &amp; NPA to outstandings is </w:t>
      </w:r>
      <w:r w:rsidRPr="00164779">
        <w:rPr>
          <w:rFonts w:ascii="Arial" w:hAnsi="Arial" w:cs="Arial"/>
          <w:b/>
        </w:rPr>
        <w:t>1</w:t>
      </w:r>
      <w:r w:rsidR="005A0F0C">
        <w:rPr>
          <w:rFonts w:ascii="Arial" w:hAnsi="Arial" w:cs="Arial"/>
          <w:b/>
        </w:rPr>
        <w:t>5.78</w:t>
      </w:r>
      <w:r w:rsidRPr="00164779">
        <w:rPr>
          <w:rFonts w:ascii="Arial" w:hAnsi="Arial" w:cs="Arial"/>
          <w:b/>
        </w:rPr>
        <w:t xml:space="preserve">% &amp; </w:t>
      </w:r>
      <w:r w:rsidR="004776AB" w:rsidRPr="00164779">
        <w:rPr>
          <w:rFonts w:ascii="Arial" w:hAnsi="Arial" w:cs="Arial"/>
          <w:b/>
        </w:rPr>
        <w:t>4.</w:t>
      </w:r>
      <w:r w:rsidR="005A0F0C">
        <w:rPr>
          <w:rFonts w:ascii="Arial" w:hAnsi="Arial" w:cs="Arial"/>
          <w:b/>
        </w:rPr>
        <w:t>22</w:t>
      </w:r>
      <w:r w:rsidRPr="00164779">
        <w:rPr>
          <w:rFonts w:ascii="Arial" w:hAnsi="Arial" w:cs="Arial"/>
          <w:b/>
        </w:rPr>
        <w:t>%</w:t>
      </w:r>
      <w:r w:rsidRPr="00164779">
        <w:rPr>
          <w:rFonts w:ascii="Arial" w:hAnsi="Arial" w:cs="Arial"/>
        </w:rPr>
        <w:t xml:space="preserve"> respectively</w:t>
      </w:r>
      <w:r w:rsidRPr="00164779">
        <w:rPr>
          <w:rFonts w:ascii="Arial" w:hAnsi="Arial" w:cs="Arial"/>
          <w:b/>
        </w:rPr>
        <w:t>.</w:t>
      </w:r>
    </w:p>
    <w:p w:rsidR="008D1B48" w:rsidRPr="00164779" w:rsidRDefault="008D1B48" w:rsidP="00430CA7">
      <w:pPr>
        <w:spacing w:after="0"/>
        <w:rPr>
          <w:rFonts w:ascii="Arial" w:hAnsi="Arial" w:cs="Arial"/>
          <w:b/>
        </w:rPr>
      </w:pPr>
    </w:p>
    <w:p w:rsidR="008D1B48" w:rsidRPr="00164779" w:rsidRDefault="00EA44DE" w:rsidP="00430CA7">
      <w:pPr>
        <w:spacing w:after="0"/>
        <w:rPr>
          <w:rFonts w:ascii="Arial" w:hAnsi="Arial" w:cs="Arial"/>
          <w:b/>
        </w:rPr>
      </w:pPr>
      <w:r w:rsidRPr="00164779">
        <w:rPr>
          <w:rFonts w:ascii="Arial" w:hAnsi="Arial" w:cs="Arial"/>
          <w:b/>
        </w:rPr>
        <w:t xml:space="preserve">State Government Sponsored </w:t>
      </w:r>
      <w:r w:rsidR="00025589" w:rsidRPr="00164779">
        <w:rPr>
          <w:rFonts w:ascii="Arial" w:hAnsi="Arial" w:cs="Arial"/>
          <w:b/>
        </w:rPr>
        <w:t>Schemes:</w:t>
      </w:r>
      <w:r w:rsidRPr="00164779">
        <w:rPr>
          <w:rFonts w:ascii="Arial" w:hAnsi="Arial" w:cs="Arial"/>
          <w:b/>
        </w:rPr>
        <w:t xml:space="preserve"> </w:t>
      </w:r>
      <w:r w:rsidRPr="00164779">
        <w:rPr>
          <w:rFonts w:ascii="Arial" w:hAnsi="Arial" w:cs="Arial"/>
        </w:rPr>
        <w:t xml:space="preserve">The percentage of total balance in overdue accounts &amp; NPA to outstandings is </w:t>
      </w:r>
      <w:r w:rsidR="004776AB" w:rsidRPr="00164779">
        <w:rPr>
          <w:rFonts w:ascii="Arial" w:hAnsi="Arial" w:cs="Arial"/>
          <w:b/>
        </w:rPr>
        <w:t>2</w:t>
      </w:r>
      <w:r w:rsidR="005A0F0C">
        <w:rPr>
          <w:rFonts w:ascii="Arial" w:hAnsi="Arial" w:cs="Arial"/>
          <w:b/>
        </w:rPr>
        <w:t>6.36</w:t>
      </w:r>
      <w:r w:rsidRPr="00164779">
        <w:rPr>
          <w:rFonts w:ascii="Arial" w:hAnsi="Arial" w:cs="Arial"/>
          <w:b/>
        </w:rPr>
        <w:t xml:space="preserve">% &amp; </w:t>
      </w:r>
      <w:r w:rsidR="005A0F0C">
        <w:rPr>
          <w:rFonts w:ascii="Arial" w:hAnsi="Arial" w:cs="Arial"/>
          <w:b/>
        </w:rPr>
        <w:t>13.45</w:t>
      </w:r>
      <w:r w:rsidRPr="00164779">
        <w:rPr>
          <w:rFonts w:ascii="Arial" w:hAnsi="Arial" w:cs="Arial"/>
          <w:b/>
        </w:rPr>
        <w:t>%</w:t>
      </w:r>
      <w:r w:rsidRPr="00164779">
        <w:rPr>
          <w:rFonts w:ascii="Arial" w:hAnsi="Arial" w:cs="Arial"/>
        </w:rPr>
        <w:t xml:space="preserve"> respectively</w:t>
      </w:r>
      <w:r w:rsidRPr="00164779">
        <w:rPr>
          <w:rFonts w:ascii="Arial" w:hAnsi="Arial" w:cs="Arial"/>
          <w:b/>
        </w:rPr>
        <w:t>.</w:t>
      </w:r>
    </w:p>
    <w:p w:rsidR="008D1B48" w:rsidRPr="00164779" w:rsidRDefault="008D1B48" w:rsidP="00430CA7">
      <w:pPr>
        <w:spacing w:after="0"/>
        <w:rPr>
          <w:rFonts w:ascii="Arial" w:hAnsi="Arial" w:cs="Arial"/>
          <w:b/>
        </w:rPr>
      </w:pPr>
    </w:p>
    <w:p w:rsidR="00EA44DE" w:rsidRPr="00164779" w:rsidRDefault="00EA44DE" w:rsidP="00430CA7">
      <w:pPr>
        <w:spacing w:after="0"/>
        <w:rPr>
          <w:rFonts w:ascii="Arial" w:hAnsi="Arial" w:cs="Arial"/>
          <w:b/>
        </w:rPr>
      </w:pPr>
      <w:r w:rsidRPr="00164779">
        <w:rPr>
          <w:rFonts w:ascii="Arial" w:hAnsi="Arial" w:cs="Arial"/>
          <w:b/>
        </w:rPr>
        <w:t xml:space="preserve">SGSY: </w:t>
      </w:r>
      <w:r w:rsidRPr="00164779">
        <w:rPr>
          <w:rFonts w:ascii="Arial" w:hAnsi="Arial" w:cs="Arial"/>
        </w:rPr>
        <w:t xml:space="preserve">The percentage of total balance in overdue accounts &amp; NPA to outstandings is </w:t>
      </w:r>
      <w:r w:rsidRPr="00164779">
        <w:rPr>
          <w:rFonts w:ascii="Arial" w:hAnsi="Arial" w:cs="Arial"/>
          <w:b/>
        </w:rPr>
        <w:t>3.</w:t>
      </w:r>
      <w:r w:rsidR="005A0F0C">
        <w:rPr>
          <w:rFonts w:ascii="Arial" w:hAnsi="Arial" w:cs="Arial"/>
          <w:b/>
        </w:rPr>
        <w:t>18</w:t>
      </w:r>
      <w:r w:rsidRPr="00164779">
        <w:rPr>
          <w:rFonts w:ascii="Arial" w:hAnsi="Arial" w:cs="Arial"/>
          <w:b/>
        </w:rPr>
        <w:t>% &amp;</w:t>
      </w:r>
      <w:r w:rsidRPr="00164779">
        <w:rPr>
          <w:rFonts w:ascii="Arial" w:hAnsi="Arial" w:cs="Arial"/>
        </w:rPr>
        <w:t xml:space="preserve"> </w:t>
      </w:r>
      <w:r w:rsidRPr="00164779">
        <w:rPr>
          <w:rFonts w:ascii="Arial" w:hAnsi="Arial" w:cs="Arial"/>
          <w:b/>
        </w:rPr>
        <w:t>1.6</w:t>
      </w:r>
      <w:r w:rsidR="005A0F0C">
        <w:rPr>
          <w:rFonts w:ascii="Arial" w:hAnsi="Arial" w:cs="Arial"/>
          <w:b/>
        </w:rPr>
        <w:t>0</w:t>
      </w:r>
      <w:r w:rsidRPr="00164779">
        <w:rPr>
          <w:rFonts w:ascii="Arial" w:hAnsi="Arial" w:cs="Arial"/>
          <w:b/>
        </w:rPr>
        <w:t>%</w:t>
      </w:r>
      <w:r w:rsidRPr="00164779">
        <w:rPr>
          <w:rFonts w:ascii="Arial" w:hAnsi="Arial" w:cs="Arial"/>
        </w:rPr>
        <w:t xml:space="preserve"> respectively</w:t>
      </w:r>
      <w:r w:rsidRPr="00164779">
        <w:rPr>
          <w:rFonts w:ascii="Arial" w:hAnsi="Arial" w:cs="Arial"/>
          <w:b/>
        </w:rPr>
        <w:t>.</w:t>
      </w:r>
    </w:p>
    <w:p w:rsidR="00EA44DE" w:rsidRPr="00164779" w:rsidRDefault="00EA44DE" w:rsidP="00430CA7">
      <w:pPr>
        <w:spacing w:after="0"/>
        <w:rPr>
          <w:rFonts w:ascii="Arial" w:hAnsi="Arial" w:cs="Arial"/>
          <w:b/>
        </w:rPr>
      </w:pPr>
    </w:p>
    <w:p w:rsidR="00EA44DE" w:rsidRPr="00164779" w:rsidRDefault="008F5A2D" w:rsidP="00430CA7">
      <w:pPr>
        <w:spacing w:after="0"/>
        <w:rPr>
          <w:rFonts w:ascii="Arial" w:hAnsi="Arial" w:cs="Arial"/>
          <w:b/>
        </w:rPr>
      </w:pPr>
      <w:r w:rsidRPr="00164779">
        <w:rPr>
          <w:rFonts w:ascii="Arial" w:hAnsi="Arial" w:cs="Arial"/>
          <w:b/>
        </w:rPr>
        <w:lastRenderedPageBreak/>
        <w:t>SJSRY:</w:t>
      </w:r>
      <w:r w:rsidR="00EA44DE" w:rsidRPr="00164779">
        <w:rPr>
          <w:rFonts w:ascii="Arial" w:hAnsi="Arial" w:cs="Arial"/>
          <w:b/>
        </w:rPr>
        <w:t xml:space="preserve"> </w:t>
      </w:r>
      <w:r w:rsidR="00EA44DE" w:rsidRPr="00164779">
        <w:rPr>
          <w:rFonts w:ascii="Arial" w:hAnsi="Arial" w:cs="Arial"/>
        </w:rPr>
        <w:t xml:space="preserve">The percentage of total balance in overdue accounts &amp; NPA to outstandings is </w:t>
      </w:r>
      <w:r w:rsidR="005A0F0C">
        <w:rPr>
          <w:rFonts w:ascii="Arial" w:hAnsi="Arial" w:cs="Arial"/>
        </w:rPr>
        <w:t>48.58</w:t>
      </w:r>
      <w:r w:rsidR="00EA44DE" w:rsidRPr="00164779">
        <w:rPr>
          <w:rFonts w:ascii="Arial" w:hAnsi="Arial" w:cs="Arial"/>
          <w:b/>
        </w:rPr>
        <w:t>% &amp;</w:t>
      </w:r>
      <w:r w:rsidR="00EA44DE" w:rsidRPr="00164779">
        <w:rPr>
          <w:rFonts w:ascii="Arial" w:hAnsi="Arial" w:cs="Arial"/>
        </w:rPr>
        <w:t xml:space="preserve"> </w:t>
      </w:r>
      <w:r w:rsidR="005A0F0C">
        <w:rPr>
          <w:rFonts w:ascii="Arial" w:hAnsi="Arial" w:cs="Arial"/>
        </w:rPr>
        <w:t>7.93</w:t>
      </w:r>
      <w:r w:rsidR="00EA44DE" w:rsidRPr="00164779">
        <w:rPr>
          <w:rFonts w:ascii="Arial" w:hAnsi="Arial" w:cs="Arial"/>
          <w:b/>
        </w:rPr>
        <w:t>%</w:t>
      </w:r>
      <w:r w:rsidR="00EA44DE" w:rsidRPr="00164779">
        <w:rPr>
          <w:rFonts w:ascii="Arial" w:hAnsi="Arial" w:cs="Arial"/>
        </w:rPr>
        <w:t xml:space="preserve"> respectively</w:t>
      </w:r>
      <w:r w:rsidR="00EA44DE" w:rsidRPr="00164779">
        <w:rPr>
          <w:rFonts w:ascii="Arial" w:hAnsi="Arial" w:cs="Arial"/>
          <w:b/>
        </w:rPr>
        <w:t>.</w:t>
      </w:r>
    </w:p>
    <w:p w:rsidR="00EA44DE" w:rsidRPr="00164779" w:rsidRDefault="00EA44DE" w:rsidP="00430CA7">
      <w:pPr>
        <w:spacing w:after="0"/>
        <w:rPr>
          <w:rFonts w:ascii="Arial" w:hAnsi="Arial" w:cs="Arial"/>
          <w:b/>
        </w:rPr>
      </w:pPr>
    </w:p>
    <w:p w:rsidR="00EA44DE" w:rsidRPr="00164779" w:rsidRDefault="00EA44DE" w:rsidP="00430CA7">
      <w:pPr>
        <w:spacing w:after="0"/>
        <w:rPr>
          <w:rFonts w:ascii="Arial" w:hAnsi="Arial" w:cs="Arial"/>
          <w:b/>
        </w:rPr>
      </w:pPr>
      <w:r w:rsidRPr="00164779">
        <w:rPr>
          <w:rFonts w:ascii="Arial" w:hAnsi="Arial" w:cs="Arial"/>
          <w:b/>
        </w:rPr>
        <w:t>PMRY/</w:t>
      </w:r>
      <w:r w:rsidR="008F5A2D" w:rsidRPr="00164779">
        <w:rPr>
          <w:rFonts w:ascii="Arial" w:hAnsi="Arial" w:cs="Arial"/>
          <w:b/>
        </w:rPr>
        <w:t>PMEGP:</w:t>
      </w:r>
      <w:r w:rsidRPr="00164779">
        <w:rPr>
          <w:rFonts w:ascii="Arial" w:hAnsi="Arial" w:cs="Arial"/>
          <w:b/>
        </w:rPr>
        <w:t xml:space="preserve"> </w:t>
      </w:r>
      <w:r w:rsidRPr="00164779">
        <w:rPr>
          <w:rFonts w:ascii="Arial" w:hAnsi="Arial" w:cs="Arial"/>
        </w:rPr>
        <w:t xml:space="preserve">The percentage of total balance in overdue accounts &amp; NPA to outstandings is </w:t>
      </w:r>
      <w:r w:rsidR="005A0F0C">
        <w:rPr>
          <w:rFonts w:ascii="Arial" w:hAnsi="Arial" w:cs="Arial"/>
        </w:rPr>
        <w:t>29.59</w:t>
      </w:r>
      <w:r w:rsidRPr="00164779">
        <w:rPr>
          <w:rFonts w:ascii="Arial" w:hAnsi="Arial" w:cs="Arial"/>
          <w:b/>
        </w:rPr>
        <w:t xml:space="preserve">% </w:t>
      </w:r>
      <w:r w:rsidRPr="005175B8">
        <w:rPr>
          <w:rFonts w:ascii="Arial" w:hAnsi="Arial" w:cs="Arial"/>
        </w:rPr>
        <w:t xml:space="preserve">&amp; </w:t>
      </w:r>
      <w:r w:rsidR="005A0F0C" w:rsidRPr="005175B8">
        <w:rPr>
          <w:rFonts w:ascii="Arial" w:hAnsi="Arial" w:cs="Arial"/>
        </w:rPr>
        <w:t>16.71</w:t>
      </w:r>
      <w:r w:rsidRPr="005175B8">
        <w:rPr>
          <w:rFonts w:ascii="Arial" w:hAnsi="Arial" w:cs="Arial"/>
        </w:rPr>
        <w:t>%</w:t>
      </w:r>
      <w:r w:rsidRPr="00164779">
        <w:rPr>
          <w:rFonts w:ascii="Arial" w:hAnsi="Arial" w:cs="Arial"/>
        </w:rPr>
        <w:t xml:space="preserve"> respectively</w:t>
      </w:r>
      <w:r w:rsidRPr="00164779">
        <w:rPr>
          <w:rFonts w:ascii="Arial" w:hAnsi="Arial" w:cs="Arial"/>
          <w:b/>
        </w:rPr>
        <w:t>.</w:t>
      </w:r>
    </w:p>
    <w:p w:rsidR="00436205" w:rsidRPr="00164779" w:rsidRDefault="00436205" w:rsidP="00430CA7">
      <w:pPr>
        <w:spacing w:after="0"/>
        <w:rPr>
          <w:rFonts w:ascii="Arial" w:hAnsi="Arial" w:cs="Arial"/>
          <w:b/>
        </w:rPr>
      </w:pPr>
    </w:p>
    <w:p w:rsidR="00EA44DE" w:rsidRPr="00164779" w:rsidRDefault="008F5A2D" w:rsidP="00430CA7">
      <w:pPr>
        <w:spacing w:after="0"/>
        <w:rPr>
          <w:rFonts w:ascii="Arial" w:hAnsi="Arial" w:cs="Arial"/>
          <w:b/>
        </w:rPr>
      </w:pPr>
      <w:r w:rsidRPr="00164779">
        <w:rPr>
          <w:rFonts w:ascii="Arial" w:hAnsi="Arial" w:cs="Arial"/>
          <w:b/>
        </w:rPr>
        <w:t>ISHUP:</w:t>
      </w:r>
      <w:r w:rsidR="00EA44DE" w:rsidRPr="00164779">
        <w:rPr>
          <w:rFonts w:ascii="Arial" w:hAnsi="Arial" w:cs="Arial"/>
          <w:b/>
        </w:rPr>
        <w:t xml:space="preserve"> </w:t>
      </w:r>
      <w:r w:rsidR="00EA44DE" w:rsidRPr="00164779">
        <w:rPr>
          <w:rFonts w:ascii="Arial" w:hAnsi="Arial" w:cs="Arial"/>
        </w:rPr>
        <w:t xml:space="preserve">The percentage of total balance in overdue accounts &amp; NPA to outstandings is </w:t>
      </w:r>
      <w:r w:rsidR="005A0F0C">
        <w:rPr>
          <w:rFonts w:ascii="Arial" w:hAnsi="Arial" w:cs="Arial"/>
        </w:rPr>
        <w:t>31.34</w:t>
      </w:r>
      <w:r w:rsidR="00EA44DE" w:rsidRPr="00164779">
        <w:rPr>
          <w:rFonts w:ascii="Arial" w:hAnsi="Arial" w:cs="Arial"/>
          <w:b/>
        </w:rPr>
        <w:t>% &amp;</w:t>
      </w:r>
      <w:r w:rsidR="00EA44DE" w:rsidRPr="00164779">
        <w:rPr>
          <w:rFonts w:ascii="Arial" w:hAnsi="Arial" w:cs="Arial"/>
        </w:rPr>
        <w:t xml:space="preserve"> </w:t>
      </w:r>
      <w:r w:rsidR="005A0F0C">
        <w:rPr>
          <w:rFonts w:ascii="Arial" w:hAnsi="Arial" w:cs="Arial"/>
        </w:rPr>
        <w:t>14.93</w:t>
      </w:r>
      <w:r w:rsidR="00EA44DE" w:rsidRPr="00164779">
        <w:rPr>
          <w:rFonts w:ascii="Arial" w:hAnsi="Arial" w:cs="Arial"/>
          <w:b/>
        </w:rPr>
        <w:t>%</w:t>
      </w:r>
      <w:r w:rsidR="00EA44DE" w:rsidRPr="00164779">
        <w:rPr>
          <w:rFonts w:ascii="Arial" w:hAnsi="Arial" w:cs="Arial"/>
        </w:rPr>
        <w:t xml:space="preserve"> respectively</w:t>
      </w:r>
      <w:r w:rsidR="00EA44DE" w:rsidRPr="00164779">
        <w:rPr>
          <w:rFonts w:ascii="Arial" w:hAnsi="Arial" w:cs="Arial"/>
          <w:b/>
        </w:rPr>
        <w:t>.</w:t>
      </w:r>
    </w:p>
    <w:p w:rsidR="00F170A1" w:rsidRDefault="00F170A1" w:rsidP="00430CA7">
      <w:pPr>
        <w:spacing w:after="0"/>
        <w:rPr>
          <w:rFonts w:ascii="Arial" w:hAnsi="Arial" w:cs="Arial"/>
          <w:b/>
        </w:rPr>
      </w:pPr>
    </w:p>
    <w:tbl>
      <w:tblPr>
        <w:tblStyle w:val="TableGrid"/>
        <w:tblW w:w="0" w:type="auto"/>
        <w:jc w:val="center"/>
        <w:tblInd w:w="108" w:type="dxa"/>
        <w:tblLook w:val="04A0"/>
      </w:tblPr>
      <w:tblGrid>
        <w:gridCol w:w="1350"/>
      </w:tblGrid>
      <w:tr w:rsidR="00040EA5" w:rsidRPr="00164779" w:rsidTr="005175B8">
        <w:trPr>
          <w:jc w:val="center"/>
        </w:trPr>
        <w:tc>
          <w:tcPr>
            <w:tcW w:w="1350" w:type="dxa"/>
          </w:tcPr>
          <w:p w:rsidR="00040EA5" w:rsidRPr="00164779" w:rsidRDefault="00040EA5" w:rsidP="00862E2F">
            <w:pPr>
              <w:pStyle w:val="ListParagraph"/>
              <w:ind w:left="0"/>
              <w:jc w:val="both"/>
              <w:rPr>
                <w:rFonts w:ascii="Arial" w:eastAsia="Arial Unicode MS" w:hAnsi="Arial" w:cs="Arial"/>
                <w:b/>
              </w:rPr>
            </w:pPr>
            <w:r w:rsidRPr="00164779">
              <w:rPr>
                <w:rFonts w:ascii="Arial" w:eastAsia="Arial Unicode MS" w:hAnsi="Arial" w:cs="Arial"/>
                <w:b/>
              </w:rPr>
              <w:t>Agenda 16</w:t>
            </w:r>
          </w:p>
        </w:tc>
      </w:tr>
    </w:tbl>
    <w:p w:rsidR="00040EA5" w:rsidRPr="00164779" w:rsidRDefault="00040EA5" w:rsidP="00367054">
      <w:pPr>
        <w:pStyle w:val="ListParagraph"/>
        <w:spacing w:after="0" w:line="240" w:lineRule="auto"/>
        <w:ind w:left="510"/>
        <w:jc w:val="both"/>
        <w:rPr>
          <w:rFonts w:ascii="Arial" w:hAnsi="Arial" w:cs="Arial"/>
          <w:b/>
        </w:rPr>
      </w:pPr>
    </w:p>
    <w:p w:rsidR="00040EA5" w:rsidRPr="00164779" w:rsidRDefault="00040EA5" w:rsidP="005175B8">
      <w:pPr>
        <w:spacing w:after="0"/>
        <w:jc w:val="center"/>
        <w:rPr>
          <w:rFonts w:ascii="Arial" w:hAnsi="Arial" w:cs="Arial"/>
          <w:b/>
        </w:rPr>
      </w:pPr>
      <w:r w:rsidRPr="00164779">
        <w:rPr>
          <w:rFonts w:ascii="Arial" w:hAnsi="Arial" w:cs="Arial"/>
          <w:b/>
        </w:rPr>
        <w:t>Position of MFI finance extended as on 31.</w:t>
      </w:r>
      <w:r w:rsidR="005175B8">
        <w:rPr>
          <w:rFonts w:ascii="Arial" w:hAnsi="Arial" w:cs="Arial"/>
          <w:b/>
        </w:rPr>
        <w:t>03.2014</w:t>
      </w:r>
    </w:p>
    <w:tbl>
      <w:tblPr>
        <w:tblStyle w:val="TableGrid"/>
        <w:tblW w:w="0" w:type="auto"/>
        <w:jc w:val="center"/>
        <w:tblLook w:val="04A0"/>
      </w:tblPr>
      <w:tblGrid>
        <w:gridCol w:w="672"/>
        <w:gridCol w:w="5426"/>
        <w:gridCol w:w="1595"/>
      </w:tblGrid>
      <w:tr w:rsidR="00040EA5" w:rsidRPr="00164779" w:rsidTr="005175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3538A4" w:rsidRDefault="003538A4" w:rsidP="003538A4">
            <w:pPr>
              <w:jc w:val="center"/>
              <w:rPr>
                <w:rFonts w:ascii="Arial" w:hAnsi="Arial" w:cs="Arial"/>
                <w:b/>
                <w:sz w:val="20"/>
                <w:szCs w:val="20"/>
              </w:rPr>
            </w:pPr>
            <w:r>
              <w:rPr>
                <w:rFonts w:ascii="Arial" w:hAnsi="Arial" w:cs="Arial"/>
                <w:b/>
                <w:sz w:val="20"/>
                <w:szCs w:val="20"/>
              </w:rPr>
              <w:t>S</w:t>
            </w:r>
            <w:r w:rsidR="00040EA5" w:rsidRPr="003538A4">
              <w:rPr>
                <w:rFonts w:ascii="Arial" w:hAnsi="Arial" w:cs="Arial"/>
                <w:b/>
                <w:sz w:val="20"/>
                <w:szCs w:val="20"/>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3538A4" w:rsidRDefault="00040EA5" w:rsidP="00862E2F">
            <w:pPr>
              <w:jc w:val="center"/>
              <w:rPr>
                <w:rFonts w:ascii="Arial" w:hAnsi="Arial" w:cs="Arial"/>
                <w:b/>
              </w:rPr>
            </w:pPr>
            <w:r w:rsidRPr="003538A4">
              <w:rPr>
                <w:rFonts w:ascii="Arial" w:hAnsi="Arial" w:cs="Arial"/>
                <w:b/>
              </w:rPr>
              <w:t>Particulars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3538A4" w:rsidRDefault="003538A4" w:rsidP="00862E2F">
            <w:pPr>
              <w:rPr>
                <w:rFonts w:ascii="Arial" w:hAnsi="Arial" w:cs="Arial"/>
                <w:b/>
                <w:sz w:val="20"/>
                <w:szCs w:val="20"/>
              </w:rPr>
            </w:pPr>
            <w:r w:rsidRPr="003538A4">
              <w:rPr>
                <w:rFonts w:ascii="Arial" w:hAnsi="Arial" w:cs="Arial"/>
                <w:b/>
                <w:sz w:val="20"/>
                <w:szCs w:val="20"/>
              </w:rPr>
              <w:t>Amt. in Crores</w:t>
            </w:r>
          </w:p>
        </w:tc>
      </w:tr>
      <w:tr w:rsidR="00040EA5" w:rsidRPr="00164779" w:rsidTr="005175B8">
        <w:trPr>
          <w:trHeight w:val="17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862E2F">
            <w:pPr>
              <w:jc w:val="center"/>
              <w:rPr>
                <w:rFonts w:ascii="Arial" w:hAnsi="Arial" w:cs="Arial"/>
              </w:rPr>
            </w:pPr>
            <w:r w:rsidRPr="00164779">
              <w:rPr>
                <w:rFonts w:ascii="Arial" w:hAnsi="Arial" w:cs="Arial"/>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5175B8">
            <w:pPr>
              <w:rPr>
                <w:rFonts w:ascii="Arial" w:hAnsi="Arial" w:cs="Arial"/>
              </w:rPr>
            </w:pPr>
            <w:r w:rsidRPr="00164779">
              <w:rPr>
                <w:rFonts w:ascii="Arial" w:eastAsia="Times New Roman" w:hAnsi="Arial" w:cs="Arial"/>
                <w:bCs/>
              </w:rPr>
              <w:t xml:space="preserve">Cumulative Amount of Loans sanctioned so far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EA5" w:rsidRDefault="00040EA5" w:rsidP="005175B8">
            <w:pPr>
              <w:jc w:val="right"/>
              <w:rPr>
                <w:rFonts w:ascii="Arial" w:hAnsi="Arial" w:cs="Arial"/>
                <w:bCs/>
              </w:rPr>
            </w:pPr>
            <w:r w:rsidRPr="00164779">
              <w:rPr>
                <w:rFonts w:ascii="Arial" w:hAnsi="Arial" w:cs="Arial"/>
                <w:bCs/>
              </w:rPr>
              <w:t>17</w:t>
            </w:r>
            <w:r w:rsidR="005175B8">
              <w:rPr>
                <w:rFonts w:ascii="Arial" w:hAnsi="Arial" w:cs="Arial"/>
                <w:bCs/>
              </w:rPr>
              <w:t>868.36</w:t>
            </w:r>
          </w:p>
          <w:p w:rsidR="005175B8" w:rsidRPr="00164779" w:rsidRDefault="005175B8" w:rsidP="005175B8">
            <w:pPr>
              <w:jc w:val="right"/>
              <w:rPr>
                <w:rFonts w:ascii="Arial" w:hAnsi="Arial" w:cs="Arial"/>
              </w:rPr>
            </w:pPr>
          </w:p>
        </w:tc>
      </w:tr>
      <w:tr w:rsidR="00040EA5" w:rsidRPr="00164779" w:rsidTr="005175B8">
        <w:trPr>
          <w:trHeight w:val="17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862E2F">
            <w:pPr>
              <w:jc w:val="center"/>
              <w:rPr>
                <w:rFonts w:ascii="Arial" w:hAnsi="Arial" w:cs="Arial"/>
              </w:rPr>
            </w:pPr>
            <w:r w:rsidRPr="00164779">
              <w:rPr>
                <w:rFonts w:ascii="Arial" w:hAnsi="Arial" w:cs="Arial"/>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5175B8">
            <w:pPr>
              <w:rPr>
                <w:rFonts w:ascii="Arial" w:hAnsi="Arial" w:cs="Arial"/>
              </w:rPr>
            </w:pPr>
            <w:r w:rsidRPr="00164779">
              <w:rPr>
                <w:rFonts w:ascii="Arial" w:hAnsi="Arial" w:cs="Arial"/>
              </w:rPr>
              <w:t xml:space="preserve">Cumulative Loans Disbursed so far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EA5" w:rsidRPr="00164779" w:rsidRDefault="005175B8" w:rsidP="00862E2F">
            <w:pPr>
              <w:jc w:val="right"/>
              <w:rPr>
                <w:rFonts w:ascii="Arial" w:hAnsi="Arial" w:cs="Arial"/>
              </w:rPr>
            </w:pPr>
            <w:r>
              <w:rPr>
                <w:rFonts w:ascii="Arial" w:hAnsi="Arial" w:cs="Arial"/>
              </w:rPr>
              <w:t>17280.16</w:t>
            </w:r>
          </w:p>
        </w:tc>
      </w:tr>
      <w:tr w:rsidR="00040EA5" w:rsidRPr="00164779" w:rsidTr="005175B8">
        <w:trPr>
          <w:trHeight w:val="17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862E2F">
            <w:pPr>
              <w:jc w:val="center"/>
              <w:rPr>
                <w:rFonts w:ascii="Arial" w:hAnsi="Arial" w:cs="Arial"/>
              </w:rPr>
            </w:pPr>
            <w:r w:rsidRPr="00164779">
              <w:rPr>
                <w:rFonts w:ascii="Arial" w:hAnsi="Arial" w:cs="Arial"/>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5175B8">
            <w:pPr>
              <w:rPr>
                <w:rFonts w:ascii="Arial" w:hAnsi="Arial" w:cs="Arial"/>
              </w:rPr>
            </w:pPr>
            <w:r w:rsidRPr="00164779">
              <w:rPr>
                <w:rFonts w:ascii="Arial" w:hAnsi="Arial" w:cs="Arial"/>
              </w:rPr>
              <w:t xml:space="preserve">Total Loans outstanding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EA5" w:rsidRPr="00164779" w:rsidRDefault="005175B8" w:rsidP="00862E2F">
            <w:pPr>
              <w:jc w:val="right"/>
              <w:rPr>
                <w:rFonts w:ascii="Arial" w:hAnsi="Arial" w:cs="Arial"/>
              </w:rPr>
            </w:pPr>
            <w:r>
              <w:rPr>
                <w:rFonts w:ascii="Arial" w:hAnsi="Arial" w:cs="Arial"/>
              </w:rPr>
              <w:t>4934.29</w:t>
            </w:r>
          </w:p>
        </w:tc>
      </w:tr>
      <w:tr w:rsidR="00040EA5" w:rsidRPr="00164779" w:rsidTr="005175B8">
        <w:trPr>
          <w:trHeight w:val="17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862E2F">
            <w:pPr>
              <w:jc w:val="center"/>
              <w:rPr>
                <w:rFonts w:ascii="Arial" w:hAnsi="Arial" w:cs="Arial"/>
              </w:rPr>
            </w:pPr>
            <w:r w:rsidRPr="00164779">
              <w:rPr>
                <w:rFonts w:ascii="Arial" w:hAnsi="Arial" w:cs="Arial"/>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5175B8">
            <w:pPr>
              <w:rPr>
                <w:rFonts w:ascii="Arial" w:hAnsi="Arial" w:cs="Arial"/>
              </w:rPr>
            </w:pPr>
            <w:r w:rsidRPr="00164779">
              <w:rPr>
                <w:rFonts w:ascii="Arial" w:hAnsi="Arial" w:cs="Arial"/>
              </w:rPr>
              <w:t>Total amount due for payment (Demand)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EA5" w:rsidRPr="00164779" w:rsidRDefault="005175B8" w:rsidP="00862E2F">
            <w:pPr>
              <w:jc w:val="right"/>
              <w:rPr>
                <w:rFonts w:ascii="Arial" w:hAnsi="Arial" w:cs="Arial"/>
              </w:rPr>
            </w:pPr>
            <w:r>
              <w:rPr>
                <w:rFonts w:ascii="Arial" w:hAnsi="Arial" w:cs="Arial"/>
              </w:rPr>
              <w:t>5797.23</w:t>
            </w:r>
          </w:p>
        </w:tc>
      </w:tr>
      <w:tr w:rsidR="00040EA5" w:rsidRPr="00164779" w:rsidTr="005175B8">
        <w:trPr>
          <w:trHeight w:val="17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862E2F">
            <w:pPr>
              <w:jc w:val="center"/>
              <w:rPr>
                <w:rFonts w:ascii="Arial" w:hAnsi="Arial" w:cs="Arial"/>
              </w:rPr>
            </w:pPr>
            <w:r w:rsidRPr="00164779">
              <w:rPr>
                <w:rFonts w:ascii="Arial" w:hAnsi="Arial" w:cs="Arial"/>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5175B8">
            <w:pPr>
              <w:rPr>
                <w:rFonts w:ascii="Arial" w:hAnsi="Arial" w:cs="Arial"/>
              </w:rPr>
            </w:pPr>
            <w:r w:rsidRPr="00164779">
              <w:rPr>
                <w:rFonts w:ascii="Arial" w:hAnsi="Arial" w:cs="Arial"/>
              </w:rPr>
              <w:t xml:space="preserve">Total amount recovered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EA5" w:rsidRPr="00164779" w:rsidRDefault="005175B8" w:rsidP="00862E2F">
            <w:pPr>
              <w:jc w:val="right"/>
              <w:rPr>
                <w:rFonts w:ascii="Arial" w:hAnsi="Arial" w:cs="Arial"/>
              </w:rPr>
            </w:pPr>
            <w:r>
              <w:rPr>
                <w:rFonts w:ascii="Arial" w:hAnsi="Arial" w:cs="Arial"/>
              </w:rPr>
              <w:t>5394.32</w:t>
            </w:r>
          </w:p>
        </w:tc>
      </w:tr>
      <w:tr w:rsidR="00040EA5" w:rsidRPr="00164779" w:rsidTr="005175B8">
        <w:trPr>
          <w:trHeight w:val="17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862E2F">
            <w:pPr>
              <w:jc w:val="center"/>
              <w:rPr>
                <w:rFonts w:ascii="Arial" w:hAnsi="Arial" w:cs="Arial"/>
              </w:rPr>
            </w:pPr>
            <w:r w:rsidRPr="00164779">
              <w:rPr>
                <w:rFonts w:ascii="Arial" w:hAnsi="Arial" w:cs="Arial"/>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5175B8">
            <w:pPr>
              <w:rPr>
                <w:rFonts w:ascii="Arial" w:hAnsi="Arial" w:cs="Arial"/>
              </w:rPr>
            </w:pPr>
            <w:r w:rsidRPr="00164779">
              <w:rPr>
                <w:rFonts w:ascii="Arial" w:hAnsi="Arial" w:cs="Arial"/>
              </w:rPr>
              <w:t xml:space="preserve">Total amount overdue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EA5" w:rsidRPr="00164779" w:rsidRDefault="005175B8" w:rsidP="00862E2F">
            <w:pPr>
              <w:jc w:val="right"/>
              <w:rPr>
                <w:rFonts w:ascii="Arial" w:hAnsi="Arial" w:cs="Arial"/>
              </w:rPr>
            </w:pPr>
            <w:r>
              <w:rPr>
                <w:rFonts w:ascii="Arial" w:hAnsi="Arial" w:cs="Arial"/>
              </w:rPr>
              <w:t>402.91</w:t>
            </w:r>
          </w:p>
        </w:tc>
      </w:tr>
      <w:tr w:rsidR="00040EA5" w:rsidRPr="00164779" w:rsidTr="005175B8">
        <w:trPr>
          <w:trHeight w:val="17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862E2F">
            <w:pPr>
              <w:jc w:val="center"/>
              <w:rPr>
                <w:rFonts w:ascii="Arial" w:hAnsi="Arial" w:cs="Arial"/>
              </w:rPr>
            </w:pPr>
            <w:r w:rsidRPr="00164779">
              <w:rPr>
                <w:rFonts w:ascii="Arial" w:hAnsi="Arial" w:cs="Arial"/>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FF66EF" w:rsidRDefault="00040EA5" w:rsidP="00862E2F">
            <w:pPr>
              <w:rPr>
                <w:rFonts w:ascii="Arial" w:hAnsi="Arial" w:cs="Arial"/>
              </w:rPr>
            </w:pPr>
            <w:r w:rsidRPr="00FF66EF">
              <w:rPr>
                <w:rFonts w:ascii="Arial" w:hAnsi="Arial" w:cs="Arial"/>
              </w:rPr>
              <w:t>Out of (6) amount overdue</w:t>
            </w:r>
            <w:r w:rsidR="00FF66EF">
              <w:rPr>
                <w:rFonts w:ascii="Arial" w:hAnsi="Arial" w:cs="Arial"/>
              </w:rPr>
              <w:t xml:space="preserve">     [ Standard]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EA5" w:rsidRPr="00FF66EF" w:rsidRDefault="005175B8" w:rsidP="00862E2F">
            <w:pPr>
              <w:jc w:val="right"/>
              <w:rPr>
                <w:rFonts w:ascii="Arial" w:hAnsi="Arial" w:cs="Arial"/>
              </w:rPr>
            </w:pPr>
            <w:r>
              <w:rPr>
                <w:rFonts w:ascii="Arial" w:hAnsi="Arial" w:cs="Arial"/>
              </w:rPr>
              <w:t>211.06</w:t>
            </w:r>
          </w:p>
        </w:tc>
      </w:tr>
      <w:tr w:rsidR="00040EA5" w:rsidRPr="00164779" w:rsidTr="005175B8">
        <w:trPr>
          <w:trHeight w:val="17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862E2F">
            <w:pPr>
              <w:jc w:val="center"/>
              <w:rPr>
                <w:rFonts w:ascii="Arial" w:hAnsi="Arial" w:cs="Arial"/>
              </w:rPr>
            </w:pPr>
            <w:r w:rsidRPr="00164779">
              <w:rPr>
                <w:rFonts w:ascii="Arial" w:hAnsi="Arial" w:cs="Arial"/>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FF66EF" w:rsidRDefault="00040EA5" w:rsidP="00862E2F">
            <w:pPr>
              <w:rPr>
                <w:rFonts w:ascii="Arial" w:hAnsi="Arial" w:cs="Arial"/>
              </w:rPr>
            </w:pPr>
            <w:r w:rsidRPr="00FF66EF">
              <w:rPr>
                <w:rFonts w:ascii="Arial" w:hAnsi="Arial" w:cs="Arial"/>
              </w:rPr>
              <w:t>Out of (6) amount overdue</w:t>
            </w:r>
            <w:r w:rsidR="00FF66EF">
              <w:rPr>
                <w:rFonts w:ascii="Arial" w:hAnsi="Arial" w:cs="Arial"/>
              </w:rPr>
              <w:t xml:space="preserve">     [NPA]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EA5" w:rsidRPr="00FF66EF" w:rsidRDefault="005175B8" w:rsidP="00862E2F">
            <w:pPr>
              <w:jc w:val="right"/>
              <w:rPr>
                <w:rFonts w:ascii="Arial" w:hAnsi="Arial" w:cs="Arial"/>
              </w:rPr>
            </w:pPr>
            <w:r>
              <w:rPr>
                <w:rFonts w:ascii="Arial" w:hAnsi="Arial" w:cs="Arial"/>
              </w:rPr>
              <w:t>191.85</w:t>
            </w:r>
          </w:p>
        </w:tc>
      </w:tr>
      <w:tr w:rsidR="00040EA5" w:rsidRPr="00164779" w:rsidTr="005175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862E2F">
            <w:pPr>
              <w:jc w:val="center"/>
              <w:rPr>
                <w:rFonts w:ascii="Arial" w:hAnsi="Arial" w:cs="Arial"/>
              </w:rPr>
            </w:pPr>
            <w:r w:rsidRPr="00164779">
              <w:rPr>
                <w:rFonts w:ascii="Arial" w:hAnsi="Arial" w:cs="Arial"/>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0EA5" w:rsidRPr="00164779" w:rsidRDefault="00040EA5" w:rsidP="005175B8">
            <w:pPr>
              <w:rPr>
                <w:rFonts w:ascii="Arial" w:hAnsi="Arial" w:cs="Arial"/>
              </w:rPr>
            </w:pPr>
            <w:r w:rsidRPr="00164779">
              <w:rPr>
                <w:rFonts w:ascii="Arial" w:hAnsi="Arial" w:cs="Arial"/>
              </w:rPr>
              <w:t xml:space="preserve">Non Fund exposure/Off Balance Sheet exposure </w:t>
            </w:r>
            <w:r w:rsidR="003538A4">
              <w:rPr>
                <w:rFonts w:ascii="Arial" w:hAnsi="Arial" w:cs="Arial"/>
              </w:rPr>
              <w:t xml:space="preserve"> O/s </w:t>
            </w:r>
            <w:r w:rsidRPr="00164779">
              <w:rPr>
                <w:rFonts w:ascii="Arial" w:hAnsi="Arial" w:cs="Arial"/>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EA5" w:rsidRPr="00164779" w:rsidRDefault="005175B8" w:rsidP="003538A4">
            <w:pPr>
              <w:jc w:val="right"/>
              <w:rPr>
                <w:rFonts w:ascii="Arial" w:hAnsi="Arial" w:cs="Arial"/>
              </w:rPr>
            </w:pPr>
            <w:r>
              <w:rPr>
                <w:rFonts w:ascii="Arial" w:hAnsi="Arial" w:cs="Arial"/>
              </w:rPr>
              <w:t>890.17</w:t>
            </w:r>
          </w:p>
        </w:tc>
      </w:tr>
    </w:tbl>
    <w:p w:rsidR="00040EA5" w:rsidRDefault="00040EA5" w:rsidP="005175B8">
      <w:pPr>
        <w:pStyle w:val="ListParagraph"/>
        <w:spacing w:after="0" w:line="240" w:lineRule="auto"/>
        <w:ind w:left="0"/>
        <w:jc w:val="center"/>
        <w:rPr>
          <w:rFonts w:ascii="Arial" w:eastAsia="Arial Unicode MS" w:hAnsi="Arial" w:cs="Arial"/>
          <w:b/>
          <w:u w:val="single"/>
        </w:rPr>
      </w:pPr>
    </w:p>
    <w:tbl>
      <w:tblPr>
        <w:tblStyle w:val="TableGrid"/>
        <w:tblW w:w="0" w:type="auto"/>
        <w:jc w:val="center"/>
        <w:tblInd w:w="108" w:type="dxa"/>
        <w:tblLook w:val="04A0"/>
      </w:tblPr>
      <w:tblGrid>
        <w:gridCol w:w="1350"/>
      </w:tblGrid>
      <w:tr w:rsidR="00367054" w:rsidRPr="00164779" w:rsidTr="005175B8">
        <w:trPr>
          <w:jc w:val="center"/>
        </w:trPr>
        <w:tc>
          <w:tcPr>
            <w:tcW w:w="1350" w:type="dxa"/>
          </w:tcPr>
          <w:p w:rsidR="00367054" w:rsidRPr="00164779" w:rsidRDefault="00367054" w:rsidP="005175B8">
            <w:pPr>
              <w:pStyle w:val="ListParagraph"/>
              <w:ind w:left="0"/>
              <w:rPr>
                <w:rFonts w:ascii="Arial" w:eastAsia="Arial Unicode MS" w:hAnsi="Arial" w:cs="Arial"/>
                <w:b/>
              </w:rPr>
            </w:pPr>
            <w:r w:rsidRPr="00164779">
              <w:rPr>
                <w:rFonts w:ascii="Arial" w:eastAsia="Arial Unicode MS" w:hAnsi="Arial" w:cs="Arial"/>
                <w:b/>
              </w:rPr>
              <w:t>Agenda 1</w:t>
            </w:r>
            <w:r w:rsidR="00040EA5" w:rsidRPr="00164779">
              <w:rPr>
                <w:rFonts w:ascii="Arial" w:eastAsia="Arial Unicode MS" w:hAnsi="Arial" w:cs="Arial"/>
                <w:b/>
              </w:rPr>
              <w:t>7</w:t>
            </w:r>
          </w:p>
        </w:tc>
      </w:tr>
    </w:tbl>
    <w:p w:rsidR="00367054" w:rsidRPr="00164779" w:rsidRDefault="00367054" w:rsidP="00367054">
      <w:pPr>
        <w:pStyle w:val="ListParagraph"/>
        <w:spacing w:after="0" w:line="240" w:lineRule="auto"/>
        <w:ind w:left="510"/>
        <w:jc w:val="both"/>
        <w:rPr>
          <w:rFonts w:ascii="Arial" w:eastAsia="Arial Unicode MS" w:hAnsi="Arial" w:cs="Arial"/>
          <w:b/>
          <w:u w:val="single"/>
        </w:rPr>
      </w:pPr>
    </w:p>
    <w:p w:rsidR="00430CA7" w:rsidRPr="00164779" w:rsidRDefault="00430CA7" w:rsidP="005175B8">
      <w:pPr>
        <w:spacing w:after="0"/>
        <w:jc w:val="center"/>
        <w:rPr>
          <w:rFonts w:ascii="Arial" w:hAnsi="Arial" w:cs="Arial"/>
          <w:b/>
        </w:rPr>
      </w:pPr>
      <w:r w:rsidRPr="00164779">
        <w:rPr>
          <w:rFonts w:ascii="Arial" w:hAnsi="Arial" w:cs="Arial"/>
          <w:b/>
          <w:u w:val="single"/>
        </w:rPr>
        <w:t>Financial Inclusion</w:t>
      </w:r>
    </w:p>
    <w:p w:rsidR="00430CA7" w:rsidRPr="00164779" w:rsidRDefault="00430CA7" w:rsidP="00430CA7">
      <w:pPr>
        <w:spacing w:after="0"/>
        <w:rPr>
          <w:rFonts w:ascii="Arial" w:hAnsi="Arial" w:cs="Arial"/>
          <w:b/>
        </w:rPr>
      </w:pPr>
    </w:p>
    <w:p w:rsidR="00430CA7" w:rsidRPr="00164779" w:rsidRDefault="008761FA" w:rsidP="00591CAE">
      <w:pPr>
        <w:pStyle w:val="ListParagraph"/>
        <w:numPr>
          <w:ilvl w:val="0"/>
          <w:numId w:val="2"/>
        </w:numPr>
        <w:spacing w:after="0"/>
        <w:rPr>
          <w:rFonts w:ascii="Arial" w:hAnsi="Arial" w:cs="Arial"/>
        </w:rPr>
      </w:pPr>
      <w:r w:rsidRPr="00164779">
        <w:rPr>
          <w:rFonts w:ascii="Arial" w:hAnsi="Arial" w:cs="Arial"/>
          <w:b/>
        </w:rPr>
        <w:t>Providing banking channels/services</w:t>
      </w:r>
      <w:r w:rsidR="00430CA7" w:rsidRPr="00164779">
        <w:rPr>
          <w:rFonts w:ascii="Arial" w:hAnsi="Arial" w:cs="Arial"/>
          <w:b/>
        </w:rPr>
        <w:t xml:space="preserve">   </w:t>
      </w:r>
    </w:p>
    <w:p w:rsidR="00430CA7" w:rsidRPr="00164779" w:rsidRDefault="00430CA7" w:rsidP="00430CA7">
      <w:pPr>
        <w:pStyle w:val="ListParagraph"/>
        <w:spacing w:after="0"/>
        <w:ind w:left="360"/>
        <w:rPr>
          <w:rFonts w:ascii="Arial" w:hAnsi="Arial" w:cs="Arial"/>
        </w:rPr>
      </w:pPr>
    </w:p>
    <w:p w:rsidR="00690CB6" w:rsidRDefault="00430CA7" w:rsidP="00430CA7">
      <w:pPr>
        <w:spacing w:after="0" w:line="240" w:lineRule="auto"/>
        <w:rPr>
          <w:rFonts w:ascii="Arial" w:hAnsi="Arial" w:cs="Arial"/>
          <w:b/>
        </w:rPr>
      </w:pPr>
      <w:r w:rsidRPr="00164779">
        <w:rPr>
          <w:rFonts w:ascii="Arial" w:hAnsi="Arial" w:cs="Arial"/>
          <w:b/>
        </w:rPr>
        <w:t xml:space="preserve">1) Providing Banking Services in all Villages with above 2000 </w:t>
      </w:r>
      <w:r w:rsidR="008862E2" w:rsidRPr="00164779">
        <w:rPr>
          <w:rFonts w:ascii="Arial" w:hAnsi="Arial" w:cs="Arial"/>
          <w:b/>
        </w:rPr>
        <w:t xml:space="preserve">population </w:t>
      </w:r>
      <w:r w:rsidRPr="00164779">
        <w:rPr>
          <w:rFonts w:ascii="Arial" w:hAnsi="Arial" w:cs="Arial"/>
          <w:b/>
        </w:rPr>
        <w:t xml:space="preserve">- Progress as on </w:t>
      </w:r>
      <w:r w:rsidR="00690CB6">
        <w:rPr>
          <w:rFonts w:ascii="Arial" w:hAnsi="Arial" w:cs="Arial"/>
          <w:b/>
        </w:rPr>
        <w:t xml:space="preserve"> </w:t>
      </w:r>
    </w:p>
    <w:p w:rsidR="00430CA7" w:rsidRPr="00164779" w:rsidRDefault="00690CB6" w:rsidP="00430CA7">
      <w:pPr>
        <w:spacing w:after="0" w:line="240" w:lineRule="auto"/>
        <w:rPr>
          <w:rFonts w:ascii="Arial" w:hAnsi="Arial" w:cs="Arial"/>
          <w:b/>
        </w:rPr>
      </w:pPr>
      <w:r>
        <w:rPr>
          <w:rFonts w:ascii="Arial" w:hAnsi="Arial" w:cs="Arial"/>
          <w:b/>
        </w:rPr>
        <w:t xml:space="preserve">    </w:t>
      </w:r>
      <w:r w:rsidR="004F6C61" w:rsidRPr="00164779">
        <w:rPr>
          <w:rFonts w:ascii="Arial" w:hAnsi="Arial" w:cs="Arial"/>
          <w:b/>
        </w:rPr>
        <w:t>3</w:t>
      </w:r>
      <w:r w:rsidR="00B510C2" w:rsidRPr="00164779">
        <w:rPr>
          <w:rFonts w:ascii="Arial" w:hAnsi="Arial" w:cs="Arial"/>
          <w:b/>
        </w:rPr>
        <w:t>1</w:t>
      </w:r>
      <w:r w:rsidR="004F6C61" w:rsidRPr="00164779">
        <w:rPr>
          <w:rFonts w:ascii="Arial" w:hAnsi="Arial" w:cs="Arial"/>
          <w:b/>
        </w:rPr>
        <w:t>.</w:t>
      </w:r>
      <w:r w:rsidR="005175B8">
        <w:rPr>
          <w:rFonts w:ascii="Arial" w:hAnsi="Arial" w:cs="Arial"/>
          <w:b/>
        </w:rPr>
        <w:t>03.2014</w:t>
      </w:r>
      <w:r w:rsidR="00430CA7" w:rsidRPr="00164779">
        <w:rPr>
          <w:rFonts w:ascii="Arial" w:hAnsi="Arial" w:cs="Arial"/>
          <w:b/>
        </w:rPr>
        <w:t xml:space="preserve">  </w:t>
      </w:r>
    </w:p>
    <w:p w:rsidR="00430CA7" w:rsidRPr="00164779" w:rsidRDefault="00430CA7" w:rsidP="00430CA7">
      <w:pPr>
        <w:spacing w:after="0" w:line="240" w:lineRule="auto"/>
        <w:jc w:val="both"/>
        <w:rPr>
          <w:rFonts w:ascii="Arial" w:hAnsi="Arial" w:cs="Arial"/>
        </w:rPr>
      </w:pPr>
    </w:p>
    <w:p w:rsidR="00430CA7" w:rsidRPr="00164779" w:rsidRDefault="00430CA7" w:rsidP="00430CA7">
      <w:pPr>
        <w:spacing w:after="0" w:line="240" w:lineRule="auto"/>
        <w:jc w:val="both"/>
        <w:rPr>
          <w:rFonts w:ascii="Arial" w:hAnsi="Arial" w:cs="Arial"/>
        </w:rPr>
      </w:pPr>
      <w:r w:rsidRPr="00164779">
        <w:rPr>
          <w:rFonts w:ascii="Arial" w:hAnsi="Arial" w:cs="Arial"/>
        </w:rPr>
        <w:t>Banks have completed process of providing Banking services in respect of all 66</w:t>
      </w:r>
      <w:r w:rsidR="008761FA" w:rsidRPr="00164779">
        <w:rPr>
          <w:rFonts w:ascii="Arial" w:hAnsi="Arial" w:cs="Arial"/>
        </w:rPr>
        <w:t>51 identified villages</w:t>
      </w:r>
      <w:r w:rsidRPr="00164779">
        <w:rPr>
          <w:rFonts w:ascii="Arial" w:hAnsi="Arial" w:cs="Arial"/>
        </w:rPr>
        <w:t xml:space="preserve"> </w:t>
      </w:r>
      <w:r w:rsidR="008761FA" w:rsidRPr="00164779">
        <w:rPr>
          <w:rFonts w:ascii="Arial" w:hAnsi="Arial" w:cs="Arial"/>
        </w:rPr>
        <w:t>having population of above 2000.</w:t>
      </w:r>
      <w:r w:rsidR="005175B8">
        <w:rPr>
          <w:rFonts w:ascii="Arial" w:hAnsi="Arial" w:cs="Arial"/>
        </w:rPr>
        <w:t xml:space="preserve"> </w:t>
      </w:r>
      <w:r w:rsidRPr="00164779">
        <w:rPr>
          <w:rFonts w:ascii="Arial" w:hAnsi="Arial" w:cs="Arial"/>
        </w:rPr>
        <w:t xml:space="preserve">Banks are advised to ensure that the </w:t>
      </w:r>
      <w:r w:rsidR="00C30AAF" w:rsidRPr="00164779">
        <w:rPr>
          <w:rFonts w:ascii="Arial" w:hAnsi="Arial" w:cs="Arial"/>
        </w:rPr>
        <w:t xml:space="preserve">number of transactions in the FI villages </w:t>
      </w:r>
      <w:r w:rsidR="00C30AAF">
        <w:rPr>
          <w:rFonts w:ascii="Arial" w:hAnsi="Arial" w:cs="Arial"/>
        </w:rPr>
        <w:t>is</w:t>
      </w:r>
      <w:r w:rsidR="005175B8">
        <w:rPr>
          <w:rFonts w:ascii="Arial" w:hAnsi="Arial" w:cs="Arial"/>
        </w:rPr>
        <w:t xml:space="preserve"> </w:t>
      </w:r>
      <w:r w:rsidR="00A01035" w:rsidRPr="00164779">
        <w:rPr>
          <w:rFonts w:ascii="Arial" w:hAnsi="Arial" w:cs="Arial"/>
        </w:rPr>
        <w:t>improved</w:t>
      </w:r>
      <w:r w:rsidRPr="00164779">
        <w:rPr>
          <w:rFonts w:ascii="Arial" w:hAnsi="Arial" w:cs="Arial"/>
        </w:rPr>
        <w:t xml:space="preserve"> </w:t>
      </w:r>
      <w:r w:rsidR="005E3131" w:rsidRPr="00164779">
        <w:rPr>
          <w:rFonts w:ascii="Arial" w:hAnsi="Arial" w:cs="Arial"/>
        </w:rPr>
        <w:t>and the</w:t>
      </w:r>
      <w:r w:rsidRPr="00164779">
        <w:rPr>
          <w:rFonts w:ascii="Arial" w:hAnsi="Arial" w:cs="Arial"/>
        </w:rPr>
        <w:t xml:space="preserve"> services of BCs are effective.</w:t>
      </w:r>
    </w:p>
    <w:p w:rsidR="00430CA7" w:rsidRDefault="00430CA7" w:rsidP="00430CA7">
      <w:pPr>
        <w:spacing w:after="0" w:line="240" w:lineRule="auto"/>
        <w:jc w:val="both"/>
        <w:rPr>
          <w:rFonts w:ascii="Arial" w:hAnsi="Arial" w:cs="Arial"/>
        </w:rPr>
      </w:pPr>
    </w:p>
    <w:p w:rsidR="009E2869" w:rsidRPr="00164779" w:rsidRDefault="009E2869" w:rsidP="00430CA7">
      <w:pPr>
        <w:spacing w:after="0" w:line="240" w:lineRule="auto"/>
        <w:jc w:val="both"/>
        <w:rPr>
          <w:rFonts w:ascii="Arial" w:hAnsi="Arial" w:cs="Arial"/>
        </w:rPr>
      </w:pPr>
    </w:p>
    <w:p w:rsidR="00430CA7" w:rsidRPr="00164779" w:rsidRDefault="00430CA7" w:rsidP="00430CA7">
      <w:pPr>
        <w:spacing w:after="0"/>
        <w:jc w:val="both"/>
        <w:rPr>
          <w:rFonts w:ascii="Arial" w:hAnsi="Arial" w:cs="Arial"/>
          <w:b/>
        </w:rPr>
      </w:pPr>
      <w:r w:rsidRPr="00164779">
        <w:rPr>
          <w:rFonts w:ascii="Arial" w:hAnsi="Arial" w:cs="Arial"/>
          <w:b/>
        </w:rPr>
        <w:t>2) Implementation of FIP in below 2000 population – Progress</w:t>
      </w:r>
      <w:r w:rsidR="00327497" w:rsidRPr="00164779">
        <w:rPr>
          <w:rFonts w:ascii="Arial" w:hAnsi="Arial" w:cs="Arial"/>
          <w:b/>
        </w:rPr>
        <w:t xml:space="preserve"> as on </w:t>
      </w:r>
      <w:r w:rsidR="005175B8">
        <w:rPr>
          <w:rFonts w:ascii="Arial" w:hAnsi="Arial" w:cs="Arial"/>
          <w:b/>
        </w:rPr>
        <w:t>31.03.2014</w:t>
      </w:r>
    </w:p>
    <w:p w:rsidR="00430CA7" w:rsidRDefault="00430CA7" w:rsidP="00430CA7">
      <w:pPr>
        <w:spacing w:after="0"/>
        <w:jc w:val="both"/>
        <w:rPr>
          <w:rFonts w:ascii="Arial" w:hAnsi="Arial" w:cs="Arial"/>
          <w:b/>
        </w:rPr>
      </w:pPr>
    </w:p>
    <w:p w:rsidR="004B7B33" w:rsidRPr="00164779" w:rsidRDefault="004B7B33" w:rsidP="004B7B33">
      <w:pPr>
        <w:spacing w:after="0"/>
        <w:jc w:val="both"/>
        <w:rPr>
          <w:rFonts w:ascii="Arial" w:hAnsi="Arial" w:cs="Arial"/>
        </w:rPr>
      </w:pPr>
      <w:r w:rsidRPr="00164779">
        <w:rPr>
          <w:rFonts w:ascii="Arial" w:hAnsi="Arial" w:cs="Arial"/>
        </w:rPr>
        <w:t xml:space="preserve">SLBC has submitted the Road Map </w:t>
      </w:r>
      <w:r w:rsidR="005175B8">
        <w:rPr>
          <w:rFonts w:ascii="Arial" w:hAnsi="Arial" w:cs="Arial"/>
        </w:rPr>
        <w:t xml:space="preserve">for 17374 identified villages </w:t>
      </w:r>
      <w:r w:rsidRPr="00164779">
        <w:rPr>
          <w:rFonts w:ascii="Arial" w:hAnsi="Arial" w:cs="Arial"/>
        </w:rPr>
        <w:t>as advised by Reserve Bank of India in respect of below 2000 population for 3 years period from April 2013 to March 2016.</w:t>
      </w:r>
      <w:r w:rsidR="0090465B">
        <w:rPr>
          <w:rFonts w:ascii="Arial" w:hAnsi="Arial" w:cs="Arial"/>
        </w:rPr>
        <w:t xml:space="preserve"> As </w:t>
      </w:r>
      <w:r w:rsidR="002E4AC3">
        <w:rPr>
          <w:rFonts w:ascii="Arial" w:hAnsi="Arial" w:cs="Arial"/>
        </w:rPr>
        <w:t>against the</w:t>
      </w:r>
      <w:r w:rsidR="0090465B">
        <w:rPr>
          <w:rFonts w:ascii="Arial" w:hAnsi="Arial" w:cs="Arial"/>
        </w:rPr>
        <w:t xml:space="preserve"> target of 10,330 villages to be covered with banking channels by March, 2014</w:t>
      </w:r>
      <w:r w:rsidR="002E4AC3">
        <w:rPr>
          <w:rFonts w:ascii="Arial" w:hAnsi="Arial" w:cs="Arial"/>
        </w:rPr>
        <w:t xml:space="preserve">, </w:t>
      </w:r>
      <w:r w:rsidR="005175B8">
        <w:rPr>
          <w:rFonts w:ascii="Arial" w:hAnsi="Arial" w:cs="Arial"/>
        </w:rPr>
        <w:t>15,986</w:t>
      </w:r>
      <w:r w:rsidR="002E4AC3">
        <w:rPr>
          <w:rFonts w:ascii="Arial" w:hAnsi="Arial" w:cs="Arial"/>
        </w:rPr>
        <w:t xml:space="preserve"> villages have been provided with banking chan</w:t>
      </w:r>
      <w:r w:rsidR="005175B8">
        <w:rPr>
          <w:rFonts w:ascii="Arial" w:hAnsi="Arial" w:cs="Arial"/>
        </w:rPr>
        <w:t>nels thus surpassing the target by 154.75% out ofd which banking channels are dep</w:t>
      </w:r>
      <w:r w:rsidR="00C30AAF">
        <w:rPr>
          <w:rFonts w:ascii="Arial" w:hAnsi="Arial" w:cs="Arial"/>
        </w:rPr>
        <w:t>l</w:t>
      </w:r>
      <w:r w:rsidR="005175B8">
        <w:rPr>
          <w:rFonts w:ascii="Arial" w:hAnsi="Arial" w:cs="Arial"/>
        </w:rPr>
        <w:t>oyed through BCAs in 15,631 villages, Brick &amp; Mortar Branches in 283 villages and through other modes in 72 villages.</w:t>
      </w:r>
    </w:p>
    <w:p w:rsidR="004B7B33" w:rsidRPr="00164779" w:rsidRDefault="004B7B33" w:rsidP="00430CA7">
      <w:pPr>
        <w:spacing w:after="0"/>
        <w:jc w:val="both"/>
        <w:rPr>
          <w:rFonts w:ascii="Arial" w:hAnsi="Arial" w:cs="Arial"/>
          <w:b/>
        </w:rPr>
      </w:pPr>
    </w:p>
    <w:p w:rsidR="00430CA7" w:rsidRPr="00164779" w:rsidRDefault="00430CA7" w:rsidP="004B7B33">
      <w:pPr>
        <w:jc w:val="both"/>
        <w:rPr>
          <w:rFonts w:ascii="Arial" w:hAnsi="Arial" w:cs="Arial"/>
          <w:b/>
        </w:rPr>
      </w:pPr>
      <w:r w:rsidRPr="00164779">
        <w:rPr>
          <w:rFonts w:ascii="Arial" w:hAnsi="Arial" w:cs="Arial"/>
          <w:bCs/>
        </w:rPr>
        <w:lastRenderedPageBreak/>
        <w:t xml:space="preserve">Quarterly Progress report District-wise and Bank-wise as on </w:t>
      </w:r>
      <w:r w:rsidR="00B510C2" w:rsidRPr="00164779">
        <w:rPr>
          <w:rFonts w:ascii="Arial" w:hAnsi="Arial" w:cs="Arial"/>
          <w:b/>
          <w:bCs/>
        </w:rPr>
        <w:t>31</w:t>
      </w:r>
      <w:r w:rsidR="00131FB9" w:rsidRPr="00164779">
        <w:rPr>
          <w:rFonts w:ascii="Arial" w:hAnsi="Arial" w:cs="Arial"/>
          <w:b/>
          <w:bCs/>
        </w:rPr>
        <w:t>.</w:t>
      </w:r>
      <w:r w:rsidR="00290295">
        <w:rPr>
          <w:rFonts w:ascii="Arial" w:hAnsi="Arial" w:cs="Arial"/>
          <w:b/>
          <w:bCs/>
        </w:rPr>
        <w:t>03.2014</w:t>
      </w:r>
      <w:r w:rsidRPr="00164779">
        <w:rPr>
          <w:rFonts w:ascii="Arial" w:hAnsi="Arial" w:cs="Arial"/>
          <w:bCs/>
        </w:rPr>
        <w:t xml:space="preserve"> is enclosed as annexure</w:t>
      </w:r>
      <w:r w:rsidR="005F13AD" w:rsidRPr="00164779">
        <w:rPr>
          <w:rFonts w:ascii="Arial" w:hAnsi="Arial" w:cs="Arial"/>
          <w:bCs/>
        </w:rPr>
        <w:t xml:space="preserve"> no.26</w:t>
      </w:r>
      <w:r w:rsidRPr="00164779">
        <w:rPr>
          <w:rFonts w:ascii="Arial" w:hAnsi="Arial" w:cs="Arial"/>
          <w:b/>
          <w:bCs/>
        </w:rPr>
        <w:t xml:space="preserve"> </w:t>
      </w:r>
    </w:p>
    <w:p w:rsidR="00430CA7" w:rsidRPr="00164779" w:rsidRDefault="00430CA7" w:rsidP="00430CA7">
      <w:pPr>
        <w:spacing w:after="0"/>
        <w:jc w:val="both"/>
        <w:rPr>
          <w:rFonts w:ascii="Arial" w:hAnsi="Arial" w:cs="Arial"/>
          <w:b/>
        </w:rPr>
      </w:pPr>
      <w:r w:rsidRPr="00164779">
        <w:rPr>
          <w:rFonts w:ascii="Arial" w:hAnsi="Arial" w:cs="Arial"/>
        </w:rPr>
        <w:t xml:space="preserve">SLBC has </w:t>
      </w:r>
      <w:r w:rsidR="00E90B0E" w:rsidRPr="00164779">
        <w:rPr>
          <w:rFonts w:ascii="Arial" w:hAnsi="Arial" w:cs="Arial"/>
        </w:rPr>
        <w:t xml:space="preserve">also </w:t>
      </w:r>
      <w:r w:rsidRPr="00164779">
        <w:rPr>
          <w:rFonts w:ascii="Arial" w:hAnsi="Arial" w:cs="Arial"/>
        </w:rPr>
        <w:t xml:space="preserve">submitted FIP </w:t>
      </w:r>
      <w:r w:rsidR="00E90B0E" w:rsidRPr="00164779">
        <w:rPr>
          <w:rFonts w:ascii="Arial" w:hAnsi="Arial" w:cs="Arial"/>
        </w:rPr>
        <w:t>Quarterly</w:t>
      </w:r>
      <w:r w:rsidR="004619A6" w:rsidRPr="00164779">
        <w:rPr>
          <w:rFonts w:ascii="Arial" w:hAnsi="Arial" w:cs="Arial"/>
        </w:rPr>
        <w:t xml:space="preserve"> </w:t>
      </w:r>
      <w:r w:rsidR="00963265" w:rsidRPr="00164779">
        <w:rPr>
          <w:rFonts w:ascii="Arial" w:hAnsi="Arial" w:cs="Arial"/>
        </w:rPr>
        <w:t>progress</w:t>
      </w:r>
      <w:r w:rsidR="004619A6" w:rsidRPr="00164779">
        <w:rPr>
          <w:rFonts w:ascii="Arial" w:hAnsi="Arial" w:cs="Arial"/>
        </w:rPr>
        <w:t xml:space="preserve"> report for</w:t>
      </w:r>
      <w:r w:rsidR="00963265" w:rsidRPr="00164779">
        <w:rPr>
          <w:rFonts w:ascii="Arial" w:hAnsi="Arial" w:cs="Arial"/>
        </w:rPr>
        <w:t xml:space="preserve"> </w:t>
      </w:r>
      <w:r w:rsidR="00290295">
        <w:rPr>
          <w:rFonts w:ascii="Arial" w:hAnsi="Arial" w:cs="Arial"/>
        </w:rPr>
        <w:t>March, 2014</w:t>
      </w:r>
      <w:r w:rsidR="00963265" w:rsidRPr="00164779">
        <w:rPr>
          <w:rFonts w:ascii="Arial" w:hAnsi="Arial" w:cs="Arial"/>
        </w:rPr>
        <w:t xml:space="preserve"> </w:t>
      </w:r>
      <w:r w:rsidR="00963265" w:rsidRPr="00164779">
        <w:rPr>
          <w:rFonts w:ascii="Arial" w:hAnsi="Arial" w:cs="Arial"/>
          <w:b/>
        </w:rPr>
        <w:t>(LBS MIS V</w:t>
      </w:r>
      <w:r w:rsidR="001476A7" w:rsidRPr="00164779">
        <w:rPr>
          <w:rFonts w:ascii="Arial" w:hAnsi="Arial" w:cs="Arial"/>
          <w:b/>
        </w:rPr>
        <w:t>)</w:t>
      </w:r>
      <w:r w:rsidR="001476A7" w:rsidRPr="00164779">
        <w:rPr>
          <w:rFonts w:ascii="Arial" w:hAnsi="Arial" w:cs="Arial"/>
        </w:rPr>
        <w:t xml:space="preserve"> to</w:t>
      </w:r>
      <w:r w:rsidRPr="00164779">
        <w:rPr>
          <w:rFonts w:ascii="Arial" w:hAnsi="Arial" w:cs="Arial"/>
        </w:rPr>
        <w:t xml:space="preserve"> RBI </w:t>
      </w:r>
      <w:r w:rsidR="006A44EC" w:rsidRPr="00164779">
        <w:rPr>
          <w:rFonts w:ascii="Arial" w:hAnsi="Arial" w:cs="Arial"/>
        </w:rPr>
        <w:t xml:space="preserve">which is enclosed as </w:t>
      </w:r>
      <w:r w:rsidR="006A44EC" w:rsidRPr="00164779">
        <w:rPr>
          <w:rFonts w:ascii="Arial" w:hAnsi="Arial" w:cs="Arial"/>
          <w:b/>
        </w:rPr>
        <w:t>annexure</w:t>
      </w:r>
      <w:r w:rsidR="00F46F39" w:rsidRPr="00164779">
        <w:rPr>
          <w:rFonts w:ascii="Arial" w:hAnsi="Arial" w:cs="Arial"/>
          <w:b/>
        </w:rPr>
        <w:t xml:space="preserve"> </w:t>
      </w:r>
      <w:r w:rsidR="005921E4">
        <w:rPr>
          <w:rFonts w:ascii="Arial" w:hAnsi="Arial" w:cs="Arial"/>
          <w:b/>
        </w:rPr>
        <w:t>29</w:t>
      </w:r>
      <w:r w:rsidR="005F13AD" w:rsidRPr="00164779">
        <w:rPr>
          <w:rFonts w:ascii="Arial" w:hAnsi="Arial" w:cs="Arial"/>
          <w:b/>
        </w:rPr>
        <w:t>.</w:t>
      </w:r>
      <w:r w:rsidR="006A3FD4" w:rsidRPr="00164779">
        <w:rPr>
          <w:rFonts w:ascii="Arial" w:hAnsi="Arial" w:cs="Arial"/>
        </w:rPr>
        <w:t xml:space="preserve"> </w:t>
      </w:r>
    </w:p>
    <w:p w:rsidR="001A019D" w:rsidRPr="00164779" w:rsidRDefault="001A019D" w:rsidP="00430CA7">
      <w:pPr>
        <w:spacing w:after="0"/>
        <w:jc w:val="both"/>
        <w:rPr>
          <w:rFonts w:ascii="Arial" w:hAnsi="Arial" w:cs="Arial"/>
        </w:rPr>
      </w:pPr>
    </w:p>
    <w:p w:rsidR="00B56120" w:rsidRPr="00164779" w:rsidRDefault="00B56120" w:rsidP="00B56120">
      <w:pPr>
        <w:spacing w:line="240" w:lineRule="auto"/>
        <w:jc w:val="both"/>
        <w:rPr>
          <w:rFonts w:ascii="Arial" w:hAnsi="Arial" w:cs="Arial"/>
          <w:b/>
        </w:rPr>
      </w:pPr>
      <w:r w:rsidRPr="00164779">
        <w:rPr>
          <w:rFonts w:ascii="Arial" w:hAnsi="Arial" w:cs="Arial"/>
          <w:b/>
        </w:rPr>
        <w:t>3) Branch Expansion – Progress in opening of bank branches</w:t>
      </w:r>
    </w:p>
    <w:p w:rsidR="00B56120" w:rsidRPr="00164779" w:rsidRDefault="00B56120" w:rsidP="00B56120">
      <w:pPr>
        <w:spacing w:line="240" w:lineRule="auto"/>
        <w:jc w:val="both"/>
        <w:rPr>
          <w:rFonts w:ascii="Arial" w:hAnsi="Arial" w:cs="Arial"/>
        </w:rPr>
      </w:pPr>
      <w:r w:rsidRPr="00164779">
        <w:rPr>
          <w:rFonts w:ascii="Arial" w:hAnsi="Arial" w:cs="Arial"/>
        </w:rPr>
        <w:t xml:space="preserve">All banks are advised to open bank branches as per their </w:t>
      </w:r>
      <w:r w:rsidR="00290295">
        <w:rPr>
          <w:rFonts w:ascii="Arial" w:hAnsi="Arial" w:cs="Arial"/>
        </w:rPr>
        <w:t>B</w:t>
      </w:r>
      <w:r w:rsidRPr="00164779">
        <w:rPr>
          <w:rFonts w:ascii="Arial" w:hAnsi="Arial" w:cs="Arial"/>
        </w:rPr>
        <w:t xml:space="preserve">ranch </w:t>
      </w:r>
      <w:r w:rsidR="00290295">
        <w:rPr>
          <w:rFonts w:ascii="Arial" w:hAnsi="Arial" w:cs="Arial"/>
        </w:rPr>
        <w:t>E</w:t>
      </w:r>
      <w:r w:rsidRPr="00164779">
        <w:rPr>
          <w:rFonts w:ascii="Arial" w:hAnsi="Arial" w:cs="Arial"/>
        </w:rPr>
        <w:t xml:space="preserve">xpansion </w:t>
      </w:r>
      <w:r w:rsidR="00290295">
        <w:rPr>
          <w:rFonts w:ascii="Arial" w:hAnsi="Arial" w:cs="Arial"/>
        </w:rPr>
        <w:t>P</w:t>
      </w:r>
      <w:r w:rsidRPr="00164779">
        <w:rPr>
          <w:rFonts w:ascii="Arial" w:hAnsi="Arial" w:cs="Arial"/>
        </w:rPr>
        <w:t>lan</w:t>
      </w:r>
      <w:r w:rsidR="00290295">
        <w:rPr>
          <w:rFonts w:ascii="Arial" w:hAnsi="Arial" w:cs="Arial"/>
        </w:rPr>
        <w:t xml:space="preserve"> (BEP)</w:t>
      </w:r>
      <w:r w:rsidRPr="00164779">
        <w:rPr>
          <w:rFonts w:ascii="Arial" w:hAnsi="Arial" w:cs="Arial"/>
        </w:rPr>
        <w:t xml:space="preserve"> approved by their Boards</w:t>
      </w:r>
      <w:r w:rsidR="00290295">
        <w:rPr>
          <w:rFonts w:ascii="Arial" w:hAnsi="Arial" w:cs="Arial"/>
        </w:rPr>
        <w:t xml:space="preserve"> positively.</w:t>
      </w:r>
    </w:p>
    <w:p w:rsidR="00A81B42" w:rsidRDefault="00A81B42" w:rsidP="00B56120">
      <w:pPr>
        <w:jc w:val="both"/>
        <w:rPr>
          <w:rFonts w:ascii="Arial" w:eastAsia="Times New Roman" w:hAnsi="Arial" w:cs="Arial"/>
          <w:b/>
        </w:rPr>
      </w:pPr>
    </w:p>
    <w:p w:rsidR="00B56120" w:rsidRPr="00164779" w:rsidRDefault="004B7B33" w:rsidP="00B56120">
      <w:pPr>
        <w:jc w:val="both"/>
        <w:rPr>
          <w:rFonts w:ascii="Arial" w:hAnsi="Arial" w:cs="Arial"/>
        </w:rPr>
      </w:pPr>
      <w:r>
        <w:rPr>
          <w:rFonts w:ascii="Arial" w:eastAsia="Times New Roman" w:hAnsi="Arial" w:cs="Arial"/>
          <w:b/>
        </w:rPr>
        <w:t xml:space="preserve">4) </w:t>
      </w:r>
      <w:r w:rsidR="00B56120" w:rsidRPr="00164779">
        <w:rPr>
          <w:rFonts w:ascii="Arial" w:eastAsia="Times New Roman" w:hAnsi="Arial" w:cs="Arial"/>
          <w:b/>
        </w:rPr>
        <w:t>Installation of ATMs</w:t>
      </w:r>
    </w:p>
    <w:p w:rsidR="0005285D" w:rsidRDefault="00B56120" w:rsidP="00B56120">
      <w:pPr>
        <w:jc w:val="both"/>
        <w:rPr>
          <w:rFonts w:ascii="Arial" w:hAnsi="Arial" w:cs="Arial"/>
        </w:rPr>
      </w:pPr>
      <w:r w:rsidRPr="00164779">
        <w:rPr>
          <w:rFonts w:ascii="Arial" w:hAnsi="Arial" w:cs="Arial"/>
        </w:rPr>
        <w:t>GoI has advised all Banks</w:t>
      </w:r>
      <w:r w:rsidR="0005285D">
        <w:rPr>
          <w:rFonts w:ascii="Arial" w:hAnsi="Arial" w:cs="Arial"/>
        </w:rPr>
        <w:t xml:space="preserve"> including Regional Rural banks </w:t>
      </w:r>
      <w:r w:rsidR="0005285D" w:rsidRPr="00164779">
        <w:rPr>
          <w:rFonts w:ascii="Arial" w:hAnsi="Arial" w:cs="Arial"/>
        </w:rPr>
        <w:t>to</w:t>
      </w:r>
      <w:r w:rsidRPr="00164779">
        <w:rPr>
          <w:rFonts w:ascii="Arial" w:hAnsi="Arial" w:cs="Arial"/>
        </w:rPr>
        <w:t xml:space="preserve"> establish onsite ATMs </w:t>
      </w:r>
      <w:r w:rsidR="0005285D">
        <w:rPr>
          <w:rFonts w:ascii="Arial" w:hAnsi="Arial" w:cs="Arial"/>
        </w:rPr>
        <w:t xml:space="preserve">at their branches to enable the beneficiaries to draw the benefits as per their convenience.  </w:t>
      </w:r>
    </w:p>
    <w:p w:rsidR="0005285D" w:rsidRDefault="00B56120" w:rsidP="00B56120">
      <w:pPr>
        <w:jc w:val="both"/>
        <w:rPr>
          <w:rFonts w:ascii="Arial" w:hAnsi="Arial" w:cs="Arial"/>
        </w:rPr>
      </w:pPr>
      <w:r w:rsidRPr="00164779">
        <w:rPr>
          <w:rFonts w:ascii="Arial" w:hAnsi="Arial" w:cs="Arial"/>
        </w:rPr>
        <w:t xml:space="preserve">MoF also advised Banks to go for offsite ATMS wherever there is no possibility of provision of site and other infrastructures readily available at the branch.  It is also advised that top priority is to be given for establishment of ATMs in all identified pilot districts </w:t>
      </w:r>
      <w:r w:rsidR="00290295">
        <w:rPr>
          <w:rFonts w:ascii="Arial" w:hAnsi="Arial" w:cs="Arial"/>
        </w:rPr>
        <w:t>under</w:t>
      </w:r>
      <w:r w:rsidRPr="00164779">
        <w:rPr>
          <w:rFonts w:ascii="Arial" w:hAnsi="Arial" w:cs="Arial"/>
        </w:rPr>
        <w:t xml:space="preserve"> Direct Benefit Transfer</w:t>
      </w:r>
      <w:r w:rsidR="00290295">
        <w:rPr>
          <w:rFonts w:ascii="Arial" w:hAnsi="Arial" w:cs="Arial"/>
        </w:rPr>
        <w:t xml:space="preserve"> Scheme</w:t>
      </w:r>
      <w:r w:rsidRPr="00164779">
        <w:rPr>
          <w:rFonts w:ascii="Arial" w:hAnsi="Arial" w:cs="Arial"/>
        </w:rPr>
        <w:t>.</w:t>
      </w:r>
    </w:p>
    <w:p w:rsidR="00B56120" w:rsidRPr="00164779" w:rsidRDefault="0005285D" w:rsidP="00B56120">
      <w:pPr>
        <w:jc w:val="both"/>
        <w:rPr>
          <w:rFonts w:ascii="Arial" w:hAnsi="Arial" w:cs="Arial"/>
        </w:rPr>
      </w:pPr>
      <w:r>
        <w:rPr>
          <w:rFonts w:ascii="Arial" w:hAnsi="Arial" w:cs="Arial"/>
        </w:rPr>
        <w:t>Onsite ATM means ATM installed at the branch or within 500 meters vicinity of the branch and in case of SBI, ATM of any SBI group of banks located within 500 meters vicinity will be considered as onsite ATM</w:t>
      </w:r>
      <w:r w:rsidR="00C337C1">
        <w:rPr>
          <w:rFonts w:ascii="Arial" w:hAnsi="Arial" w:cs="Arial"/>
        </w:rPr>
        <w:t>.</w:t>
      </w:r>
    </w:p>
    <w:p w:rsidR="00B56120" w:rsidRDefault="00B56120" w:rsidP="00B56120">
      <w:pPr>
        <w:jc w:val="both"/>
        <w:rPr>
          <w:rFonts w:ascii="Arial" w:hAnsi="Arial" w:cs="Arial"/>
        </w:rPr>
      </w:pPr>
      <w:r w:rsidRPr="00164779">
        <w:rPr>
          <w:rFonts w:ascii="Arial" w:hAnsi="Arial" w:cs="Arial"/>
        </w:rPr>
        <w:t xml:space="preserve">All Banks to ensure that Micro ATMs are to be placed in all BC locations immediately to enable the DBT beneficiaries to draw the </w:t>
      </w:r>
      <w:r w:rsidR="00290295">
        <w:rPr>
          <w:rFonts w:ascii="Arial" w:hAnsi="Arial" w:cs="Arial"/>
        </w:rPr>
        <w:t>benefits</w:t>
      </w:r>
      <w:r w:rsidRPr="00164779">
        <w:rPr>
          <w:rFonts w:ascii="Arial" w:hAnsi="Arial" w:cs="Arial"/>
        </w:rPr>
        <w:t>.</w:t>
      </w:r>
    </w:p>
    <w:p w:rsidR="00C337C1" w:rsidRDefault="00C337C1" w:rsidP="00A81B42">
      <w:pPr>
        <w:spacing w:line="240" w:lineRule="auto"/>
        <w:jc w:val="both"/>
        <w:rPr>
          <w:rFonts w:ascii="Arial" w:eastAsia="Times New Roman" w:hAnsi="Arial" w:cs="Arial"/>
          <w:b/>
        </w:rPr>
      </w:pPr>
    </w:p>
    <w:p w:rsidR="00B56120" w:rsidRPr="00A81B42" w:rsidRDefault="00A81B42" w:rsidP="00A81B42">
      <w:pPr>
        <w:spacing w:line="240" w:lineRule="auto"/>
        <w:jc w:val="both"/>
        <w:rPr>
          <w:rFonts w:ascii="Arial" w:eastAsia="Times New Roman" w:hAnsi="Arial" w:cs="Arial"/>
          <w:bCs/>
        </w:rPr>
      </w:pPr>
      <w:r w:rsidRPr="00A81B42">
        <w:rPr>
          <w:rFonts w:ascii="Arial" w:eastAsia="Times New Roman" w:hAnsi="Arial" w:cs="Arial"/>
          <w:b/>
        </w:rPr>
        <w:t>5)</w:t>
      </w:r>
      <w:r>
        <w:rPr>
          <w:rFonts w:ascii="Arial" w:eastAsia="Times New Roman" w:hAnsi="Arial" w:cs="Arial"/>
          <w:b/>
        </w:rPr>
        <w:t xml:space="preserve"> </w:t>
      </w:r>
      <w:r w:rsidR="00B56120" w:rsidRPr="00A81B42">
        <w:rPr>
          <w:rFonts w:ascii="Arial" w:eastAsia="Times New Roman" w:hAnsi="Arial" w:cs="Arial"/>
          <w:b/>
        </w:rPr>
        <w:t>Issuance of Debit Cards:</w:t>
      </w:r>
      <w:r w:rsidR="00B56120" w:rsidRPr="00A81B42">
        <w:rPr>
          <w:rFonts w:ascii="Arial" w:eastAsia="Times New Roman" w:hAnsi="Arial" w:cs="Arial"/>
          <w:bCs/>
        </w:rPr>
        <w:t xml:space="preserve"> </w:t>
      </w:r>
    </w:p>
    <w:p w:rsidR="00B56120" w:rsidRPr="00164779" w:rsidRDefault="00B56120" w:rsidP="00B56120">
      <w:pPr>
        <w:spacing w:line="240" w:lineRule="auto"/>
        <w:jc w:val="both"/>
        <w:rPr>
          <w:rFonts w:ascii="Arial" w:eastAsia="Times New Roman" w:hAnsi="Arial" w:cs="Arial"/>
        </w:rPr>
      </w:pPr>
      <w:r w:rsidRPr="00164779">
        <w:rPr>
          <w:rFonts w:ascii="Arial" w:eastAsia="Times New Roman" w:hAnsi="Arial" w:cs="Arial"/>
        </w:rPr>
        <w:t xml:space="preserve">All Banks are advised to issue Debit Cards to all the beneficiaries under various schemes taken up </w:t>
      </w:r>
      <w:r w:rsidR="00290295">
        <w:rPr>
          <w:rFonts w:ascii="Arial" w:eastAsia="Times New Roman" w:hAnsi="Arial" w:cs="Arial"/>
        </w:rPr>
        <w:t>under</w:t>
      </w:r>
      <w:r w:rsidRPr="00164779">
        <w:rPr>
          <w:rFonts w:ascii="Arial" w:eastAsia="Times New Roman" w:hAnsi="Arial" w:cs="Arial"/>
        </w:rPr>
        <w:t xml:space="preserve"> Direct Benefit Transfer </w:t>
      </w:r>
      <w:r w:rsidR="00290295">
        <w:rPr>
          <w:rFonts w:ascii="Arial" w:eastAsia="Times New Roman" w:hAnsi="Arial" w:cs="Arial"/>
        </w:rPr>
        <w:t xml:space="preserve">Scheme </w:t>
      </w:r>
      <w:r w:rsidRPr="00164779">
        <w:rPr>
          <w:rFonts w:ascii="Arial" w:eastAsia="Times New Roman" w:hAnsi="Arial" w:cs="Arial"/>
        </w:rPr>
        <w:t xml:space="preserve">to enable them to draw their </w:t>
      </w:r>
      <w:r w:rsidR="00290295">
        <w:rPr>
          <w:rFonts w:ascii="Arial" w:eastAsia="Times New Roman" w:hAnsi="Arial" w:cs="Arial"/>
        </w:rPr>
        <w:t>benefits</w:t>
      </w:r>
      <w:r w:rsidRPr="00164779">
        <w:rPr>
          <w:rFonts w:ascii="Arial" w:eastAsia="Times New Roman" w:hAnsi="Arial" w:cs="Arial"/>
        </w:rPr>
        <w:t xml:space="preserve"> at ATMs. </w:t>
      </w:r>
    </w:p>
    <w:p w:rsidR="00CA62AB" w:rsidRPr="00164779" w:rsidRDefault="00CA62AB" w:rsidP="00430CA7">
      <w:pPr>
        <w:spacing w:after="0"/>
        <w:jc w:val="both"/>
        <w:rPr>
          <w:rFonts w:ascii="Arial" w:hAnsi="Arial" w:cs="Arial"/>
        </w:rPr>
      </w:pPr>
    </w:p>
    <w:p w:rsidR="00B56120" w:rsidRPr="00164779" w:rsidRDefault="00A81B42" w:rsidP="00B56120">
      <w:pPr>
        <w:jc w:val="both"/>
        <w:rPr>
          <w:rFonts w:ascii="Arial" w:hAnsi="Arial" w:cs="Arial"/>
          <w:b/>
        </w:rPr>
      </w:pPr>
      <w:r w:rsidRPr="00A81B42">
        <w:rPr>
          <w:rFonts w:ascii="Arial" w:hAnsi="Arial" w:cs="Arial"/>
          <w:b/>
        </w:rPr>
        <w:t>6</w:t>
      </w:r>
      <w:r>
        <w:rPr>
          <w:rFonts w:ascii="Arial" w:hAnsi="Arial" w:cs="Arial"/>
        </w:rPr>
        <w:t>)</w:t>
      </w:r>
      <w:r w:rsidR="00290295">
        <w:rPr>
          <w:rFonts w:ascii="Arial" w:hAnsi="Arial" w:cs="Arial"/>
          <w:b/>
        </w:rPr>
        <w:t xml:space="preserve"> Sub Service Area Approach</w:t>
      </w:r>
    </w:p>
    <w:p w:rsidR="00B56120" w:rsidRDefault="00290295" w:rsidP="00290295">
      <w:pPr>
        <w:spacing w:after="0" w:line="240" w:lineRule="auto"/>
        <w:jc w:val="both"/>
        <w:rPr>
          <w:rFonts w:ascii="Arial" w:eastAsia="Times New Roman" w:hAnsi="Arial" w:cs="Arial"/>
          <w:b/>
        </w:rPr>
      </w:pPr>
      <w:r>
        <w:rPr>
          <w:rFonts w:ascii="Arial" w:eastAsia="Times New Roman" w:hAnsi="Arial" w:cs="Arial"/>
          <w:b/>
        </w:rPr>
        <w:t xml:space="preserve">a) </w:t>
      </w:r>
      <w:r w:rsidR="00B56120" w:rsidRPr="00164779">
        <w:rPr>
          <w:rFonts w:ascii="Arial" w:eastAsia="Times New Roman" w:hAnsi="Arial" w:cs="Arial"/>
          <w:b/>
        </w:rPr>
        <w:t xml:space="preserve">Mapping of Gram Panchayats </w:t>
      </w:r>
      <w:r>
        <w:rPr>
          <w:rFonts w:ascii="Arial" w:eastAsia="Times New Roman" w:hAnsi="Arial" w:cs="Arial"/>
          <w:b/>
        </w:rPr>
        <w:t xml:space="preserve">into Sub Service Araes </w:t>
      </w:r>
      <w:r w:rsidR="00B56120" w:rsidRPr="00164779">
        <w:rPr>
          <w:rFonts w:ascii="Arial" w:eastAsia="Times New Roman" w:hAnsi="Arial" w:cs="Arial"/>
          <w:b/>
        </w:rPr>
        <w:t xml:space="preserve">for coverage through Branch/ BCA/ CSC </w:t>
      </w:r>
    </w:p>
    <w:p w:rsidR="00290295" w:rsidRPr="00164779" w:rsidRDefault="00290295" w:rsidP="00290295">
      <w:pPr>
        <w:spacing w:after="0" w:line="240" w:lineRule="auto"/>
        <w:jc w:val="both"/>
        <w:rPr>
          <w:rFonts w:ascii="Arial" w:hAnsi="Arial" w:cs="Arial"/>
          <w:bCs/>
        </w:rPr>
      </w:pPr>
    </w:p>
    <w:p w:rsidR="00B56120" w:rsidRPr="00164779" w:rsidRDefault="00B56120" w:rsidP="00B56120">
      <w:pPr>
        <w:jc w:val="both"/>
        <w:rPr>
          <w:rFonts w:ascii="Arial" w:hAnsi="Arial" w:cs="Arial"/>
          <w:bCs/>
        </w:rPr>
      </w:pPr>
      <w:r w:rsidRPr="00164779">
        <w:rPr>
          <w:rFonts w:ascii="Arial" w:hAnsi="Arial" w:cs="Arial"/>
          <w:bCs/>
        </w:rPr>
        <w:t>GoI, vide communication dated 20</w:t>
      </w:r>
      <w:r w:rsidRPr="00164779">
        <w:rPr>
          <w:rFonts w:ascii="Arial" w:hAnsi="Arial" w:cs="Arial"/>
          <w:bCs/>
          <w:vertAlign w:val="superscript"/>
        </w:rPr>
        <w:t>th</w:t>
      </w:r>
      <w:r w:rsidRPr="00164779">
        <w:rPr>
          <w:rFonts w:ascii="Arial" w:hAnsi="Arial" w:cs="Arial"/>
          <w:bCs/>
        </w:rPr>
        <w:t xml:space="preserve"> December, 2012 advised that mapping of Gram Panchayats basing on sub service area approach is to be done and banks need to ensure that 1000 to 1500 households are available in </w:t>
      </w:r>
      <w:r w:rsidR="00290295">
        <w:rPr>
          <w:rFonts w:ascii="Arial" w:hAnsi="Arial" w:cs="Arial"/>
          <w:bCs/>
        </w:rPr>
        <w:t>each</w:t>
      </w:r>
      <w:r w:rsidRPr="00164779">
        <w:rPr>
          <w:rFonts w:ascii="Arial" w:hAnsi="Arial" w:cs="Arial"/>
          <w:bCs/>
        </w:rPr>
        <w:t xml:space="preserve"> sub-service area</w:t>
      </w:r>
      <w:r w:rsidR="00290295">
        <w:rPr>
          <w:rFonts w:ascii="Arial" w:hAnsi="Arial" w:cs="Arial"/>
          <w:bCs/>
        </w:rPr>
        <w:t xml:space="preserve"> and banking channels are to be deployed</w:t>
      </w:r>
      <w:r w:rsidRPr="00164779">
        <w:rPr>
          <w:rFonts w:ascii="Arial" w:hAnsi="Arial" w:cs="Arial"/>
          <w:bCs/>
        </w:rPr>
        <w:t>.</w:t>
      </w:r>
    </w:p>
    <w:p w:rsidR="00B56120" w:rsidRPr="00164779" w:rsidRDefault="00B56120" w:rsidP="00B56120">
      <w:pPr>
        <w:jc w:val="both"/>
        <w:rPr>
          <w:rFonts w:ascii="Arial" w:hAnsi="Arial" w:cs="Arial"/>
          <w:bCs/>
        </w:rPr>
      </w:pPr>
      <w:r w:rsidRPr="00164779">
        <w:rPr>
          <w:rFonts w:ascii="Arial" w:hAnsi="Arial" w:cs="Arial"/>
          <w:bCs/>
        </w:rPr>
        <w:t xml:space="preserve">Accordingly, the exercise was completed in all </w:t>
      </w:r>
      <w:r w:rsidR="00290295">
        <w:rPr>
          <w:rFonts w:ascii="Arial" w:hAnsi="Arial" w:cs="Arial"/>
          <w:bCs/>
        </w:rPr>
        <w:t>d</w:t>
      </w:r>
      <w:r w:rsidRPr="00164779">
        <w:rPr>
          <w:rFonts w:ascii="Arial" w:hAnsi="Arial" w:cs="Arial"/>
          <w:bCs/>
        </w:rPr>
        <w:t xml:space="preserve">istricts and all </w:t>
      </w:r>
      <w:r w:rsidRPr="00164779">
        <w:rPr>
          <w:rFonts w:ascii="Arial" w:hAnsi="Arial" w:cs="Arial"/>
          <w:b/>
          <w:bCs/>
        </w:rPr>
        <w:t>22,170</w:t>
      </w:r>
      <w:r w:rsidRPr="00164779">
        <w:rPr>
          <w:rFonts w:ascii="Arial" w:hAnsi="Arial" w:cs="Arial"/>
          <w:bCs/>
        </w:rPr>
        <w:t xml:space="preserve"> Gram Panchayats </w:t>
      </w:r>
      <w:r w:rsidR="00290295">
        <w:rPr>
          <w:rFonts w:ascii="Arial" w:hAnsi="Arial" w:cs="Arial"/>
          <w:bCs/>
        </w:rPr>
        <w:t xml:space="preserve">in the state </w:t>
      </w:r>
      <w:r w:rsidRPr="00164779">
        <w:rPr>
          <w:rFonts w:ascii="Arial" w:hAnsi="Arial" w:cs="Arial"/>
          <w:bCs/>
        </w:rPr>
        <w:t xml:space="preserve">are mapped into </w:t>
      </w:r>
      <w:r w:rsidRPr="00164779">
        <w:rPr>
          <w:rFonts w:ascii="Arial" w:hAnsi="Arial" w:cs="Arial"/>
          <w:b/>
          <w:bCs/>
        </w:rPr>
        <w:t>14,</w:t>
      </w:r>
      <w:r w:rsidR="004E14F7">
        <w:rPr>
          <w:rFonts w:ascii="Arial" w:hAnsi="Arial" w:cs="Arial"/>
          <w:b/>
          <w:bCs/>
        </w:rPr>
        <w:t>003</w:t>
      </w:r>
      <w:r w:rsidRPr="00164779">
        <w:rPr>
          <w:rFonts w:ascii="Arial" w:hAnsi="Arial" w:cs="Arial"/>
          <w:bCs/>
        </w:rPr>
        <w:t xml:space="preserve"> sub service areas</w:t>
      </w:r>
      <w:r w:rsidR="00290295">
        <w:rPr>
          <w:rFonts w:ascii="Arial" w:hAnsi="Arial" w:cs="Arial"/>
          <w:bCs/>
        </w:rPr>
        <w:t xml:space="preserve"> as on 31.03.2014</w:t>
      </w:r>
      <w:r w:rsidRPr="00164779">
        <w:rPr>
          <w:rFonts w:ascii="Arial" w:hAnsi="Arial" w:cs="Arial"/>
          <w:bCs/>
        </w:rPr>
        <w:t>.</w:t>
      </w:r>
    </w:p>
    <w:p w:rsidR="00B56120" w:rsidRPr="00164779" w:rsidRDefault="00B56120" w:rsidP="00B56120">
      <w:pPr>
        <w:adjustRightInd w:val="0"/>
        <w:spacing w:after="0" w:line="240" w:lineRule="auto"/>
        <w:jc w:val="both"/>
        <w:rPr>
          <w:rFonts w:ascii="Arial" w:eastAsia="Times New Roman" w:hAnsi="Arial" w:cs="Arial"/>
          <w:b/>
          <w:bCs/>
          <w:color w:val="000000"/>
        </w:rPr>
      </w:pPr>
      <w:r w:rsidRPr="00164779">
        <w:rPr>
          <w:rFonts w:ascii="Arial" w:eastAsia="Times New Roman" w:hAnsi="Arial" w:cs="Arial"/>
          <w:b/>
          <w:bCs/>
          <w:color w:val="000000"/>
        </w:rPr>
        <w:t xml:space="preserve">MoF has advised all banks to provide </w:t>
      </w:r>
      <w:r w:rsidR="00163B80">
        <w:rPr>
          <w:rFonts w:ascii="Arial" w:eastAsia="Times New Roman" w:hAnsi="Arial" w:cs="Arial"/>
          <w:b/>
          <w:bCs/>
          <w:color w:val="000000"/>
        </w:rPr>
        <w:t xml:space="preserve">100% </w:t>
      </w:r>
      <w:r w:rsidRPr="00164779">
        <w:rPr>
          <w:rFonts w:ascii="Arial" w:eastAsia="Times New Roman" w:hAnsi="Arial" w:cs="Arial"/>
          <w:b/>
          <w:bCs/>
          <w:color w:val="000000"/>
        </w:rPr>
        <w:t>banking channels in all SSAs in 13 DBT implementing districts by 15</w:t>
      </w:r>
      <w:r w:rsidRPr="00164779">
        <w:rPr>
          <w:rFonts w:ascii="Arial" w:eastAsia="Times New Roman" w:hAnsi="Arial" w:cs="Arial"/>
          <w:b/>
          <w:bCs/>
          <w:color w:val="000000"/>
          <w:vertAlign w:val="superscript"/>
        </w:rPr>
        <w:t>th</w:t>
      </w:r>
      <w:r w:rsidRPr="00164779">
        <w:rPr>
          <w:rFonts w:ascii="Arial" w:eastAsia="Times New Roman" w:hAnsi="Arial" w:cs="Arial"/>
          <w:b/>
          <w:bCs/>
          <w:color w:val="000000"/>
        </w:rPr>
        <w:t xml:space="preserve"> December, 2013.</w:t>
      </w:r>
    </w:p>
    <w:p w:rsidR="00B56120" w:rsidRPr="00164779" w:rsidRDefault="00B56120" w:rsidP="00B56120">
      <w:pPr>
        <w:spacing w:after="0" w:line="240" w:lineRule="auto"/>
        <w:jc w:val="both"/>
        <w:rPr>
          <w:rFonts w:ascii="Arial" w:eastAsia="Times New Roman" w:hAnsi="Arial" w:cs="Arial"/>
          <w:b/>
          <w:bCs/>
          <w:color w:val="000000"/>
        </w:rPr>
      </w:pPr>
    </w:p>
    <w:p w:rsidR="00B56120" w:rsidRPr="00164779" w:rsidRDefault="00B56120" w:rsidP="00B56120">
      <w:pPr>
        <w:spacing w:after="0" w:line="240" w:lineRule="auto"/>
        <w:jc w:val="both"/>
        <w:rPr>
          <w:rFonts w:ascii="Arial" w:hAnsi="Arial" w:cs="Arial"/>
          <w:b/>
        </w:rPr>
      </w:pPr>
    </w:p>
    <w:p w:rsidR="00B56120" w:rsidRPr="00290295" w:rsidRDefault="00290295" w:rsidP="00290295">
      <w:pPr>
        <w:spacing w:after="0" w:line="240" w:lineRule="auto"/>
        <w:jc w:val="both"/>
        <w:rPr>
          <w:rFonts w:ascii="Arial" w:hAnsi="Arial" w:cs="Arial"/>
        </w:rPr>
      </w:pPr>
      <w:r>
        <w:rPr>
          <w:rFonts w:ascii="Arial" w:hAnsi="Arial" w:cs="Arial"/>
          <w:b/>
        </w:rPr>
        <w:t>b)</w:t>
      </w:r>
      <w:r w:rsidR="00B56120" w:rsidRPr="00290295">
        <w:rPr>
          <w:rFonts w:ascii="Arial" w:hAnsi="Arial" w:cs="Arial"/>
          <w:b/>
        </w:rPr>
        <w:t>Online MIS reporting system</w:t>
      </w:r>
      <w:r w:rsidR="00B56120" w:rsidRPr="00290295">
        <w:rPr>
          <w:rFonts w:ascii="Arial" w:hAnsi="Arial" w:cs="Arial"/>
        </w:rPr>
        <w:t xml:space="preserve">: </w:t>
      </w:r>
    </w:p>
    <w:p w:rsidR="00B56120" w:rsidRPr="00164779" w:rsidRDefault="00B56120" w:rsidP="00B56120">
      <w:pPr>
        <w:spacing w:after="0" w:line="240" w:lineRule="auto"/>
        <w:jc w:val="both"/>
        <w:rPr>
          <w:rFonts w:ascii="Arial" w:hAnsi="Arial" w:cs="Arial"/>
        </w:rPr>
      </w:pPr>
    </w:p>
    <w:p w:rsidR="00B56120" w:rsidRDefault="00B56120" w:rsidP="00B56120">
      <w:pPr>
        <w:adjustRightInd w:val="0"/>
        <w:spacing w:after="0" w:line="240" w:lineRule="auto"/>
        <w:jc w:val="both"/>
        <w:rPr>
          <w:rFonts w:ascii="Arial" w:hAnsi="Arial" w:cs="Arial"/>
          <w:b/>
          <w:bCs/>
        </w:rPr>
      </w:pPr>
      <w:r w:rsidRPr="00164779">
        <w:rPr>
          <w:rFonts w:ascii="Arial" w:hAnsi="Arial" w:cs="Arial"/>
          <w:bCs/>
        </w:rPr>
        <w:t xml:space="preserve">Online MIS reporting system has been rolled out in the entire state by DFS and LDMs are advised to complete the data entry by </w:t>
      </w:r>
      <w:r w:rsidRPr="00164779">
        <w:rPr>
          <w:rFonts w:ascii="Arial" w:hAnsi="Arial" w:cs="Arial"/>
          <w:b/>
          <w:bCs/>
        </w:rPr>
        <w:t>31</w:t>
      </w:r>
      <w:r w:rsidRPr="00164779">
        <w:rPr>
          <w:rFonts w:ascii="Arial" w:hAnsi="Arial" w:cs="Arial"/>
          <w:b/>
          <w:bCs/>
          <w:vertAlign w:val="superscript"/>
        </w:rPr>
        <w:t>st</w:t>
      </w:r>
      <w:r w:rsidRPr="00164779">
        <w:rPr>
          <w:rFonts w:ascii="Arial" w:hAnsi="Arial" w:cs="Arial"/>
          <w:b/>
          <w:bCs/>
        </w:rPr>
        <w:t xml:space="preserve"> December, 2013.</w:t>
      </w:r>
    </w:p>
    <w:p w:rsidR="00290295" w:rsidRDefault="00290295" w:rsidP="00B56120">
      <w:pPr>
        <w:adjustRightInd w:val="0"/>
        <w:spacing w:after="0" w:line="240" w:lineRule="auto"/>
        <w:jc w:val="both"/>
        <w:rPr>
          <w:rFonts w:ascii="Arial" w:hAnsi="Arial" w:cs="Arial"/>
          <w:b/>
          <w:bCs/>
        </w:rPr>
      </w:pPr>
    </w:p>
    <w:p w:rsidR="00290295" w:rsidRPr="00290295" w:rsidRDefault="00290295" w:rsidP="00B56120">
      <w:pPr>
        <w:adjustRightInd w:val="0"/>
        <w:spacing w:after="0" w:line="240" w:lineRule="auto"/>
        <w:jc w:val="both"/>
        <w:rPr>
          <w:rFonts w:ascii="Arial" w:hAnsi="Arial" w:cs="Arial"/>
          <w:bCs/>
        </w:rPr>
      </w:pPr>
      <w:r w:rsidRPr="00290295">
        <w:rPr>
          <w:rFonts w:ascii="Arial" w:hAnsi="Arial" w:cs="Arial"/>
          <w:bCs/>
        </w:rPr>
        <w:t>The on line MIS statement showing mapping of GPs into SSAs as on 22.05.2014 is enclosed as Annexure-29</w:t>
      </w:r>
    </w:p>
    <w:p w:rsidR="00B56120" w:rsidRPr="00164779" w:rsidRDefault="00B56120" w:rsidP="00B56120">
      <w:pPr>
        <w:adjustRightInd w:val="0"/>
        <w:spacing w:after="0" w:line="240" w:lineRule="auto"/>
        <w:jc w:val="both"/>
        <w:rPr>
          <w:rFonts w:ascii="Arial" w:hAnsi="Arial" w:cs="Arial"/>
          <w:b/>
          <w:bCs/>
        </w:rPr>
      </w:pPr>
    </w:p>
    <w:p w:rsidR="00544E19" w:rsidRPr="00164779" w:rsidRDefault="00163B80" w:rsidP="00690CB6">
      <w:pPr>
        <w:spacing w:line="240" w:lineRule="auto"/>
        <w:ind w:left="-90"/>
        <w:jc w:val="both"/>
        <w:rPr>
          <w:rFonts w:ascii="Arial" w:hAnsi="Arial" w:cs="Arial"/>
        </w:rPr>
      </w:pPr>
      <w:r>
        <w:rPr>
          <w:rFonts w:ascii="Arial" w:hAnsi="Arial" w:cs="Arial"/>
          <w:b/>
        </w:rPr>
        <w:t xml:space="preserve">  </w:t>
      </w:r>
      <w:r w:rsidR="00A81B42">
        <w:rPr>
          <w:rFonts w:ascii="Arial" w:hAnsi="Arial" w:cs="Arial"/>
          <w:b/>
        </w:rPr>
        <w:t>7)</w:t>
      </w:r>
      <w:r w:rsidR="00544E19" w:rsidRPr="00164779">
        <w:rPr>
          <w:rFonts w:ascii="Arial" w:hAnsi="Arial" w:cs="Arial"/>
          <w:b/>
        </w:rPr>
        <w:t xml:space="preserve"> Unbanked Mandal / Mandals in which there is no bank branch in Mandal Head Quarters</w:t>
      </w:r>
    </w:p>
    <w:p w:rsidR="00544E19" w:rsidRPr="00164779" w:rsidRDefault="00544E19" w:rsidP="00544E19">
      <w:pPr>
        <w:jc w:val="both"/>
        <w:rPr>
          <w:rFonts w:ascii="Arial" w:hAnsi="Arial" w:cs="Arial"/>
        </w:rPr>
      </w:pPr>
      <w:r w:rsidRPr="00164779">
        <w:rPr>
          <w:rFonts w:ascii="Arial" w:hAnsi="Arial" w:cs="Arial"/>
        </w:rPr>
        <w:t>There is only one mandal left over without bank branch i.e., Gopavaram in YSR Kadapa District and LDM of Kadapa District has taken up the issue with the major banks in the district for opening of bank branch in the said mandal.</w:t>
      </w:r>
    </w:p>
    <w:p w:rsidR="00544E19" w:rsidRPr="00164779" w:rsidRDefault="00544E19" w:rsidP="00544E19">
      <w:pPr>
        <w:jc w:val="both"/>
        <w:rPr>
          <w:rFonts w:ascii="Arial" w:hAnsi="Arial" w:cs="Arial"/>
        </w:rPr>
      </w:pPr>
      <w:r w:rsidRPr="00164779">
        <w:rPr>
          <w:rFonts w:ascii="Arial" w:hAnsi="Arial" w:cs="Arial"/>
        </w:rPr>
        <w:t>Apart from the above, as per the information collected from all the LDMs by SLBC that there are 9 mandals in the state where there is no bank branch available in Mandal Head quarters though there were branches in the mandal.</w:t>
      </w:r>
    </w:p>
    <w:p w:rsidR="00544E19" w:rsidRPr="00164779" w:rsidRDefault="00737407" w:rsidP="00544E19">
      <w:pPr>
        <w:jc w:val="both"/>
        <w:rPr>
          <w:rFonts w:ascii="Arial" w:hAnsi="Arial" w:cs="Arial"/>
        </w:rPr>
      </w:pPr>
      <w:r>
        <w:rPr>
          <w:rFonts w:ascii="Arial" w:hAnsi="Arial" w:cs="Arial"/>
        </w:rPr>
        <w:t>All</w:t>
      </w:r>
      <w:r w:rsidR="00544E19" w:rsidRPr="00164779">
        <w:rPr>
          <w:rFonts w:ascii="Arial" w:hAnsi="Arial" w:cs="Arial"/>
        </w:rPr>
        <w:t xml:space="preserve"> </w:t>
      </w:r>
      <w:r w:rsidR="00EF1320" w:rsidRPr="00164779">
        <w:rPr>
          <w:rFonts w:ascii="Arial" w:hAnsi="Arial" w:cs="Arial"/>
        </w:rPr>
        <w:t xml:space="preserve">controllers </w:t>
      </w:r>
      <w:r w:rsidR="00EF1320">
        <w:rPr>
          <w:rFonts w:ascii="Arial" w:hAnsi="Arial" w:cs="Arial"/>
        </w:rPr>
        <w:t>are</w:t>
      </w:r>
      <w:r>
        <w:rPr>
          <w:rFonts w:ascii="Arial" w:hAnsi="Arial" w:cs="Arial"/>
        </w:rPr>
        <w:t xml:space="preserve"> requested </w:t>
      </w:r>
      <w:r w:rsidR="00544E19" w:rsidRPr="00164779">
        <w:rPr>
          <w:rFonts w:ascii="Arial" w:hAnsi="Arial" w:cs="Arial"/>
        </w:rPr>
        <w:t xml:space="preserve">to explore the possibility of opening of branches in </w:t>
      </w:r>
      <w:r w:rsidR="00544E19" w:rsidRPr="00164779">
        <w:rPr>
          <w:rFonts w:ascii="Arial" w:hAnsi="Arial" w:cs="Arial"/>
          <w:b/>
        </w:rPr>
        <w:t xml:space="preserve">9 </w:t>
      </w:r>
      <w:r w:rsidR="00544E19" w:rsidRPr="00164779">
        <w:rPr>
          <w:rFonts w:ascii="Arial" w:hAnsi="Arial" w:cs="Arial"/>
        </w:rPr>
        <w:t>mandal head quarters on priority, details are furnished hereunder.</w:t>
      </w:r>
    </w:p>
    <w:tbl>
      <w:tblPr>
        <w:tblW w:w="5000" w:type="pct"/>
        <w:tblCellMar>
          <w:left w:w="30" w:type="dxa"/>
          <w:right w:w="30" w:type="dxa"/>
        </w:tblCellMar>
        <w:tblLook w:val="0000"/>
      </w:tblPr>
      <w:tblGrid>
        <w:gridCol w:w="596"/>
        <w:gridCol w:w="2136"/>
        <w:gridCol w:w="2049"/>
        <w:gridCol w:w="2637"/>
        <w:gridCol w:w="2452"/>
      </w:tblGrid>
      <w:tr w:rsidR="00544E19" w:rsidRPr="00164779" w:rsidTr="00A81B42">
        <w:trPr>
          <w:trHeight w:val="930"/>
        </w:trPr>
        <w:tc>
          <w:tcPr>
            <w:tcW w:w="302" w:type="pct"/>
            <w:tcBorders>
              <w:top w:val="single" w:sz="6" w:space="0" w:color="auto"/>
              <w:left w:val="single" w:sz="6" w:space="0" w:color="auto"/>
              <w:bottom w:val="single" w:sz="6" w:space="0" w:color="auto"/>
              <w:right w:val="single" w:sz="6" w:space="0" w:color="auto"/>
            </w:tcBorders>
            <w:vAlign w:val="center"/>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Sl. No</w:t>
            </w:r>
          </w:p>
        </w:tc>
        <w:tc>
          <w:tcPr>
            <w:tcW w:w="1082" w:type="pct"/>
            <w:tcBorders>
              <w:top w:val="single" w:sz="6" w:space="0" w:color="auto"/>
              <w:left w:val="single" w:sz="6" w:space="0" w:color="auto"/>
              <w:bottom w:val="single" w:sz="6" w:space="0" w:color="auto"/>
              <w:right w:val="single" w:sz="6" w:space="0" w:color="auto"/>
            </w:tcBorders>
            <w:vAlign w:val="center"/>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Name of the District</w:t>
            </w:r>
          </w:p>
        </w:tc>
        <w:tc>
          <w:tcPr>
            <w:tcW w:w="1038"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Total Number of Mandal Head quarters without Bank branch</w:t>
            </w:r>
          </w:p>
        </w:tc>
        <w:tc>
          <w:tcPr>
            <w:tcW w:w="1336" w:type="pct"/>
            <w:tcBorders>
              <w:top w:val="single" w:sz="6" w:space="0" w:color="auto"/>
              <w:left w:val="single" w:sz="6" w:space="0" w:color="auto"/>
              <w:bottom w:val="single" w:sz="6" w:space="0" w:color="auto"/>
              <w:right w:val="single" w:sz="6" w:space="0" w:color="auto"/>
            </w:tcBorders>
            <w:vAlign w:val="center"/>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Name of the Mandal</w:t>
            </w:r>
          </w:p>
        </w:tc>
        <w:tc>
          <w:tcPr>
            <w:tcW w:w="1243" w:type="pct"/>
            <w:tcBorders>
              <w:top w:val="single" w:sz="6" w:space="0" w:color="auto"/>
              <w:left w:val="single" w:sz="6" w:space="0" w:color="auto"/>
              <w:bottom w:val="single" w:sz="6" w:space="0" w:color="auto"/>
              <w:right w:val="single" w:sz="6" w:space="0" w:color="auto"/>
            </w:tcBorders>
            <w:vAlign w:val="center"/>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Name of Mandal  Head Quarters</w:t>
            </w:r>
          </w:p>
        </w:tc>
      </w:tr>
      <w:tr w:rsidR="00544E19" w:rsidRPr="00164779" w:rsidTr="00A81B42">
        <w:trPr>
          <w:trHeight w:val="237"/>
        </w:trPr>
        <w:tc>
          <w:tcPr>
            <w:tcW w:w="30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color w:val="000000"/>
              </w:rPr>
            </w:pPr>
            <w:r w:rsidRPr="00164779">
              <w:rPr>
                <w:rFonts w:ascii="Arial" w:hAnsi="Arial" w:cs="Arial"/>
                <w:color w:val="000000"/>
              </w:rPr>
              <w:t>1</w:t>
            </w:r>
          </w:p>
        </w:tc>
        <w:tc>
          <w:tcPr>
            <w:tcW w:w="108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color w:val="000000"/>
              </w:rPr>
            </w:pPr>
            <w:r w:rsidRPr="00164779">
              <w:rPr>
                <w:rFonts w:ascii="Arial" w:hAnsi="Arial" w:cs="Arial"/>
                <w:color w:val="000000"/>
              </w:rPr>
              <w:t>Visakhapatnam</w:t>
            </w:r>
          </w:p>
        </w:tc>
        <w:tc>
          <w:tcPr>
            <w:tcW w:w="1038"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1</w:t>
            </w: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Dumbriguda</w:t>
            </w: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Dumbriguda</w:t>
            </w:r>
          </w:p>
        </w:tc>
      </w:tr>
      <w:tr w:rsidR="00544E19" w:rsidRPr="00164779" w:rsidTr="00A81B42">
        <w:trPr>
          <w:trHeight w:val="255"/>
        </w:trPr>
        <w:tc>
          <w:tcPr>
            <w:tcW w:w="30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color w:val="000000"/>
              </w:rPr>
            </w:pPr>
            <w:r w:rsidRPr="00164779">
              <w:rPr>
                <w:rFonts w:ascii="Arial" w:hAnsi="Arial" w:cs="Arial"/>
                <w:color w:val="000000"/>
              </w:rPr>
              <w:t>2</w:t>
            </w:r>
          </w:p>
        </w:tc>
        <w:tc>
          <w:tcPr>
            <w:tcW w:w="108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color w:val="000000"/>
              </w:rPr>
            </w:pPr>
            <w:r w:rsidRPr="00164779">
              <w:rPr>
                <w:rFonts w:ascii="Arial" w:hAnsi="Arial" w:cs="Arial"/>
                <w:color w:val="000000"/>
              </w:rPr>
              <w:t>Guntur</w:t>
            </w:r>
          </w:p>
        </w:tc>
        <w:tc>
          <w:tcPr>
            <w:tcW w:w="1038"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1</w:t>
            </w: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Bollapalli</w:t>
            </w: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Bollapalli</w:t>
            </w:r>
          </w:p>
        </w:tc>
      </w:tr>
      <w:tr w:rsidR="00544E19" w:rsidRPr="00164779" w:rsidTr="00A81B42">
        <w:trPr>
          <w:trHeight w:val="309"/>
        </w:trPr>
        <w:tc>
          <w:tcPr>
            <w:tcW w:w="30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color w:val="000000"/>
              </w:rPr>
            </w:pPr>
            <w:r w:rsidRPr="00164779">
              <w:rPr>
                <w:rFonts w:ascii="Arial" w:hAnsi="Arial" w:cs="Arial"/>
                <w:color w:val="000000"/>
              </w:rPr>
              <w:t>3</w:t>
            </w:r>
          </w:p>
        </w:tc>
        <w:tc>
          <w:tcPr>
            <w:tcW w:w="1082" w:type="pct"/>
            <w:tcBorders>
              <w:top w:val="single" w:sz="6" w:space="0" w:color="auto"/>
              <w:left w:val="single" w:sz="6" w:space="0" w:color="auto"/>
              <w:bottom w:val="single" w:sz="6" w:space="0" w:color="auto"/>
              <w:right w:val="single" w:sz="6" w:space="0" w:color="auto"/>
            </w:tcBorders>
          </w:tcPr>
          <w:p w:rsidR="00544E19" w:rsidRPr="00164779" w:rsidRDefault="00544E19" w:rsidP="00361D4F">
            <w:pPr>
              <w:autoSpaceDE w:val="0"/>
              <w:autoSpaceDN w:val="0"/>
              <w:adjustRightInd w:val="0"/>
              <w:spacing w:after="0" w:line="240" w:lineRule="auto"/>
              <w:rPr>
                <w:rFonts w:ascii="Arial" w:hAnsi="Arial" w:cs="Arial"/>
                <w:color w:val="000000"/>
              </w:rPr>
            </w:pPr>
            <w:r w:rsidRPr="00164779">
              <w:rPr>
                <w:rFonts w:ascii="Arial" w:hAnsi="Arial" w:cs="Arial"/>
                <w:color w:val="000000"/>
              </w:rPr>
              <w:t>Prakasam</w:t>
            </w:r>
          </w:p>
        </w:tc>
        <w:tc>
          <w:tcPr>
            <w:tcW w:w="1038"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1</w:t>
            </w: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Hanumanthunipadu</w:t>
            </w: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Hanumanthunipadu</w:t>
            </w:r>
          </w:p>
        </w:tc>
      </w:tr>
      <w:tr w:rsidR="00544E19" w:rsidRPr="00164779" w:rsidTr="00A81B42">
        <w:trPr>
          <w:trHeight w:val="282"/>
        </w:trPr>
        <w:tc>
          <w:tcPr>
            <w:tcW w:w="30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color w:val="000000"/>
              </w:rPr>
            </w:pPr>
            <w:r w:rsidRPr="00164779">
              <w:rPr>
                <w:rFonts w:ascii="Arial" w:hAnsi="Arial" w:cs="Arial"/>
                <w:color w:val="000000"/>
              </w:rPr>
              <w:t>4</w:t>
            </w:r>
          </w:p>
        </w:tc>
        <w:tc>
          <w:tcPr>
            <w:tcW w:w="108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color w:val="000000"/>
              </w:rPr>
            </w:pPr>
            <w:r w:rsidRPr="00164779">
              <w:rPr>
                <w:rFonts w:ascii="Arial" w:hAnsi="Arial" w:cs="Arial"/>
                <w:color w:val="000000"/>
              </w:rPr>
              <w:t>YSR -kadapa</w:t>
            </w:r>
          </w:p>
        </w:tc>
        <w:tc>
          <w:tcPr>
            <w:tcW w:w="1038"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1</w:t>
            </w: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Gopavaram</w:t>
            </w: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Gopavaram</w:t>
            </w:r>
          </w:p>
        </w:tc>
      </w:tr>
      <w:tr w:rsidR="00544E19" w:rsidRPr="00164779" w:rsidTr="00A81B42">
        <w:trPr>
          <w:trHeight w:val="264"/>
        </w:trPr>
        <w:tc>
          <w:tcPr>
            <w:tcW w:w="302" w:type="pct"/>
            <w:tcBorders>
              <w:top w:val="single" w:sz="6" w:space="0" w:color="auto"/>
              <w:left w:val="single" w:sz="6" w:space="0" w:color="auto"/>
              <w:bottom w:val="nil"/>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color w:val="000000"/>
              </w:rPr>
            </w:pPr>
            <w:r w:rsidRPr="00164779">
              <w:rPr>
                <w:rFonts w:ascii="Arial" w:hAnsi="Arial" w:cs="Arial"/>
                <w:color w:val="000000"/>
              </w:rPr>
              <w:t>6</w:t>
            </w:r>
          </w:p>
        </w:tc>
        <w:tc>
          <w:tcPr>
            <w:tcW w:w="1082" w:type="pct"/>
            <w:tcBorders>
              <w:top w:val="single" w:sz="6" w:space="0" w:color="auto"/>
              <w:left w:val="single" w:sz="6" w:space="0" w:color="auto"/>
              <w:bottom w:val="nil"/>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color w:val="000000"/>
              </w:rPr>
            </w:pPr>
            <w:r w:rsidRPr="00164779">
              <w:rPr>
                <w:rFonts w:ascii="Arial" w:hAnsi="Arial" w:cs="Arial"/>
                <w:color w:val="000000"/>
              </w:rPr>
              <w:t>Medak</w:t>
            </w:r>
          </w:p>
        </w:tc>
        <w:tc>
          <w:tcPr>
            <w:tcW w:w="1038" w:type="pct"/>
            <w:tcBorders>
              <w:top w:val="single" w:sz="6" w:space="0" w:color="auto"/>
              <w:left w:val="single" w:sz="6" w:space="0" w:color="auto"/>
              <w:bottom w:val="nil"/>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2</w:t>
            </w: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Kondapur</w:t>
            </w: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Kondapur</w:t>
            </w:r>
          </w:p>
        </w:tc>
      </w:tr>
      <w:tr w:rsidR="00544E19" w:rsidRPr="00164779" w:rsidTr="00A81B42">
        <w:trPr>
          <w:trHeight w:val="245"/>
        </w:trPr>
        <w:tc>
          <w:tcPr>
            <w:tcW w:w="302" w:type="pct"/>
            <w:tcBorders>
              <w:top w:val="nil"/>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color w:val="000000"/>
              </w:rPr>
            </w:pPr>
          </w:p>
        </w:tc>
        <w:tc>
          <w:tcPr>
            <w:tcW w:w="1082" w:type="pct"/>
            <w:tcBorders>
              <w:top w:val="nil"/>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right"/>
              <w:rPr>
                <w:rFonts w:ascii="Arial" w:hAnsi="Arial" w:cs="Arial"/>
                <w:color w:val="000000"/>
              </w:rPr>
            </w:pPr>
          </w:p>
        </w:tc>
        <w:tc>
          <w:tcPr>
            <w:tcW w:w="1038" w:type="pct"/>
            <w:tcBorders>
              <w:top w:val="nil"/>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Andole</w:t>
            </w: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Andole</w:t>
            </w:r>
          </w:p>
        </w:tc>
      </w:tr>
      <w:tr w:rsidR="00544E19" w:rsidRPr="00164779" w:rsidTr="00A81B42">
        <w:trPr>
          <w:trHeight w:val="246"/>
        </w:trPr>
        <w:tc>
          <w:tcPr>
            <w:tcW w:w="30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color w:val="000000"/>
              </w:rPr>
            </w:pPr>
            <w:r w:rsidRPr="00164779">
              <w:rPr>
                <w:rFonts w:ascii="Arial" w:hAnsi="Arial" w:cs="Arial"/>
                <w:color w:val="000000"/>
              </w:rPr>
              <w:t>7</w:t>
            </w:r>
          </w:p>
        </w:tc>
        <w:tc>
          <w:tcPr>
            <w:tcW w:w="108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color w:val="000000"/>
              </w:rPr>
            </w:pPr>
            <w:r w:rsidRPr="00164779">
              <w:rPr>
                <w:rFonts w:ascii="Arial" w:hAnsi="Arial" w:cs="Arial"/>
                <w:color w:val="000000"/>
              </w:rPr>
              <w:t>Adilabad</w:t>
            </w:r>
          </w:p>
        </w:tc>
        <w:tc>
          <w:tcPr>
            <w:tcW w:w="1038"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1</w:t>
            </w: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Vemanapally</w:t>
            </w: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Vemanapally</w:t>
            </w:r>
          </w:p>
        </w:tc>
      </w:tr>
      <w:tr w:rsidR="00544E19" w:rsidRPr="00164779" w:rsidTr="00A81B42">
        <w:trPr>
          <w:trHeight w:val="283"/>
        </w:trPr>
        <w:tc>
          <w:tcPr>
            <w:tcW w:w="302" w:type="pct"/>
            <w:tcBorders>
              <w:top w:val="single" w:sz="6" w:space="0" w:color="auto"/>
              <w:left w:val="single" w:sz="6" w:space="0" w:color="auto"/>
              <w:bottom w:val="nil"/>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color w:val="000000"/>
              </w:rPr>
            </w:pPr>
            <w:r w:rsidRPr="00164779">
              <w:rPr>
                <w:rFonts w:ascii="Arial" w:hAnsi="Arial" w:cs="Arial"/>
                <w:color w:val="000000"/>
              </w:rPr>
              <w:t>8</w:t>
            </w:r>
          </w:p>
        </w:tc>
        <w:tc>
          <w:tcPr>
            <w:tcW w:w="1082" w:type="pct"/>
            <w:tcBorders>
              <w:top w:val="single" w:sz="6" w:space="0" w:color="auto"/>
              <w:left w:val="single" w:sz="6" w:space="0" w:color="auto"/>
              <w:bottom w:val="nil"/>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color w:val="000000"/>
              </w:rPr>
            </w:pPr>
            <w:r w:rsidRPr="00164779">
              <w:rPr>
                <w:rFonts w:ascii="Arial" w:hAnsi="Arial" w:cs="Arial"/>
                <w:color w:val="000000"/>
              </w:rPr>
              <w:t>Karimnagar</w:t>
            </w:r>
          </w:p>
        </w:tc>
        <w:tc>
          <w:tcPr>
            <w:tcW w:w="1038" w:type="pct"/>
            <w:tcBorders>
              <w:top w:val="single" w:sz="6" w:space="0" w:color="auto"/>
              <w:left w:val="single" w:sz="6" w:space="0" w:color="auto"/>
              <w:bottom w:val="nil"/>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r w:rsidRPr="00164779">
              <w:rPr>
                <w:rFonts w:ascii="Arial" w:hAnsi="Arial" w:cs="Arial"/>
                <w:bCs/>
                <w:color w:val="000000"/>
              </w:rPr>
              <w:t>2</w:t>
            </w: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Bheemadevarapally</w:t>
            </w: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Bheemadevarapally</w:t>
            </w:r>
          </w:p>
        </w:tc>
      </w:tr>
      <w:tr w:rsidR="00544E19" w:rsidRPr="00164779" w:rsidTr="00A81B42">
        <w:trPr>
          <w:trHeight w:val="324"/>
        </w:trPr>
        <w:tc>
          <w:tcPr>
            <w:tcW w:w="302" w:type="pct"/>
            <w:tcBorders>
              <w:top w:val="nil"/>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color w:val="000000"/>
              </w:rPr>
            </w:pPr>
          </w:p>
        </w:tc>
        <w:tc>
          <w:tcPr>
            <w:tcW w:w="1082" w:type="pct"/>
            <w:tcBorders>
              <w:top w:val="nil"/>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color w:val="000000"/>
              </w:rPr>
            </w:pPr>
          </w:p>
        </w:tc>
        <w:tc>
          <w:tcPr>
            <w:tcW w:w="1038" w:type="pct"/>
            <w:tcBorders>
              <w:top w:val="nil"/>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Malharrao</w:t>
            </w: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Cs/>
                <w:color w:val="000000"/>
              </w:rPr>
            </w:pPr>
            <w:r w:rsidRPr="00164779">
              <w:rPr>
                <w:rFonts w:ascii="Arial" w:hAnsi="Arial" w:cs="Arial"/>
                <w:bCs/>
                <w:color w:val="000000"/>
              </w:rPr>
              <w:t>Malharrao</w:t>
            </w:r>
          </w:p>
        </w:tc>
      </w:tr>
      <w:tr w:rsidR="00544E19" w:rsidRPr="00164779" w:rsidTr="00A81B42">
        <w:trPr>
          <w:trHeight w:val="282"/>
        </w:trPr>
        <w:tc>
          <w:tcPr>
            <w:tcW w:w="30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Cs/>
                <w:color w:val="000000"/>
              </w:rPr>
            </w:pPr>
          </w:p>
        </w:tc>
        <w:tc>
          <w:tcPr>
            <w:tcW w:w="1082"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rPr>
                <w:rFonts w:ascii="Arial" w:hAnsi="Arial" w:cs="Arial"/>
                <w:b/>
                <w:bCs/>
                <w:color w:val="000000"/>
              </w:rPr>
            </w:pPr>
            <w:r w:rsidRPr="00164779">
              <w:rPr>
                <w:rFonts w:ascii="Arial" w:hAnsi="Arial" w:cs="Arial"/>
                <w:b/>
                <w:bCs/>
                <w:color w:val="000000"/>
              </w:rPr>
              <w:t>Total</w:t>
            </w:r>
          </w:p>
        </w:tc>
        <w:tc>
          <w:tcPr>
            <w:tcW w:w="1038"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center"/>
              <w:rPr>
                <w:rFonts w:ascii="Arial" w:hAnsi="Arial" w:cs="Arial"/>
                <w:b/>
                <w:bCs/>
                <w:color w:val="000000"/>
              </w:rPr>
            </w:pPr>
            <w:r w:rsidRPr="00164779">
              <w:rPr>
                <w:rFonts w:ascii="Arial" w:hAnsi="Arial" w:cs="Arial"/>
                <w:b/>
                <w:bCs/>
                <w:color w:val="000000"/>
              </w:rPr>
              <w:t>9</w:t>
            </w:r>
          </w:p>
        </w:tc>
        <w:tc>
          <w:tcPr>
            <w:tcW w:w="1336"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right"/>
              <w:rPr>
                <w:rFonts w:ascii="Arial" w:hAnsi="Arial" w:cs="Arial"/>
                <w:bCs/>
                <w:color w:val="000000"/>
              </w:rPr>
            </w:pPr>
          </w:p>
        </w:tc>
        <w:tc>
          <w:tcPr>
            <w:tcW w:w="1243" w:type="pct"/>
            <w:tcBorders>
              <w:top w:val="single" w:sz="6" w:space="0" w:color="auto"/>
              <w:left w:val="single" w:sz="6" w:space="0" w:color="auto"/>
              <w:bottom w:val="single" w:sz="6" w:space="0" w:color="auto"/>
              <w:right w:val="single" w:sz="6" w:space="0" w:color="auto"/>
            </w:tcBorders>
          </w:tcPr>
          <w:p w:rsidR="00544E19" w:rsidRPr="00164779" w:rsidRDefault="00544E19" w:rsidP="0011038D">
            <w:pPr>
              <w:autoSpaceDE w:val="0"/>
              <w:autoSpaceDN w:val="0"/>
              <w:adjustRightInd w:val="0"/>
              <w:spacing w:after="0" w:line="240" w:lineRule="auto"/>
              <w:jc w:val="right"/>
              <w:rPr>
                <w:rFonts w:ascii="Arial" w:hAnsi="Arial" w:cs="Arial"/>
                <w:bCs/>
                <w:color w:val="000000"/>
              </w:rPr>
            </w:pPr>
          </w:p>
        </w:tc>
      </w:tr>
    </w:tbl>
    <w:p w:rsidR="00544E19" w:rsidRDefault="00544E19" w:rsidP="00544E19">
      <w:pPr>
        <w:jc w:val="both"/>
        <w:rPr>
          <w:rFonts w:ascii="Arial" w:hAnsi="Arial" w:cs="Arial"/>
        </w:rPr>
      </w:pPr>
    </w:p>
    <w:p w:rsidR="004136F4" w:rsidRDefault="004136F4">
      <w:pPr>
        <w:rPr>
          <w:rFonts w:ascii="Arial" w:hAnsi="Arial" w:cs="Arial"/>
          <w:b/>
        </w:rPr>
      </w:pPr>
      <w:r>
        <w:rPr>
          <w:rFonts w:ascii="Arial" w:hAnsi="Arial" w:cs="Arial"/>
          <w:b/>
        </w:rPr>
        <w:br w:type="page"/>
      </w:r>
    </w:p>
    <w:p w:rsidR="00544E19" w:rsidRPr="00164779" w:rsidRDefault="00A81B42" w:rsidP="00544E19">
      <w:pPr>
        <w:spacing w:after="0" w:line="240" w:lineRule="auto"/>
        <w:jc w:val="both"/>
        <w:rPr>
          <w:rFonts w:ascii="Arial" w:hAnsi="Arial" w:cs="Arial"/>
          <w:b/>
        </w:rPr>
      </w:pPr>
      <w:r>
        <w:rPr>
          <w:rFonts w:ascii="Arial" w:hAnsi="Arial" w:cs="Arial"/>
          <w:b/>
        </w:rPr>
        <w:lastRenderedPageBreak/>
        <w:t>8)</w:t>
      </w:r>
      <w:r w:rsidR="00544E19" w:rsidRPr="00164779">
        <w:rPr>
          <w:rFonts w:ascii="Arial" w:hAnsi="Arial" w:cs="Arial"/>
          <w:b/>
        </w:rPr>
        <w:t xml:space="preserve"> Opening of branches in Tribal Areas</w:t>
      </w:r>
    </w:p>
    <w:p w:rsidR="00544E19" w:rsidRPr="00164779" w:rsidRDefault="00544E19" w:rsidP="00544E19">
      <w:pPr>
        <w:spacing w:after="0" w:line="240" w:lineRule="auto"/>
        <w:jc w:val="both"/>
        <w:rPr>
          <w:rFonts w:ascii="Arial" w:hAnsi="Arial" w:cs="Arial"/>
        </w:rPr>
      </w:pPr>
    </w:p>
    <w:p w:rsidR="00544E19" w:rsidRPr="00163B80" w:rsidRDefault="00544E19" w:rsidP="00163B80">
      <w:pPr>
        <w:spacing w:after="0" w:line="240" w:lineRule="auto"/>
        <w:jc w:val="both"/>
        <w:rPr>
          <w:rFonts w:ascii="Arial" w:hAnsi="Arial" w:cs="Arial"/>
        </w:rPr>
      </w:pPr>
      <w:r w:rsidRPr="00163B80">
        <w:rPr>
          <w:rFonts w:ascii="Arial" w:hAnsi="Arial" w:cs="Arial"/>
        </w:rPr>
        <w:t xml:space="preserve">The Tribal welfare Department has requested Banks to open bank branches in the following identified </w:t>
      </w:r>
      <w:r w:rsidR="00163B80" w:rsidRPr="00163B80">
        <w:rPr>
          <w:rFonts w:ascii="Arial" w:hAnsi="Arial" w:cs="Arial"/>
        </w:rPr>
        <w:t>centers</w:t>
      </w:r>
      <w:r w:rsidRPr="00163B80">
        <w:rPr>
          <w:rFonts w:ascii="Arial" w:hAnsi="Arial" w:cs="Arial"/>
        </w:rPr>
        <w:t xml:space="preserve"> where banking services are required:</w:t>
      </w:r>
    </w:p>
    <w:p w:rsidR="00544E19" w:rsidRPr="00164779" w:rsidRDefault="00544E19" w:rsidP="00544E19">
      <w:pPr>
        <w:pStyle w:val="ListParagraph"/>
        <w:spacing w:after="0" w:line="240" w:lineRule="auto"/>
        <w:ind w:left="360"/>
        <w:jc w:val="both"/>
        <w:rPr>
          <w:rFonts w:ascii="Arial" w:hAnsi="Arial" w:cs="Arial"/>
        </w:rPr>
      </w:pPr>
      <w:r w:rsidRPr="00164779">
        <w:rPr>
          <w:rFonts w:ascii="Arial" w:hAnsi="Arial" w:cs="Arial"/>
        </w:rPr>
        <w:t xml:space="preserve"> </w:t>
      </w:r>
    </w:p>
    <w:tbl>
      <w:tblPr>
        <w:tblStyle w:val="TableGrid"/>
        <w:tblW w:w="0" w:type="auto"/>
        <w:tblLook w:val="04A0"/>
      </w:tblPr>
      <w:tblGrid>
        <w:gridCol w:w="1548"/>
        <w:gridCol w:w="2880"/>
        <w:gridCol w:w="5148"/>
      </w:tblGrid>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
                <w:bCs/>
                <w:sz w:val="22"/>
                <w:szCs w:val="22"/>
              </w:rPr>
            </w:pPr>
            <w:r w:rsidRPr="00164779">
              <w:rPr>
                <w:rFonts w:ascii="Arial" w:hAnsi="Arial" w:cs="Arial"/>
                <w:b/>
                <w:bCs/>
                <w:sz w:val="22"/>
                <w:szCs w:val="22"/>
              </w:rPr>
              <w:t>Sl. No.</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
                <w:bCs/>
                <w:sz w:val="22"/>
                <w:szCs w:val="22"/>
              </w:rPr>
            </w:pPr>
            <w:r w:rsidRPr="00164779">
              <w:rPr>
                <w:rFonts w:ascii="Arial" w:hAnsi="Arial" w:cs="Arial"/>
                <w:b/>
                <w:bCs/>
                <w:sz w:val="22"/>
                <w:szCs w:val="22"/>
              </w:rPr>
              <w:t>Name of the District</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
                <w:bCs/>
                <w:sz w:val="22"/>
                <w:szCs w:val="22"/>
              </w:rPr>
            </w:pPr>
            <w:r w:rsidRPr="00164779">
              <w:rPr>
                <w:rFonts w:ascii="Arial" w:hAnsi="Arial" w:cs="Arial"/>
                <w:b/>
                <w:bCs/>
                <w:sz w:val="22"/>
                <w:szCs w:val="22"/>
              </w:rPr>
              <w:t>Centre</w:t>
            </w:r>
          </w:p>
        </w:tc>
      </w:tr>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Cs/>
                <w:sz w:val="22"/>
                <w:szCs w:val="22"/>
              </w:rPr>
            </w:pPr>
            <w:r w:rsidRPr="00164779">
              <w:rPr>
                <w:rFonts w:ascii="Arial" w:hAnsi="Arial" w:cs="Arial"/>
                <w:bCs/>
                <w:sz w:val="22"/>
                <w:szCs w:val="22"/>
              </w:rPr>
              <w:t>1</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Vijayanagaram</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Kedaripuram, Neelakantapuram, JM Valasa, Gangareguvalasa, Sambara, Baguvalasa, Mosuru &amp; Panukuvalasa</w:t>
            </w:r>
          </w:p>
        </w:tc>
      </w:tr>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Cs/>
                <w:sz w:val="22"/>
                <w:szCs w:val="22"/>
              </w:rPr>
            </w:pPr>
            <w:r w:rsidRPr="00164779">
              <w:rPr>
                <w:rFonts w:ascii="Arial" w:hAnsi="Arial" w:cs="Arial"/>
                <w:bCs/>
                <w:sz w:val="22"/>
                <w:szCs w:val="22"/>
              </w:rPr>
              <w:t>2</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Visakhapatnam</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 xml:space="preserve">Dumbriguda, Hukumpeta </w:t>
            </w:r>
          </w:p>
        </w:tc>
      </w:tr>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Cs/>
                <w:sz w:val="22"/>
                <w:szCs w:val="22"/>
              </w:rPr>
            </w:pPr>
            <w:r w:rsidRPr="00164779">
              <w:rPr>
                <w:rFonts w:ascii="Arial" w:hAnsi="Arial" w:cs="Arial"/>
                <w:bCs/>
                <w:sz w:val="22"/>
                <w:szCs w:val="22"/>
              </w:rPr>
              <w:t>3</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East Godavari</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FD512C">
            <w:pPr>
              <w:pStyle w:val="NoSpacing"/>
              <w:spacing w:before="0" w:beforeAutospacing="0" w:after="0" w:afterAutospacing="0"/>
              <w:rPr>
                <w:rFonts w:ascii="Arial" w:hAnsi="Arial" w:cs="Arial"/>
                <w:bCs/>
                <w:sz w:val="22"/>
                <w:szCs w:val="22"/>
              </w:rPr>
            </w:pPr>
            <w:r w:rsidRPr="00164779">
              <w:rPr>
                <w:rFonts w:ascii="Arial" w:hAnsi="Arial" w:cs="Arial"/>
                <w:bCs/>
                <w:sz w:val="22"/>
                <w:szCs w:val="22"/>
              </w:rPr>
              <w:t>Y.Rayavaram, Addateegala, Rayapalli</w:t>
            </w:r>
          </w:p>
        </w:tc>
      </w:tr>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Cs/>
                <w:sz w:val="22"/>
                <w:szCs w:val="22"/>
              </w:rPr>
            </w:pPr>
            <w:r w:rsidRPr="00164779">
              <w:rPr>
                <w:rFonts w:ascii="Arial" w:hAnsi="Arial" w:cs="Arial"/>
                <w:bCs/>
                <w:sz w:val="22"/>
                <w:szCs w:val="22"/>
              </w:rPr>
              <w:t>4</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Khammam</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Allapally, Venkatapuram and  Wazeedu</w:t>
            </w:r>
          </w:p>
        </w:tc>
      </w:tr>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Cs/>
                <w:sz w:val="22"/>
                <w:szCs w:val="22"/>
              </w:rPr>
            </w:pPr>
            <w:r w:rsidRPr="00164779">
              <w:rPr>
                <w:rFonts w:ascii="Arial" w:hAnsi="Arial" w:cs="Arial"/>
                <w:bCs/>
                <w:sz w:val="22"/>
                <w:szCs w:val="22"/>
              </w:rPr>
              <w:t>5</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Warangal</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Laxmidevipet (v)</w:t>
            </w:r>
          </w:p>
        </w:tc>
      </w:tr>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Cs/>
                <w:sz w:val="22"/>
                <w:szCs w:val="22"/>
              </w:rPr>
            </w:pPr>
            <w:r w:rsidRPr="00164779">
              <w:rPr>
                <w:rFonts w:ascii="Arial" w:hAnsi="Arial" w:cs="Arial"/>
                <w:bCs/>
                <w:sz w:val="22"/>
                <w:szCs w:val="22"/>
              </w:rPr>
              <w:t>6</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Adilabad</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Shyampur, Lokari, Lingapur, Kondibaguda, Navedhari, Indhani, Allampally, Munival and Jannaram</w:t>
            </w:r>
          </w:p>
        </w:tc>
      </w:tr>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Cs/>
                <w:sz w:val="22"/>
                <w:szCs w:val="22"/>
              </w:rPr>
            </w:pPr>
            <w:r w:rsidRPr="00164779">
              <w:rPr>
                <w:rFonts w:ascii="Arial" w:hAnsi="Arial" w:cs="Arial"/>
                <w:bCs/>
                <w:sz w:val="22"/>
                <w:szCs w:val="22"/>
              </w:rPr>
              <w:t>7</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Prakasam</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Chintala</w:t>
            </w:r>
          </w:p>
        </w:tc>
      </w:tr>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Cs/>
                <w:sz w:val="22"/>
                <w:szCs w:val="22"/>
              </w:rPr>
            </w:pPr>
            <w:r w:rsidRPr="00164779">
              <w:rPr>
                <w:rFonts w:ascii="Arial" w:hAnsi="Arial" w:cs="Arial"/>
                <w:bCs/>
                <w:sz w:val="22"/>
                <w:szCs w:val="22"/>
              </w:rPr>
              <w:t>8</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Kurnool</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Kottalacheruvu</w:t>
            </w:r>
          </w:p>
        </w:tc>
      </w:tr>
      <w:tr w:rsidR="00544E19" w:rsidRPr="00164779" w:rsidTr="0011038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center"/>
              <w:rPr>
                <w:rFonts w:ascii="Arial" w:hAnsi="Arial" w:cs="Arial"/>
                <w:bCs/>
                <w:sz w:val="22"/>
                <w:szCs w:val="22"/>
              </w:rPr>
            </w:pPr>
            <w:r w:rsidRPr="00164779">
              <w:rPr>
                <w:rFonts w:ascii="Arial" w:hAnsi="Arial" w:cs="Arial"/>
                <w:bCs/>
                <w:sz w:val="22"/>
                <w:szCs w:val="22"/>
              </w:rPr>
              <w:t>9</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Guntur</w:t>
            </w:r>
          </w:p>
        </w:tc>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E19" w:rsidRPr="00164779" w:rsidRDefault="00544E19" w:rsidP="0011038D">
            <w:pPr>
              <w:pStyle w:val="NoSpacing"/>
              <w:spacing w:before="0" w:beforeAutospacing="0" w:after="0" w:afterAutospacing="0"/>
              <w:jc w:val="both"/>
              <w:rPr>
                <w:rFonts w:ascii="Arial" w:hAnsi="Arial" w:cs="Arial"/>
                <w:bCs/>
                <w:sz w:val="22"/>
                <w:szCs w:val="22"/>
              </w:rPr>
            </w:pPr>
            <w:r w:rsidRPr="00164779">
              <w:rPr>
                <w:rFonts w:ascii="Arial" w:hAnsi="Arial" w:cs="Arial"/>
                <w:bCs/>
                <w:sz w:val="22"/>
                <w:szCs w:val="22"/>
              </w:rPr>
              <w:t>Loyapally</w:t>
            </w:r>
          </w:p>
        </w:tc>
      </w:tr>
    </w:tbl>
    <w:p w:rsidR="00544E19" w:rsidRPr="00164779" w:rsidRDefault="00544E19" w:rsidP="00544E19">
      <w:pPr>
        <w:spacing w:after="0"/>
        <w:rPr>
          <w:rFonts w:ascii="Arial" w:hAnsi="Arial" w:cs="Arial"/>
          <w:b/>
        </w:rPr>
      </w:pPr>
    </w:p>
    <w:p w:rsidR="00544E19" w:rsidRDefault="00544E19" w:rsidP="00544E19">
      <w:pPr>
        <w:spacing w:after="0"/>
        <w:jc w:val="both"/>
        <w:rPr>
          <w:rFonts w:ascii="Arial" w:hAnsi="Arial" w:cs="Arial"/>
          <w:b/>
        </w:rPr>
      </w:pPr>
      <w:r w:rsidRPr="00164779">
        <w:rPr>
          <w:rFonts w:ascii="Arial" w:hAnsi="Arial" w:cs="Arial"/>
          <w:b/>
        </w:rPr>
        <w:t>LDMs are advised to take up the issue in the DCC meetings and initiate necessary steps for opening of bank branches in th</w:t>
      </w:r>
      <w:r w:rsidR="00737407">
        <w:rPr>
          <w:rFonts w:ascii="Arial" w:hAnsi="Arial" w:cs="Arial"/>
          <w:b/>
        </w:rPr>
        <w:t>e</w:t>
      </w:r>
      <w:r w:rsidRPr="00164779">
        <w:rPr>
          <w:rFonts w:ascii="Arial" w:hAnsi="Arial" w:cs="Arial"/>
          <w:b/>
        </w:rPr>
        <w:t xml:space="preserve"> needy centers.</w:t>
      </w:r>
    </w:p>
    <w:p w:rsidR="00163B80" w:rsidRDefault="00163B80" w:rsidP="00544E19">
      <w:pPr>
        <w:spacing w:after="0"/>
        <w:jc w:val="both"/>
        <w:rPr>
          <w:rFonts w:ascii="Arial" w:hAnsi="Arial" w:cs="Arial"/>
          <w:b/>
        </w:rPr>
      </w:pPr>
    </w:p>
    <w:p w:rsidR="00163B80" w:rsidRDefault="00163B80" w:rsidP="00544E19">
      <w:pPr>
        <w:spacing w:after="0"/>
        <w:jc w:val="both"/>
        <w:rPr>
          <w:rFonts w:ascii="Arial" w:hAnsi="Arial" w:cs="Arial"/>
          <w:b/>
        </w:rPr>
      </w:pPr>
      <w:r>
        <w:rPr>
          <w:rFonts w:ascii="Arial" w:hAnsi="Arial" w:cs="Arial"/>
          <w:b/>
        </w:rPr>
        <w:t xml:space="preserve">9. One bank </w:t>
      </w:r>
      <w:r w:rsidR="004357D2">
        <w:rPr>
          <w:rFonts w:ascii="Arial" w:hAnsi="Arial" w:cs="Arial"/>
          <w:b/>
        </w:rPr>
        <w:t>account for</w:t>
      </w:r>
      <w:r>
        <w:rPr>
          <w:rFonts w:ascii="Arial" w:hAnsi="Arial" w:cs="Arial"/>
          <w:b/>
        </w:rPr>
        <w:t xml:space="preserve"> each household</w:t>
      </w:r>
      <w:r w:rsidR="00737407">
        <w:rPr>
          <w:rFonts w:ascii="Arial" w:hAnsi="Arial" w:cs="Arial"/>
          <w:b/>
        </w:rPr>
        <w:t xml:space="preserve">: </w:t>
      </w:r>
      <w:r w:rsidR="00737407" w:rsidRPr="00737407">
        <w:rPr>
          <w:rFonts w:ascii="Arial" w:hAnsi="Arial" w:cs="Arial"/>
        </w:rPr>
        <w:t>LDMs are advised to ensure that each household is having one bank account in the district and report the progress to SLBC for review</w:t>
      </w:r>
      <w:r w:rsidR="00737407">
        <w:rPr>
          <w:rFonts w:ascii="Arial" w:hAnsi="Arial" w:cs="Arial"/>
          <w:b/>
        </w:rPr>
        <w:t>.</w:t>
      </w:r>
    </w:p>
    <w:p w:rsidR="00163B80" w:rsidRDefault="00163B80" w:rsidP="00544E19">
      <w:pPr>
        <w:spacing w:after="0"/>
        <w:jc w:val="both"/>
        <w:rPr>
          <w:rFonts w:ascii="Arial" w:hAnsi="Arial" w:cs="Arial"/>
          <w:b/>
        </w:rPr>
      </w:pPr>
    </w:p>
    <w:p w:rsidR="00163B80" w:rsidRPr="00164779" w:rsidRDefault="00163B80" w:rsidP="00544E19">
      <w:pPr>
        <w:spacing w:after="0"/>
        <w:jc w:val="both"/>
        <w:rPr>
          <w:rFonts w:ascii="Arial" w:hAnsi="Arial" w:cs="Arial"/>
          <w:b/>
        </w:rPr>
      </w:pPr>
    </w:p>
    <w:p w:rsidR="00430CA7" w:rsidRPr="00164779" w:rsidRDefault="00271C7A" w:rsidP="00591CAE">
      <w:pPr>
        <w:pStyle w:val="ListParagraph"/>
        <w:numPr>
          <w:ilvl w:val="0"/>
          <w:numId w:val="2"/>
        </w:numPr>
        <w:spacing w:after="0"/>
        <w:jc w:val="both"/>
        <w:rPr>
          <w:rFonts w:ascii="Arial" w:hAnsi="Arial" w:cs="Arial"/>
          <w:b/>
        </w:rPr>
      </w:pPr>
      <w:r w:rsidRPr="00164779">
        <w:rPr>
          <w:rFonts w:ascii="Arial" w:hAnsi="Arial" w:cs="Arial"/>
          <w:b/>
        </w:rPr>
        <w:t xml:space="preserve">Direct Benefit Transfer </w:t>
      </w:r>
      <w:r w:rsidR="00FD512C">
        <w:rPr>
          <w:rFonts w:ascii="Arial" w:hAnsi="Arial" w:cs="Arial"/>
          <w:b/>
        </w:rPr>
        <w:t xml:space="preserve"> Scheme</w:t>
      </w:r>
      <w:r w:rsidR="00737407">
        <w:rPr>
          <w:rFonts w:ascii="Arial" w:hAnsi="Arial" w:cs="Arial"/>
          <w:b/>
        </w:rPr>
        <w:t xml:space="preserve">: </w:t>
      </w:r>
    </w:p>
    <w:p w:rsidR="00430CA7" w:rsidRPr="00164779" w:rsidRDefault="00430CA7" w:rsidP="00430CA7">
      <w:pPr>
        <w:spacing w:after="0"/>
        <w:jc w:val="both"/>
        <w:rPr>
          <w:rFonts w:ascii="Arial" w:hAnsi="Arial" w:cs="Arial"/>
          <w:b/>
        </w:rPr>
      </w:pPr>
    </w:p>
    <w:p w:rsidR="00430CA7" w:rsidRPr="00164779" w:rsidRDefault="00430CA7" w:rsidP="00591CAE">
      <w:pPr>
        <w:pStyle w:val="ListParagraph"/>
        <w:numPr>
          <w:ilvl w:val="0"/>
          <w:numId w:val="6"/>
        </w:numPr>
        <w:jc w:val="both"/>
        <w:rPr>
          <w:rFonts w:ascii="Arial" w:hAnsi="Arial" w:cs="Arial"/>
        </w:rPr>
      </w:pPr>
      <w:r w:rsidRPr="00164779">
        <w:rPr>
          <w:rFonts w:ascii="Arial" w:hAnsi="Arial" w:cs="Arial"/>
          <w:b/>
          <w:bCs/>
        </w:rPr>
        <w:t>DB</w:t>
      </w:r>
      <w:r w:rsidR="00737407">
        <w:rPr>
          <w:rFonts w:ascii="Arial" w:hAnsi="Arial" w:cs="Arial"/>
          <w:b/>
          <w:bCs/>
        </w:rPr>
        <w:t>T</w:t>
      </w:r>
      <w:r w:rsidR="007D35A4" w:rsidRPr="00164779">
        <w:rPr>
          <w:rFonts w:ascii="Arial" w:hAnsi="Arial" w:cs="Arial"/>
          <w:b/>
          <w:bCs/>
        </w:rPr>
        <w:t>-</w:t>
      </w:r>
      <w:r w:rsidRPr="00164779">
        <w:rPr>
          <w:rFonts w:ascii="Arial" w:hAnsi="Arial" w:cs="Arial"/>
          <w:b/>
          <w:bCs/>
        </w:rPr>
        <w:t xml:space="preserve"> </w:t>
      </w:r>
      <w:r w:rsidR="00737407">
        <w:rPr>
          <w:rFonts w:ascii="Arial" w:hAnsi="Arial" w:cs="Arial"/>
          <w:b/>
          <w:bCs/>
        </w:rPr>
        <w:t>P</w:t>
      </w:r>
      <w:r w:rsidRPr="00164779">
        <w:rPr>
          <w:rFonts w:ascii="Arial" w:hAnsi="Arial" w:cs="Arial"/>
          <w:b/>
          <w:bCs/>
        </w:rPr>
        <w:t>hase I</w:t>
      </w:r>
      <w:r w:rsidR="00737407">
        <w:rPr>
          <w:rFonts w:ascii="Arial" w:hAnsi="Arial" w:cs="Arial"/>
          <w:b/>
          <w:bCs/>
        </w:rPr>
        <w:t xml:space="preserve">: Districts covered: 1. </w:t>
      </w:r>
      <w:r w:rsidR="008B7F7D">
        <w:rPr>
          <w:rFonts w:ascii="Arial" w:hAnsi="Arial" w:cs="Arial"/>
        </w:rPr>
        <w:t>Ananthapuram</w:t>
      </w:r>
      <w:r w:rsidR="00737407">
        <w:rPr>
          <w:rFonts w:ascii="Arial" w:hAnsi="Arial" w:cs="Arial"/>
        </w:rPr>
        <w:t xml:space="preserve">  2.Chittoor 3.East Godavari   4.Hyderabad and 5.Ranga Reddy – 26 </w:t>
      </w:r>
      <w:r w:rsidR="00737407" w:rsidRPr="00164779">
        <w:rPr>
          <w:rFonts w:ascii="Arial" w:hAnsi="Arial" w:cs="Arial"/>
        </w:rPr>
        <w:t>centrally sponsored schemes</w:t>
      </w:r>
    </w:p>
    <w:p w:rsidR="007D35A4" w:rsidRPr="00164779" w:rsidRDefault="007D35A4" w:rsidP="00430CA7">
      <w:pPr>
        <w:spacing w:after="0"/>
        <w:jc w:val="both"/>
        <w:rPr>
          <w:rFonts w:ascii="Arial" w:hAnsi="Arial" w:cs="Arial"/>
        </w:rPr>
      </w:pPr>
    </w:p>
    <w:p w:rsidR="00E52BC9" w:rsidRPr="00737407" w:rsidRDefault="00737407" w:rsidP="00737407">
      <w:pPr>
        <w:pStyle w:val="ListParagraph"/>
        <w:numPr>
          <w:ilvl w:val="0"/>
          <w:numId w:val="6"/>
        </w:numPr>
        <w:spacing w:after="0" w:line="240" w:lineRule="auto"/>
        <w:jc w:val="both"/>
        <w:rPr>
          <w:rFonts w:ascii="Arial" w:eastAsia="Times New Roman" w:hAnsi="Arial" w:cs="Arial"/>
          <w:b/>
          <w:bCs/>
        </w:rPr>
      </w:pPr>
      <w:r>
        <w:rPr>
          <w:rFonts w:ascii="Arial" w:eastAsia="Times New Roman" w:hAnsi="Arial" w:cs="Arial"/>
          <w:b/>
          <w:bCs/>
        </w:rPr>
        <w:t>DBT-</w:t>
      </w:r>
      <w:r w:rsidR="00A520C9" w:rsidRPr="00737407">
        <w:rPr>
          <w:rFonts w:ascii="Arial" w:eastAsia="Times New Roman" w:hAnsi="Arial" w:cs="Arial"/>
          <w:b/>
          <w:bCs/>
        </w:rPr>
        <w:t>Phase II</w:t>
      </w:r>
      <w:r>
        <w:rPr>
          <w:rFonts w:ascii="Arial" w:eastAsia="Times New Roman" w:hAnsi="Arial" w:cs="Arial"/>
          <w:b/>
          <w:bCs/>
        </w:rPr>
        <w:t>: Districts Covered:</w:t>
      </w:r>
      <w:r w:rsidR="00E52BC9" w:rsidRPr="00737407">
        <w:rPr>
          <w:rFonts w:ascii="Arial" w:eastAsia="Times New Roman" w:hAnsi="Arial" w:cs="Arial"/>
          <w:b/>
          <w:bCs/>
        </w:rPr>
        <w:t xml:space="preserve">   </w:t>
      </w:r>
      <w:r>
        <w:rPr>
          <w:rFonts w:ascii="Arial" w:eastAsia="Times New Roman" w:hAnsi="Arial" w:cs="Arial"/>
          <w:b/>
          <w:bCs/>
        </w:rPr>
        <w:t>1.</w:t>
      </w:r>
      <w:r>
        <w:rPr>
          <w:rFonts w:ascii="Arial" w:hAnsi="Arial" w:cs="Arial"/>
        </w:rPr>
        <w:t>Srikakulam  2.Guntur  3.Vizianagaram 4.Adilabad  5.Nalgonda  6.YSR Kadapa   7.Kurnool  8.Krishna,</w:t>
      </w:r>
    </w:p>
    <w:p w:rsidR="00E52BC9" w:rsidRDefault="00E52BC9" w:rsidP="00E52BC9">
      <w:pPr>
        <w:pStyle w:val="ListParagraph"/>
        <w:spacing w:after="0" w:line="240" w:lineRule="auto"/>
        <w:ind w:left="360"/>
        <w:jc w:val="both"/>
        <w:rPr>
          <w:rFonts w:ascii="Arial" w:eastAsia="Times New Roman" w:hAnsi="Arial" w:cs="Arial"/>
          <w:b/>
          <w:bCs/>
        </w:rPr>
      </w:pPr>
    </w:p>
    <w:p w:rsidR="00737407" w:rsidRPr="00164779" w:rsidRDefault="00737407" w:rsidP="00737407">
      <w:pPr>
        <w:jc w:val="both"/>
        <w:rPr>
          <w:rFonts w:ascii="Arial" w:hAnsi="Arial" w:cs="Arial"/>
          <w:bCs/>
        </w:rPr>
      </w:pPr>
      <w:r w:rsidRPr="00164779">
        <w:rPr>
          <w:rFonts w:ascii="Arial" w:hAnsi="Arial" w:cs="Arial"/>
          <w:b/>
        </w:rPr>
        <w:t xml:space="preserve">DBT position as on </w:t>
      </w:r>
      <w:r>
        <w:rPr>
          <w:rFonts w:ascii="Arial" w:hAnsi="Arial" w:cs="Arial"/>
          <w:b/>
        </w:rPr>
        <w:t>16.05.2014</w:t>
      </w:r>
      <w:r w:rsidRPr="00164779">
        <w:rPr>
          <w:rFonts w:ascii="Arial" w:hAnsi="Arial" w:cs="Arial"/>
          <w:b/>
        </w:rPr>
        <w:t xml:space="preserve"> in the state of Andhra Pradesh is enclosed as annexure</w:t>
      </w:r>
      <w:r w:rsidRPr="00164779">
        <w:rPr>
          <w:rFonts w:ascii="Arial" w:hAnsi="Arial" w:cs="Arial"/>
          <w:bCs/>
        </w:rPr>
        <w:t xml:space="preserve"> </w:t>
      </w:r>
      <w:r w:rsidRPr="00164779">
        <w:rPr>
          <w:rFonts w:ascii="Arial" w:hAnsi="Arial" w:cs="Arial"/>
          <w:b/>
          <w:bCs/>
        </w:rPr>
        <w:t>no.27</w:t>
      </w:r>
    </w:p>
    <w:p w:rsidR="00494655" w:rsidRPr="00164779" w:rsidRDefault="00494655" w:rsidP="00E52BC9">
      <w:pPr>
        <w:spacing w:after="0" w:line="240" w:lineRule="auto"/>
        <w:jc w:val="both"/>
        <w:rPr>
          <w:rFonts w:ascii="Arial" w:hAnsi="Arial" w:cs="Arial"/>
        </w:rPr>
      </w:pPr>
    </w:p>
    <w:p w:rsidR="00544E19" w:rsidRPr="00164779" w:rsidRDefault="00544E19" w:rsidP="00E52BC9">
      <w:pPr>
        <w:spacing w:after="0" w:line="240" w:lineRule="auto"/>
        <w:jc w:val="both"/>
        <w:rPr>
          <w:rFonts w:ascii="Arial" w:hAnsi="Arial" w:cs="Arial"/>
        </w:rPr>
      </w:pPr>
    </w:p>
    <w:p w:rsidR="0024098F" w:rsidRPr="00164779" w:rsidRDefault="00340CC0" w:rsidP="00591CAE">
      <w:pPr>
        <w:pStyle w:val="ListParagraph"/>
        <w:numPr>
          <w:ilvl w:val="0"/>
          <w:numId w:val="6"/>
        </w:numPr>
        <w:spacing w:line="240" w:lineRule="auto"/>
        <w:jc w:val="both"/>
        <w:rPr>
          <w:rFonts w:ascii="Arial" w:hAnsi="Arial" w:cs="Arial"/>
          <w:b/>
        </w:rPr>
      </w:pPr>
      <w:r w:rsidRPr="00164779">
        <w:rPr>
          <w:rFonts w:ascii="Arial" w:hAnsi="Arial" w:cs="Arial"/>
          <w:b/>
        </w:rPr>
        <w:t>Direct</w:t>
      </w:r>
      <w:r w:rsidR="004F020A" w:rsidRPr="00164779">
        <w:rPr>
          <w:rFonts w:ascii="Arial" w:hAnsi="Arial" w:cs="Arial"/>
          <w:b/>
        </w:rPr>
        <w:t xml:space="preserve"> Benefit Transfer Scheme - LPG </w:t>
      </w:r>
    </w:p>
    <w:p w:rsidR="004F020A" w:rsidRDefault="004F020A" w:rsidP="00060E0C">
      <w:pPr>
        <w:tabs>
          <w:tab w:val="left" w:pos="180"/>
        </w:tabs>
        <w:spacing w:after="0" w:line="240" w:lineRule="auto"/>
        <w:jc w:val="both"/>
        <w:rPr>
          <w:rFonts w:ascii="Arial" w:hAnsi="Arial" w:cs="Arial"/>
        </w:rPr>
      </w:pPr>
      <w:r w:rsidRPr="00164779">
        <w:rPr>
          <w:rFonts w:ascii="Arial" w:hAnsi="Arial" w:cs="Arial"/>
        </w:rPr>
        <w:t xml:space="preserve">GoI has rolled out DBT for LPG consumers in </w:t>
      </w:r>
      <w:r w:rsidR="00BC6C59" w:rsidRPr="00164779">
        <w:rPr>
          <w:rFonts w:ascii="Arial" w:hAnsi="Arial" w:cs="Arial"/>
        </w:rPr>
        <w:t>all 23 districts in the State.</w:t>
      </w:r>
    </w:p>
    <w:p w:rsidR="00737407" w:rsidRPr="00164779" w:rsidRDefault="00737407" w:rsidP="00060E0C">
      <w:pPr>
        <w:tabs>
          <w:tab w:val="left" w:pos="180"/>
        </w:tabs>
        <w:spacing w:after="0" w:line="240" w:lineRule="auto"/>
        <w:jc w:val="both"/>
        <w:rPr>
          <w:rFonts w:ascii="Arial" w:hAnsi="Arial" w:cs="Arial"/>
        </w:rPr>
      </w:pPr>
    </w:p>
    <w:p w:rsidR="00060E0C" w:rsidRDefault="00060E0C" w:rsidP="004F020A">
      <w:pPr>
        <w:spacing w:after="0"/>
        <w:jc w:val="both"/>
        <w:rPr>
          <w:rFonts w:ascii="Arial" w:hAnsi="Arial" w:cs="Arial"/>
        </w:rPr>
      </w:pPr>
    </w:p>
    <w:p w:rsidR="008B7F7D" w:rsidRDefault="008B7F7D" w:rsidP="004F020A">
      <w:pPr>
        <w:spacing w:after="0"/>
        <w:jc w:val="both"/>
        <w:rPr>
          <w:rFonts w:ascii="Arial" w:hAnsi="Arial" w:cs="Arial"/>
        </w:rPr>
      </w:pPr>
    </w:p>
    <w:p w:rsidR="008B7F7D" w:rsidRDefault="008B7F7D" w:rsidP="004F020A">
      <w:pPr>
        <w:spacing w:after="0"/>
        <w:jc w:val="both"/>
        <w:rPr>
          <w:rFonts w:ascii="Arial" w:hAnsi="Arial" w:cs="Arial"/>
        </w:rPr>
      </w:pPr>
    </w:p>
    <w:p w:rsidR="005921E4" w:rsidRDefault="005921E4" w:rsidP="004F020A">
      <w:pPr>
        <w:spacing w:after="0"/>
        <w:jc w:val="both"/>
        <w:rPr>
          <w:rFonts w:ascii="Arial" w:hAnsi="Arial" w:cs="Arial"/>
        </w:rPr>
      </w:pPr>
    </w:p>
    <w:p w:rsidR="005921E4" w:rsidRPr="00164779" w:rsidRDefault="005921E4" w:rsidP="004F020A">
      <w:pPr>
        <w:spacing w:after="0"/>
        <w:jc w:val="both"/>
        <w:rPr>
          <w:rFonts w:ascii="Arial" w:hAnsi="Arial" w:cs="Arial"/>
        </w:rPr>
      </w:pPr>
    </w:p>
    <w:p w:rsidR="00430CA7" w:rsidRPr="00164779" w:rsidRDefault="006413EE" w:rsidP="00591CAE">
      <w:pPr>
        <w:pStyle w:val="ListParagraph"/>
        <w:numPr>
          <w:ilvl w:val="0"/>
          <w:numId w:val="2"/>
        </w:numPr>
        <w:spacing w:after="0"/>
        <w:jc w:val="both"/>
        <w:rPr>
          <w:rFonts w:ascii="Arial" w:hAnsi="Arial" w:cs="Arial"/>
          <w:b/>
        </w:rPr>
      </w:pPr>
      <w:r w:rsidRPr="00164779">
        <w:rPr>
          <w:rFonts w:ascii="Arial" w:hAnsi="Arial" w:cs="Arial"/>
          <w:b/>
        </w:rPr>
        <w:lastRenderedPageBreak/>
        <w:t>Credit Plus activities</w:t>
      </w:r>
      <w:r w:rsidR="00430CA7" w:rsidRPr="00164779">
        <w:rPr>
          <w:rFonts w:ascii="Arial" w:hAnsi="Arial" w:cs="Arial"/>
          <w:b/>
        </w:rPr>
        <w:t xml:space="preserve"> </w:t>
      </w:r>
    </w:p>
    <w:p w:rsidR="00430CA7" w:rsidRPr="00164779" w:rsidRDefault="00430CA7" w:rsidP="00430CA7">
      <w:pPr>
        <w:pStyle w:val="296"/>
        <w:tabs>
          <w:tab w:val="left" w:pos="360"/>
        </w:tabs>
        <w:autoSpaceDE w:val="0"/>
        <w:spacing w:line="276" w:lineRule="auto"/>
        <w:rPr>
          <w:rFonts w:ascii="Arial" w:hAnsi="Arial" w:cs="Arial"/>
          <w:b/>
          <w:sz w:val="22"/>
          <w:szCs w:val="22"/>
        </w:rPr>
      </w:pPr>
    </w:p>
    <w:p w:rsidR="00430CA7" w:rsidRPr="00164779" w:rsidRDefault="00430CA7" w:rsidP="00591CAE">
      <w:pPr>
        <w:pStyle w:val="ListParagraph"/>
        <w:numPr>
          <w:ilvl w:val="0"/>
          <w:numId w:val="4"/>
        </w:numPr>
        <w:tabs>
          <w:tab w:val="left" w:pos="360"/>
        </w:tabs>
        <w:spacing w:after="0" w:line="240" w:lineRule="auto"/>
        <w:ind w:left="0" w:firstLine="0"/>
        <w:jc w:val="both"/>
        <w:rPr>
          <w:rFonts w:ascii="Arial" w:hAnsi="Arial" w:cs="Arial"/>
          <w:b/>
        </w:rPr>
      </w:pPr>
      <w:r w:rsidRPr="00164779">
        <w:rPr>
          <w:rFonts w:ascii="Arial" w:hAnsi="Arial" w:cs="Arial"/>
          <w:b/>
        </w:rPr>
        <w:t xml:space="preserve">Financial Literary Centers  (FLCs)   </w:t>
      </w:r>
    </w:p>
    <w:p w:rsidR="006102A4" w:rsidRPr="00164779" w:rsidRDefault="006102A4" w:rsidP="00430CA7">
      <w:pPr>
        <w:spacing w:after="0" w:line="240" w:lineRule="auto"/>
        <w:jc w:val="both"/>
        <w:rPr>
          <w:rFonts w:ascii="Arial" w:hAnsi="Arial" w:cs="Arial"/>
          <w:b/>
        </w:rPr>
      </w:pPr>
    </w:p>
    <w:p w:rsidR="006102A4" w:rsidRPr="00164779" w:rsidRDefault="006102A4" w:rsidP="006102A4">
      <w:pPr>
        <w:spacing w:after="0" w:line="240" w:lineRule="auto"/>
        <w:jc w:val="both"/>
        <w:rPr>
          <w:rFonts w:ascii="Arial" w:hAnsi="Arial" w:cs="Arial"/>
        </w:rPr>
      </w:pPr>
      <w:r w:rsidRPr="00164779">
        <w:rPr>
          <w:rFonts w:ascii="Arial" w:hAnsi="Arial" w:cs="Arial"/>
        </w:rPr>
        <w:t>RBI Vide their Cir.No.RPCD.FLC.No.12452/12.01.018/2011-12, Dt. June 6, 2012 advised that:</w:t>
      </w:r>
    </w:p>
    <w:p w:rsidR="006102A4" w:rsidRPr="00164779" w:rsidRDefault="006102A4" w:rsidP="006102A4">
      <w:pPr>
        <w:spacing w:after="0" w:line="240" w:lineRule="auto"/>
        <w:jc w:val="both"/>
        <w:rPr>
          <w:rFonts w:ascii="Arial" w:hAnsi="Arial" w:cs="Arial"/>
          <w:b/>
        </w:rPr>
      </w:pPr>
    </w:p>
    <w:p w:rsidR="006102A4" w:rsidRPr="00164779" w:rsidRDefault="006102A4" w:rsidP="006102A4">
      <w:pPr>
        <w:spacing w:after="0" w:line="240" w:lineRule="auto"/>
        <w:jc w:val="both"/>
        <w:rPr>
          <w:rFonts w:ascii="Arial" w:hAnsi="Arial" w:cs="Arial"/>
        </w:rPr>
      </w:pPr>
      <w:r w:rsidRPr="00164779">
        <w:rPr>
          <w:rFonts w:ascii="Arial" w:hAnsi="Arial" w:cs="Arial"/>
        </w:rPr>
        <w:t xml:space="preserve">All Lead banks </w:t>
      </w:r>
      <w:r w:rsidR="00437EB9">
        <w:rPr>
          <w:rFonts w:ascii="Arial" w:hAnsi="Arial" w:cs="Arial"/>
        </w:rPr>
        <w:t xml:space="preserve">have </w:t>
      </w:r>
      <w:r w:rsidRPr="00164779">
        <w:rPr>
          <w:rFonts w:ascii="Arial" w:hAnsi="Arial" w:cs="Arial"/>
        </w:rPr>
        <w:t xml:space="preserve">to </w:t>
      </w:r>
      <w:r w:rsidR="00437EB9">
        <w:rPr>
          <w:rFonts w:ascii="Arial" w:hAnsi="Arial" w:cs="Arial"/>
        </w:rPr>
        <w:t>open</w:t>
      </w:r>
      <w:r w:rsidRPr="00164779">
        <w:rPr>
          <w:rFonts w:ascii="Arial" w:hAnsi="Arial" w:cs="Arial"/>
        </w:rPr>
        <w:t xml:space="preserve"> FLCs in all its LDM offices and the existing FLCC will continue. Financial Literacy activity is to be taken up by all rural branches.  RBI has </w:t>
      </w:r>
      <w:r w:rsidR="00CB6846" w:rsidRPr="00164779">
        <w:rPr>
          <w:rFonts w:ascii="Arial" w:hAnsi="Arial" w:cs="Arial"/>
        </w:rPr>
        <w:t xml:space="preserve">already </w:t>
      </w:r>
      <w:r w:rsidRPr="00164779">
        <w:rPr>
          <w:rFonts w:ascii="Arial" w:hAnsi="Arial" w:cs="Arial"/>
        </w:rPr>
        <w:t xml:space="preserve">clarified that the erstwhile FLCCs are also to be termed as FLCs henceforth. </w:t>
      </w:r>
    </w:p>
    <w:p w:rsidR="00057043" w:rsidRPr="00164779" w:rsidRDefault="00057043" w:rsidP="006102A4">
      <w:pPr>
        <w:spacing w:after="0" w:line="240" w:lineRule="auto"/>
        <w:jc w:val="both"/>
        <w:rPr>
          <w:rFonts w:ascii="Arial" w:hAnsi="Arial" w:cs="Arial"/>
        </w:rPr>
      </w:pPr>
    </w:p>
    <w:p w:rsidR="00494655" w:rsidRDefault="00494655" w:rsidP="00430CA7">
      <w:pPr>
        <w:spacing w:after="0" w:line="240" w:lineRule="auto"/>
        <w:jc w:val="both"/>
        <w:rPr>
          <w:rFonts w:ascii="Arial" w:hAnsi="Arial" w:cs="Arial"/>
          <w:b/>
        </w:rPr>
      </w:pPr>
    </w:p>
    <w:p w:rsidR="00A43D1F" w:rsidRPr="00164779" w:rsidRDefault="00437EB9" w:rsidP="00430CA7">
      <w:pPr>
        <w:spacing w:after="0" w:line="240" w:lineRule="auto"/>
        <w:jc w:val="both"/>
        <w:rPr>
          <w:rFonts w:ascii="Arial" w:hAnsi="Arial" w:cs="Arial"/>
          <w:b/>
        </w:rPr>
      </w:pPr>
      <w:r>
        <w:rPr>
          <w:rFonts w:ascii="Arial" w:hAnsi="Arial" w:cs="Arial"/>
          <w:b/>
        </w:rPr>
        <w:t>Position in Andhra Pradesh as on 30.04.2014</w:t>
      </w:r>
    </w:p>
    <w:tbl>
      <w:tblPr>
        <w:tblStyle w:val="TableGrid"/>
        <w:tblW w:w="5000" w:type="pct"/>
        <w:jc w:val="center"/>
        <w:tblLook w:val="04A0"/>
      </w:tblPr>
      <w:tblGrid>
        <w:gridCol w:w="8418"/>
        <w:gridCol w:w="1608"/>
      </w:tblGrid>
      <w:tr w:rsidR="006B4832" w:rsidRPr="00164779" w:rsidTr="00690CB6">
        <w:trPr>
          <w:jc w:val="center"/>
        </w:trPr>
        <w:tc>
          <w:tcPr>
            <w:tcW w:w="4198" w:type="pct"/>
          </w:tcPr>
          <w:p w:rsidR="006B4832" w:rsidRPr="00164779" w:rsidRDefault="006B4832" w:rsidP="006B4832">
            <w:pPr>
              <w:jc w:val="center"/>
              <w:rPr>
                <w:rFonts w:ascii="Arial" w:hAnsi="Arial" w:cs="Arial"/>
                <w:b/>
              </w:rPr>
            </w:pPr>
            <w:r w:rsidRPr="00164779">
              <w:rPr>
                <w:rFonts w:ascii="Arial" w:hAnsi="Arial" w:cs="Arial"/>
                <w:b/>
              </w:rPr>
              <w:t>Particulars</w:t>
            </w:r>
          </w:p>
        </w:tc>
        <w:tc>
          <w:tcPr>
            <w:tcW w:w="802" w:type="pct"/>
          </w:tcPr>
          <w:p w:rsidR="006B4832" w:rsidRPr="00164779" w:rsidRDefault="006B4832" w:rsidP="006B4832">
            <w:pPr>
              <w:jc w:val="center"/>
              <w:rPr>
                <w:rFonts w:ascii="Arial" w:hAnsi="Arial" w:cs="Arial"/>
                <w:b/>
              </w:rPr>
            </w:pPr>
            <w:r w:rsidRPr="00164779">
              <w:rPr>
                <w:rFonts w:ascii="Arial" w:hAnsi="Arial" w:cs="Arial"/>
                <w:b/>
              </w:rPr>
              <w:t>No. of FLCs</w:t>
            </w:r>
          </w:p>
        </w:tc>
      </w:tr>
      <w:tr w:rsidR="00A43D1F" w:rsidRPr="00164779" w:rsidTr="00690CB6">
        <w:trPr>
          <w:trHeight w:val="377"/>
          <w:jc w:val="center"/>
        </w:trPr>
        <w:tc>
          <w:tcPr>
            <w:tcW w:w="4198" w:type="pct"/>
          </w:tcPr>
          <w:p w:rsidR="00A43D1F" w:rsidRPr="00164779" w:rsidRDefault="00A43D1F" w:rsidP="00430CA7">
            <w:pPr>
              <w:jc w:val="both"/>
              <w:rPr>
                <w:rFonts w:ascii="Arial" w:hAnsi="Arial" w:cs="Arial"/>
              </w:rPr>
            </w:pPr>
            <w:r w:rsidRPr="00164779">
              <w:rPr>
                <w:rFonts w:ascii="Arial" w:hAnsi="Arial" w:cs="Arial"/>
              </w:rPr>
              <w:t xml:space="preserve">Number of FLCCs operating in the District Head Quarters </w:t>
            </w:r>
          </w:p>
        </w:tc>
        <w:tc>
          <w:tcPr>
            <w:tcW w:w="802" w:type="pct"/>
          </w:tcPr>
          <w:p w:rsidR="00A43D1F" w:rsidRPr="00164779" w:rsidRDefault="00A43D1F" w:rsidP="006B4832">
            <w:pPr>
              <w:jc w:val="center"/>
              <w:rPr>
                <w:rFonts w:ascii="Arial" w:hAnsi="Arial" w:cs="Arial"/>
              </w:rPr>
            </w:pPr>
            <w:r w:rsidRPr="00164779">
              <w:rPr>
                <w:rFonts w:ascii="Arial" w:hAnsi="Arial" w:cs="Arial"/>
              </w:rPr>
              <w:t>23</w:t>
            </w:r>
          </w:p>
        </w:tc>
      </w:tr>
      <w:tr w:rsidR="00A43D1F" w:rsidRPr="00164779" w:rsidTr="00690CB6">
        <w:trPr>
          <w:trHeight w:val="368"/>
          <w:jc w:val="center"/>
        </w:trPr>
        <w:tc>
          <w:tcPr>
            <w:tcW w:w="4198" w:type="pct"/>
          </w:tcPr>
          <w:p w:rsidR="00A43D1F" w:rsidRPr="00164779" w:rsidRDefault="00A43D1F" w:rsidP="00A43D1F">
            <w:pPr>
              <w:jc w:val="both"/>
              <w:rPr>
                <w:rFonts w:ascii="Arial" w:hAnsi="Arial" w:cs="Arial"/>
              </w:rPr>
            </w:pPr>
            <w:r w:rsidRPr="00164779">
              <w:rPr>
                <w:rFonts w:ascii="Arial" w:hAnsi="Arial" w:cs="Arial"/>
              </w:rPr>
              <w:t xml:space="preserve">Number of FLCCs operating in Lead District Offices </w:t>
            </w:r>
          </w:p>
        </w:tc>
        <w:tc>
          <w:tcPr>
            <w:tcW w:w="802" w:type="pct"/>
          </w:tcPr>
          <w:p w:rsidR="00A43D1F" w:rsidRPr="00164779" w:rsidRDefault="006013D5" w:rsidP="006B4832">
            <w:pPr>
              <w:jc w:val="center"/>
              <w:rPr>
                <w:rFonts w:ascii="Arial" w:hAnsi="Arial" w:cs="Arial"/>
              </w:rPr>
            </w:pPr>
            <w:r w:rsidRPr="00164779">
              <w:rPr>
                <w:rFonts w:ascii="Arial" w:hAnsi="Arial" w:cs="Arial"/>
              </w:rPr>
              <w:t>20</w:t>
            </w:r>
          </w:p>
        </w:tc>
      </w:tr>
      <w:tr w:rsidR="00A43D1F" w:rsidRPr="00164779" w:rsidTr="00690CB6">
        <w:trPr>
          <w:jc w:val="center"/>
        </w:trPr>
        <w:tc>
          <w:tcPr>
            <w:tcW w:w="4198" w:type="pct"/>
          </w:tcPr>
          <w:p w:rsidR="00A43D1F" w:rsidRPr="00164779" w:rsidRDefault="00A43D1F" w:rsidP="00A43D1F">
            <w:pPr>
              <w:jc w:val="both"/>
              <w:rPr>
                <w:rFonts w:ascii="Arial" w:hAnsi="Arial" w:cs="Arial"/>
              </w:rPr>
            </w:pPr>
            <w:r w:rsidRPr="00164779">
              <w:rPr>
                <w:rFonts w:ascii="Arial" w:hAnsi="Arial" w:cs="Arial"/>
              </w:rPr>
              <w:t xml:space="preserve">Number of FLCCs operating in Divisional Head Quarters </w:t>
            </w:r>
          </w:p>
          <w:p w:rsidR="007F4CE3" w:rsidRPr="00164779" w:rsidRDefault="00A43D1F" w:rsidP="00AB581F">
            <w:pPr>
              <w:ind w:left="-360"/>
              <w:rPr>
                <w:rFonts w:ascii="Arial" w:hAnsi="Arial" w:cs="Arial"/>
              </w:rPr>
            </w:pPr>
            <w:r w:rsidRPr="00164779">
              <w:rPr>
                <w:rFonts w:ascii="Arial" w:hAnsi="Arial" w:cs="Arial"/>
              </w:rPr>
              <w:t xml:space="preserve"> </w:t>
            </w:r>
          </w:p>
        </w:tc>
        <w:tc>
          <w:tcPr>
            <w:tcW w:w="802" w:type="pct"/>
          </w:tcPr>
          <w:p w:rsidR="002315D2" w:rsidRPr="00164779" w:rsidRDefault="002315D2" w:rsidP="006B4832">
            <w:pPr>
              <w:jc w:val="center"/>
              <w:rPr>
                <w:rFonts w:ascii="Arial" w:hAnsi="Arial" w:cs="Arial"/>
              </w:rPr>
            </w:pPr>
          </w:p>
          <w:p w:rsidR="00A43D1F" w:rsidRPr="00164779" w:rsidRDefault="002315D2" w:rsidP="00437EB9">
            <w:pPr>
              <w:jc w:val="center"/>
              <w:rPr>
                <w:rFonts w:ascii="Arial" w:hAnsi="Arial" w:cs="Arial"/>
              </w:rPr>
            </w:pPr>
            <w:r w:rsidRPr="00164779">
              <w:rPr>
                <w:rFonts w:ascii="Arial" w:hAnsi="Arial" w:cs="Arial"/>
              </w:rPr>
              <w:t xml:space="preserve"> </w:t>
            </w:r>
            <w:r w:rsidR="00437EB9">
              <w:rPr>
                <w:rFonts w:ascii="Arial" w:hAnsi="Arial" w:cs="Arial"/>
              </w:rPr>
              <w:t>14</w:t>
            </w:r>
          </w:p>
        </w:tc>
      </w:tr>
      <w:tr w:rsidR="00A43D1F" w:rsidRPr="00164779" w:rsidTr="00690CB6">
        <w:trPr>
          <w:jc w:val="center"/>
        </w:trPr>
        <w:tc>
          <w:tcPr>
            <w:tcW w:w="4198" w:type="pct"/>
          </w:tcPr>
          <w:p w:rsidR="00A43D1F" w:rsidRPr="00164779" w:rsidRDefault="00A43D1F" w:rsidP="006B4832">
            <w:pPr>
              <w:jc w:val="center"/>
              <w:rPr>
                <w:rFonts w:ascii="Arial" w:hAnsi="Arial" w:cs="Arial"/>
                <w:b/>
              </w:rPr>
            </w:pPr>
            <w:r w:rsidRPr="00164779">
              <w:rPr>
                <w:rFonts w:ascii="Arial" w:hAnsi="Arial" w:cs="Arial"/>
                <w:b/>
              </w:rPr>
              <w:t>Total</w:t>
            </w:r>
          </w:p>
        </w:tc>
        <w:tc>
          <w:tcPr>
            <w:tcW w:w="802" w:type="pct"/>
          </w:tcPr>
          <w:p w:rsidR="00A43D1F" w:rsidRPr="00164779" w:rsidRDefault="00437EB9" w:rsidP="006013D5">
            <w:pPr>
              <w:jc w:val="center"/>
              <w:rPr>
                <w:rFonts w:ascii="Arial" w:hAnsi="Arial" w:cs="Arial"/>
                <w:b/>
              </w:rPr>
            </w:pPr>
            <w:r>
              <w:rPr>
                <w:rFonts w:ascii="Arial" w:hAnsi="Arial" w:cs="Arial"/>
                <w:b/>
              </w:rPr>
              <w:t>57</w:t>
            </w:r>
          </w:p>
        </w:tc>
      </w:tr>
    </w:tbl>
    <w:p w:rsidR="006102A4" w:rsidRDefault="00B6576E" w:rsidP="00B6576E">
      <w:pPr>
        <w:spacing w:after="0" w:line="240" w:lineRule="auto"/>
        <w:jc w:val="right"/>
        <w:rPr>
          <w:rFonts w:ascii="Arial" w:hAnsi="Arial" w:cs="Arial"/>
        </w:rPr>
      </w:pPr>
      <w:r w:rsidRPr="00164779">
        <w:rPr>
          <w:rFonts w:ascii="Arial" w:hAnsi="Arial" w:cs="Arial"/>
        </w:rPr>
        <w:t xml:space="preserve">(Detailed statement enclosed as </w:t>
      </w:r>
      <w:r w:rsidRPr="00164779">
        <w:rPr>
          <w:rFonts w:ascii="Arial" w:hAnsi="Arial" w:cs="Arial"/>
          <w:b/>
        </w:rPr>
        <w:t>annexure</w:t>
      </w:r>
      <w:r w:rsidR="005F13AD" w:rsidRPr="00164779">
        <w:rPr>
          <w:rFonts w:ascii="Arial" w:hAnsi="Arial" w:cs="Arial"/>
          <w:b/>
        </w:rPr>
        <w:t>-13</w:t>
      </w:r>
      <w:r w:rsidRPr="00164779">
        <w:rPr>
          <w:rFonts w:ascii="Arial" w:hAnsi="Arial" w:cs="Arial"/>
        </w:rPr>
        <w:t>)</w:t>
      </w:r>
    </w:p>
    <w:p w:rsidR="00FC2C9C" w:rsidRPr="00164779" w:rsidRDefault="00FC2C9C" w:rsidP="00B6576E">
      <w:pPr>
        <w:spacing w:after="0" w:line="240" w:lineRule="auto"/>
        <w:jc w:val="right"/>
        <w:rPr>
          <w:rFonts w:ascii="Arial" w:hAnsi="Arial" w:cs="Arial"/>
        </w:rPr>
      </w:pPr>
    </w:p>
    <w:p w:rsidR="00430CA7" w:rsidRPr="00164779" w:rsidRDefault="006413EE" w:rsidP="00430CA7">
      <w:pPr>
        <w:spacing w:after="0" w:line="240" w:lineRule="auto"/>
        <w:jc w:val="both"/>
        <w:rPr>
          <w:rFonts w:ascii="Arial" w:hAnsi="Arial" w:cs="Arial"/>
        </w:rPr>
      </w:pPr>
      <w:r w:rsidRPr="00164779">
        <w:rPr>
          <w:rFonts w:ascii="Arial" w:hAnsi="Arial" w:cs="Arial"/>
          <w:b/>
        </w:rPr>
        <w:t xml:space="preserve">SLBC advised Syndicate Bank to open FLCs at their Lead Bank offices located at </w:t>
      </w:r>
      <w:r w:rsidR="00430CA7" w:rsidRPr="00164779">
        <w:rPr>
          <w:rFonts w:ascii="Arial" w:hAnsi="Arial" w:cs="Arial"/>
        </w:rPr>
        <w:t>Kurnool, Ananthapur</w:t>
      </w:r>
      <w:r w:rsidR="000D1F07" w:rsidRPr="00164779">
        <w:rPr>
          <w:rFonts w:ascii="Arial" w:hAnsi="Arial" w:cs="Arial"/>
        </w:rPr>
        <w:t>am</w:t>
      </w:r>
      <w:r w:rsidR="00361D4F">
        <w:rPr>
          <w:rFonts w:ascii="Arial" w:hAnsi="Arial" w:cs="Arial"/>
        </w:rPr>
        <w:t>u</w:t>
      </w:r>
      <w:r w:rsidR="00430CA7" w:rsidRPr="00164779">
        <w:rPr>
          <w:rFonts w:ascii="Arial" w:hAnsi="Arial" w:cs="Arial"/>
        </w:rPr>
        <w:t xml:space="preserve">, </w:t>
      </w:r>
      <w:r w:rsidRPr="00164779">
        <w:rPr>
          <w:rFonts w:ascii="Arial" w:hAnsi="Arial" w:cs="Arial"/>
        </w:rPr>
        <w:t>and Kadapa.</w:t>
      </w:r>
      <w:r w:rsidR="00430CA7" w:rsidRPr="00164779">
        <w:rPr>
          <w:rFonts w:ascii="Arial" w:hAnsi="Arial" w:cs="Arial"/>
          <w:b/>
        </w:rPr>
        <w:t xml:space="preserve"> </w:t>
      </w:r>
    </w:p>
    <w:p w:rsidR="006413EE" w:rsidRPr="00164779" w:rsidRDefault="006413EE" w:rsidP="00430CA7">
      <w:pPr>
        <w:spacing w:after="0" w:line="240" w:lineRule="auto"/>
        <w:jc w:val="both"/>
        <w:rPr>
          <w:rFonts w:ascii="Arial" w:hAnsi="Arial" w:cs="Arial"/>
        </w:rPr>
      </w:pPr>
    </w:p>
    <w:p w:rsidR="000D1F07" w:rsidRPr="00164779" w:rsidRDefault="000D1F07" w:rsidP="00430CA7">
      <w:pPr>
        <w:spacing w:after="0" w:line="240" w:lineRule="auto"/>
        <w:jc w:val="both"/>
        <w:rPr>
          <w:rFonts w:ascii="Arial" w:hAnsi="Arial" w:cs="Arial"/>
        </w:rPr>
      </w:pPr>
      <w:r w:rsidRPr="00164779">
        <w:rPr>
          <w:rFonts w:ascii="Arial" w:hAnsi="Arial" w:cs="Arial"/>
        </w:rPr>
        <w:t xml:space="preserve">SLBC has </w:t>
      </w:r>
      <w:r w:rsidR="00F8164C" w:rsidRPr="00164779">
        <w:rPr>
          <w:rFonts w:ascii="Arial" w:hAnsi="Arial" w:cs="Arial"/>
        </w:rPr>
        <w:t xml:space="preserve">completed </w:t>
      </w:r>
      <w:r w:rsidRPr="00164779">
        <w:rPr>
          <w:rFonts w:ascii="Arial" w:hAnsi="Arial" w:cs="Arial"/>
        </w:rPr>
        <w:t xml:space="preserve">the job of Printing &amp; supplying of Financial Literacy Material to all </w:t>
      </w:r>
      <w:r w:rsidR="006413EE" w:rsidRPr="00164779">
        <w:rPr>
          <w:rFonts w:ascii="Arial" w:hAnsi="Arial" w:cs="Arial"/>
        </w:rPr>
        <w:t xml:space="preserve">controllers for onward submission to rural branches &amp; FLCs. </w:t>
      </w:r>
      <w:r w:rsidR="00F8164C" w:rsidRPr="00164779">
        <w:rPr>
          <w:rFonts w:ascii="Arial" w:hAnsi="Arial" w:cs="Arial"/>
        </w:rPr>
        <w:t>NABARD has reimbursed the total expenditure incurred in this regard.</w:t>
      </w:r>
    </w:p>
    <w:p w:rsidR="00F8164C" w:rsidRPr="00164779" w:rsidRDefault="00F8164C" w:rsidP="00430CA7">
      <w:pPr>
        <w:spacing w:after="0" w:line="240" w:lineRule="auto"/>
        <w:jc w:val="both"/>
        <w:rPr>
          <w:rFonts w:ascii="Arial" w:hAnsi="Arial" w:cs="Arial"/>
        </w:rPr>
      </w:pPr>
    </w:p>
    <w:p w:rsidR="00F8164C" w:rsidRPr="00164779" w:rsidRDefault="00F8164C" w:rsidP="00430CA7">
      <w:pPr>
        <w:spacing w:after="0" w:line="240" w:lineRule="auto"/>
        <w:jc w:val="both"/>
        <w:rPr>
          <w:rFonts w:ascii="Arial" w:hAnsi="Arial" w:cs="Arial"/>
        </w:rPr>
      </w:pPr>
    </w:p>
    <w:p w:rsidR="00C7200C" w:rsidRPr="00164779" w:rsidRDefault="002D5B79" w:rsidP="00591CAE">
      <w:pPr>
        <w:pStyle w:val="ListParagraph"/>
        <w:numPr>
          <w:ilvl w:val="0"/>
          <w:numId w:val="4"/>
        </w:numPr>
        <w:spacing w:after="0"/>
        <w:rPr>
          <w:rFonts w:ascii="Arial" w:hAnsi="Arial" w:cs="Arial"/>
          <w:b/>
        </w:rPr>
      </w:pPr>
      <w:r w:rsidRPr="00164779">
        <w:rPr>
          <w:rFonts w:ascii="Arial" w:hAnsi="Arial" w:cs="Arial"/>
          <w:b/>
          <w:bCs/>
        </w:rPr>
        <w:t>Rural</w:t>
      </w:r>
      <w:r w:rsidR="008221E6" w:rsidRPr="00164779">
        <w:rPr>
          <w:rFonts w:ascii="Arial" w:hAnsi="Arial" w:cs="Arial"/>
          <w:b/>
          <w:bCs/>
        </w:rPr>
        <w:t xml:space="preserve"> Self Employment Training Institutes in Andhra Pradesh &amp;</w:t>
      </w:r>
      <w:r w:rsidR="00C7200C" w:rsidRPr="00164779">
        <w:rPr>
          <w:rFonts w:ascii="Arial" w:hAnsi="Arial" w:cs="Arial"/>
          <w:b/>
        </w:rPr>
        <w:t xml:space="preserve"> Andhra Pradesh </w:t>
      </w:r>
      <w:r w:rsidR="009F63C2" w:rsidRPr="00164779">
        <w:rPr>
          <w:rFonts w:ascii="Arial" w:hAnsi="Arial" w:cs="Arial"/>
          <w:b/>
        </w:rPr>
        <w:t>Bankers</w:t>
      </w:r>
    </w:p>
    <w:p w:rsidR="008221E6" w:rsidRPr="00164779" w:rsidRDefault="008221E6" w:rsidP="0062065D">
      <w:pPr>
        <w:pStyle w:val="ListParagraph"/>
        <w:spacing w:after="0"/>
        <w:ind w:left="360"/>
        <w:rPr>
          <w:rFonts w:ascii="Arial" w:hAnsi="Arial" w:cs="Arial"/>
          <w:b/>
        </w:rPr>
      </w:pPr>
      <w:r w:rsidRPr="00164779">
        <w:rPr>
          <w:rFonts w:ascii="Arial" w:hAnsi="Arial" w:cs="Arial"/>
          <w:b/>
        </w:rPr>
        <w:t>Institute of Rural Entrepreneurship Development</w:t>
      </w:r>
    </w:p>
    <w:p w:rsidR="008221E6" w:rsidRPr="00164779" w:rsidRDefault="008221E6" w:rsidP="008221E6">
      <w:pPr>
        <w:spacing w:after="0"/>
        <w:rPr>
          <w:rFonts w:ascii="Arial" w:hAnsi="Arial" w:cs="Arial"/>
          <w:b/>
        </w:rPr>
      </w:pPr>
    </w:p>
    <w:p w:rsidR="000152BA" w:rsidRPr="00437EB9" w:rsidRDefault="00743324" w:rsidP="00437EB9">
      <w:pPr>
        <w:pStyle w:val="ListParagraph"/>
        <w:numPr>
          <w:ilvl w:val="0"/>
          <w:numId w:val="89"/>
        </w:numPr>
        <w:spacing w:after="0"/>
        <w:jc w:val="both"/>
        <w:outlineLvl w:val="0"/>
        <w:rPr>
          <w:rFonts w:ascii="Arial" w:hAnsi="Arial" w:cs="Arial"/>
          <w:bCs/>
        </w:rPr>
      </w:pPr>
      <w:r w:rsidRPr="00437EB9">
        <w:rPr>
          <w:rFonts w:ascii="Arial" w:hAnsi="Arial" w:cs="Arial"/>
          <w:bCs/>
        </w:rPr>
        <w:t>SLBC has constituted a Subcommittee for strengthening the RSETI implementation machinery</w:t>
      </w:r>
      <w:r w:rsidR="006413EE" w:rsidRPr="00437EB9">
        <w:rPr>
          <w:rFonts w:ascii="Arial" w:hAnsi="Arial" w:cs="Arial"/>
          <w:bCs/>
        </w:rPr>
        <w:t xml:space="preserve"> and the committee will meet once in a quarter to review the progress of RSETIs.</w:t>
      </w:r>
    </w:p>
    <w:p w:rsidR="006413EE" w:rsidRDefault="006413EE" w:rsidP="00743324">
      <w:pPr>
        <w:spacing w:after="0"/>
        <w:jc w:val="both"/>
        <w:outlineLvl w:val="0"/>
        <w:rPr>
          <w:rFonts w:ascii="Arial" w:hAnsi="Arial" w:cs="Arial"/>
          <w:bCs/>
        </w:rPr>
      </w:pPr>
    </w:p>
    <w:p w:rsidR="00690CB6" w:rsidRDefault="00EC6570" w:rsidP="00743324">
      <w:pPr>
        <w:spacing w:after="0"/>
        <w:jc w:val="both"/>
        <w:outlineLvl w:val="0"/>
        <w:rPr>
          <w:rFonts w:ascii="Arial" w:hAnsi="Arial" w:cs="Arial"/>
          <w:bCs/>
        </w:rPr>
      </w:pPr>
      <w:r>
        <w:rPr>
          <w:rFonts w:ascii="Arial" w:hAnsi="Arial" w:cs="Arial"/>
          <w:bCs/>
        </w:rPr>
        <w:t xml:space="preserve">Statement of performance of </w:t>
      </w:r>
      <w:r w:rsidR="00CD5F43">
        <w:rPr>
          <w:rFonts w:ascii="Arial" w:hAnsi="Arial" w:cs="Arial"/>
          <w:bCs/>
        </w:rPr>
        <w:t>RSETIs as</w:t>
      </w:r>
      <w:r w:rsidR="00437EB9">
        <w:rPr>
          <w:rFonts w:ascii="Arial" w:hAnsi="Arial" w:cs="Arial"/>
          <w:bCs/>
        </w:rPr>
        <w:t xml:space="preserve"> on 31.03.2014 </w:t>
      </w:r>
      <w:r>
        <w:rPr>
          <w:rFonts w:ascii="Arial" w:hAnsi="Arial" w:cs="Arial"/>
          <w:bCs/>
        </w:rPr>
        <w:t>is enclosed as annexure</w:t>
      </w:r>
      <w:r w:rsidR="00437EB9">
        <w:rPr>
          <w:rFonts w:ascii="Arial" w:hAnsi="Arial" w:cs="Arial"/>
          <w:bCs/>
        </w:rPr>
        <w:t xml:space="preserve"> 12</w:t>
      </w:r>
      <w:r>
        <w:rPr>
          <w:rFonts w:ascii="Arial" w:hAnsi="Arial" w:cs="Arial"/>
          <w:bCs/>
        </w:rPr>
        <w:t>.</w:t>
      </w:r>
    </w:p>
    <w:p w:rsidR="004E14F7" w:rsidRDefault="004E14F7" w:rsidP="00743324">
      <w:pPr>
        <w:spacing w:after="0"/>
        <w:jc w:val="both"/>
        <w:outlineLvl w:val="0"/>
        <w:rPr>
          <w:rFonts w:ascii="Arial" w:hAnsi="Arial" w:cs="Arial"/>
          <w:bCs/>
        </w:rPr>
      </w:pPr>
    </w:p>
    <w:p w:rsidR="008E0387" w:rsidRPr="00437EB9" w:rsidRDefault="008E0387" w:rsidP="00437EB9">
      <w:pPr>
        <w:pStyle w:val="ListParagraph"/>
        <w:numPr>
          <w:ilvl w:val="0"/>
          <w:numId w:val="89"/>
        </w:numPr>
        <w:spacing w:after="0"/>
        <w:jc w:val="both"/>
        <w:outlineLvl w:val="0"/>
        <w:rPr>
          <w:rFonts w:ascii="Arial" w:hAnsi="Arial" w:cs="Arial"/>
          <w:b/>
          <w:bCs/>
        </w:rPr>
      </w:pPr>
      <w:r w:rsidRPr="00437EB9">
        <w:rPr>
          <w:rFonts w:ascii="Arial" w:hAnsi="Arial" w:cs="Arial"/>
          <w:b/>
          <w:bCs/>
        </w:rPr>
        <w:t>Status of allotment of Lands</w:t>
      </w:r>
      <w:r w:rsidR="00A062B9" w:rsidRPr="00437EB9">
        <w:rPr>
          <w:rFonts w:ascii="Arial" w:hAnsi="Arial" w:cs="Arial"/>
          <w:b/>
          <w:bCs/>
        </w:rPr>
        <w:t xml:space="preserve"> for RSETIs</w:t>
      </w:r>
    </w:p>
    <w:p w:rsidR="00A062B9" w:rsidRDefault="00A062B9" w:rsidP="00743324">
      <w:pPr>
        <w:spacing w:after="0"/>
        <w:jc w:val="both"/>
        <w:outlineLvl w:val="0"/>
        <w:rPr>
          <w:rFonts w:ascii="Arial" w:hAnsi="Arial" w:cs="Arial"/>
          <w:b/>
          <w:bCs/>
        </w:rPr>
      </w:pPr>
    </w:p>
    <w:tbl>
      <w:tblPr>
        <w:tblStyle w:val="TableGrid"/>
        <w:tblW w:w="0" w:type="auto"/>
        <w:tblLook w:val="04A0"/>
      </w:tblPr>
      <w:tblGrid>
        <w:gridCol w:w="3978"/>
        <w:gridCol w:w="6048"/>
      </w:tblGrid>
      <w:tr w:rsidR="00A062B9" w:rsidRPr="00A062B9" w:rsidTr="00A062B9">
        <w:tc>
          <w:tcPr>
            <w:tcW w:w="3978" w:type="dxa"/>
          </w:tcPr>
          <w:p w:rsidR="00A062B9" w:rsidRPr="00A062B9" w:rsidRDefault="00A062B9" w:rsidP="00743324">
            <w:pPr>
              <w:jc w:val="both"/>
              <w:outlineLvl w:val="0"/>
              <w:rPr>
                <w:rFonts w:ascii="Arial" w:hAnsi="Arial" w:cs="Arial"/>
                <w:bCs/>
              </w:rPr>
            </w:pPr>
            <w:r w:rsidRPr="00A062B9">
              <w:rPr>
                <w:rFonts w:ascii="Arial" w:hAnsi="Arial" w:cs="Arial"/>
                <w:bCs/>
              </w:rPr>
              <w:t>RSETI - Guntur</w:t>
            </w:r>
          </w:p>
        </w:tc>
        <w:tc>
          <w:tcPr>
            <w:tcW w:w="6048" w:type="dxa"/>
          </w:tcPr>
          <w:p w:rsidR="00A062B9" w:rsidRPr="00A062B9" w:rsidRDefault="00A062B9" w:rsidP="00743324">
            <w:pPr>
              <w:jc w:val="both"/>
              <w:outlineLvl w:val="0"/>
              <w:rPr>
                <w:rFonts w:ascii="Arial" w:hAnsi="Arial" w:cs="Arial"/>
                <w:bCs/>
              </w:rPr>
            </w:pPr>
            <w:r>
              <w:rPr>
                <w:rFonts w:ascii="Arial" w:hAnsi="Arial" w:cs="Arial"/>
                <w:bCs/>
              </w:rPr>
              <w:t>Land yet to be allotted</w:t>
            </w:r>
          </w:p>
        </w:tc>
      </w:tr>
      <w:tr w:rsidR="00A062B9" w:rsidRPr="00A062B9" w:rsidTr="00A062B9">
        <w:tc>
          <w:tcPr>
            <w:tcW w:w="3978" w:type="dxa"/>
          </w:tcPr>
          <w:p w:rsidR="00A062B9" w:rsidRPr="00A062B9" w:rsidRDefault="00A062B9" w:rsidP="00743324">
            <w:pPr>
              <w:jc w:val="both"/>
              <w:outlineLvl w:val="0"/>
              <w:rPr>
                <w:rFonts w:ascii="Arial" w:hAnsi="Arial" w:cs="Arial"/>
                <w:bCs/>
              </w:rPr>
            </w:pPr>
            <w:r>
              <w:rPr>
                <w:rFonts w:ascii="Arial" w:hAnsi="Arial" w:cs="Arial"/>
                <w:bCs/>
              </w:rPr>
              <w:t>RSETI – Machilipatnam (Krishna)</w:t>
            </w:r>
          </w:p>
        </w:tc>
        <w:tc>
          <w:tcPr>
            <w:tcW w:w="6048" w:type="dxa"/>
          </w:tcPr>
          <w:p w:rsidR="00A062B9" w:rsidRPr="00A062B9" w:rsidRDefault="00A062B9" w:rsidP="00743324">
            <w:pPr>
              <w:jc w:val="both"/>
              <w:outlineLvl w:val="0"/>
              <w:rPr>
                <w:rFonts w:ascii="Arial" w:hAnsi="Arial" w:cs="Arial"/>
                <w:bCs/>
              </w:rPr>
            </w:pPr>
            <w:r>
              <w:rPr>
                <w:rFonts w:ascii="Arial" w:hAnsi="Arial" w:cs="Arial"/>
                <w:bCs/>
              </w:rPr>
              <w:t>Land yet to be allotted</w:t>
            </w:r>
          </w:p>
        </w:tc>
      </w:tr>
      <w:tr w:rsidR="00A062B9" w:rsidRPr="00A062B9" w:rsidTr="00A062B9">
        <w:tc>
          <w:tcPr>
            <w:tcW w:w="3978" w:type="dxa"/>
          </w:tcPr>
          <w:p w:rsidR="00A062B9" w:rsidRPr="00A062B9" w:rsidRDefault="00A062B9" w:rsidP="00743324">
            <w:pPr>
              <w:jc w:val="both"/>
              <w:outlineLvl w:val="0"/>
              <w:rPr>
                <w:rFonts w:ascii="Arial" w:hAnsi="Arial" w:cs="Arial"/>
                <w:bCs/>
              </w:rPr>
            </w:pPr>
            <w:r>
              <w:rPr>
                <w:rFonts w:ascii="Arial" w:hAnsi="Arial" w:cs="Arial"/>
                <w:bCs/>
              </w:rPr>
              <w:t>RSETI – Tirupathi (Chittoor )</w:t>
            </w:r>
          </w:p>
        </w:tc>
        <w:tc>
          <w:tcPr>
            <w:tcW w:w="6048" w:type="dxa"/>
          </w:tcPr>
          <w:p w:rsidR="00A062B9" w:rsidRPr="00A062B9" w:rsidRDefault="00A062B9" w:rsidP="00743324">
            <w:pPr>
              <w:jc w:val="both"/>
              <w:outlineLvl w:val="0"/>
              <w:rPr>
                <w:rFonts w:ascii="Arial" w:hAnsi="Arial" w:cs="Arial"/>
                <w:bCs/>
              </w:rPr>
            </w:pPr>
            <w:r>
              <w:rPr>
                <w:rFonts w:ascii="Arial" w:hAnsi="Arial" w:cs="Arial"/>
                <w:bCs/>
              </w:rPr>
              <w:t>Land has been identified and yet to be allotted</w:t>
            </w:r>
          </w:p>
        </w:tc>
      </w:tr>
      <w:tr w:rsidR="00A062B9" w:rsidRPr="00A062B9" w:rsidTr="00A062B9">
        <w:tc>
          <w:tcPr>
            <w:tcW w:w="3978" w:type="dxa"/>
          </w:tcPr>
          <w:p w:rsidR="00A062B9" w:rsidRPr="00A062B9" w:rsidRDefault="00A062B9" w:rsidP="00743324">
            <w:pPr>
              <w:jc w:val="both"/>
              <w:outlineLvl w:val="0"/>
              <w:rPr>
                <w:rFonts w:ascii="Arial" w:hAnsi="Arial" w:cs="Arial"/>
                <w:bCs/>
              </w:rPr>
            </w:pPr>
            <w:r>
              <w:rPr>
                <w:rFonts w:ascii="Arial" w:hAnsi="Arial" w:cs="Arial"/>
                <w:bCs/>
              </w:rPr>
              <w:t>RSETI - Chittoor</w:t>
            </w:r>
          </w:p>
        </w:tc>
        <w:tc>
          <w:tcPr>
            <w:tcW w:w="6048" w:type="dxa"/>
          </w:tcPr>
          <w:p w:rsidR="00A062B9" w:rsidRPr="00A062B9" w:rsidRDefault="00A062B9" w:rsidP="00743324">
            <w:pPr>
              <w:jc w:val="both"/>
              <w:outlineLvl w:val="0"/>
              <w:rPr>
                <w:rFonts w:ascii="Arial" w:hAnsi="Arial" w:cs="Arial"/>
                <w:bCs/>
              </w:rPr>
            </w:pPr>
            <w:r>
              <w:rPr>
                <w:rFonts w:ascii="Arial" w:hAnsi="Arial" w:cs="Arial"/>
                <w:bCs/>
              </w:rPr>
              <w:t>Land yet to be allotted</w:t>
            </w:r>
          </w:p>
        </w:tc>
      </w:tr>
      <w:tr w:rsidR="00A062B9" w:rsidRPr="00A062B9" w:rsidTr="00A062B9">
        <w:tc>
          <w:tcPr>
            <w:tcW w:w="3978" w:type="dxa"/>
          </w:tcPr>
          <w:p w:rsidR="00A062B9" w:rsidRPr="00A062B9" w:rsidRDefault="00A062B9" w:rsidP="00743324">
            <w:pPr>
              <w:jc w:val="both"/>
              <w:outlineLvl w:val="0"/>
              <w:rPr>
                <w:rFonts w:ascii="Arial" w:hAnsi="Arial" w:cs="Arial"/>
                <w:bCs/>
              </w:rPr>
            </w:pPr>
            <w:r>
              <w:rPr>
                <w:rFonts w:ascii="Arial" w:hAnsi="Arial" w:cs="Arial"/>
                <w:bCs/>
              </w:rPr>
              <w:t>RSETI - Karimnagar</w:t>
            </w:r>
          </w:p>
        </w:tc>
        <w:tc>
          <w:tcPr>
            <w:tcW w:w="6048" w:type="dxa"/>
          </w:tcPr>
          <w:p w:rsidR="00A062B9" w:rsidRPr="00A062B9" w:rsidRDefault="00A062B9" w:rsidP="00743324">
            <w:pPr>
              <w:jc w:val="both"/>
              <w:outlineLvl w:val="0"/>
              <w:rPr>
                <w:rFonts w:ascii="Arial" w:hAnsi="Arial" w:cs="Arial"/>
                <w:bCs/>
              </w:rPr>
            </w:pPr>
            <w:r>
              <w:rPr>
                <w:rFonts w:ascii="Arial" w:hAnsi="Arial" w:cs="Arial"/>
                <w:bCs/>
              </w:rPr>
              <w:t>Land has been identified and yet to be allotted</w:t>
            </w:r>
          </w:p>
        </w:tc>
      </w:tr>
      <w:tr w:rsidR="00A062B9" w:rsidRPr="00A062B9" w:rsidTr="00A062B9">
        <w:tc>
          <w:tcPr>
            <w:tcW w:w="3978" w:type="dxa"/>
          </w:tcPr>
          <w:p w:rsidR="00A062B9" w:rsidRDefault="00A062B9" w:rsidP="00743324">
            <w:pPr>
              <w:jc w:val="both"/>
              <w:outlineLvl w:val="0"/>
              <w:rPr>
                <w:rFonts w:ascii="Arial" w:hAnsi="Arial" w:cs="Arial"/>
                <w:bCs/>
              </w:rPr>
            </w:pPr>
            <w:r>
              <w:rPr>
                <w:rFonts w:ascii="Arial" w:hAnsi="Arial" w:cs="Arial"/>
                <w:bCs/>
              </w:rPr>
              <w:t>RSETI - Khammam</w:t>
            </w:r>
          </w:p>
        </w:tc>
        <w:tc>
          <w:tcPr>
            <w:tcW w:w="6048" w:type="dxa"/>
          </w:tcPr>
          <w:p w:rsidR="00A062B9" w:rsidRDefault="00A062B9" w:rsidP="00743324">
            <w:pPr>
              <w:jc w:val="both"/>
              <w:outlineLvl w:val="0"/>
              <w:rPr>
                <w:rFonts w:ascii="Arial" w:hAnsi="Arial" w:cs="Arial"/>
                <w:bCs/>
              </w:rPr>
            </w:pPr>
            <w:r>
              <w:rPr>
                <w:rFonts w:ascii="Arial" w:hAnsi="Arial" w:cs="Arial"/>
                <w:bCs/>
              </w:rPr>
              <w:t>Land yet to be allotted</w:t>
            </w:r>
          </w:p>
        </w:tc>
      </w:tr>
      <w:tr w:rsidR="00A062B9" w:rsidRPr="00A062B9" w:rsidTr="00A062B9">
        <w:tc>
          <w:tcPr>
            <w:tcW w:w="3978" w:type="dxa"/>
          </w:tcPr>
          <w:p w:rsidR="00A062B9" w:rsidRDefault="00A062B9" w:rsidP="00743324">
            <w:pPr>
              <w:jc w:val="both"/>
              <w:outlineLvl w:val="0"/>
              <w:rPr>
                <w:rFonts w:ascii="Arial" w:hAnsi="Arial" w:cs="Arial"/>
                <w:bCs/>
              </w:rPr>
            </w:pPr>
            <w:r>
              <w:rPr>
                <w:rFonts w:ascii="Arial" w:hAnsi="Arial" w:cs="Arial"/>
                <w:bCs/>
              </w:rPr>
              <w:t>RSETI - Mahaboobnagar</w:t>
            </w:r>
          </w:p>
        </w:tc>
        <w:tc>
          <w:tcPr>
            <w:tcW w:w="6048" w:type="dxa"/>
          </w:tcPr>
          <w:p w:rsidR="00A062B9" w:rsidRDefault="00A062B9" w:rsidP="00743324">
            <w:pPr>
              <w:jc w:val="both"/>
              <w:outlineLvl w:val="0"/>
              <w:rPr>
                <w:rFonts w:ascii="Arial" w:hAnsi="Arial" w:cs="Arial"/>
                <w:bCs/>
              </w:rPr>
            </w:pPr>
            <w:r>
              <w:rPr>
                <w:rFonts w:ascii="Arial" w:hAnsi="Arial" w:cs="Arial"/>
                <w:bCs/>
              </w:rPr>
              <w:t>Land yet to be allotted</w:t>
            </w:r>
          </w:p>
        </w:tc>
      </w:tr>
    </w:tbl>
    <w:p w:rsidR="00494655" w:rsidRDefault="00494655" w:rsidP="00430CA7">
      <w:pPr>
        <w:rPr>
          <w:rFonts w:ascii="Arial" w:hAnsi="Arial" w:cs="Arial"/>
          <w:b/>
          <w:bCs/>
        </w:rPr>
      </w:pPr>
    </w:p>
    <w:p w:rsidR="004136F4" w:rsidRDefault="004136F4">
      <w:pPr>
        <w:rPr>
          <w:rFonts w:ascii="Arial" w:hAnsi="Arial" w:cs="Arial"/>
          <w:b/>
          <w:bCs/>
        </w:rPr>
      </w:pPr>
      <w:r>
        <w:rPr>
          <w:rFonts w:ascii="Arial" w:hAnsi="Arial" w:cs="Arial"/>
          <w:b/>
          <w:bCs/>
        </w:rPr>
        <w:br w:type="page"/>
      </w:r>
    </w:p>
    <w:p w:rsidR="00437EB9" w:rsidRPr="00195425" w:rsidRDefault="00195425" w:rsidP="00437EB9">
      <w:pPr>
        <w:pStyle w:val="ListParagraph"/>
        <w:numPr>
          <w:ilvl w:val="0"/>
          <w:numId w:val="89"/>
        </w:numPr>
        <w:rPr>
          <w:rFonts w:ascii="Arial" w:hAnsi="Arial" w:cs="Arial"/>
          <w:b/>
          <w:bCs/>
        </w:rPr>
      </w:pPr>
      <w:r w:rsidRPr="00195425">
        <w:rPr>
          <w:rFonts w:ascii="Arial" w:hAnsi="Arial" w:cs="Arial"/>
          <w:b/>
          <w:bCs/>
        </w:rPr>
        <w:lastRenderedPageBreak/>
        <w:t>Accreditation of RSETIs for conducting EDP trainings to PMEGP beneficiaries:</w:t>
      </w:r>
    </w:p>
    <w:p w:rsidR="00195425" w:rsidRPr="004136F4" w:rsidRDefault="00195425" w:rsidP="00195425">
      <w:pPr>
        <w:ind w:left="360"/>
        <w:jc w:val="both"/>
        <w:rPr>
          <w:rFonts w:ascii="Arial" w:hAnsi="Arial" w:cs="Arial"/>
          <w:bCs/>
          <w:color w:val="FF0000"/>
        </w:rPr>
      </w:pPr>
      <w:r w:rsidRPr="004136F4">
        <w:rPr>
          <w:rFonts w:ascii="Arial" w:hAnsi="Arial" w:cs="Arial"/>
          <w:bCs/>
        </w:rPr>
        <w:t>State Director, KVIC, AP vide letter no. AP/SOH/PMEGP-Linakges/General/2013-14 dated 23.04.2014 informed that all RESTIs sponsored by Public Sector banks in Andhra Pradesh accredited as EDP centres for imparting training to PMEGP beneficiaries.  Hence, all RSETI Directors and LDMs in the district are advised to have a regulat coordination with the Nodal Officers in charge of PMEGP in the districts so as to conduct EDPs top PMEGP beneficiaries in the districts</w:t>
      </w:r>
      <w:r w:rsidRPr="004136F4">
        <w:rPr>
          <w:rFonts w:ascii="Arial" w:hAnsi="Arial" w:cs="Arial"/>
          <w:bCs/>
          <w:color w:val="FF0000"/>
        </w:rPr>
        <w:t>.</w:t>
      </w:r>
    </w:p>
    <w:p w:rsidR="00430CA7" w:rsidRPr="00164779" w:rsidRDefault="006413EE" w:rsidP="00430CA7">
      <w:pPr>
        <w:rPr>
          <w:rFonts w:ascii="Arial" w:hAnsi="Arial" w:cs="Arial"/>
          <w:b/>
          <w:bCs/>
        </w:rPr>
      </w:pPr>
      <w:r w:rsidRPr="00164779">
        <w:rPr>
          <w:rFonts w:ascii="Arial" w:hAnsi="Arial" w:cs="Arial"/>
          <w:b/>
          <w:bCs/>
        </w:rPr>
        <w:t>3</w:t>
      </w:r>
      <w:r w:rsidR="00EC6570">
        <w:rPr>
          <w:rFonts w:ascii="Arial" w:hAnsi="Arial" w:cs="Arial"/>
          <w:b/>
          <w:bCs/>
        </w:rPr>
        <w:t>)</w:t>
      </w:r>
      <w:r w:rsidR="00430CA7" w:rsidRPr="00164779">
        <w:rPr>
          <w:rFonts w:ascii="Arial" w:hAnsi="Arial" w:cs="Arial"/>
          <w:b/>
          <w:bCs/>
        </w:rPr>
        <w:t xml:space="preserve"> APSLBC </w:t>
      </w:r>
      <w:r w:rsidRPr="00164779">
        <w:rPr>
          <w:rFonts w:ascii="Arial" w:hAnsi="Arial" w:cs="Arial"/>
          <w:b/>
          <w:bCs/>
        </w:rPr>
        <w:t>Call Centre</w:t>
      </w:r>
    </w:p>
    <w:p w:rsidR="0035215E" w:rsidRPr="00164779" w:rsidRDefault="00430CA7" w:rsidP="00430CA7">
      <w:pPr>
        <w:spacing w:line="240" w:lineRule="auto"/>
        <w:jc w:val="both"/>
        <w:rPr>
          <w:rFonts w:ascii="Arial" w:hAnsi="Arial" w:cs="Arial"/>
        </w:rPr>
      </w:pPr>
      <w:r w:rsidRPr="00164779">
        <w:rPr>
          <w:rFonts w:ascii="Arial" w:hAnsi="Arial" w:cs="Arial"/>
        </w:rPr>
        <w:t xml:space="preserve">As per Guidelines of MoF, SLBC has opened a Call Centre </w:t>
      </w:r>
      <w:r w:rsidR="009E3DF5" w:rsidRPr="00164779">
        <w:rPr>
          <w:rFonts w:ascii="Arial" w:hAnsi="Arial" w:cs="Arial"/>
        </w:rPr>
        <w:t xml:space="preserve">on </w:t>
      </w:r>
      <w:r w:rsidR="009E3DF5" w:rsidRPr="00164779">
        <w:rPr>
          <w:rFonts w:ascii="Arial" w:hAnsi="Arial" w:cs="Arial"/>
          <w:b/>
        </w:rPr>
        <w:t>10.12.2012</w:t>
      </w:r>
      <w:r w:rsidR="009E3DF5" w:rsidRPr="00164779">
        <w:rPr>
          <w:rFonts w:ascii="Arial" w:hAnsi="Arial" w:cs="Arial"/>
        </w:rPr>
        <w:t xml:space="preserve"> </w:t>
      </w:r>
      <w:r w:rsidRPr="00164779">
        <w:rPr>
          <w:rFonts w:ascii="Arial" w:hAnsi="Arial" w:cs="Arial"/>
        </w:rPr>
        <w:t xml:space="preserve">on behalf of all Banks in the State of Andhra Pradesh as a part </w:t>
      </w:r>
      <w:r w:rsidR="00CF4B51" w:rsidRPr="00164779">
        <w:rPr>
          <w:rFonts w:ascii="Arial" w:hAnsi="Arial" w:cs="Arial"/>
        </w:rPr>
        <w:t>of Financial</w:t>
      </w:r>
      <w:r w:rsidRPr="00164779">
        <w:rPr>
          <w:rFonts w:ascii="Arial" w:hAnsi="Arial" w:cs="Arial"/>
        </w:rPr>
        <w:t xml:space="preserve"> Inclusion for opening of bank accounts of households and migrant labors</w:t>
      </w:r>
      <w:r w:rsidR="009E3DF5" w:rsidRPr="00164779">
        <w:rPr>
          <w:rFonts w:ascii="Arial" w:hAnsi="Arial" w:cs="Arial"/>
        </w:rPr>
        <w:t xml:space="preserve">. </w:t>
      </w:r>
    </w:p>
    <w:p w:rsidR="00E96564" w:rsidRPr="00164779" w:rsidRDefault="009855FD" w:rsidP="0035215E">
      <w:pPr>
        <w:spacing w:line="240" w:lineRule="auto"/>
        <w:jc w:val="both"/>
        <w:rPr>
          <w:rFonts w:ascii="Arial" w:hAnsi="Arial" w:cs="Arial"/>
          <w:b/>
        </w:rPr>
      </w:pPr>
      <w:r w:rsidRPr="00FC2C9C">
        <w:rPr>
          <w:rFonts w:ascii="Arial" w:hAnsi="Arial" w:cs="Arial"/>
          <w:b/>
        </w:rPr>
        <w:t xml:space="preserve">APSLBC Call </w:t>
      </w:r>
      <w:r w:rsidR="001C53EB" w:rsidRPr="00FC2C9C">
        <w:rPr>
          <w:rFonts w:ascii="Arial" w:hAnsi="Arial" w:cs="Arial"/>
          <w:b/>
        </w:rPr>
        <w:t>centre will</w:t>
      </w:r>
      <w:r w:rsidR="0035215E" w:rsidRPr="00FC2C9C">
        <w:rPr>
          <w:rFonts w:ascii="Arial" w:hAnsi="Arial" w:cs="Arial"/>
          <w:b/>
        </w:rPr>
        <w:t xml:space="preserve"> </w:t>
      </w:r>
      <w:r w:rsidRPr="00FC2C9C">
        <w:rPr>
          <w:rFonts w:ascii="Arial" w:hAnsi="Arial" w:cs="Arial"/>
          <w:b/>
        </w:rPr>
        <w:t>function from</w:t>
      </w:r>
      <w:r w:rsidR="0035215E" w:rsidRPr="00164779">
        <w:rPr>
          <w:rFonts w:ascii="Arial" w:hAnsi="Arial" w:cs="Arial"/>
          <w:b/>
        </w:rPr>
        <w:t xml:space="preserve"> 7.00 A.M. to 9.00 P.M.</w:t>
      </w:r>
    </w:p>
    <w:p w:rsidR="001106DC" w:rsidRPr="00164779" w:rsidRDefault="001106DC" w:rsidP="001106DC">
      <w:pPr>
        <w:jc w:val="both"/>
        <w:rPr>
          <w:rFonts w:ascii="Arial" w:hAnsi="Arial" w:cs="Arial"/>
        </w:rPr>
      </w:pPr>
      <w:r w:rsidRPr="00164779">
        <w:rPr>
          <w:rFonts w:ascii="Arial" w:hAnsi="Arial" w:cs="Arial"/>
        </w:rPr>
        <w:t>The call centre is attending the queries from the public related to opening of bank accounts, KYC compliance, seeding of Aadhaar numbers, Educational Loans, agricultural loans and many other general issues/problems of banking for which call centre is giving guidance.</w:t>
      </w:r>
    </w:p>
    <w:p w:rsidR="001106DC" w:rsidRPr="00164779" w:rsidRDefault="001106DC" w:rsidP="001106DC">
      <w:pPr>
        <w:jc w:val="both"/>
        <w:rPr>
          <w:rFonts w:ascii="Arial" w:hAnsi="Arial" w:cs="Arial"/>
        </w:rPr>
      </w:pPr>
      <w:r w:rsidRPr="00164779">
        <w:rPr>
          <w:rFonts w:ascii="Arial" w:hAnsi="Arial" w:cs="Arial"/>
        </w:rPr>
        <w:t>It is agreed by all public sector banks to share the expenditure in proportion of their branch network in the state.</w:t>
      </w:r>
    </w:p>
    <w:p w:rsidR="001106DC" w:rsidRDefault="001106DC" w:rsidP="001106DC">
      <w:pPr>
        <w:jc w:val="both"/>
        <w:rPr>
          <w:rFonts w:ascii="Arial" w:hAnsi="Arial" w:cs="Arial"/>
          <w:b/>
        </w:rPr>
      </w:pPr>
      <w:r w:rsidRPr="00164779">
        <w:rPr>
          <w:rFonts w:ascii="Arial" w:hAnsi="Arial" w:cs="Arial"/>
          <w:b/>
        </w:rPr>
        <w:t xml:space="preserve">During the steering committee meeting held on 22.01.2014, on deliberations, the forum has agreed to continue the Call centre for a further period of one year from 09.03.2014, on </w:t>
      </w:r>
      <w:r w:rsidR="00437EB9">
        <w:rPr>
          <w:rFonts w:ascii="Arial" w:hAnsi="Arial" w:cs="Arial"/>
          <w:b/>
        </w:rPr>
        <w:t xml:space="preserve">existing </w:t>
      </w:r>
      <w:r w:rsidRPr="00164779">
        <w:rPr>
          <w:rFonts w:ascii="Arial" w:hAnsi="Arial" w:cs="Arial"/>
          <w:b/>
        </w:rPr>
        <w:t>outsourced model.</w:t>
      </w:r>
    </w:p>
    <w:p w:rsidR="00430CA7" w:rsidRPr="00164779" w:rsidRDefault="001106DC" w:rsidP="006413EE">
      <w:pPr>
        <w:pStyle w:val="ListParagraph"/>
        <w:numPr>
          <w:ilvl w:val="0"/>
          <w:numId w:val="2"/>
        </w:numPr>
        <w:spacing w:after="0"/>
        <w:rPr>
          <w:rFonts w:ascii="Arial" w:hAnsi="Arial" w:cs="Arial"/>
          <w:b/>
        </w:rPr>
      </w:pPr>
      <w:r w:rsidRPr="00164779">
        <w:rPr>
          <w:rFonts w:ascii="Arial" w:hAnsi="Arial" w:cs="Arial"/>
          <w:b/>
        </w:rPr>
        <w:t>Others</w:t>
      </w:r>
    </w:p>
    <w:p w:rsidR="00430CA7" w:rsidRPr="00164779" w:rsidRDefault="00430CA7" w:rsidP="00430CA7">
      <w:pPr>
        <w:spacing w:after="0"/>
        <w:rPr>
          <w:rFonts w:ascii="Arial" w:hAnsi="Arial" w:cs="Arial"/>
          <w:b/>
        </w:rPr>
      </w:pPr>
    </w:p>
    <w:p w:rsidR="00430CA7" w:rsidRPr="00EC6570" w:rsidRDefault="00EC7882" w:rsidP="004A3436">
      <w:pPr>
        <w:pStyle w:val="ListParagraph"/>
        <w:numPr>
          <w:ilvl w:val="0"/>
          <w:numId w:val="82"/>
        </w:numPr>
        <w:tabs>
          <w:tab w:val="left" w:pos="-90"/>
        </w:tabs>
        <w:jc w:val="both"/>
        <w:rPr>
          <w:rFonts w:ascii="Arial" w:hAnsi="Arial" w:cs="Arial"/>
          <w:b/>
        </w:rPr>
      </w:pPr>
      <w:r w:rsidRPr="00EC6570">
        <w:rPr>
          <w:rFonts w:ascii="Arial" w:hAnsi="Arial" w:cs="Arial"/>
          <w:b/>
        </w:rPr>
        <w:t>Geographical</w:t>
      </w:r>
      <w:r w:rsidR="00583274" w:rsidRPr="00EC6570">
        <w:rPr>
          <w:rFonts w:ascii="Arial" w:hAnsi="Arial" w:cs="Arial"/>
          <w:b/>
        </w:rPr>
        <w:t xml:space="preserve"> </w:t>
      </w:r>
      <w:r w:rsidR="00430CA7" w:rsidRPr="00EC6570">
        <w:rPr>
          <w:rFonts w:ascii="Arial" w:hAnsi="Arial" w:cs="Arial"/>
          <w:b/>
        </w:rPr>
        <w:t>I</w:t>
      </w:r>
      <w:r w:rsidR="00583274" w:rsidRPr="00EC6570">
        <w:rPr>
          <w:rFonts w:ascii="Arial" w:hAnsi="Arial" w:cs="Arial"/>
          <w:b/>
        </w:rPr>
        <w:t xml:space="preserve">nformation </w:t>
      </w:r>
      <w:r w:rsidRPr="00EC6570">
        <w:rPr>
          <w:rFonts w:ascii="Arial" w:hAnsi="Arial" w:cs="Arial"/>
          <w:b/>
        </w:rPr>
        <w:t>System (</w:t>
      </w:r>
      <w:r w:rsidR="00583274" w:rsidRPr="00EC6570">
        <w:rPr>
          <w:rFonts w:ascii="Arial" w:hAnsi="Arial" w:cs="Arial"/>
          <w:b/>
        </w:rPr>
        <w:t>GIS)</w:t>
      </w:r>
      <w:r w:rsidRPr="00EC6570">
        <w:rPr>
          <w:rFonts w:ascii="Arial" w:hAnsi="Arial" w:cs="Arial"/>
          <w:b/>
        </w:rPr>
        <w:t xml:space="preserve"> </w:t>
      </w:r>
      <w:r w:rsidR="00583274" w:rsidRPr="00EC6570">
        <w:rPr>
          <w:rFonts w:ascii="Arial" w:hAnsi="Arial" w:cs="Arial"/>
          <w:b/>
        </w:rPr>
        <w:t>-</w:t>
      </w:r>
      <w:r w:rsidRPr="00EC6570">
        <w:rPr>
          <w:rFonts w:ascii="Arial" w:hAnsi="Arial" w:cs="Arial"/>
          <w:b/>
        </w:rPr>
        <w:t xml:space="preserve"> </w:t>
      </w:r>
      <w:r w:rsidR="00430CA7" w:rsidRPr="00EC6570">
        <w:rPr>
          <w:rFonts w:ascii="Arial" w:hAnsi="Arial" w:cs="Arial"/>
          <w:b/>
        </w:rPr>
        <w:t>module enabled for SLBC Coordinators/Lead Banks</w:t>
      </w:r>
    </w:p>
    <w:p w:rsidR="00430CA7" w:rsidRPr="00164779" w:rsidRDefault="00430CA7" w:rsidP="00430CA7">
      <w:pPr>
        <w:ind w:left="-90"/>
        <w:jc w:val="both"/>
        <w:rPr>
          <w:rFonts w:ascii="Arial" w:hAnsi="Arial" w:cs="Arial"/>
        </w:rPr>
      </w:pPr>
      <w:r w:rsidRPr="00164779">
        <w:rPr>
          <w:rFonts w:ascii="Arial" w:hAnsi="Arial" w:cs="Arial"/>
        </w:rPr>
        <w:t>MoF vide their communication dated 23</w:t>
      </w:r>
      <w:r w:rsidRPr="00164779">
        <w:rPr>
          <w:rFonts w:ascii="Arial" w:hAnsi="Arial" w:cs="Arial"/>
          <w:vertAlign w:val="superscript"/>
        </w:rPr>
        <w:t>rd</w:t>
      </w:r>
      <w:r w:rsidRPr="00164779">
        <w:rPr>
          <w:rFonts w:ascii="Arial" w:hAnsi="Arial" w:cs="Arial"/>
        </w:rPr>
        <w:t xml:space="preserve"> October, 2012 informed that the GIS module of Banking Amenities Data for Financial Inclusion is </w:t>
      </w:r>
      <w:r w:rsidR="00437EB9">
        <w:rPr>
          <w:rFonts w:ascii="Arial" w:hAnsi="Arial" w:cs="Arial"/>
        </w:rPr>
        <w:t>a</w:t>
      </w:r>
      <w:r w:rsidRPr="00164779">
        <w:rPr>
          <w:rFonts w:ascii="Arial" w:hAnsi="Arial" w:cs="Arial"/>
        </w:rPr>
        <w:t>ccessible to SLBC Conveners/Lead Banks.  The GIS module is for visualization and query purposes only and any data errors need to be corrected only through the data entry module. The data thus modified will be reflected in the GIS module on a periodic basis.</w:t>
      </w:r>
    </w:p>
    <w:p w:rsidR="00430CA7" w:rsidRPr="00164779" w:rsidRDefault="00430CA7" w:rsidP="005E3AB0">
      <w:pPr>
        <w:ind w:left="-90"/>
        <w:jc w:val="both"/>
        <w:rPr>
          <w:rFonts w:ascii="Arial" w:hAnsi="Arial" w:cs="Arial"/>
        </w:rPr>
      </w:pPr>
      <w:r w:rsidRPr="00164779">
        <w:rPr>
          <w:rFonts w:ascii="Arial" w:hAnsi="Arial" w:cs="Arial"/>
        </w:rPr>
        <w:t>.All LDMs and Lead Banks are advised to correct the data errors</w:t>
      </w:r>
      <w:r w:rsidR="00437EB9">
        <w:rPr>
          <w:rFonts w:ascii="Arial" w:hAnsi="Arial" w:cs="Arial"/>
        </w:rPr>
        <w:t>,</w:t>
      </w:r>
      <w:r w:rsidRPr="00164779">
        <w:rPr>
          <w:rFonts w:ascii="Arial" w:hAnsi="Arial" w:cs="Arial"/>
        </w:rPr>
        <w:t xml:space="preserve"> if any</w:t>
      </w:r>
      <w:r w:rsidR="00437EB9">
        <w:rPr>
          <w:rFonts w:ascii="Arial" w:hAnsi="Arial" w:cs="Arial"/>
        </w:rPr>
        <w:t>,</w:t>
      </w:r>
      <w:r w:rsidRPr="00164779">
        <w:rPr>
          <w:rFonts w:ascii="Arial" w:hAnsi="Arial" w:cs="Arial"/>
        </w:rPr>
        <w:t xml:space="preserve"> for which the data is already uploaded and update the data on GIS Module on periodical basis i.e., on Monthly intervals since the GoI is proposed to place the GIS module in public domain once the data entered is get verified by SLBC </w:t>
      </w:r>
      <w:r w:rsidR="00144E82" w:rsidRPr="00164779">
        <w:rPr>
          <w:rFonts w:ascii="Arial" w:hAnsi="Arial" w:cs="Arial"/>
        </w:rPr>
        <w:t>through</w:t>
      </w:r>
      <w:r w:rsidRPr="00164779">
        <w:rPr>
          <w:rFonts w:ascii="Arial" w:hAnsi="Arial" w:cs="Arial"/>
        </w:rPr>
        <w:t xml:space="preserve"> LDMs.</w:t>
      </w:r>
    </w:p>
    <w:p w:rsidR="009F63C2" w:rsidRDefault="00437EB9" w:rsidP="009F63C2">
      <w:pPr>
        <w:ind w:left="-90"/>
        <w:jc w:val="both"/>
        <w:rPr>
          <w:rFonts w:ascii="Arial" w:hAnsi="Arial" w:cs="Arial"/>
        </w:rPr>
      </w:pPr>
      <w:r>
        <w:rPr>
          <w:rFonts w:ascii="Arial" w:hAnsi="Arial" w:cs="Arial"/>
        </w:rPr>
        <w:t>A</w:t>
      </w:r>
      <w:r w:rsidR="00430CA7" w:rsidRPr="00164779">
        <w:rPr>
          <w:rFonts w:ascii="Arial" w:hAnsi="Arial" w:cs="Arial"/>
        </w:rPr>
        <w:t xml:space="preserve">ll LDMs </w:t>
      </w:r>
      <w:r>
        <w:rPr>
          <w:rFonts w:ascii="Arial" w:hAnsi="Arial" w:cs="Arial"/>
        </w:rPr>
        <w:t xml:space="preserve">are advised </w:t>
      </w:r>
      <w:r w:rsidR="00430CA7" w:rsidRPr="00164779">
        <w:rPr>
          <w:rFonts w:ascii="Arial" w:hAnsi="Arial" w:cs="Arial"/>
        </w:rPr>
        <w:t>to confirm immediately to SLBC that the data on GIS module is error free and it is updated.</w:t>
      </w:r>
    </w:p>
    <w:p w:rsidR="004136F4" w:rsidRDefault="009F63C2" w:rsidP="00FD512C">
      <w:pPr>
        <w:spacing w:after="0" w:line="240" w:lineRule="auto"/>
        <w:ind w:left="-90"/>
        <w:jc w:val="both"/>
        <w:rPr>
          <w:rFonts w:ascii="Arial" w:hAnsi="Arial" w:cs="Arial"/>
          <w:b/>
        </w:rPr>
      </w:pPr>
      <w:r w:rsidRPr="00164779">
        <w:rPr>
          <w:rFonts w:ascii="Arial" w:hAnsi="Arial" w:cs="Arial"/>
          <w:b/>
        </w:rPr>
        <w:t xml:space="preserve"> </w:t>
      </w:r>
    </w:p>
    <w:p w:rsidR="004136F4" w:rsidRDefault="004136F4">
      <w:pPr>
        <w:rPr>
          <w:rFonts w:ascii="Arial" w:hAnsi="Arial" w:cs="Arial"/>
          <w:b/>
        </w:rPr>
      </w:pPr>
      <w:r>
        <w:rPr>
          <w:rFonts w:ascii="Arial" w:hAnsi="Arial" w:cs="Arial"/>
          <w:b/>
        </w:rPr>
        <w:br w:type="page"/>
      </w:r>
    </w:p>
    <w:p w:rsidR="00574DA9" w:rsidRPr="00164779" w:rsidRDefault="00574DA9" w:rsidP="00FD512C">
      <w:pPr>
        <w:spacing w:after="0" w:line="240" w:lineRule="auto"/>
        <w:ind w:left="-90"/>
        <w:jc w:val="both"/>
        <w:rPr>
          <w:rFonts w:ascii="Arial" w:eastAsia="Arial Unicode MS" w:hAnsi="Arial" w:cs="Arial"/>
          <w:b/>
          <w:u w:val="single"/>
        </w:rPr>
      </w:pPr>
    </w:p>
    <w:tbl>
      <w:tblPr>
        <w:tblStyle w:val="TableGrid"/>
        <w:tblW w:w="0" w:type="auto"/>
        <w:jc w:val="center"/>
        <w:tblInd w:w="108" w:type="dxa"/>
        <w:tblLook w:val="04A0"/>
      </w:tblPr>
      <w:tblGrid>
        <w:gridCol w:w="1350"/>
      </w:tblGrid>
      <w:tr w:rsidR="00574DA9" w:rsidRPr="00164779" w:rsidTr="00437EB9">
        <w:trPr>
          <w:jc w:val="center"/>
        </w:trPr>
        <w:tc>
          <w:tcPr>
            <w:tcW w:w="1350" w:type="dxa"/>
          </w:tcPr>
          <w:p w:rsidR="00574DA9" w:rsidRPr="00164779" w:rsidRDefault="00574DA9" w:rsidP="00437EB9">
            <w:pPr>
              <w:pStyle w:val="ListParagraph"/>
              <w:ind w:left="0"/>
              <w:rPr>
                <w:rFonts w:ascii="Arial" w:eastAsia="Arial Unicode MS" w:hAnsi="Arial" w:cs="Arial"/>
                <w:b/>
              </w:rPr>
            </w:pPr>
            <w:r w:rsidRPr="00164779">
              <w:rPr>
                <w:rFonts w:ascii="Arial" w:eastAsia="Arial Unicode MS" w:hAnsi="Arial" w:cs="Arial"/>
                <w:b/>
              </w:rPr>
              <w:t>Agenda 18</w:t>
            </w:r>
          </w:p>
        </w:tc>
      </w:tr>
    </w:tbl>
    <w:p w:rsidR="00574DA9" w:rsidRPr="00164779" w:rsidRDefault="00574DA9" w:rsidP="00437EB9">
      <w:pPr>
        <w:shd w:val="clear" w:color="auto" w:fill="FFFFFF"/>
        <w:spacing w:before="100" w:beforeAutospacing="1" w:after="100" w:afterAutospacing="1" w:line="240" w:lineRule="auto"/>
        <w:jc w:val="center"/>
        <w:rPr>
          <w:rFonts w:ascii="Arial" w:hAnsi="Arial" w:cs="Arial"/>
          <w:b/>
        </w:rPr>
      </w:pPr>
      <w:r w:rsidRPr="00164779">
        <w:rPr>
          <w:rFonts w:ascii="Arial" w:hAnsi="Arial" w:cs="Arial"/>
          <w:b/>
        </w:rPr>
        <w:t>LEAD BANK SCHEME</w:t>
      </w:r>
    </w:p>
    <w:p w:rsidR="00574DA9" w:rsidRPr="00164779" w:rsidRDefault="00574DA9" w:rsidP="00437EB9">
      <w:pPr>
        <w:pStyle w:val="ListParagraph"/>
        <w:numPr>
          <w:ilvl w:val="0"/>
          <w:numId w:val="11"/>
        </w:numPr>
        <w:jc w:val="both"/>
        <w:rPr>
          <w:rFonts w:ascii="Arial" w:hAnsi="Arial" w:cs="Arial"/>
        </w:rPr>
      </w:pPr>
      <w:r w:rsidRPr="00164779">
        <w:rPr>
          <w:rFonts w:ascii="Arial" w:hAnsi="Arial" w:cs="Arial"/>
          <w:b/>
        </w:rPr>
        <w:t xml:space="preserve">Implementation of High level Committee Recommendations- progress Report </w:t>
      </w:r>
      <w:r w:rsidR="00437EB9">
        <w:rPr>
          <w:rFonts w:ascii="Arial" w:hAnsi="Arial" w:cs="Arial"/>
          <w:b/>
        </w:rPr>
        <w:t>as on March, 2014</w:t>
      </w:r>
    </w:p>
    <w:p w:rsidR="00574DA9" w:rsidRPr="00164779" w:rsidRDefault="00574DA9" w:rsidP="00574DA9">
      <w:pPr>
        <w:jc w:val="both"/>
        <w:rPr>
          <w:rFonts w:ascii="Arial" w:hAnsi="Arial" w:cs="Arial"/>
        </w:rPr>
      </w:pPr>
      <w:r w:rsidRPr="00164779">
        <w:rPr>
          <w:rFonts w:ascii="Arial" w:hAnsi="Arial" w:cs="Arial"/>
        </w:rPr>
        <w:t xml:space="preserve">SLBC has submitted Progress report on implementation of High Level Committee recommendations for the quarter ended </w:t>
      </w:r>
      <w:r w:rsidR="00437EB9">
        <w:rPr>
          <w:rFonts w:ascii="Arial" w:hAnsi="Arial" w:cs="Arial"/>
        </w:rPr>
        <w:t>March, 2014</w:t>
      </w:r>
      <w:r w:rsidR="00197A21" w:rsidRPr="00164779">
        <w:rPr>
          <w:rFonts w:ascii="Arial" w:hAnsi="Arial" w:cs="Arial"/>
        </w:rPr>
        <w:t xml:space="preserve"> to Reserve bank of India.</w:t>
      </w:r>
    </w:p>
    <w:p w:rsidR="00574DA9" w:rsidRPr="00164779" w:rsidRDefault="00574DA9" w:rsidP="00574DA9">
      <w:pPr>
        <w:jc w:val="both"/>
        <w:rPr>
          <w:rFonts w:ascii="Arial" w:hAnsi="Arial" w:cs="Arial"/>
          <w:b/>
        </w:rPr>
      </w:pPr>
      <w:r w:rsidRPr="00164779">
        <w:rPr>
          <w:rFonts w:ascii="Arial" w:hAnsi="Arial" w:cs="Arial"/>
          <w:b/>
        </w:rPr>
        <w:t>In order to strengthen the system it is requested that:</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Banking channels are to be provided in all Sub Service Areas mapped</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FLC s to be opened in the three Lead Bank Offices of Kurnool, Ananthapuramu and Kadapa</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More Financial Literacy campaigns has to be taken up by rural branches</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Relocating the branches closed/shifted due to security reasons in the past to their original places</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Opening of branches in unbanked Mandals in the state</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Extending of credit to RSETI trained candidates</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Industry Associations are being used in the entrepreneurship education programmes.</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Educational loan target set by the Ministry of Finance should be achieved</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Women SHGs promoted by Anchor NGOs in LWE districts should be assisted with Bank linkage</w:t>
      </w:r>
    </w:p>
    <w:p w:rsidR="00574DA9" w:rsidRPr="00164779" w:rsidRDefault="00574DA9" w:rsidP="004A3436">
      <w:pPr>
        <w:pStyle w:val="ListParagraph"/>
        <w:numPr>
          <w:ilvl w:val="0"/>
          <w:numId w:val="14"/>
        </w:numPr>
        <w:jc w:val="both"/>
        <w:rPr>
          <w:rFonts w:ascii="Arial" w:hAnsi="Arial" w:cs="Arial"/>
        </w:rPr>
      </w:pPr>
      <w:r w:rsidRPr="00164779">
        <w:rPr>
          <w:rFonts w:ascii="Arial" w:hAnsi="Arial" w:cs="Arial"/>
        </w:rPr>
        <w:t xml:space="preserve">State Government to ensure conducive law and order situation, adequate security, uninterrupted power, water supply and irrigation facilities wherever required.  </w:t>
      </w:r>
    </w:p>
    <w:p w:rsidR="00574DA9" w:rsidRPr="00164779" w:rsidRDefault="00574DA9" w:rsidP="00574DA9">
      <w:pPr>
        <w:pStyle w:val="ListParagraph"/>
        <w:ind w:left="360"/>
        <w:jc w:val="both"/>
        <w:rPr>
          <w:rFonts w:ascii="Arial" w:hAnsi="Arial" w:cs="Arial"/>
        </w:rPr>
      </w:pPr>
    </w:p>
    <w:p w:rsidR="00574DA9" w:rsidRPr="00164779" w:rsidRDefault="00574DA9" w:rsidP="004A3436">
      <w:pPr>
        <w:pStyle w:val="ListParagraph"/>
        <w:numPr>
          <w:ilvl w:val="0"/>
          <w:numId w:val="11"/>
        </w:numPr>
        <w:rPr>
          <w:rFonts w:ascii="Arial" w:hAnsi="Arial" w:cs="Arial"/>
          <w:b/>
        </w:rPr>
      </w:pPr>
      <w:r w:rsidRPr="00164779">
        <w:rPr>
          <w:rFonts w:ascii="Arial" w:hAnsi="Arial" w:cs="Arial"/>
          <w:b/>
        </w:rPr>
        <w:t xml:space="preserve">Conduct of meetings under Lead Bank Scheme: </w:t>
      </w:r>
    </w:p>
    <w:p w:rsidR="00574DA9" w:rsidRPr="00164779" w:rsidRDefault="00574DA9" w:rsidP="00574DA9">
      <w:pPr>
        <w:spacing w:after="0"/>
        <w:jc w:val="both"/>
        <w:rPr>
          <w:rFonts w:ascii="Arial" w:hAnsi="Arial" w:cs="Arial"/>
          <w:bCs/>
        </w:rPr>
      </w:pPr>
      <w:r w:rsidRPr="00164779">
        <w:rPr>
          <w:rFonts w:ascii="Arial" w:hAnsi="Arial" w:cs="Arial"/>
          <w:bCs/>
        </w:rPr>
        <w:t>Based on the recommendations of the High Level Committee of RBI to review the Lead Bank Scheme, a list of relevant agenda points to be discussed by the DCC which need to be adopted commonly by all Lead Banks was placed as annexure in agenda item of 181</w:t>
      </w:r>
      <w:r w:rsidRPr="00164779">
        <w:rPr>
          <w:rFonts w:ascii="Arial" w:hAnsi="Arial" w:cs="Arial"/>
          <w:bCs/>
          <w:vertAlign w:val="superscript"/>
        </w:rPr>
        <w:t>st</w:t>
      </w:r>
      <w:r w:rsidRPr="00164779">
        <w:rPr>
          <w:rFonts w:ascii="Arial" w:hAnsi="Arial" w:cs="Arial"/>
          <w:bCs/>
        </w:rPr>
        <w:t xml:space="preserve"> SLBC meeting. </w:t>
      </w:r>
    </w:p>
    <w:p w:rsidR="00197A21" w:rsidRPr="00164779" w:rsidRDefault="00197A21" w:rsidP="00574DA9">
      <w:pPr>
        <w:spacing w:after="0"/>
        <w:jc w:val="both"/>
        <w:rPr>
          <w:rFonts w:ascii="Arial" w:hAnsi="Arial" w:cs="Arial"/>
          <w:b/>
          <w:bCs/>
        </w:rPr>
      </w:pPr>
    </w:p>
    <w:p w:rsidR="00574DA9" w:rsidRPr="00164779" w:rsidRDefault="00574DA9" w:rsidP="00574DA9">
      <w:pPr>
        <w:spacing w:after="0"/>
        <w:jc w:val="both"/>
        <w:rPr>
          <w:rFonts w:ascii="Arial" w:hAnsi="Arial" w:cs="Arial"/>
          <w:b/>
          <w:bCs/>
        </w:rPr>
      </w:pPr>
      <w:r w:rsidRPr="00164779">
        <w:rPr>
          <w:rFonts w:ascii="Arial" w:hAnsi="Arial" w:cs="Arial"/>
          <w:b/>
          <w:bCs/>
        </w:rPr>
        <w:t>All LDMs are advised to:</w:t>
      </w:r>
    </w:p>
    <w:p w:rsidR="00574DA9" w:rsidRPr="00164779" w:rsidRDefault="00574DA9" w:rsidP="00574DA9">
      <w:pPr>
        <w:spacing w:after="0"/>
        <w:jc w:val="both"/>
        <w:rPr>
          <w:rFonts w:ascii="Arial" w:hAnsi="Arial" w:cs="Arial"/>
          <w:bCs/>
        </w:rPr>
      </w:pPr>
    </w:p>
    <w:p w:rsidR="00574DA9" w:rsidRPr="00164779" w:rsidRDefault="00574DA9" w:rsidP="004A3436">
      <w:pPr>
        <w:pStyle w:val="ListParagraph"/>
        <w:numPr>
          <w:ilvl w:val="0"/>
          <w:numId w:val="12"/>
        </w:numPr>
        <w:tabs>
          <w:tab w:val="left" w:pos="540"/>
        </w:tabs>
        <w:spacing w:after="0"/>
        <w:ind w:left="-90" w:firstLine="90"/>
        <w:jc w:val="both"/>
        <w:rPr>
          <w:rFonts w:ascii="Arial" w:hAnsi="Arial" w:cs="Arial"/>
          <w:bCs/>
        </w:rPr>
      </w:pPr>
      <w:r w:rsidRPr="00164779">
        <w:rPr>
          <w:rFonts w:ascii="Arial" w:hAnsi="Arial" w:cs="Arial"/>
          <w:bCs/>
        </w:rPr>
        <w:t xml:space="preserve">Conduct DCC </w:t>
      </w:r>
      <w:r w:rsidR="00A40C5F">
        <w:rPr>
          <w:rFonts w:ascii="Arial" w:hAnsi="Arial" w:cs="Arial"/>
          <w:bCs/>
        </w:rPr>
        <w:t>m</w:t>
      </w:r>
      <w:r w:rsidRPr="00164779">
        <w:rPr>
          <w:rFonts w:ascii="Arial" w:hAnsi="Arial" w:cs="Arial"/>
          <w:bCs/>
        </w:rPr>
        <w:t>eetings for all four Quarters of the financial year invariably.</w:t>
      </w:r>
    </w:p>
    <w:p w:rsidR="00574DA9" w:rsidRPr="00164779" w:rsidRDefault="00574DA9" w:rsidP="004A3436">
      <w:pPr>
        <w:pStyle w:val="ListParagraph"/>
        <w:numPr>
          <w:ilvl w:val="0"/>
          <w:numId w:val="12"/>
        </w:numPr>
        <w:spacing w:after="0"/>
        <w:ind w:left="540" w:hanging="540"/>
        <w:jc w:val="both"/>
        <w:rPr>
          <w:rFonts w:ascii="Arial" w:hAnsi="Arial" w:cs="Arial"/>
          <w:bCs/>
        </w:rPr>
      </w:pPr>
      <w:r w:rsidRPr="00164779">
        <w:rPr>
          <w:rFonts w:ascii="Arial" w:hAnsi="Arial" w:cs="Arial"/>
          <w:bCs/>
        </w:rPr>
        <w:t>Communicate the schedule and agenda of the meetings to RBI &amp; SLBC in advance.</w:t>
      </w:r>
    </w:p>
    <w:p w:rsidR="00574DA9" w:rsidRPr="00164779" w:rsidRDefault="00574DA9" w:rsidP="004A3436">
      <w:pPr>
        <w:pStyle w:val="ListParagraph"/>
        <w:numPr>
          <w:ilvl w:val="0"/>
          <w:numId w:val="12"/>
        </w:numPr>
        <w:spacing w:after="0"/>
        <w:ind w:left="540" w:hanging="540"/>
        <w:jc w:val="both"/>
        <w:rPr>
          <w:rFonts w:ascii="Arial" w:hAnsi="Arial" w:cs="Arial"/>
          <w:bCs/>
        </w:rPr>
      </w:pPr>
      <w:r w:rsidRPr="00164779">
        <w:rPr>
          <w:rFonts w:ascii="Arial" w:hAnsi="Arial" w:cs="Arial"/>
          <w:bCs/>
        </w:rPr>
        <w:t>adhere to the schedule fixed for conducting the meetings</w:t>
      </w:r>
    </w:p>
    <w:p w:rsidR="00574DA9" w:rsidRPr="00164779" w:rsidRDefault="00574DA9" w:rsidP="004A3436">
      <w:pPr>
        <w:pStyle w:val="ListParagraph"/>
        <w:numPr>
          <w:ilvl w:val="0"/>
          <w:numId w:val="12"/>
        </w:numPr>
        <w:spacing w:after="0"/>
        <w:ind w:left="540" w:hanging="540"/>
        <w:jc w:val="both"/>
        <w:rPr>
          <w:rFonts w:ascii="Arial" w:hAnsi="Arial" w:cs="Arial"/>
          <w:bCs/>
        </w:rPr>
      </w:pPr>
      <w:r w:rsidRPr="00164779">
        <w:rPr>
          <w:rFonts w:ascii="Arial" w:hAnsi="Arial" w:cs="Arial"/>
          <w:bCs/>
        </w:rPr>
        <w:t>adopt uniform agenda for discussion</w:t>
      </w:r>
    </w:p>
    <w:p w:rsidR="00574DA9" w:rsidRPr="00164779" w:rsidRDefault="00574DA9" w:rsidP="004A3436">
      <w:pPr>
        <w:pStyle w:val="ListParagraph"/>
        <w:numPr>
          <w:ilvl w:val="0"/>
          <w:numId w:val="12"/>
        </w:numPr>
        <w:spacing w:after="0"/>
        <w:ind w:left="540" w:hanging="540"/>
        <w:jc w:val="both"/>
        <w:rPr>
          <w:rFonts w:ascii="Arial" w:hAnsi="Arial" w:cs="Arial"/>
          <w:bCs/>
        </w:rPr>
      </w:pPr>
      <w:r w:rsidRPr="00164779">
        <w:rPr>
          <w:rFonts w:ascii="Arial" w:hAnsi="Arial" w:cs="Arial"/>
          <w:bCs/>
        </w:rPr>
        <w:t>Include certain important subjects of current relevance in the agenda points for discussion in the meeting.</w:t>
      </w:r>
    </w:p>
    <w:p w:rsidR="00574DA9" w:rsidRPr="00164779" w:rsidRDefault="00574DA9" w:rsidP="004A3436">
      <w:pPr>
        <w:pStyle w:val="ListParagraph"/>
        <w:numPr>
          <w:ilvl w:val="0"/>
          <w:numId w:val="12"/>
        </w:numPr>
        <w:spacing w:after="0"/>
        <w:ind w:left="540" w:hanging="540"/>
        <w:jc w:val="both"/>
        <w:rPr>
          <w:rFonts w:ascii="Arial" w:hAnsi="Arial" w:cs="Arial"/>
          <w:bCs/>
        </w:rPr>
      </w:pPr>
      <w:r w:rsidRPr="00164779">
        <w:rPr>
          <w:rFonts w:ascii="Arial" w:hAnsi="Arial" w:cs="Arial"/>
          <w:bCs/>
        </w:rPr>
        <w:t>Submit minutes of the meeting to SLBC within a week of completion.</w:t>
      </w:r>
    </w:p>
    <w:p w:rsidR="00BA38CE" w:rsidRPr="00164779" w:rsidRDefault="00BA38CE" w:rsidP="00BA38CE">
      <w:pPr>
        <w:pStyle w:val="ListParagraph"/>
        <w:spacing w:after="0"/>
        <w:ind w:left="540"/>
        <w:jc w:val="both"/>
        <w:rPr>
          <w:rFonts w:ascii="Arial" w:hAnsi="Arial" w:cs="Arial"/>
          <w:bCs/>
        </w:rPr>
      </w:pPr>
    </w:p>
    <w:p w:rsidR="00574DA9" w:rsidRPr="00164779" w:rsidRDefault="00574DA9" w:rsidP="00574DA9">
      <w:pPr>
        <w:spacing w:after="0"/>
        <w:jc w:val="both"/>
        <w:rPr>
          <w:rFonts w:ascii="Arial" w:hAnsi="Arial" w:cs="Arial"/>
          <w:bCs/>
        </w:rPr>
      </w:pPr>
    </w:p>
    <w:p w:rsidR="00574DA9" w:rsidRPr="00164779" w:rsidRDefault="00574DA9" w:rsidP="00574DA9">
      <w:pPr>
        <w:rPr>
          <w:rFonts w:ascii="Arial" w:hAnsi="Arial" w:cs="Arial"/>
          <w:b/>
        </w:rPr>
      </w:pPr>
      <w:r w:rsidRPr="00164779">
        <w:rPr>
          <w:rFonts w:ascii="Arial" w:hAnsi="Arial" w:cs="Arial"/>
          <w:b/>
        </w:rPr>
        <w:t xml:space="preserve">C. Modified Information System under Lead Bank Scheme </w:t>
      </w:r>
      <w:r w:rsidR="00EC6570">
        <w:rPr>
          <w:rFonts w:ascii="Arial" w:hAnsi="Arial" w:cs="Arial"/>
          <w:b/>
        </w:rPr>
        <w:t xml:space="preserve">- </w:t>
      </w:r>
      <w:r w:rsidRPr="00164779">
        <w:rPr>
          <w:rFonts w:ascii="Arial" w:hAnsi="Arial" w:cs="Arial"/>
          <w:b/>
        </w:rPr>
        <w:t>Strengthening of Management Information System (MIS)</w:t>
      </w:r>
    </w:p>
    <w:p w:rsidR="00574DA9" w:rsidRPr="00164779" w:rsidRDefault="00574DA9" w:rsidP="00574DA9">
      <w:pPr>
        <w:spacing w:line="240" w:lineRule="auto"/>
        <w:jc w:val="both"/>
        <w:rPr>
          <w:rFonts w:ascii="Arial" w:hAnsi="Arial" w:cs="Arial"/>
        </w:rPr>
      </w:pPr>
      <w:r w:rsidRPr="00164779">
        <w:rPr>
          <w:rFonts w:ascii="Arial" w:hAnsi="Arial" w:cs="Arial"/>
        </w:rPr>
        <w:t xml:space="preserve">Reserve Bank of India Vide their Cir. No.RBI/2012-13/450, RPCD.CO.LBS.BC. No. 68/02.01.001/ 2012-13, dated March 19, 2013, in order to maintain consistency and integrity of data with the all </w:t>
      </w:r>
      <w:r w:rsidRPr="00164779">
        <w:rPr>
          <w:rFonts w:ascii="Arial" w:hAnsi="Arial" w:cs="Arial"/>
        </w:rPr>
        <w:lastRenderedPageBreak/>
        <w:t>India data of Scheduled commercial banks and meaningful review/analysis of data, RBI felt that the ACP and FIP data needs to be grouped separately for Scheduled Commercial Banks and other banks like State Cooperative banks &amp; DCCBs etc., while presenting in the DCC/SLBC meetings and submitting to their Regional Offices. The data of Scheduled Commercial Banks needs to be further grouped into Public Sector Banks, Private Sector Banks and Regional Rural Banks to know the bank group wise position.</w:t>
      </w:r>
    </w:p>
    <w:p w:rsidR="00574DA9" w:rsidRPr="00164779" w:rsidRDefault="00574DA9" w:rsidP="00574DA9">
      <w:pPr>
        <w:spacing w:line="240" w:lineRule="auto"/>
        <w:jc w:val="both"/>
        <w:rPr>
          <w:rFonts w:ascii="Arial" w:hAnsi="Arial" w:cs="Arial"/>
        </w:rPr>
      </w:pPr>
      <w:r w:rsidRPr="00164779">
        <w:rPr>
          <w:rFonts w:ascii="Arial" w:hAnsi="Arial" w:cs="Arial"/>
        </w:rPr>
        <w:t xml:space="preserve">SLBC has already communicated the above guidelines of RBI vide Lr.No.666/30/213/1902, dt.20.03.2013 to the Controlling Authorities of all Banks and Lead District Managers and advised them to follow the guidelines scrupulously. </w:t>
      </w:r>
    </w:p>
    <w:p w:rsidR="00574DA9" w:rsidRPr="00164779" w:rsidRDefault="00574DA9" w:rsidP="00574DA9">
      <w:pPr>
        <w:spacing w:line="240" w:lineRule="auto"/>
        <w:jc w:val="both"/>
        <w:rPr>
          <w:rFonts w:ascii="Arial" w:hAnsi="Arial" w:cs="Arial"/>
          <w:b/>
        </w:rPr>
      </w:pPr>
      <w:r w:rsidRPr="00164779">
        <w:rPr>
          <w:rFonts w:ascii="Arial" w:hAnsi="Arial" w:cs="Arial"/>
          <w:b/>
        </w:rPr>
        <w:t>D. Attendance in JMLBC/DLRC/DCC Meetings</w:t>
      </w:r>
    </w:p>
    <w:p w:rsidR="00574DA9" w:rsidRPr="00164779" w:rsidRDefault="00574DA9" w:rsidP="00574DA9">
      <w:pPr>
        <w:spacing w:line="240" w:lineRule="auto"/>
        <w:jc w:val="both"/>
        <w:rPr>
          <w:rFonts w:ascii="Arial" w:hAnsi="Arial" w:cs="Arial"/>
        </w:rPr>
      </w:pPr>
      <w:r w:rsidRPr="00164779">
        <w:rPr>
          <w:rFonts w:ascii="Arial" w:hAnsi="Arial" w:cs="Arial"/>
        </w:rPr>
        <w:t>All Banks are advised to attend all JMLBC/DLRC/DCC meetings regularly and ensure 100% attendance in the meetings and participate in the deliberations.</w:t>
      </w:r>
    </w:p>
    <w:p w:rsidR="00574DA9" w:rsidRPr="00164779" w:rsidRDefault="00574DA9" w:rsidP="00574DA9">
      <w:pPr>
        <w:spacing w:line="240" w:lineRule="auto"/>
        <w:jc w:val="both"/>
        <w:rPr>
          <w:rFonts w:ascii="Arial" w:hAnsi="Arial" w:cs="Arial"/>
        </w:rPr>
      </w:pPr>
      <w:r w:rsidRPr="00164779">
        <w:rPr>
          <w:rFonts w:ascii="Arial" w:hAnsi="Arial" w:cs="Arial"/>
        </w:rPr>
        <w:t>LDMs are advised to maintain the attendance of meetings and inform the absentees to their controlling authorities and still not responded may be brought to the notice of the SLBC for taking up the matter at the appropriate level.</w:t>
      </w:r>
    </w:p>
    <w:p w:rsidR="00574DA9" w:rsidRDefault="00574DA9" w:rsidP="00574DA9">
      <w:pPr>
        <w:spacing w:line="240" w:lineRule="auto"/>
        <w:jc w:val="both"/>
        <w:rPr>
          <w:rFonts w:ascii="Arial" w:hAnsi="Arial" w:cs="Arial"/>
        </w:rPr>
      </w:pPr>
      <w:r w:rsidRPr="00164779">
        <w:rPr>
          <w:rFonts w:ascii="Arial" w:hAnsi="Arial" w:cs="Arial"/>
        </w:rPr>
        <w:t>It is brought to the notice of SLBC that in some districts due to non participation by the controllers of banks and representatives of Banks DCC/DLRC meetings were postponed by the District Collectors. This is a very serious concern and all banks are advised to take corrective steps and ensure attendance in JMLBC/DCC/DLRC meetings.</w:t>
      </w:r>
    </w:p>
    <w:p w:rsidR="00EC6570" w:rsidRPr="00164779" w:rsidRDefault="00EC6570" w:rsidP="00574DA9">
      <w:pPr>
        <w:spacing w:line="240" w:lineRule="auto"/>
        <w:jc w:val="both"/>
        <w:rPr>
          <w:rFonts w:ascii="Arial" w:hAnsi="Arial" w:cs="Arial"/>
        </w:rPr>
      </w:pPr>
    </w:p>
    <w:p w:rsidR="00574DA9" w:rsidRPr="00164779" w:rsidRDefault="00BA38CE" w:rsidP="00BA38CE">
      <w:pPr>
        <w:spacing w:after="0"/>
        <w:rPr>
          <w:rFonts w:ascii="Arial" w:hAnsi="Arial" w:cs="Arial"/>
          <w:b/>
        </w:rPr>
      </w:pPr>
      <w:r w:rsidRPr="00164779">
        <w:rPr>
          <w:rFonts w:ascii="Arial" w:hAnsi="Arial" w:cs="Arial"/>
          <w:b/>
        </w:rPr>
        <w:t>E. Information to</w:t>
      </w:r>
      <w:r w:rsidR="00574DA9" w:rsidRPr="00164779">
        <w:rPr>
          <w:rFonts w:ascii="Arial" w:hAnsi="Arial" w:cs="Arial"/>
          <w:b/>
        </w:rPr>
        <w:t xml:space="preserve"> be submitted quarterly by Banks and LDMs </w:t>
      </w:r>
    </w:p>
    <w:p w:rsidR="00574DA9" w:rsidRPr="00164779" w:rsidRDefault="00574DA9" w:rsidP="00574DA9">
      <w:pPr>
        <w:pStyle w:val="ListParagraph"/>
        <w:spacing w:after="0"/>
        <w:ind w:left="360"/>
        <w:rPr>
          <w:rFonts w:ascii="Arial" w:hAnsi="Arial" w:cs="Arial"/>
          <w:b/>
        </w:rPr>
      </w:pPr>
    </w:p>
    <w:p w:rsidR="00574DA9" w:rsidRPr="00164779" w:rsidRDefault="00574DA9" w:rsidP="00574DA9">
      <w:pPr>
        <w:spacing w:after="0" w:line="240" w:lineRule="auto"/>
        <w:jc w:val="both"/>
        <w:rPr>
          <w:rFonts w:ascii="Arial" w:hAnsi="Arial" w:cs="Arial"/>
        </w:rPr>
      </w:pPr>
      <w:r w:rsidRPr="00164779">
        <w:rPr>
          <w:rFonts w:ascii="Arial" w:hAnsi="Arial" w:cs="Arial"/>
        </w:rPr>
        <w:t xml:space="preserve">All Banks and LDMs are advised to submit the quarterly information to be submitted to SLBC </w:t>
      </w:r>
      <w:r w:rsidR="00437EB9">
        <w:rPr>
          <w:rFonts w:ascii="Arial" w:hAnsi="Arial" w:cs="Arial"/>
        </w:rPr>
        <w:t xml:space="preserve">with 15 days from the end of the </w:t>
      </w:r>
      <w:r w:rsidRPr="00164779">
        <w:rPr>
          <w:rFonts w:ascii="Arial" w:hAnsi="Arial" w:cs="Arial"/>
        </w:rPr>
        <w:t xml:space="preserve">respective quarter to enable the SLBC to consolidate the position and to convene the SLBC meetings as per schedule. </w:t>
      </w:r>
    </w:p>
    <w:p w:rsidR="00574DA9" w:rsidRPr="00164779" w:rsidRDefault="00574DA9" w:rsidP="00574DA9">
      <w:pPr>
        <w:spacing w:after="0" w:line="240" w:lineRule="auto"/>
        <w:ind w:left="-90"/>
        <w:jc w:val="both"/>
        <w:rPr>
          <w:rFonts w:ascii="Arial" w:hAnsi="Arial" w:cs="Arial"/>
        </w:rPr>
      </w:pPr>
    </w:p>
    <w:p w:rsidR="00574DA9" w:rsidRPr="00164779" w:rsidRDefault="00574DA9" w:rsidP="00574DA9">
      <w:pPr>
        <w:spacing w:after="0" w:line="240" w:lineRule="auto"/>
        <w:jc w:val="both"/>
        <w:rPr>
          <w:rFonts w:ascii="Arial" w:hAnsi="Arial" w:cs="Arial"/>
        </w:rPr>
      </w:pPr>
      <w:r w:rsidRPr="00164779">
        <w:rPr>
          <w:rFonts w:ascii="Arial" w:hAnsi="Arial" w:cs="Arial"/>
        </w:rPr>
        <w:t>The delay in submission leads to delay in conducting of SLBC meetings.  Hence, All banks and LDMs are advised to submit the data well on time to adhere to the time schedule of SLBC meetings smoothly.</w:t>
      </w:r>
    </w:p>
    <w:p w:rsidR="00574DA9" w:rsidRDefault="00574DA9" w:rsidP="00574DA9">
      <w:pPr>
        <w:spacing w:after="0"/>
        <w:rPr>
          <w:rFonts w:ascii="Arial" w:hAnsi="Arial" w:cs="Arial"/>
        </w:rPr>
      </w:pPr>
    </w:p>
    <w:p w:rsidR="00FD512C" w:rsidRPr="00164779" w:rsidRDefault="00FD512C" w:rsidP="00574DA9">
      <w:pPr>
        <w:spacing w:after="0"/>
        <w:rPr>
          <w:rFonts w:ascii="Arial" w:hAnsi="Arial" w:cs="Arial"/>
        </w:rPr>
      </w:pPr>
    </w:p>
    <w:p w:rsidR="00574DA9" w:rsidRPr="00164779" w:rsidRDefault="00574DA9" w:rsidP="00574DA9">
      <w:pPr>
        <w:spacing w:after="0" w:line="240" w:lineRule="auto"/>
        <w:jc w:val="both"/>
        <w:rPr>
          <w:rFonts w:ascii="Arial" w:hAnsi="Arial" w:cs="Arial"/>
        </w:rPr>
      </w:pPr>
      <w:r w:rsidRPr="00164779">
        <w:rPr>
          <w:rFonts w:ascii="Arial" w:hAnsi="Arial" w:cs="Arial"/>
          <w:b/>
        </w:rPr>
        <w:t>F.</w:t>
      </w:r>
      <w:r w:rsidR="00197A21" w:rsidRPr="00164779">
        <w:rPr>
          <w:rFonts w:ascii="Arial" w:hAnsi="Arial" w:cs="Arial"/>
          <w:b/>
        </w:rPr>
        <w:t xml:space="preserve"> </w:t>
      </w:r>
      <w:r w:rsidRPr="00164779">
        <w:rPr>
          <w:rFonts w:ascii="Arial" w:hAnsi="Arial" w:cs="Arial"/>
          <w:b/>
        </w:rPr>
        <w:t>Communicating the decisions taken at SLBC level to the branches by the Controlling Authorities</w:t>
      </w:r>
    </w:p>
    <w:p w:rsidR="00574DA9" w:rsidRPr="00164779" w:rsidRDefault="00574DA9" w:rsidP="00574DA9">
      <w:pPr>
        <w:spacing w:after="0" w:line="240" w:lineRule="auto"/>
        <w:jc w:val="both"/>
        <w:rPr>
          <w:rFonts w:ascii="Arial" w:hAnsi="Arial" w:cs="Arial"/>
        </w:rPr>
      </w:pPr>
    </w:p>
    <w:p w:rsidR="00574DA9" w:rsidRPr="00164779" w:rsidRDefault="00574DA9" w:rsidP="00574DA9">
      <w:pPr>
        <w:spacing w:line="240" w:lineRule="auto"/>
        <w:jc w:val="both"/>
        <w:rPr>
          <w:rFonts w:ascii="Arial" w:hAnsi="Arial" w:cs="Arial"/>
        </w:rPr>
      </w:pPr>
      <w:r w:rsidRPr="00164779">
        <w:rPr>
          <w:rFonts w:ascii="Arial" w:hAnsi="Arial" w:cs="Arial"/>
        </w:rPr>
        <w:t xml:space="preserve">It is brought to the notice of SLBC by GoAP and many LDMs that the decisions taken at the SLBC </w:t>
      </w:r>
      <w:r w:rsidR="00437EB9">
        <w:rPr>
          <w:rFonts w:ascii="Arial" w:hAnsi="Arial" w:cs="Arial"/>
        </w:rPr>
        <w:t xml:space="preserve">/ Steering Committee / Sub-committee </w:t>
      </w:r>
      <w:r w:rsidRPr="00164779">
        <w:rPr>
          <w:rFonts w:ascii="Arial" w:hAnsi="Arial" w:cs="Arial"/>
        </w:rPr>
        <w:t xml:space="preserve">level are not being percolated to the branches by the respective controlling offices  which creating a big vacuum  in the implementation of guidelines. </w:t>
      </w:r>
    </w:p>
    <w:p w:rsidR="00574DA9" w:rsidRPr="00164779" w:rsidRDefault="00574DA9" w:rsidP="00574DA9">
      <w:pPr>
        <w:spacing w:line="240" w:lineRule="auto"/>
        <w:jc w:val="both"/>
        <w:rPr>
          <w:rFonts w:ascii="Arial" w:hAnsi="Arial" w:cs="Arial"/>
        </w:rPr>
      </w:pPr>
      <w:r w:rsidRPr="00164779">
        <w:rPr>
          <w:rFonts w:ascii="Arial" w:hAnsi="Arial" w:cs="Arial"/>
        </w:rPr>
        <w:t>All Banks are advised to percolate the decisions taken at the SLBC level immediately to their branches to enable them to implement at the field level by the branches.</w:t>
      </w:r>
    </w:p>
    <w:p w:rsidR="00574DA9" w:rsidRPr="00164779" w:rsidRDefault="00574DA9" w:rsidP="00574DA9">
      <w:pPr>
        <w:spacing w:line="240" w:lineRule="auto"/>
        <w:jc w:val="both"/>
        <w:rPr>
          <w:rFonts w:ascii="Arial" w:hAnsi="Arial" w:cs="Arial"/>
        </w:rPr>
      </w:pPr>
      <w:r w:rsidRPr="00164779">
        <w:rPr>
          <w:rFonts w:ascii="Arial" w:hAnsi="Arial" w:cs="Arial"/>
        </w:rPr>
        <w:t xml:space="preserve">All LDMs are also advised to circulate the guidelines given to them by SLBC, to the branches in their district to enable them to implement the same and also place before DCC/DLRC meetings to initiate suitable action for implementation. </w:t>
      </w:r>
    </w:p>
    <w:p w:rsidR="00EC6570" w:rsidRDefault="00EC6570" w:rsidP="00574DA9">
      <w:pPr>
        <w:pStyle w:val="ListParagraph"/>
        <w:spacing w:after="0" w:line="240" w:lineRule="auto"/>
        <w:ind w:left="510"/>
        <w:jc w:val="both"/>
        <w:rPr>
          <w:rFonts w:ascii="Arial" w:eastAsia="Arial Unicode MS" w:hAnsi="Arial" w:cs="Arial"/>
          <w:b/>
          <w:u w:val="single"/>
        </w:rPr>
      </w:pPr>
    </w:p>
    <w:p w:rsidR="00494655" w:rsidRPr="00164779" w:rsidRDefault="00494655" w:rsidP="00574DA9">
      <w:pPr>
        <w:pStyle w:val="ListParagraph"/>
        <w:spacing w:after="0" w:line="240" w:lineRule="auto"/>
        <w:ind w:left="510"/>
        <w:jc w:val="both"/>
        <w:rPr>
          <w:rFonts w:ascii="Arial" w:eastAsia="Arial Unicode MS" w:hAnsi="Arial" w:cs="Arial"/>
          <w:b/>
          <w:u w:val="single"/>
        </w:rPr>
      </w:pPr>
    </w:p>
    <w:tbl>
      <w:tblPr>
        <w:tblStyle w:val="TableGrid"/>
        <w:tblW w:w="0" w:type="auto"/>
        <w:jc w:val="center"/>
        <w:tblInd w:w="108" w:type="dxa"/>
        <w:tblLook w:val="04A0"/>
      </w:tblPr>
      <w:tblGrid>
        <w:gridCol w:w="1350"/>
      </w:tblGrid>
      <w:tr w:rsidR="00574DA9" w:rsidRPr="00164779" w:rsidTr="00437EB9">
        <w:trPr>
          <w:jc w:val="center"/>
        </w:trPr>
        <w:tc>
          <w:tcPr>
            <w:tcW w:w="1350" w:type="dxa"/>
          </w:tcPr>
          <w:p w:rsidR="00574DA9" w:rsidRPr="00164779" w:rsidRDefault="00574DA9" w:rsidP="00574DA9">
            <w:pPr>
              <w:pStyle w:val="ListParagraph"/>
              <w:ind w:left="0"/>
              <w:jc w:val="both"/>
              <w:rPr>
                <w:rFonts w:ascii="Arial" w:eastAsia="Arial Unicode MS" w:hAnsi="Arial" w:cs="Arial"/>
                <w:b/>
              </w:rPr>
            </w:pPr>
            <w:r w:rsidRPr="00164779">
              <w:rPr>
                <w:rFonts w:ascii="Arial" w:eastAsia="Arial Unicode MS" w:hAnsi="Arial" w:cs="Arial"/>
                <w:b/>
              </w:rPr>
              <w:t>Agenda 19</w:t>
            </w:r>
          </w:p>
        </w:tc>
      </w:tr>
    </w:tbl>
    <w:p w:rsidR="00574DA9" w:rsidRPr="00164779" w:rsidRDefault="00574DA9" w:rsidP="00574DA9">
      <w:pPr>
        <w:pStyle w:val="ListParagraph"/>
        <w:spacing w:after="0" w:line="240" w:lineRule="auto"/>
        <w:ind w:left="510"/>
        <w:jc w:val="both"/>
        <w:rPr>
          <w:rFonts w:ascii="Arial" w:eastAsia="Arial Unicode MS" w:hAnsi="Arial" w:cs="Arial"/>
          <w:b/>
          <w:u w:val="single"/>
        </w:rPr>
      </w:pPr>
    </w:p>
    <w:p w:rsidR="00494881" w:rsidRPr="00032843" w:rsidRDefault="00494881" w:rsidP="00437EB9">
      <w:pPr>
        <w:spacing w:after="0"/>
        <w:jc w:val="center"/>
        <w:rPr>
          <w:rFonts w:ascii="Arial" w:hAnsi="Arial" w:cs="Arial"/>
          <w:b/>
        </w:rPr>
      </w:pPr>
      <w:r w:rsidRPr="00164779">
        <w:rPr>
          <w:rFonts w:ascii="Arial" w:hAnsi="Arial" w:cs="Arial"/>
          <w:b/>
        </w:rPr>
        <w:t>Overdue/NPA position as on 3</w:t>
      </w:r>
      <w:r w:rsidR="00F8164C" w:rsidRPr="00164779">
        <w:rPr>
          <w:rFonts w:ascii="Arial" w:hAnsi="Arial" w:cs="Arial"/>
          <w:b/>
        </w:rPr>
        <w:t>1</w:t>
      </w:r>
      <w:r w:rsidRPr="00164779">
        <w:rPr>
          <w:rFonts w:ascii="Arial" w:hAnsi="Arial" w:cs="Arial"/>
          <w:b/>
        </w:rPr>
        <w:t>.</w:t>
      </w:r>
      <w:r w:rsidR="003D4735">
        <w:rPr>
          <w:rFonts w:ascii="Arial" w:hAnsi="Arial" w:cs="Arial"/>
          <w:b/>
        </w:rPr>
        <w:t>03</w:t>
      </w:r>
      <w:r w:rsidRPr="00164779">
        <w:rPr>
          <w:rFonts w:ascii="Arial" w:hAnsi="Arial" w:cs="Arial"/>
          <w:b/>
        </w:rPr>
        <w:t>.201</w:t>
      </w:r>
      <w:r w:rsidR="003D4735">
        <w:rPr>
          <w:rFonts w:ascii="Arial" w:hAnsi="Arial" w:cs="Arial"/>
          <w:b/>
        </w:rPr>
        <w:t>4</w:t>
      </w:r>
      <w:r w:rsidRPr="00164779">
        <w:rPr>
          <w:rFonts w:ascii="Arial" w:hAnsi="Arial" w:cs="Arial"/>
          <w:b/>
        </w:rPr>
        <w:t xml:space="preserve"> under various sectors</w:t>
      </w:r>
    </w:p>
    <w:p w:rsidR="00494881" w:rsidRPr="00032843" w:rsidRDefault="00A40C5F" w:rsidP="00494881">
      <w:pPr>
        <w:spacing w:line="240" w:lineRule="auto"/>
        <w:jc w:val="right"/>
        <w:rPr>
          <w:rFonts w:ascii="Arial" w:hAnsi="Arial" w:cs="Arial"/>
          <w:b/>
        </w:rPr>
      </w:pPr>
      <w:r w:rsidRPr="00032843">
        <w:rPr>
          <w:rFonts w:ascii="Arial" w:hAnsi="Arial" w:cs="Arial"/>
          <w:b/>
        </w:rPr>
        <w:t>(</w:t>
      </w:r>
      <w:r w:rsidR="00494881" w:rsidRPr="00032843">
        <w:rPr>
          <w:rFonts w:ascii="Arial" w:hAnsi="Arial" w:cs="Arial"/>
          <w:b/>
        </w:rPr>
        <w:t>Rs. in Crores)</w:t>
      </w:r>
    </w:p>
    <w:tbl>
      <w:tblPr>
        <w:tblW w:w="5000" w:type="pct"/>
        <w:tblLook w:val="04A0"/>
      </w:tblPr>
      <w:tblGrid>
        <w:gridCol w:w="2197"/>
        <w:gridCol w:w="1227"/>
        <w:gridCol w:w="1169"/>
        <w:gridCol w:w="1127"/>
        <w:gridCol w:w="1127"/>
        <w:gridCol w:w="1049"/>
        <w:gridCol w:w="1127"/>
        <w:gridCol w:w="1003"/>
      </w:tblGrid>
      <w:tr w:rsidR="00066E2A" w:rsidRPr="00032843" w:rsidTr="000951A4">
        <w:tc>
          <w:tcPr>
            <w:tcW w:w="109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4881" w:rsidRPr="00032843" w:rsidRDefault="00494881" w:rsidP="00A62E20">
            <w:pPr>
              <w:spacing w:after="0" w:line="240" w:lineRule="auto"/>
              <w:jc w:val="center"/>
              <w:rPr>
                <w:rFonts w:ascii="Arial" w:hAnsi="Arial" w:cs="Arial"/>
              </w:rPr>
            </w:pPr>
            <w:r w:rsidRPr="00032843">
              <w:rPr>
                <w:rFonts w:ascii="Arial" w:hAnsi="Arial" w:cs="Arial"/>
              </w:rPr>
              <w:t>Sector</w:t>
            </w:r>
          </w:p>
        </w:tc>
        <w:tc>
          <w:tcPr>
            <w:tcW w:w="11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4881" w:rsidRPr="00032843" w:rsidRDefault="00494881" w:rsidP="00A62E20">
            <w:pPr>
              <w:spacing w:after="0" w:line="240" w:lineRule="auto"/>
              <w:jc w:val="center"/>
              <w:rPr>
                <w:rFonts w:ascii="Arial" w:hAnsi="Arial" w:cs="Arial"/>
              </w:rPr>
            </w:pPr>
            <w:r w:rsidRPr="00032843">
              <w:rPr>
                <w:rFonts w:ascii="Arial" w:hAnsi="Arial" w:cs="Arial"/>
              </w:rPr>
              <w:t>Outstanding</w:t>
            </w:r>
          </w:p>
        </w:tc>
        <w:tc>
          <w:tcPr>
            <w:tcW w:w="1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4881" w:rsidRPr="00032843" w:rsidRDefault="00494881" w:rsidP="00A62E20">
            <w:pPr>
              <w:spacing w:after="0" w:line="240" w:lineRule="auto"/>
              <w:jc w:val="center"/>
              <w:rPr>
                <w:rFonts w:ascii="Arial" w:hAnsi="Arial" w:cs="Arial"/>
              </w:rPr>
            </w:pPr>
            <w:r w:rsidRPr="00032843">
              <w:rPr>
                <w:rFonts w:ascii="Arial" w:hAnsi="Arial" w:cs="Arial"/>
              </w:rPr>
              <w:t>Overdue</w:t>
            </w:r>
          </w:p>
        </w:tc>
        <w:tc>
          <w:tcPr>
            <w:tcW w:w="106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881" w:rsidRPr="00032843" w:rsidRDefault="00494881" w:rsidP="00A62E20">
            <w:pPr>
              <w:spacing w:after="0" w:line="240" w:lineRule="auto"/>
              <w:jc w:val="both"/>
              <w:rPr>
                <w:rFonts w:ascii="Arial" w:hAnsi="Arial" w:cs="Arial"/>
              </w:rPr>
            </w:pPr>
            <w:r w:rsidRPr="00032843">
              <w:rPr>
                <w:rFonts w:ascii="Arial" w:hAnsi="Arial" w:cs="Arial"/>
              </w:rPr>
              <w:t xml:space="preserve">Non – Performing Assets </w:t>
            </w:r>
          </w:p>
        </w:tc>
      </w:tr>
      <w:tr w:rsidR="00066E2A" w:rsidRPr="00032843" w:rsidTr="00066E2A">
        <w:trPr>
          <w:trHeight w:val="1259"/>
        </w:trPr>
        <w:tc>
          <w:tcPr>
            <w:tcW w:w="109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4881" w:rsidRPr="00032843" w:rsidRDefault="00494881" w:rsidP="00A62E20">
            <w:pPr>
              <w:spacing w:after="0" w:line="240" w:lineRule="auto"/>
              <w:rPr>
                <w:rFonts w:ascii="Arial" w:hAnsi="Arial" w:cs="Arial"/>
              </w:rPr>
            </w:pP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881" w:rsidRPr="00032843" w:rsidRDefault="00494881" w:rsidP="00A62E20">
            <w:pPr>
              <w:spacing w:after="0" w:line="240" w:lineRule="auto"/>
              <w:jc w:val="center"/>
              <w:rPr>
                <w:rFonts w:ascii="Arial" w:hAnsi="Arial" w:cs="Arial"/>
              </w:rPr>
            </w:pPr>
          </w:p>
          <w:p w:rsidR="00494881" w:rsidRPr="00032843" w:rsidRDefault="00494881" w:rsidP="00A62E20">
            <w:pPr>
              <w:spacing w:after="0" w:line="240" w:lineRule="auto"/>
              <w:jc w:val="center"/>
              <w:rPr>
                <w:rFonts w:ascii="Arial" w:hAnsi="Arial" w:cs="Arial"/>
              </w:rPr>
            </w:pPr>
            <w:r w:rsidRPr="00032843">
              <w:rPr>
                <w:rFonts w:ascii="Arial" w:hAnsi="Arial" w:cs="Arial"/>
              </w:rPr>
              <w:t>No. of a/cs</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881" w:rsidRPr="00032843" w:rsidRDefault="00494881" w:rsidP="00A62E20">
            <w:pPr>
              <w:spacing w:after="0" w:line="240" w:lineRule="auto"/>
              <w:rPr>
                <w:rFonts w:ascii="Arial" w:hAnsi="Arial" w:cs="Arial"/>
              </w:rPr>
            </w:pPr>
          </w:p>
          <w:p w:rsidR="00494881" w:rsidRPr="00032843" w:rsidRDefault="00494881" w:rsidP="00A62E20">
            <w:pPr>
              <w:spacing w:after="0" w:line="240" w:lineRule="auto"/>
              <w:rPr>
                <w:rFonts w:ascii="Arial" w:hAnsi="Arial" w:cs="Arial"/>
              </w:rPr>
            </w:pPr>
            <w:r w:rsidRPr="00032843">
              <w:rPr>
                <w:rFonts w:ascii="Arial" w:hAnsi="Arial" w:cs="Arial"/>
              </w:rPr>
              <w:t>Amount</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881" w:rsidRPr="00032843" w:rsidRDefault="00494881" w:rsidP="00A62E20">
            <w:pPr>
              <w:spacing w:after="0" w:line="240" w:lineRule="auto"/>
              <w:rPr>
                <w:rFonts w:ascii="Arial" w:hAnsi="Arial" w:cs="Arial"/>
              </w:rPr>
            </w:pPr>
            <w:r w:rsidRPr="00032843">
              <w:rPr>
                <w:rFonts w:ascii="Arial" w:hAnsi="Arial" w:cs="Arial"/>
              </w:rPr>
              <w:t>No. of overdue accounts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881" w:rsidRPr="00032843" w:rsidRDefault="00494881" w:rsidP="00A62E20">
            <w:pPr>
              <w:spacing w:after="0" w:line="240" w:lineRule="auto"/>
              <w:jc w:val="center"/>
              <w:rPr>
                <w:rFonts w:ascii="Arial" w:hAnsi="Arial" w:cs="Arial"/>
              </w:rPr>
            </w:pPr>
            <w:r w:rsidRPr="00032843">
              <w:rPr>
                <w:rFonts w:ascii="Arial" w:hAnsi="Arial" w:cs="Arial"/>
              </w:rPr>
              <w:t>Total balance in overdue accounts</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881" w:rsidRPr="00032843" w:rsidRDefault="00494881" w:rsidP="00A62E20">
            <w:pPr>
              <w:spacing w:after="0" w:line="240" w:lineRule="auto"/>
              <w:rPr>
                <w:rFonts w:ascii="Arial" w:hAnsi="Arial" w:cs="Arial"/>
              </w:rPr>
            </w:pPr>
            <w:r w:rsidRPr="00032843">
              <w:rPr>
                <w:rFonts w:ascii="Arial" w:hAnsi="Arial" w:cs="Arial"/>
              </w:rPr>
              <w:t>Actual overdue amount</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881" w:rsidRPr="00032843" w:rsidRDefault="00494881" w:rsidP="00A62E20">
            <w:pPr>
              <w:spacing w:after="0" w:line="240" w:lineRule="auto"/>
              <w:rPr>
                <w:rFonts w:ascii="Arial" w:hAnsi="Arial" w:cs="Arial"/>
              </w:rPr>
            </w:pPr>
          </w:p>
          <w:p w:rsidR="00494881" w:rsidRPr="00032843" w:rsidRDefault="00494881" w:rsidP="00A62E20">
            <w:pPr>
              <w:spacing w:after="0" w:line="240" w:lineRule="auto"/>
              <w:rPr>
                <w:rFonts w:ascii="Arial" w:hAnsi="Arial" w:cs="Arial"/>
              </w:rPr>
            </w:pPr>
            <w:r w:rsidRPr="00032843">
              <w:rPr>
                <w:rFonts w:ascii="Arial" w:hAnsi="Arial" w:cs="Arial"/>
              </w:rPr>
              <w:t>No. of accounts</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881" w:rsidRPr="00032843" w:rsidRDefault="00494881" w:rsidP="00A62E20">
            <w:pPr>
              <w:spacing w:after="0" w:line="240" w:lineRule="auto"/>
              <w:rPr>
                <w:rFonts w:ascii="Arial" w:hAnsi="Arial" w:cs="Arial"/>
              </w:rPr>
            </w:pPr>
          </w:p>
          <w:p w:rsidR="00494881" w:rsidRPr="00032843" w:rsidRDefault="00494881" w:rsidP="00A62E20">
            <w:pPr>
              <w:spacing w:after="0" w:line="240" w:lineRule="auto"/>
              <w:rPr>
                <w:rFonts w:ascii="Arial" w:hAnsi="Arial" w:cs="Arial"/>
              </w:rPr>
            </w:pPr>
            <w:r w:rsidRPr="00032843">
              <w:rPr>
                <w:rFonts w:ascii="Arial" w:hAnsi="Arial" w:cs="Arial"/>
              </w:rPr>
              <w:t>Amount</w:t>
            </w:r>
          </w:p>
        </w:tc>
      </w:tr>
      <w:tr w:rsidR="005B2096"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2096" w:rsidRPr="00032843" w:rsidRDefault="005B2096" w:rsidP="00A62E20">
            <w:pPr>
              <w:spacing w:after="0" w:line="240" w:lineRule="auto"/>
              <w:rPr>
                <w:rFonts w:ascii="Arial" w:hAnsi="Arial" w:cs="Arial"/>
              </w:rPr>
            </w:pPr>
            <w:r w:rsidRPr="00032843">
              <w:rPr>
                <w:rFonts w:ascii="Arial" w:hAnsi="Arial" w:cs="Arial"/>
              </w:rPr>
              <w:t xml:space="preserve">Short Term Crop  Production  Advances         </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5A0F0C" w:rsidP="00F42E68">
            <w:pPr>
              <w:spacing w:after="0"/>
              <w:jc w:val="right"/>
              <w:rPr>
                <w:rFonts w:ascii="Arial" w:hAnsi="Arial" w:cs="Arial"/>
              </w:rPr>
            </w:pPr>
            <w:r w:rsidRPr="00032843">
              <w:rPr>
                <w:rFonts w:ascii="Arial" w:hAnsi="Arial" w:cs="Arial"/>
              </w:rPr>
              <w:t>11878643</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5A0F0C" w:rsidP="00F42E68">
            <w:pPr>
              <w:spacing w:after="0"/>
              <w:jc w:val="right"/>
              <w:rPr>
                <w:rFonts w:ascii="Arial" w:hAnsi="Arial" w:cs="Arial"/>
              </w:rPr>
            </w:pPr>
            <w:r w:rsidRPr="00032843">
              <w:rPr>
                <w:rFonts w:ascii="Arial" w:hAnsi="Arial" w:cs="Arial"/>
              </w:rPr>
              <w:t>84283</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5A0F0C" w:rsidP="00F42E68">
            <w:pPr>
              <w:spacing w:after="0"/>
              <w:jc w:val="right"/>
              <w:rPr>
                <w:rFonts w:ascii="Arial" w:hAnsi="Arial" w:cs="Arial"/>
              </w:rPr>
            </w:pPr>
            <w:r w:rsidRPr="00032843">
              <w:rPr>
                <w:rFonts w:ascii="Arial" w:hAnsi="Arial" w:cs="Arial"/>
              </w:rPr>
              <w:t>2583808</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5A0F0C" w:rsidP="00F42E68">
            <w:pPr>
              <w:spacing w:after="0"/>
              <w:jc w:val="right"/>
              <w:rPr>
                <w:rFonts w:ascii="Arial" w:hAnsi="Arial" w:cs="Arial"/>
              </w:rPr>
            </w:pPr>
            <w:r w:rsidRPr="00032843">
              <w:rPr>
                <w:rFonts w:ascii="Arial" w:hAnsi="Arial" w:cs="Arial"/>
              </w:rPr>
              <w:t>18169</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5A0F0C" w:rsidP="00F42E68">
            <w:pPr>
              <w:spacing w:after="0"/>
              <w:jc w:val="right"/>
              <w:rPr>
                <w:rFonts w:ascii="Arial" w:hAnsi="Arial" w:cs="Arial"/>
              </w:rPr>
            </w:pPr>
            <w:r w:rsidRPr="00032843">
              <w:rPr>
                <w:rFonts w:ascii="Arial" w:hAnsi="Arial" w:cs="Arial"/>
              </w:rPr>
              <w:t>18169</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5A0F0C" w:rsidP="00F42E68">
            <w:pPr>
              <w:spacing w:after="0"/>
              <w:jc w:val="right"/>
              <w:rPr>
                <w:rFonts w:ascii="Arial" w:hAnsi="Arial" w:cs="Arial"/>
              </w:rPr>
            </w:pPr>
            <w:r w:rsidRPr="00032843">
              <w:rPr>
                <w:rFonts w:ascii="Arial" w:hAnsi="Arial" w:cs="Arial"/>
              </w:rPr>
              <w:t>439335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5A0F0C" w:rsidP="00F42E68">
            <w:pPr>
              <w:spacing w:after="0"/>
              <w:jc w:val="right"/>
              <w:rPr>
                <w:rFonts w:ascii="Arial" w:hAnsi="Arial" w:cs="Arial"/>
              </w:rPr>
            </w:pPr>
            <w:r w:rsidRPr="00032843">
              <w:rPr>
                <w:rFonts w:ascii="Arial" w:hAnsi="Arial" w:cs="Arial"/>
              </w:rPr>
              <w:t>1991</w:t>
            </w:r>
          </w:p>
        </w:tc>
      </w:tr>
      <w:tr w:rsidR="005B2096"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2096" w:rsidRPr="00032843" w:rsidRDefault="005B2096" w:rsidP="00A62E20">
            <w:pPr>
              <w:spacing w:after="0" w:line="240" w:lineRule="auto"/>
              <w:rPr>
                <w:rFonts w:ascii="Arial" w:hAnsi="Arial" w:cs="Arial"/>
              </w:rPr>
            </w:pPr>
            <w:r w:rsidRPr="00032843">
              <w:rPr>
                <w:rFonts w:ascii="Arial" w:hAnsi="Arial" w:cs="Arial"/>
              </w:rPr>
              <w:t>Agrl.Term Loans Including Agrl.  Allied Activities Advances</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5A0F0C" w:rsidP="00F42E68">
            <w:pPr>
              <w:spacing w:after="0"/>
              <w:jc w:val="right"/>
              <w:rPr>
                <w:rFonts w:ascii="Arial" w:hAnsi="Arial" w:cs="Arial"/>
              </w:rPr>
            </w:pPr>
            <w:r w:rsidRPr="00032843">
              <w:rPr>
                <w:rFonts w:ascii="Arial" w:hAnsi="Arial" w:cs="Arial"/>
              </w:rPr>
              <w:t>2876564</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5A0F0C" w:rsidP="00F42E68">
            <w:pPr>
              <w:spacing w:after="0"/>
              <w:jc w:val="right"/>
              <w:rPr>
                <w:rFonts w:ascii="Arial" w:hAnsi="Arial" w:cs="Arial"/>
              </w:rPr>
            </w:pPr>
            <w:r w:rsidRPr="00032843">
              <w:rPr>
                <w:rFonts w:ascii="Arial" w:hAnsi="Arial" w:cs="Arial"/>
              </w:rPr>
              <w:t>3752</w:t>
            </w:r>
            <w:r w:rsidR="00032843" w:rsidRPr="00032843">
              <w:rPr>
                <w:rFonts w:ascii="Arial" w:hAnsi="Arial" w:cs="Arial"/>
              </w:rPr>
              <w:t>7</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844784</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9588</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5086</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340596</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2373</w:t>
            </w:r>
          </w:p>
        </w:tc>
      </w:tr>
      <w:tr w:rsidR="005B2096"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2096" w:rsidRPr="00032843" w:rsidRDefault="005B2096" w:rsidP="00A62E20">
            <w:pPr>
              <w:spacing w:after="0" w:line="240" w:lineRule="auto"/>
              <w:jc w:val="both"/>
              <w:rPr>
                <w:rFonts w:ascii="Arial" w:hAnsi="Arial" w:cs="Arial"/>
              </w:rPr>
            </w:pPr>
          </w:p>
          <w:p w:rsidR="005B2096" w:rsidRPr="00032843" w:rsidRDefault="005B2096" w:rsidP="00A62E20">
            <w:pPr>
              <w:spacing w:after="0" w:line="240" w:lineRule="auto"/>
              <w:jc w:val="both"/>
              <w:rPr>
                <w:rFonts w:ascii="Arial" w:hAnsi="Arial" w:cs="Arial"/>
              </w:rPr>
            </w:pPr>
            <w:r w:rsidRPr="00032843">
              <w:rPr>
                <w:rFonts w:ascii="Arial" w:hAnsi="Arial" w:cs="Arial"/>
              </w:rPr>
              <w:t>Agril. And Allied-Indirect</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212433</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15366</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19426</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1880</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763</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9309</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rPr>
            </w:pPr>
            <w:r w:rsidRPr="00032843">
              <w:rPr>
                <w:rFonts w:ascii="Arial" w:hAnsi="Arial" w:cs="Arial"/>
              </w:rPr>
              <w:t>576</w:t>
            </w:r>
          </w:p>
        </w:tc>
      </w:tr>
      <w:tr w:rsidR="005B2096"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2096" w:rsidRPr="00032843" w:rsidRDefault="005B2096" w:rsidP="00A62E20">
            <w:pPr>
              <w:spacing w:after="0" w:line="240" w:lineRule="auto"/>
              <w:jc w:val="both"/>
              <w:rPr>
                <w:rFonts w:ascii="Arial" w:hAnsi="Arial" w:cs="Arial"/>
              </w:rPr>
            </w:pPr>
            <w:r w:rsidRPr="00032843">
              <w:rPr>
                <w:rFonts w:ascii="Arial" w:hAnsi="Arial" w:cs="Arial"/>
              </w:rPr>
              <w:t>Total Agriculture Advances</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b/>
              </w:rPr>
            </w:pPr>
            <w:r w:rsidRPr="00032843">
              <w:rPr>
                <w:rFonts w:ascii="Arial" w:hAnsi="Arial" w:cs="Arial"/>
                <w:b/>
              </w:rPr>
              <w:t>14967640</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b/>
              </w:rPr>
            </w:pPr>
            <w:r w:rsidRPr="00032843">
              <w:rPr>
                <w:rFonts w:ascii="Arial" w:hAnsi="Arial" w:cs="Arial"/>
                <w:b/>
              </w:rPr>
              <w:t>137176</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b/>
              </w:rPr>
            </w:pPr>
            <w:r w:rsidRPr="00032843">
              <w:rPr>
                <w:rFonts w:ascii="Arial" w:hAnsi="Arial" w:cs="Arial"/>
                <w:b/>
              </w:rPr>
              <w:t>3448018</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b/>
              </w:rPr>
            </w:pPr>
            <w:r w:rsidRPr="00032843">
              <w:rPr>
                <w:rFonts w:ascii="Arial" w:hAnsi="Arial" w:cs="Arial"/>
                <w:b/>
              </w:rPr>
              <w:t>29636</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b/>
              </w:rPr>
            </w:pPr>
            <w:r w:rsidRPr="00032843">
              <w:rPr>
                <w:rFonts w:ascii="Arial" w:hAnsi="Arial" w:cs="Arial"/>
                <w:b/>
              </w:rPr>
              <w:t>24017</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b/>
              </w:rPr>
            </w:pPr>
            <w:r w:rsidRPr="00032843">
              <w:rPr>
                <w:rFonts w:ascii="Arial" w:hAnsi="Arial" w:cs="Arial"/>
                <w:b/>
              </w:rPr>
              <w:t>789240</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jc w:val="right"/>
              <w:rPr>
                <w:rFonts w:ascii="Arial" w:hAnsi="Arial" w:cs="Arial"/>
                <w:b/>
              </w:rPr>
            </w:pPr>
            <w:r w:rsidRPr="00032843">
              <w:rPr>
                <w:rFonts w:ascii="Arial" w:hAnsi="Arial" w:cs="Arial"/>
                <w:b/>
              </w:rPr>
              <w:t>4941</w:t>
            </w:r>
          </w:p>
        </w:tc>
      </w:tr>
      <w:tr w:rsidR="005B2096"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2096" w:rsidRPr="00032843" w:rsidRDefault="005B2096" w:rsidP="00A62E20">
            <w:pPr>
              <w:spacing w:after="0" w:line="240" w:lineRule="auto"/>
              <w:jc w:val="both"/>
              <w:rPr>
                <w:rFonts w:ascii="Arial" w:hAnsi="Arial" w:cs="Arial"/>
              </w:rPr>
            </w:pPr>
            <w:r w:rsidRPr="00032843">
              <w:rPr>
                <w:rFonts w:ascii="Arial" w:hAnsi="Arial" w:cs="Arial"/>
              </w:rPr>
              <w:t>SSI/MSE Sector Advances</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1379681</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55603</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356021</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11442</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3948</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199865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3185</w:t>
            </w:r>
          </w:p>
        </w:tc>
      </w:tr>
      <w:tr w:rsidR="005B2096"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2096" w:rsidRPr="00032843" w:rsidRDefault="005B2096" w:rsidP="00A62E20">
            <w:pPr>
              <w:spacing w:after="0" w:line="240" w:lineRule="auto"/>
              <w:jc w:val="both"/>
              <w:rPr>
                <w:rFonts w:ascii="Arial" w:hAnsi="Arial" w:cs="Arial"/>
              </w:rPr>
            </w:pPr>
            <w:r w:rsidRPr="00032843">
              <w:rPr>
                <w:rFonts w:ascii="Arial" w:hAnsi="Arial" w:cs="Arial"/>
              </w:rPr>
              <w:t>Others under Priority Sector Advances</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1461256</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47088</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315026</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8939</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2106</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124310</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1969</w:t>
            </w:r>
          </w:p>
        </w:tc>
      </w:tr>
      <w:tr w:rsidR="005B2096"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2096" w:rsidRPr="00032843" w:rsidRDefault="005B2096" w:rsidP="00A62E20">
            <w:pPr>
              <w:spacing w:after="0" w:line="240" w:lineRule="auto"/>
              <w:rPr>
                <w:rFonts w:ascii="Arial" w:hAnsi="Arial" w:cs="Arial"/>
              </w:rPr>
            </w:pPr>
            <w:r w:rsidRPr="00032843">
              <w:rPr>
                <w:rFonts w:ascii="Arial" w:hAnsi="Arial" w:cs="Arial"/>
              </w:rPr>
              <w:t>Total Priority Sector Advances</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17808577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239868</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4119065</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50018</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30071</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1113415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10096</w:t>
            </w:r>
          </w:p>
        </w:tc>
      </w:tr>
      <w:tr w:rsidR="005B2096"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2096" w:rsidRPr="00032843" w:rsidRDefault="005B2096" w:rsidP="00A62E20">
            <w:pPr>
              <w:spacing w:after="0" w:line="240" w:lineRule="auto"/>
              <w:jc w:val="both"/>
              <w:rPr>
                <w:rFonts w:ascii="Arial" w:hAnsi="Arial" w:cs="Arial"/>
              </w:rPr>
            </w:pPr>
            <w:r w:rsidRPr="00032843">
              <w:rPr>
                <w:rFonts w:ascii="Arial" w:hAnsi="Arial" w:cs="Arial"/>
              </w:rPr>
              <w:t>Non-priority sector loans</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6142644</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284520</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1004024</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38163</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14235</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645041</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rPr>
            </w:pPr>
            <w:r w:rsidRPr="00032843">
              <w:rPr>
                <w:rFonts w:ascii="Arial" w:hAnsi="Arial" w:cs="Arial"/>
              </w:rPr>
              <w:t>13475</w:t>
            </w:r>
          </w:p>
        </w:tc>
      </w:tr>
      <w:tr w:rsidR="005B2096"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2096" w:rsidRPr="00032843" w:rsidRDefault="005B2096" w:rsidP="00A62E20">
            <w:pPr>
              <w:spacing w:after="0" w:line="240" w:lineRule="auto"/>
              <w:rPr>
                <w:rFonts w:ascii="Arial" w:hAnsi="Arial" w:cs="Arial"/>
              </w:rPr>
            </w:pPr>
            <w:r w:rsidRPr="00032843">
              <w:rPr>
                <w:rFonts w:ascii="Arial" w:hAnsi="Arial" w:cs="Arial"/>
              </w:rPr>
              <w:t>Total Advances</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23951221</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524387</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5123089</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88181</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44306</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1758456</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2096" w:rsidRPr="00032843" w:rsidRDefault="00032843" w:rsidP="00F42E68">
            <w:pPr>
              <w:spacing w:after="0" w:line="240" w:lineRule="auto"/>
              <w:jc w:val="right"/>
              <w:rPr>
                <w:rFonts w:ascii="Arial" w:hAnsi="Arial" w:cs="Arial"/>
                <w:b/>
              </w:rPr>
            </w:pPr>
            <w:r w:rsidRPr="00032843">
              <w:rPr>
                <w:rFonts w:ascii="Arial" w:hAnsi="Arial" w:cs="Arial"/>
                <w:b/>
              </w:rPr>
              <w:t>23571</w:t>
            </w:r>
          </w:p>
        </w:tc>
      </w:tr>
      <w:tr w:rsidR="0021383E"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83E" w:rsidRPr="00032843" w:rsidRDefault="0021383E" w:rsidP="00066E2A">
            <w:pPr>
              <w:spacing w:after="0" w:line="240" w:lineRule="auto"/>
              <w:jc w:val="both"/>
              <w:rPr>
                <w:rFonts w:ascii="Arial" w:hAnsi="Arial" w:cs="Arial"/>
              </w:rPr>
            </w:pPr>
            <w:r w:rsidRPr="00032843">
              <w:rPr>
                <w:rFonts w:ascii="Arial" w:hAnsi="Arial" w:cs="Arial"/>
              </w:rPr>
              <w:t xml:space="preserve">Educational Loans Advances </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360" w:lineRule="auto"/>
              <w:jc w:val="right"/>
              <w:rPr>
                <w:rFonts w:ascii="Arial" w:hAnsi="Arial" w:cs="Arial"/>
              </w:rPr>
            </w:pPr>
            <w:r w:rsidRPr="00032843">
              <w:rPr>
                <w:rFonts w:ascii="Arial" w:hAnsi="Arial" w:cs="Arial"/>
              </w:rPr>
              <w:t>250191</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360" w:lineRule="auto"/>
              <w:jc w:val="right"/>
              <w:rPr>
                <w:rFonts w:ascii="Arial" w:hAnsi="Arial" w:cs="Arial"/>
              </w:rPr>
            </w:pPr>
            <w:r w:rsidRPr="00032843">
              <w:rPr>
                <w:rFonts w:ascii="Arial" w:hAnsi="Arial" w:cs="Arial"/>
              </w:rPr>
              <w:t>5519</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360" w:lineRule="auto"/>
              <w:jc w:val="right"/>
              <w:rPr>
                <w:rFonts w:ascii="Arial" w:hAnsi="Arial" w:cs="Arial"/>
              </w:rPr>
            </w:pPr>
            <w:r w:rsidRPr="00032843">
              <w:rPr>
                <w:rFonts w:ascii="Arial" w:hAnsi="Arial" w:cs="Arial"/>
              </w:rPr>
              <w:t>67899</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360" w:lineRule="auto"/>
              <w:jc w:val="right"/>
              <w:rPr>
                <w:rFonts w:ascii="Arial" w:hAnsi="Arial" w:cs="Arial"/>
              </w:rPr>
            </w:pPr>
            <w:r w:rsidRPr="00032843">
              <w:rPr>
                <w:rFonts w:ascii="Arial" w:hAnsi="Arial" w:cs="Arial"/>
              </w:rPr>
              <w:t>1093</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360" w:lineRule="auto"/>
              <w:jc w:val="right"/>
              <w:rPr>
                <w:rFonts w:ascii="Arial" w:hAnsi="Arial" w:cs="Arial"/>
              </w:rPr>
            </w:pPr>
            <w:r w:rsidRPr="00032843">
              <w:rPr>
                <w:rFonts w:ascii="Arial" w:hAnsi="Arial" w:cs="Arial"/>
              </w:rPr>
              <w:t>327</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360" w:lineRule="auto"/>
              <w:jc w:val="right"/>
              <w:rPr>
                <w:rFonts w:ascii="Arial" w:hAnsi="Arial" w:cs="Arial"/>
              </w:rPr>
            </w:pPr>
            <w:r w:rsidRPr="00032843">
              <w:rPr>
                <w:rFonts w:ascii="Arial" w:hAnsi="Arial" w:cs="Arial"/>
              </w:rPr>
              <w:t>20885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360" w:lineRule="auto"/>
              <w:jc w:val="right"/>
              <w:rPr>
                <w:rFonts w:ascii="Arial" w:hAnsi="Arial" w:cs="Arial"/>
              </w:rPr>
            </w:pPr>
            <w:r w:rsidRPr="00032843">
              <w:rPr>
                <w:rFonts w:ascii="Arial" w:hAnsi="Arial" w:cs="Arial"/>
              </w:rPr>
              <w:t>333</w:t>
            </w:r>
          </w:p>
        </w:tc>
      </w:tr>
      <w:tr w:rsidR="0021383E" w:rsidRPr="00032843" w:rsidTr="00066E2A">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383E" w:rsidRPr="00032843" w:rsidRDefault="0021383E" w:rsidP="00066E2A">
            <w:pPr>
              <w:spacing w:after="0" w:line="240" w:lineRule="auto"/>
              <w:jc w:val="both"/>
              <w:rPr>
                <w:rFonts w:ascii="Arial" w:hAnsi="Arial" w:cs="Arial"/>
              </w:rPr>
            </w:pPr>
            <w:r w:rsidRPr="00032843">
              <w:rPr>
                <w:rFonts w:ascii="Arial" w:hAnsi="Arial" w:cs="Arial"/>
              </w:rPr>
              <w:t xml:space="preserve">Housing Loans Advances </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240" w:lineRule="auto"/>
              <w:jc w:val="right"/>
              <w:rPr>
                <w:rFonts w:ascii="Arial" w:hAnsi="Arial" w:cs="Arial"/>
              </w:rPr>
            </w:pPr>
            <w:r w:rsidRPr="00032843">
              <w:rPr>
                <w:rFonts w:ascii="Arial" w:hAnsi="Arial" w:cs="Arial"/>
              </w:rPr>
              <w:t>608268</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240" w:lineRule="auto"/>
              <w:jc w:val="right"/>
              <w:rPr>
                <w:rFonts w:ascii="Arial" w:hAnsi="Arial" w:cs="Arial"/>
              </w:rPr>
            </w:pPr>
            <w:r w:rsidRPr="00032843">
              <w:rPr>
                <w:rFonts w:ascii="Arial" w:hAnsi="Arial" w:cs="Arial"/>
              </w:rPr>
              <w:t>33808</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240" w:lineRule="auto"/>
              <w:jc w:val="right"/>
              <w:rPr>
                <w:rFonts w:ascii="Arial" w:hAnsi="Arial" w:cs="Arial"/>
              </w:rPr>
            </w:pPr>
            <w:r w:rsidRPr="00032843">
              <w:rPr>
                <w:rFonts w:ascii="Arial" w:hAnsi="Arial" w:cs="Arial"/>
              </w:rPr>
              <w:t>162265</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240" w:lineRule="auto"/>
              <w:jc w:val="right"/>
              <w:rPr>
                <w:rFonts w:ascii="Arial" w:hAnsi="Arial" w:cs="Arial"/>
              </w:rPr>
            </w:pPr>
            <w:r w:rsidRPr="00032843">
              <w:rPr>
                <w:rFonts w:ascii="Arial" w:hAnsi="Arial" w:cs="Arial"/>
              </w:rPr>
              <w:t>7175</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240" w:lineRule="auto"/>
              <w:jc w:val="right"/>
              <w:rPr>
                <w:rFonts w:ascii="Arial" w:hAnsi="Arial" w:cs="Arial"/>
              </w:rPr>
            </w:pPr>
            <w:r w:rsidRPr="00032843">
              <w:rPr>
                <w:rFonts w:ascii="Arial" w:hAnsi="Arial" w:cs="Arial"/>
              </w:rPr>
              <w:t>1375</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240" w:lineRule="auto"/>
              <w:jc w:val="right"/>
              <w:rPr>
                <w:rFonts w:ascii="Arial" w:hAnsi="Arial" w:cs="Arial"/>
              </w:rPr>
            </w:pPr>
            <w:r w:rsidRPr="00032843">
              <w:rPr>
                <w:rFonts w:ascii="Arial" w:hAnsi="Arial" w:cs="Arial"/>
              </w:rPr>
              <w:t>63539</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383E" w:rsidRPr="00032843" w:rsidRDefault="00032843" w:rsidP="00F42E68">
            <w:pPr>
              <w:spacing w:after="0" w:line="240" w:lineRule="auto"/>
              <w:jc w:val="right"/>
              <w:rPr>
                <w:rFonts w:ascii="Arial" w:hAnsi="Arial" w:cs="Arial"/>
              </w:rPr>
            </w:pPr>
            <w:r w:rsidRPr="00032843">
              <w:rPr>
                <w:rFonts w:ascii="Arial" w:hAnsi="Arial" w:cs="Arial"/>
              </w:rPr>
              <w:t>1280</w:t>
            </w:r>
          </w:p>
        </w:tc>
      </w:tr>
      <w:tr w:rsidR="00AD1CF0" w:rsidRPr="00032843" w:rsidTr="003F2318">
        <w:tc>
          <w:tcPr>
            <w:tcW w:w="10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CF0" w:rsidRPr="00032843" w:rsidRDefault="00AD1CF0" w:rsidP="00A62E20">
            <w:pPr>
              <w:spacing w:after="0" w:line="240" w:lineRule="auto"/>
              <w:jc w:val="both"/>
              <w:rPr>
                <w:rFonts w:ascii="Arial" w:hAnsi="Arial" w:cs="Arial"/>
              </w:rPr>
            </w:pPr>
            <w:r w:rsidRPr="00032843">
              <w:rPr>
                <w:rFonts w:ascii="Arial" w:hAnsi="Arial" w:cs="Arial"/>
              </w:rPr>
              <w:t xml:space="preserve">Self Help Groups Advances </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CF0" w:rsidRPr="00032843" w:rsidRDefault="00032843" w:rsidP="003F2318">
            <w:pPr>
              <w:jc w:val="center"/>
              <w:rPr>
                <w:rFonts w:ascii="Arial" w:hAnsi="Arial" w:cs="Arial"/>
              </w:rPr>
            </w:pPr>
            <w:r w:rsidRPr="00032843">
              <w:rPr>
                <w:rFonts w:ascii="Arial" w:hAnsi="Arial" w:cs="Arial"/>
              </w:rPr>
              <w:t>1488140</w:t>
            </w:r>
          </w:p>
          <w:p w:rsidR="00032843" w:rsidRPr="00032843" w:rsidRDefault="00032843" w:rsidP="003F2318">
            <w:pPr>
              <w:jc w:val="center"/>
              <w:rPr>
                <w:rFonts w:ascii="Arial" w:hAnsi="Arial" w:cs="Arial"/>
              </w:rPr>
            </w:pP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CF0" w:rsidRPr="00032843" w:rsidRDefault="00032843" w:rsidP="00F42E68">
            <w:pPr>
              <w:jc w:val="right"/>
              <w:rPr>
                <w:rFonts w:ascii="Arial" w:hAnsi="Arial" w:cs="Arial"/>
              </w:rPr>
            </w:pPr>
            <w:r w:rsidRPr="00032843">
              <w:rPr>
                <w:rFonts w:ascii="Arial" w:hAnsi="Arial" w:cs="Arial"/>
              </w:rPr>
              <w:t>22773</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CF0" w:rsidRPr="00032843" w:rsidRDefault="00032843" w:rsidP="00F42E68">
            <w:pPr>
              <w:spacing w:after="0" w:line="240" w:lineRule="auto"/>
              <w:jc w:val="right"/>
              <w:rPr>
                <w:rFonts w:ascii="Arial" w:hAnsi="Arial" w:cs="Arial"/>
              </w:rPr>
            </w:pPr>
            <w:r w:rsidRPr="00032843">
              <w:rPr>
                <w:rFonts w:ascii="Arial" w:hAnsi="Arial" w:cs="Arial"/>
              </w:rPr>
              <w:t>239174</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CF0" w:rsidRPr="00032843" w:rsidRDefault="00032843" w:rsidP="00F42E68">
            <w:pPr>
              <w:spacing w:after="0" w:line="240" w:lineRule="auto"/>
              <w:jc w:val="right"/>
              <w:rPr>
                <w:rFonts w:ascii="Arial" w:hAnsi="Arial" w:cs="Arial"/>
              </w:rPr>
            </w:pPr>
            <w:r w:rsidRPr="00032843">
              <w:rPr>
                <w:rFonts w:ascii="Arial" w:hAnsi="Arial" w:cs="Arial"/>
              </w:rPr>
              <w:t>3083</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CF0" w:rsidRPr="00032843" w:rsidRDefault="00032843" w:rsidP="00F42E68">
            <w:pPr>
              <w:spacing w:after="0" w:line="240" w:lineRule="auto"/>
              <w:jc w:val="right"/>
              <w:rPr>
                <w:rFonts w:ascii="Arial" w:hAnsi="Arial" w:cs="Arial"/>
              </w:rPr>
            </w:pPr>
            <w:r w:rsidRPr="00032843">
              <w:rPr>
                <w:rFonts w:ascii="Arial" w:hAnsi="Arial" w:cs="Arial"/>
              </w:rPr>
              <w:t>746</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CF0" w:rsidRPr="00032843" w:rsidRDefault="00032843" w:rsidP="00F42E68">
            <w:pPr>
              <w:spacing w:after="0" w:line="240" w:lineRule="auto"/>
              <w:jc w:val="right"/>
              <w:rPr>
                <w:rFonts w:ascii="Arial" w:hAnsi="Arial" w:cs="Arial"/>
              </w:rPr>
            </w:pPr>
            <w:r w:rsidRPr="00032843">
              <w:rPr>
                <w:rFonts w:ascii="Arial" w:hAnsi="Arial" w:cs="Arial"/>
              </w:rPr>
              <w:t>86314</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CF0" w:rsidRPr="00032843" w:rsidRDefault="00032843" w:rsidP="00F42E68">
            <w:pPr>
              <w:spacing w:after="0" w:line="240" w:lineRule="auto"/>
              <w:jc w:val="right"/>
              <w:rPr>
                <w:rFonts w:ascii="Arial" w:hAnsi="Arial" w:cs="Arial"/>
              </w:rPr>
            </w:pPr>
            <w:r w:rsidRPr="00032843">
              <w:rPr>
                <w:rFonts w:ascii="Arial" w:hAnsi="Arial" w:cs="Arial"/>
              </w:rPr>
              <w:t>771</w:t>
            </w:r>
          </w:p>
        </w:tc>
      </w:tr>
    </w:tbl>
    <w:p w:rsidR="00367054" w:rsidRPr="00032843" w:rsidRDefault="00367054" w:rsidP="00494881">
      <w:pPr>
        <w:spacing w:after="0"/>
        <w:rPr>
          <w:rFonts w:ascii="Arial" w:hAnsi="Arial" w:cs="Arial"/>
          <w:b/>
        </w:rPr>
      </w:pPr>
    </w:p>
    <w:p w:rsidR="00367054" w:rsidRPr="00032843" w:rsidRDefault="00367054" w:rsidP="00494881">
      <w:pPr>
        <w:spacing w:after="0"/>
        <w:rPr>
          <w:rFonts w:ascii="Arial" w:hAnsi="Arial" w:cs="Arial"/>
          <w:b/>
        </w:rPr>
      </w:pPr>
    </w:p>
    <w:p w:rsidR="00494655" w:rsidRDefault="00494655" w:rsidP="00494881">
      <w:pPr>
        <w:spacing w:after="0"/>
        <w:rPr>
          <w:rFonts w:ascii="Arial" w:hAnsi="Arial" w:cs="Arial"/>
          <w:b/>
        </w:rPr>
      </w:pPr>
    </w:p>
    <w:p w:rsidR="00494655" w:rsidRDefault="00494655" w:rsidP="00494881">
      <w:pPr>
        <w:spacing w:after="0"/>
        <w:rPr>
          <w:rFonts w:ascii="Arial" w:hAnsi="Arial" w:cs="Arial"/>
          <w:b/>
        </w:rPr>
      </w:pPr>
    </w:p>
    <w:p w:rsidR="00494655" w:rsidRDefault="00494655" w:rsidP="00494881">
      <w:pPr>
        <w:spacing w:after="0"/>
        <w:rPr>
          <w:rFonts w:ascii="Arial" w:hAnsi="Arial" w:cs="Arial"/>
          <w:b/>
        </w:rPr>
      </w:pPr>
    </w:p>
    <w:p w:rsidR="00494655" w:rsidRDefault="00494655" w:rsidP="00494881">
      <w:pPr>
        <w:spacing w:after="0"/>
        <w:rPr>
          <w:rFonts w:ascii="Arial" w:hAnsi="Arial" w:cs="Arial"/>
          <w:b/>
        </w:rPr>
      </w:pPr>
    </w:p>
    <w:p w:rsidR="00494655" w:rsidRDefault="00494655" w:rsidP="00494881">
      <w:pPr>
        <w:spacing w:after="0"/>
        <w:rPr>
          <w:rFonts w:ascii="Arial" w:hAnsi="Arial" w:cs="Arial"/>
          <w:b/>
        </w:rPr>
      </w:pPr>
    </w:p>
    <w:p w:rsidR="00494655" w:rsidRDefault="00494655" w:rsidP="00494881">
      <w:pPr>
        <w:spacing w:after="0"/>
        <w:rPr>
          <w:rFonts w:ascii="Arial" w:hAnsi="Arial" w:cs="Arial"/>
          <w:b/>
        </w:rPr>
      </w:pPr>
    </w:p>
    <w:p w:rsidR="00494655" w:rsidRPr="00164779" w:rsidRDefault="00494655" w:rsidP="00494881">
      <w:pPr>
        <w:spacing w:after="0"/>
        <w:rPr>
          <w:rFonts w:ascii="Arial" w:hAnsi="Arial" w:cs="Arial"/>
          <w:b/>
        </w:rPr>
      </w:pPr>
    </w:p>
    <w:tbl>
      <w:tblPr>
        <w:tblStyle w:val="TableGrid"/>
        <w:tblW w:w="0" w:type="auto"/>
        <w:jc w:val="center"/>
        <w:tblInd w:w="108" w:type="dxa"/>
        <w:tblLook w:val="04A0"/>
      </w:tblPr>
      <w:tblGrid>
        <w:gridCol w:w="1350"/>
      </w:tblGrid>
      <w:tr w:rsidR="00367054" w:rsidRPr="00164779" w:rsidTr="008E7FCD">
        <w:trPr>
          <w:jc w:val="center"/>
        </w:trPr>
        <w:tc>
          <w:tcPr>
            <w:tcW w:w="1350" w:type="dxa"/>
          </w:tcPr>
          <w:p w:rsidR="00367054" w:rsidRPr="00164779" w:rsidRDefault="00367054" w:rsidP="00574DA9">
            <w:pPr>
              <w:pStyle w:val="ListParagraph"/>
              <w:ind w:left="0"/>
              <w:jc w:val="both"/>
              <w:rPr>
                <w:rFonts w:ascii="Arial" w:eastAsia="Arial Unicode MS" w:hAnsi="Arial" w:cs="Arial"/>
                <w:b/>
              </w:rPr>
            </w:pPr>
            <w:r w:rsidRPr="00164779">
              <w:rPr>
                <w:rFonts w:ascii="Arial" w:eastAsia="Arial Unicode MS" w:hAnsi="Arial" w:cs="Arial"/>
                <w:b/>
              </w:rPr>
              <w:t xml:space="preserve">Agenda </w:t>
            </w:r>
            <w:r w:rsidR="00574DA9" w:rsidRPr="00164779">
              <w:rPr>
                <w:rFonts w:ascii="Arial" w:eastAsia="Arial Unicode MS" w:hAnsi="Arial" w:cs="Arial"/>
                <w:b/>
              </w:rPr>
              <w:t>20</w:t>
            </w:r>
          </w:p>
        </w:tc>
      </w:tr>
    </w:tbl>
    <w:p w:rsidR="00494881" w:rsidRPr="00164779" w:rsidRDefault="00494881" w:rsidP="008E7FCD">
      <w:pPr>
        <w:spacing w:after="0"/>
        <w:jc w:val="center"/>
        <w:rPr>
          <w:rFonts w:ascii="Arial" w:hAnsi="Arial" w:cs="Arial"/>
          <w:b/>
        </w:rPr>
      </w:pPr>
      <w:r w:rsidRPr="00164779">
        <w:rPr>
          <w:rFonts w:ascii="Arial" w:hAnsi="Arial" w:cs="Arial"/>
          <w:b/>
          <w:u w:val="single"/>
        </w:rPr>
        <w:t>Regional Rural Banks</w:t>
      </w:r>
    </w:p>
    <w:p w:rsidR="00197A21" w:rsidRPr="00164779" w:rsidRDefault="00197A21" w:rsidP="00494881">
      <w:pPr>
        <w:spacing w:after="0"/>
        <w:rPr>
          <w:rFonts w:ascii="Arial" w:hAnsi="Arial" w:cs="Arial"/>
          <w:b/>
        </w:rPr>
      </w:pPr>
    </w:p>
    <w:p w:rsidR="00494881" w:rsidRPr="00164779" w:rsidRDefault="00494881" w:rsidP="00494881">
      <w:pPr>
        <w:spacing w:after="0" w:line="240" w:lineRule="auto"/>
        <w:jc w:val="both"/>
        <w:rPr>
          <w:rFonts w:ascii="Arial" w:hAnsi="Arial" w:cs="Arial"/>
        </w:rPr>
      </w:pPr>
      <w:r w:rsidRPr="00164779">
        <w:rPr>
          <w:rFonts w:ascii="Arial" w:hAnsi="Arial" w:cs="Arial"/>
        </w:rPr>
        <w:t xml:space="preserve">Regional Rural Banks` main focus of lending is to Agriculture and Allied activities in </w:t>
      </w:r>
      <w:r w:rsidR="003E6DCB" w:rsidRPr="00164779">
        <w:rPr>
          <w:rFonts w:ascii="Arial" w:hAnsi="Arial" w:cs="Arial"/>
        </w:rPr>
        <w:t>rural,</w:t>
      </w:r>
      <w:r w:rsidRPr="00164779">
        <w:rPr>
          <w:rFonts w:ascii="Arial" w:hAnsi="Arial" w:cs="Arial"/>
        </w:rPr>
        <w:t xml:space="preserve"> semi urban and urban areas.  </w:t>
      </w:r>
      <w:r w:rsidR="0003135D" w:rsidRPr="00164779">
        <w:rPr>
          <w:rFonts w:ascii="Arial" w:hAnsi="Arial" w:cs="Arial"/>
        </w:rPr>
        <w:t>RBI</w:t>
      </w:r>
      <w:r w:rsidR="003E6DCB" w:rsidRPr="00164779">
        <w:rPr>
          <w:rFonts w:ascii="Arial" w:hAnsi="Arial" w:cs="Arial"/>
        </w:rPr>
        <w:t>,</w:t>
      </w:r>
      <w:r w:rsidRPr="00164779">
        <w:rPr>
          <w:rFonts w:ascii="Arial" w:hAnsi="Arial" w:cs="Arial"/>
        </w:rPr>
        <w:t xml:space="preserve"> NABARD and Sponsored Banks are reviewing the performance of RRBs at regular intervals. </w:t>
      </w:r>
    </w:p>
    <w:p w:rsidR="00494881" w:rsidRPr="00164779" w:rsidRDefault="00494881" w:rsidP="00494881">
      <w:pPr>
        <w:spacing w:after="0" w:line="240" w:lineRule="auto"/>
        <w:rPr>
          <w:rFonts w:ascii="Arial" w:hAnsi="Arial" w:cs="Arial"/>
          <w:b/>
          <w:u w:val="single"/>
        </w:rPr>
      </w:pPr>
    </w:p>
    <w:p w:rsidR="00494881" w:rsidRPr="00164779" w:rsidRDefault="00494881" w:rsidP="00591CAE">
      <w:pPr>
        <w:pStyle w:val="ListParagraph"/>
        <w:numPr>
          <w:ilvl w:val="0"/>
          <w:numId w:val="5"/>
        </w:numPr>
        <w:spacing w:after="0" w:line="240" w:lineRule="auto"/>
        <w:jc w:val="both"/>
        <w:rPr>
          <w:rFonts w:ascii="Arial" w:hAnsi="Arial" w:cs="Arial"/>
          <w:b/>
        </w:rPr>
      </w:pPr>
      <w:r w:rsidRPr="00164779">
        <w:rPr>
          <w:rFonts w:ascii="Arial" w:hAnsi="Arial" w:cs="Arial"/>
          <w:b/>
          <w:u w:val="single"/>
        </w:rPr>
        <w:t>Performance of Regional Rural Banks on important parameters</w:t>
      </w:r>
    </w:p>
    <w:p w:rsidR="00494881" w:rsidRPr="00164779" w:rsidRDefault="00494881" w:rsidP="00494881">
      <w:pPr>
        <w:spacing w:after="0" w:line="240" w:lineRule="auto"/>
        <w:jc w:val="both"/>
        <w:rPr>
          <w:rFonts w:ascii="Arial" w:hAnsi="Arial" w:cs="Arial"/>
          <w:b/>
        </w:rPr>
      </w:pPr>
    </w:p>
    <w:p w:rsidR="00494881" w:rsidRPr="00164779" w:rsidRDefault="00494881" w:rsidP="00494881">
      <w:pPr>
        <w:spacing w:after="0" w:line="240" w:lineRule="auto"/>
        <w:jc w:val="both"/>
        <w:rPr>
          <w:rFonts w:ascii="Arial" w:hAnsi="Arial" w:cs="Arial"/>
        </w:rPr>
      </w:pPr>
      <w:r w:rsidRPr="00164779">
        <w:rPr>
          <w:rFonts w:ascii="Arial" w:hAnsi="Arial" w:cs="Arial"/>
          <w:b/>
        </w:rPr>
        <w:t>Deposits:                                                                                                               Rs. In crores</w:t>
      </w:r>
    </w:p>
    <w:tbl>
      <w:tblPr>
        <w:tblStyle w:val="TableGrid"/>
        <w:tblW w:w="5000" w:type="pct"/>
        <w:tblLook w:val="04A0"/>
      </w:tblPr>
      <w:tblGrid>
        <w:gridCol w:w="998"/>
        <w:gridCol w:w="2877"/>
        <w:gridCol w:w="2055"/>
        <w:gridCol w:w="2051"/>
        <w:gridCol w:w="2045"/>
      </w:tblGrid>
      <w:tr w:rsidR="00494881" w:rsidRPr="00164779" w:rsidTr="008A5198">
        <w:tc>
          <w:tcPr>
            <w:tcW w:w="497"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S. No</w:t>
            </w:r>
          </w:p>
        </w:tc>
        <w:tc>
          <w:tcPr>
            <w:tcW w:w="1435"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Name of the RRB</w:t>
            </w:r>
          </w:p>
        </w:tc>
        <w:tc>
          <w:tcPr>
            <w:tcW w:w="1025" w:type="pct"/>
            <w:tcBorders>
              <w:top w:val="single" w:sz="4" w:space="0" w:color="auto"/>
              <w:left w:val="single" w:sz="4" w:space="0" w:color="auto"/>
              <w:bottom w:val="single" w:sz="4" w:space="0" w:color="auto"/>
              <w:right w:val="single" w:sz="4" w:space="0" w:color="auto"/>
            </w:tcBorders>
          </w:tcPr>
          <w:p w:rsidR="00494881" w:rsidRPr="00164779" w:rsidRDefault="00494881" w:rsidP="001D7ADD">
            <w:pPr>
              <w:jc w:val="center"/>
              <w:rPr>
                <w:rFonts w:ascii="Arial" w:hAnsi="Arial" w:cs="Arial"/>
              </w:rPr>
            </w:pPr>
            <w:r w:rsidRPr="00164779">
              <w:rPr>
                <w:rFonts w:ascii="Arial" w:hAnsi="Arial" w:cs="Arial"/>
              </w:rPr>
              <w:t>3</w:t>
            </w:r>
            <w:r w:rsidR="00DD09AB" w:rsidRPr="00164779">
              <w:rPr>
                <w:rFonts w:ascii="Arial" w:hAnsi="Arial" w:cs="Arial"/>
              </w:rPr>
              <w:t>1</w:t>
            </w:r>
            <w:r w:rsidRPr="00164779">
              <w:rPr>
                <w:rFonts w:ascii="Arial" w:hAnsi="Arial" w:cs="Arial"/>
              </w:rPr>
              <w:t>.</w:t>
            </w:r>
            <w:r w:rsidR="001D7ADD">
              <w:rPr>
                <w:rFonts w:ascii="Arial" w:hAnsi="Arial" w:cs="Arial"/>
              </w:rPr>
              <w:t>03</w:t>
            </w:r>
            <w:r w:rsidRPr="00164779">
              <w:rPr>
                <w:rFonts w:ascii="Arial" w:hAnsi="Arial" w:cs="Arial"/>
              </w:rPr>
              <w:t>.201</w:t>
            </w:r>
            <w:r w:rsidR="00BA5563" w:rsidRPr="00164779">
              <w:rPr>
                <w:rFonts w:ascii="Arial" w:hAnsi="Arial" w:cs="Arial"/>
              </w:rPr>
              <w:t>2</w:t>
            </w:r>
          </w:p>
        </w:tc>
        <w:tc>
          <w:tcPr>
            <w:tcW w:w="1023" w:type="pct"/>
            <w:tcBorders>
              <w:top w:val="single" w:sz="4" w:space="0" w:color="auto"/>
              <w:left w:val="single" w:sz="4" w:space="0" w:color="auto"/>
              <w:bottom w:val="single" w:sz="4" w:space="0" w:color="auto"/>
              <w:right w:val="single" w:sz="4" w:space="0" w:color="auto"/>
            </w:tcBorders>
          </w:tcPr>
          <w:p w:rsidR="00494881" w:rsidRPr="00164779" w:rsidRDefault="00494881" w:rsidP="00BA5563">
            <w:pPr>
              <w:jc w:val="center"/>
              <w:rPr>
                <w:rFonts w:ascii="Arial" w:hAnsi="Arial" w:cs="Arial"/>
              </w:rPr>
            </w:pPr>
            <w:r w:rsidRPr="00164779">
              <w:rPr>
                <w:rFonts w:ascii="Arial" w:hAnsi="Arial" w:cs="Arial"/>
              </w:rPr>
              <w:t>31.03.201</w:t>
            </w:r>
            <w:r w:rsidR="00BA5563" w:rsidRPr="00164779">
              <w:rPr>
                <w:rFonts w:ascii="Arial" w:hAnsi="Arial" w:cs="Arial"/>
              </w:rPr>
              <w:t>3</w:t>
            </w:r>
          </w:p>
        </w:tc>
        <w:tc>
          <w:tcPr>
            <w:tcW w:w="1021" w:type="pct"/>
            <w:tcBorders>
              <w:top w:val="single" w:sz="4" w:space="0" w:color="auto"/>
              <w:left w:val="single" w:sz="4" w:space="0" w:color="auto"/>
              <w:bottom w:val="single" w:sz="4" w:space="0" w:color="auto"/>
              <w:right w:val="single" w:sz="4" w:space="0" w:color="auto"/>
            </w:tcBorders>
          </w:tcPr>
          <w:p w:rsidR="00494881" w:rsidRPr="00164779" w:rsidRDefault="00494881" w:rsidP="001D7ADD">
            <w:pPr>
              <w:jc w:val="center"/>
              <w:rPr>
                <w:rFonts w:ascii="Arial" w:hAnsi="Arial" w:cs="Arial"/>
              </w:rPr>
            </w:pPr>
            <w:r w:rsidRPr="00164779">
              <w:rPr>
                <w:rFonts w:ascii="Arial" w:hAnsi="Arial" w:cs="Arial"/>
              </w:rPr>
              <w:t>3</w:t>
            </w:r>
            <w:r w:rsidR="00DD09AB" w:rsidRPr="00164779">
              <w:rPr>
                <w:rFonts w:ascii="Arial" w:hAnsi="Arial" w:cs="Arial"/>
              </w:rPr>
              <w:t>1</w:t>
            </w:r>
            <w:r w:rsidRPr="00164779">
              <w:rPr>
                <w:rFonts w:ascii="Arial" w:hAnsi="Arial" w:cs="Arial"/>
              </w:rPr>
              <w:t>.</w:t>
            </w:r>
            <w:r w:rsidR="001D7ADD">
              <w:rPr>
                <w:rFonts w:ascii="Arial" w:hAnsi="Arial" w:cs="Arial"/>
              </w:rPr>
              <w:t>03</w:t>
            </w:r>
            <w:r w:rsidRPr="00164779">
              <w:rPr>
                <w:rFonts w:ascii="Arial" w:hAnsi="Arial" w:cs="Arial"/>
              </w:rPr>
              <w:t>.201</w:t>
            </w:r>
            <w:r w:rsidR="001D7ADD">
              <w:rPr>
                <w:rFonts w:ascii="Arial" w:hAnsi="Arial" w:cs="Arial"/>
              </w:rPr>
              <w:t>4</w:t>
            </w:r>
          </w:p>
        </w:tc>
      </w:tr>
      <w:tr w:rsidR="008A5198" w:rsidRPr="00164779" w:rsidTr="008A5198">
        <w:tc>
          <w:tcPr>
            <w:tcW w:w="497"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1</w:t>
            </w:r>
          </w:p>
        </w:tc>
        <w:tc>
          <w:tcPr>
            <w:tcW w:w="1435"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rPr>
            </w:pPr>
            <w:r w:rsidRPr="00164779">
              <w:rPr>
                <w:rFonts w:ascii="Arial" w:hAnsi="Arial" w:cs="Arial"/>
              </w:rPr>
              <w:t>APGVB</w:t>
            </w:r>
          </w:p>
        </w:tc>
        <w:tc>
          <w:tcPr>
            <w:tcW w:w="1025"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5152.71</w:t>
            </w:r>
          </w:p>
        </w:tc>
        <w:tc>
          <w:tcPr>
            <w:tcW w:w="102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5863.31</w:t>
            </w:r>
          </w:p>
        </w:tc>
        <w:tc>
          <w:tcPr>
            <w:tcW w:w="1021" w:type="pct"/>
            <w:tcBorders>
              <w:top w:val="single" w:sz="4" w:space="0" w:color="auto"/>
              <w:left w:val="single" w:sz="4" w:space="0" w:color="auto"/>
              <w:bottom w:val="single" w:sz="4" w:space="0" w:color="auto"/>
              <w:right w:val="single" w:sz="4" w:space="0" w:color="auto"/>
            </w:tcBorders>
          </w:tcPr>
          <w:p w:rsidR="008A5198" w:rsidRPr="00164779" w:rsidRDefault="00602E6C" w:rsidP="008833E8">
            <w:pPr>
              <w:jc w:val="right"/>
              <w:rPr>
                <w:rFonts w:ascii="Arial" w:hAnsi="Arial" w:cs="Arial"/>
              </w:rPr>
            </w:pPr>
            <w:r>
              <w:rPr>
                <w:rFonts w:ascii="Arial" w:hAnsi="Arial" w:cs="Arial"/>
              </w:rPr>
              <w:t>6791.21</w:t>
            </w:r>
          </w:p>
        </w:tc>
      </w:tr>
      <w:tr w:rsidR="008A5198" w:rsidRPr="00164779" w:rsidTr="008A5198">
        <w:tc>
          <w:tcPr>
            <w:tcW w:w="497"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2</w:t>
            </w:r>
          </w:p>
        </w:tc>
        <w:tc>
          <w:tcPr>
            <w:tcW w:w="1435"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rPr>
            </w:pPr>
            <w:r w:rsidRPr="00164779">
              <w:rPr>
                <w:rFonts w:ascii="Arial" w:hAnsi="Arial" w:cs="Arial"/>
              </w:rPr>
              <w:t>APGB</w:t>
            </w:r>
          </w:p>
        </w:tc>
        <w:tc>
          <w:tcPr>
            <w:tcW w:w="1025"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4512.73</w:t>
            </w:r>
          </w:p>
        </w:tc>
        <w:tc>
          <w:tcPr>
            <w:tcW w:w="102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5001.07</w:t>
            </w:r>
          </w:p>
        </w:tc>
        <w:tc>
          <w:tcPr>
            <w:tcW w:w="1021" w:type="pct"/>
            <w:tcBorders>
              <w:top w:val="single" w:sz="4" w:space="0" w:color="auto"/>
              <w:left w:val="single" w:sz="4" w:space="0" w:color="auto"/>
              <w:bottom w:val="single" w:sz="4" w:space="0" w:color="auto"/>
              <w:right w:val="single" w:sz="4" w:space="0" w:color="auto"/>
            </w:tcBorders>
          </w:tcPr>
          <w:p w:rsidR="008A5198" w:rsidRPr="00164779" w:rsidRDefault="00602E6C" w:rsidP="008833E8">
            <w:pPr>
              <w:jc w:val="right"/>
              <w:rPr>
                <w:rFonts w:ascii="Arial" w:hAnsi="Arial" w:cs="Arial"/>
              </w:rPr>
            </w:pPr>
            <w:r>
              <w:rPr>
                <w:rFonts w:ascii="Arial" w:hAnsi="Arial" w:cs="Arial"/>
              </w:rPr>
              <w:t>5947.98</w:t>
            </w:r>
          </w:p>
        </w:tc>
      </w:tr>
      <w:tr w:rsidR="008A5198" w:rsidRPr="00164779" w:rsidTr="008A5198">
        <w:tc>
          <w:tcPr>
            <w:tcW w:w="497"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3</w:t>
            </w:r>
          </w:p>
        </w:tc>
        <w:tc>
          <w:tcPr>
            <w:tcW w:w="1435"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rPr>
            </w:pPr>
            <w:r w:rsidRPr="00164779">
              <w:rPr>
                <w:rFonts w:ascii="Arial" w:hAnsi="Arial" w:cs="Arial"/>
              </w:rPr>
              <w:t>CGGB</w:t>
            </w:r>
          </w:p>
        </w:tc>
        <w:tc>
          <w:tcPr>
            <w:tcW w:w="1025"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949.41</w:t>
            </w:r>
          </w:p>
        </w:tc>
        <w:tc>
          <w:tcPr>
            <w:tcW w:w="102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1138.95</w:t>
            </w:r>
          </w:p>
        </w:tc>
        <w:tc>
          <w:tcPr>
            <w:tcW w:w="1021" w:type="pct"/>
            <w:tcBorders>
              <w:top w:val="single" w:sz="4" w:space="0" w:color="auto"/>
              <w:left w:val="single" w:sz="4" w:space="0" w:color="auto"/>
              <w:bottom w:val="single" w:sz="4" w:space="0" w:color="auto"/>
              <w:right w:val="single" w:sz="4" w:space="0" w:color="auto"/>
            </w:tcBorders>
          </w:tcPr>
          <w:p w:rsidR="008A5198" w:rsidRPr="00164779" w:rsidRDefault="00602E6C" w:rsidP="008833E8">
            <w:pPr>
              <w:jc w:val="right"/>
              <w:rPr>
                <w:rFonts w:ascii="Arial" w:hAnsi="Arial" w:cs="Arial"/>
              </w:rPr>
            </w:pPr>
            <w:r>
              <w:rPr>
                <w:rFonts w:ascii="Arial" w:hAnsi="Arial" w:cs="Arial"/>
              </w:rPr>
              <w:t>1537.56</w:t>
            </w:r>
          </w:p>
        </w:tc>
      </w:tr>
      <w:tr w:rsidR="008A5198" w:rsidRPr="00164779" w:rsidTr="008A5198">
        <w:tc>
          <w:tcPr>
            <w:tcW w:w="497"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4</w:t>
            </w:r>
          </w:p>
        </w:tc>
        <w:tc>
          <w:tcPr>
            <w:tcW w:w="1435"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rPr>
            </w:pPr>
            <w:r w:rsidRPr="00164779">
              <w:rPr>
                <w:rFonts w:ascii="Arial" w:hAnsi="Arial" w:cs="Arial"/>
              </w:rPr>
              <w:t>DGB</w:t>
            </w:r>
          </w:p>
        </w:tc>
        <w:tc>
          <w:tcPr>
            <w:tcW w:w="1025"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2920.64</w:t>
            </w:r>
          </w:p>
        </w:tc>
        <w:tc>
          <w:tcPr>
            <w:tcW w:w="102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3445.63</w:t>
            </w:r>
          </w:p>
        </w:tc>
        <w:tc>
          <w:tcPr>
            <w:tcW w:w="1021" w:type="pct"/>
            <w:tcBorders>
              <w:top w:val="single" w:sz="4" w:space="0" w:color="auto"/>
              <w:left w:val="single" w:sz="4" w:space="0" w:color="auto"/>
              <w:bottom w:val="single" w:sz="4" w:space="0" w:color="auto"/>
              <w:right w:val="single" w:sz="4" w:space="0" w:color="auto"/>
            </w:tcBorders>
          </w:tcPr>
          <w:p w:rsidR="008A5198" w:rsidRPr="00164779" w:rsidRDefault="00602E6C" w:rsidP="008833E8">
            <w:pPr>
              <w:jc w:val="right"/>
              <w:rPr>
                <w:rFonts w:ascii="Arial" w:hAnsi="Arial" w:cs="Arial"/>
              </w:rPr>
            </w:pPr>
            <w:r>
              <w:rPr>
                <w:rFonts w:ascii="Arial" w:hAnsi="Arial" w:cs="Arial"/>
              </w:rPr>
              <w:t>4155.44</w:t>
            </w:r>
          </w:p>
        </w:tc>
      </w:tr>
      <w:tr w:rsidR="008A5198" w:rsidRPr="00164779" w:rsidTr="008A5198">
        <w:tc>
          <w:tcPr>
            <w:tcW w:w="497"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5</w:t>
            </w:r>
          </w:p>
        </w:tc>
        <w:tc>
          <w:tcPr>
            <w:tcW w:w="1435"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rPr>
            </w:pPr>
            <w:r w:rsidRPr="00164779">
              <w:rPr>
                <w:rFonts w:ascii="Arial" w:hAnsi="Arial" w:cs="Arial"/>
              </w:rPr>
              <w:t>Sapthagiri Grameena</w:t>
            </w:r>
          </w:p>
        </w:tc>
        <w:tc>
          <w:tcPr>
            <w:tcW w:w="1025"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1852.29</w:t>
            </w:r>
          </w:p>
        </w:tc>
        <w:tc>
          <w:tcPr>
            <w:tcW w:w="102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2134.67</w:t>
            </w:r>
          </w:p>
        </w:tc>
        <w:tc>
          <w:tcPr>
            <w:tcW w:w="1021" w:type="pct"/>
            <w:tcBorders>
              <w:top w:val="single" w:sz="4" w:space="0" w:color="auto"/>
              <w:left w:val="single" w:sz="4" w:space="0" w:color="auto"/>
              <w:bottom w:val="single" w:sz="4" w:space="0" w:color="auto"/>
              <w:right w:val="single" w:sz="4" w:space="0" w:color="auto"/>
            </w:tcBorders>
          </w:tcPr>
          <w:p w:rsidR="008A5198" w:rsidRPr="00164779" w:rsidRDefault="00602E6C" w:rsidP="008833E8">
            <w:pPr>
              <w:jc w:val="right"/>
              <w:rPr>
                <w:rFonts w:ascii="Arial" w:hAnsi="Arial" w:cs="Arial"/>
              </w:rPr>
            </w:pPr>
            <w:r>
              <w:rPr>
                <w:rFonts w:ascii="Arial" w:hAnsi="Arial" w:cs="Arial"/>
              </w:rPr>
              <w:t>2523.63</w:t>
            </w:r>
          </w:p>
        </w:tc>
      </w:tr>
      <w:tr w:rsidR="008A5198" w:rsidRPr="00164779" w:rsidTr="008A5198">
        <w:tc>
          <w:tcPr>
            <w:tcW w:w="497" w:type="pct"/>
            <w:tcBorders>
              <w:top w:val="single" w:sz="4" w:space="0" w:color="auto"/>
              <w:left w:val="single" w:sz="4" w:space="0" w:color="auto"/>
              <w:bottom w:val="single" w:sz="4" w:space="0" w:color="auto"/>
              <w:right w:val="single" w:sz="4" w:space="0" w:color="auto"/>
            </w:tcBorders>
          </w:tcPr>
          <w:p w:rsidR="008A5198" w:rsidRPr="00164779" w:rsidRDefault="008A5198" w:rsidP="008833E8">
            <w:pPr>
              <w:jc w:val="both"/>
              <w:rPr>
                <w:rFonts w:ascii="Arial" w:hAnsi="Arial" w:cs="Arial"/>
                <w:b/>
              </w:rPr>
            </w:pPr>
          </w:p>
        </w:tc>
        <w:tc>
          <w:tcPr>
            <w:tcW w:w="1435"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both"/>
              <w:rPr>
                <w:rFonts w:ascii="Arial" w:hAnsi="Arial" w:cs="Arial"/>
                <w:b/>
              </w:rPr>
            </w:pPr>
            <w:r w:rsidRPr="00164779">
              <w:rPr>
                <w:rFonts w:ascii="Arial" w:hAnsi="Arial" w:cs="Arial"/>
                <w:b/>
              </w:rPr>
              <w:t>Total</w:t>
            </w:r>
          </w:p>
        </w:tc>
        <w:tc>
          <w:tcPr>
            <w:tcW w:w="1025"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b/>
                <w:sz w:val="24"/>
                <w:szCs w:val="24"/>
              </w:rPr>
            </w:pPr>
            <w:r w:rsidRPr="00D708F2">
              <w:rPr>
                <w:rFonts w:cs="Tahoma"/>
                <w:b/>
                <w:sz w:val="24"/>
                <w:szCs w:val="24"/>
              </w:rPr>
              <w:t>15387.78</w:t>
            </w:r>
          </w:p>
        </w:tc>
        <w:tc>
          <w:tcPr>
            <w:tcW w:w="102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b/>
              </w:rPr>
            </w:pPr>
            <w:r w:rsidRPr="0038447B">
              <w:rPr>
                <w:rFonts w:ascii="Arial" w:hAnsi="Arial" w:cs="Arial"/>
                <w:b/>
              </w:rPr>
              <w:t>17583.63</w:t>
            </w:r>
          </w:p>
        </w:tc>
        <w:tc>
          <w:tcPr>
            <w:tcW w:w="1021" w:type="pct"/>
            <w:tcBorders>
              <w:top w:val="single" w:sz="4" w:space="0" w:color="auto"/>
              <w:left w:val="single" w:sz="4" w:space="0" w:color="auto"/>
              <w:bottom w:val="single" w:sz="4" w:space="0" w:color="auto"/>
              <w:right w:val="single" w:sz="4" w:space="0" w:color="auto"/>
            </w:tcBorders>
          </w:tcPr>
          <w:p w:rsidR="008A5198" w:rsidRPr="00164779" w:rsidRDefault="00602E6C" w:rsidP="008833E8">
            <w:pPr>
              <w:jc w:val="right"/>
              <w:rPr>
                <w:rFonts w:ascii="Arial" w:hAnsi="Arial" w:cs="Arial"/>
                <w:b/>
              </w:rPr>
            </w:pPr>
            <w:r>
              <w:rPr>
                <w:rFonts w:ascii="Arial" w:hAnsi="Arial" w:cs="Arial"/>
                <w:b/>
              </w:rPr>
              <w:t>20955.82</w:t>
            </w:r>
          </w:p>
        </w:tc>
      </w:tr>
    </w:tbl>
    <w:p w:rsidR="00494881" w:rsidRPr="00164779" w:rsidRDefault="00494881" w:rsidP="00494881">
      <w:pPr>
        <w:spacing w:after="0"/>
        <w:jc w:val="both"/>
        <w:rPr>
          <w:rFonts w:ascii="Arial" w:hAnsi="Arial" w:cs="Arial"/>
          <w:b/>
        </w:rPr>
      </w:pPr>
    </w:p>
    <w:p w:rsidR="00494881" w:rsidRPr="00164779" w:rsidRDefault="00494881" w:rsidP="00494881">
      <w:pPr>
        <w:spacing w:after="0"/>
        <w:jc w:val="both"/>
        <w:rPr>
          <w:rFonts w:ascii="Arial" w:hAnsi="Arial" w:cs="Arial"/>
        </w:rPr>
      </w:pPr>
      <w:r w:rsidRPr="00164779">
        <w:rPr>
          <w:rFonts w:ascii="Arial" w:hAnsi="Arial" w:cs="Arial"/>
          <w:b/>
        </w:rPr>
        <w:t>Advances:                                                                                                                Rs. In crores</w:t>
      </w:r>
    </w:p>
    <w:tbl>
      <w:tblPr>
        <w:tblStyle w:val="TableGrid"/>
        <w:tblW w:w="5000" w:type="pct"/>
        <w:tblLook w:val="04A0"/>
      </w:tblPr>
      <w:tblGrid>
        <w:gridCol w:w="999"/>
        <w:gridCol w:w="3128"/>
        <w:gridCol w:w="1971"/>
        <w:gridCol w:w="1969"/>
        <w:gridCol w:w="1959"/>
      </w:tblGrid>
      <w:tr w:rsidR="00BA5563" w:rsidRPr="00164779" w:rsidTr="001D7ADD">
        <w:tc>
          <w:tcPr>
            <w:tcW w:w="498" w:type="pct"/>
            <w:tcBorders>
              <w:top w:val="single" w:sz="4" w:space="0" w:color="auto"/>
              <w:left w:val="single" w:sz="4" w:space="0" w:color="auto"/>
              <w:bottom w:val="single" w:sz="4" w:space="0" w:color="auto"/>
              <w:right w:val="single" w:sz="4" w:space="0" w:color="auto"/>
            </w:tcBorders>
            <w:hideMark/>
          </w:tcPr>
          <w:p w:rsidR="00BA5563" w:rsidRPr="00164779" w:rsidRDefault="00BA5563" w:rsidP="008833E8">
            <w:pPr>
              <w:jc w:val="center"/>
              <w:rPr>
                <w:rFonts w:ascii="Arial" w:hAnsi="Arial" w:cs="Arial"/>
              </w:rPr>
            </w:pPr>
            <w:r w:rsidRPr="00164779">
              <w:rPr>
                <w:rFonts w:ascii="Arial" w:hAnsi="Arial" w:cs="Arial"/>
              </w:rPr>
              <w:t>S. No</w:t>
            </w:r>
          </w:p>
        </w:tc>
        <w:tc>
          <w:tcPr>
            <w:tcW w:w="1560" w:type="pct"/>
            <w:tcBorders>
              <w:top w:val="single" w:sz="4" w:space="0" w:color="auto"/>
              <w:left w:val="single" w:sz="4" w:space="0" w:color="auto"/>
              <w:bottom w:val="single" w:sz="4" w:space="0" w:color="auto"/>
              <w:right w:val="single" w:sz="4" w:space="0" w:color="auto"/>
            </w:tcBorders>
            <w:hideMark/>
          </w:tcPr>
          <w:p w:rsidR="00BA5563" w:rsidRPr="00164779" w:rsidRDefault="00BA5563" w:rsidP="008833E8">
            <w:pPr>
              <w:jc w:val="center"/>
              <w:rPr>
                <w:rFonts w:ascii="Arial" w:hAnsi="Arial" w:cs="Arial"/>
              </w:rPr>
            </w:pPr>
            <w:r w:rsidRPr="00164779">
              <w:rPr>
                <w:rFonts w:ascii="Arial" w:hAnsi="Arial" w:cs="Arial"/>
              </w:rPr>
              <w:t>Name of the RRB</w:t>
            </w:r>
          </w:p>
        </w:tc>
        <w:tc>
          <w:tcPr>
            <w:tcW w:w="983" w:type="pct"/>
            <w:tcBorders>
              <w:top w:val="single" w:sz="4" w:space="0" w:color="auto"/>
              <w:left w:val="single" w:sz="4" w:space="0" w:color="auto"/>
              <w:bottom w:val="single" w:sz="4" w:space="0" w:color="auto"/>
              <w:right w:val="single" w:sz="4" w:space="0" w:color="auto"/>
            </w:tcBorders>
          </w:tcPr>
          <w:p w:rsidR="00BA5563" w:rsidRPr="00164779" w:rsidRDefault="00DD09AB" w:rsidP="001D7ADD">
            <w:pPr>
              <w:rPr>
                <w:rFonts w:ascii="Arial" w:hAnsi="Arial" w:cs="Arial"/>
              </w:rPr>
            </w:pPr>
            <w:r w:rsidRPr="00164779">
              <w:rPr>
                <w:rFonts w:ascii="Arial" w:hAnsi="Arial" w:cs="Arial"/>
              </w:rPr>
              <w:t>31</w:t>
            </w:r>
            <w:r w:rsidR="00BA5563" w:rsidRPr="00164779">
              <w:rPr>
                <w:rFonts w:ascii="Arial" w:hAnsi="Arial" w:cs="Arial"/>
              </w:rPr>
              <w:t>.</w:t>
            </w:r>
            <w:r w:rsidR="001D7ADD">
              <w:rPr>
                <w:rFonts w:ascii="Arial" w:hAnsi="Arial" w:cs="Arial"/>
              </w:rPr>
              <w:t>03</w:t>
            </w:r>
            <w:r w:rsidR="00BA5563" w:rsidRPr="00164779">
              <w:rPr>
                <w:rFonts w:ascii="Arial" w:hAnsi="Arial" w:cs="Arial"/>
              </w:rPr>
              <w:t>.2012</w:t>
            </w:r>
          </w:p>
        </w:tc>
        <w:tc>
          <w:tcPr>
            <w:tcW w:w="982" w:type="pct"/>
            <w:tcBorders>
              <w:top w:val="single" w:sz="4" w:space="0" w:color="auto"/>
              <w:left w:val="single" w:sz="4" w:space="0" w:color="auto"/>
              <w:bottom w:val="single" w:sz="4" w:space="0" w:color="auto"/>
              <w:right w:val="single" w:sz="4" w:space="0" w:color="auto"/>
            </w:tcBorders>
          </w:tcPr>
          <w:p w:rsidR="00BA5563" w:rsidRPr="00164779" w:rsidRDefault="00BA5563" w:rsidP="00CD54DC">
            <w:pPr>
              <w:jc w:val="center"/>
              <w:rPr>
                <w:rFonts w:ascii="Arial" w:hAnsi="Arial" w:cs="Arial"/>
              </w:rPr>
            </w:pPr>
            <w:r w:rsidRPr="00164779">
              <w:rPr>
                <w:rFonts w:ascii="Arial" w:hAnsi="Arial" w:cs="Arial"/>
              </w:rPr>
              <w:t>31.03.2013</w:t>
            </w:r>
          </w:p>
        </w:tc>
        <w:tc>
          <w:tcPr>
            <w:tcW w:w="977" w:type="pct"/>
            <w:tcBorders>
              <w:top w:val="single" w:sz="4" w:space="0" w:color="auto"/>
              <w:left w:val="single" w:sz="4" w:space="0" w:color="auto"/>
              <w:bottom w:val="single" w:sz="4" w:space="0" w:color="auto"/>
              <w:right w:val="single" w:sz="4" w:space="0" w:color="auto"/>
            </w:tcBorders>
          </w:tcPr>
          <w:p w:rsidR="00BA5563" w:rsidRPr="00164779" w:rsidRDefault="00BA5563" w:rsidP="001D7ADD">
            <w:pPr>
              <w:jc w:val="center"/>
              <w:rPr>
                <w:rFonts w:ascii="Arial" w:hAnsi="Arial" w:cs="Arial"/>
              </w:rPr>
            </w:pPr>
            <w:r w:rsidRPr="00164779">
              <w:rPr>
                <w:rFonts w:ascii="Arial" w:hAnsi="Arial" w:cs="Arial"/>
              </w:rPr>
              <w:t>3</w:t>
            </w:r>
            <w:r w:rsidR="00DD09AB" w:rsidRPr="00164779">
              <w:rPr>
                <w:rFonts w:ascii="Arial" w:hAnsi="Arial" w:cs="Arial"/>
              </w:rPr>
              <w:t>1</w:t>
            </w:r>
            <w:r w:rsidRPr="00164779">
              <w:rPr>
                <w:rFonts w:ascii="Arial" w:hAnsi="Arial" w:cs="Arial"/>
              </w:rPr>
              <w:t>.</w:t>
            </w:r>
            <w:r w:rsidR="001D7ADD">
              <w:rPr>
                <w:rFonts w:ascii="Arial" w:hAnsi="Arial" w:cs="Arial"/>
              </w:rPr>
              <w:t>03</w:t>
            </w:r>
            <w:r w:rsidRPr="00164779">
              <w:rPr>
                <w:rFonts w:ascii="Arial" w:hAnsi="Arial" w:cs="Arial"/>
              </w:rPr>
              <w:t>.201</w:t>
            </w:r>
            <w:r w:rsidR="001D7ADD">
              <w:rPr>
                <w:rFonts w:ascii="Arial" w:hAnsi="Arial" w:cs="Arial"/>
              </w:rPr>
              <w:t>4</w:t>
            </w:r>
          </w:p>
        </w:tc>
      </w:tr>
      <w:tr w:rsidR="008A5198" w:rsidRPr="00164779" w:rsidTr="001D7ADD">
        <w:tc>
          <w:tcPr>
            <w:tcW w:w="49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1</w:t>
            </w:r>
          </w:p>
        </w:tc>
        <w:tc>
          <w:tcPr>
            <w:tcW w:w="1560"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rPr>
            </w:pPr>
            <w:r w:rsidRPr="00164779">
              <w:rPr>
                <w:rFonts w:ascii="Arial" w:hAnsi="Arial" w:cs="Arial"/>
              </w:rPr>
              <w:t>APGVB</w:t>
            </w:r>
          </w:p>
        </w:tc>
        <w:tc>
          <w:tcPr>
            <w:tcW w:w="98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5532.73</w:t>
            </w:r>
          </w:p>
        </w:tc>
        <w:tc>
          <w:tcPr>
            <w:tcW w:w="982"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6589.58</w:t>
            </w:r>
          </w:p>
        </w:tc>
        <w:tc>
          <w:tcPr>
            <w:tcW w:w="977" w:type="pct"/>
            <w:tcBorders>
              <w:top w:val="single" w:sz="4" w:space="0" w:color="auto"/>
              <w:left w:val="single" w:sz="4" w:space="0" w:color="auto"/>
              <w:bottom w:val="single" w:sz="4" w:space="0" w:color="auto"/>
              <w:right w:val="single" w:sz="4" w:space="0" w:color="auto"/>
            </w:tcBorders>
          </w:tcPr>
          <w:p w:rsidR="008A5198" w:rsidRPr="00164779" w:rsidRDefault="00B91EE2" w:rsidP="008833E8">
            <w:pPr>
              <w:jc w:val="right"/>
              <w:rPr>
                <w:rFonts w:ascii="Arial" w:hAnsi="Arial" w:cs="Arial"/>
              </w:rPr>
            </w:pPr>
            <w:r>
              <w:rPr>
                <w:rFonts w:ascii="Arial" w:hAnsi="Arial" w:cs="Arial"/>
              </w:rPr>
              <w:t>7895.43</w:t>
            </w:r>
          </w:p>
        </w:tc>
      </w:tr>
      <w:tr w:rsidR="008A5198" w:rsidRPr="00164779" w:rsidTr="001D7ADD">
        <w:tc>
          <w:tcPr>
            <w:tcW w:w="49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2</w:t>
            </w:r>
          </w:p>
        </w:tc>
        <w:tc>
          <w:tcPr>
            <w:tcW w:w="1560"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rPr>
            </w:pPr>
            <w:r w:rsidRPr="00164779">
              <w:rPr>
                <w:rFonts w:ascii="Arial" w:hAnsi="Arial" w:cs="Arial"/>
              </w:rPr>
              <w:t>APGB</w:t>
            </w:r>
          </w:p>
        </w:tc>
        <w:tc>
          <w:tcPr>
            <w:tcW w:w="98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5490.25</w:t>
            </w:r>
          </w:p>
        </w:tc>
        <w:tc>
          <w:tcPr>
            <w:tcW w:w="982"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6759.22</w:t>
            </w:r>
          </w:p>
        </w:tc>
        <w:tc>
          <w:tcPr>
            <w:tcW w:w="977" w:type="pct"/>
            <w:tcBorders>
              <w:top w:val="single" w:sz="4" w:space="0" w:color="auto"/>
              <w:left w:val="single" w:sz="4" w:space="0" w:color="auto"/>
              <w:bottom w:val="single" w:sz="4" w:space="0" w:color="auto"/>
              <w:right w:val="single" w:sz="4" w:space="0" w:color="auto"/>
            </w:tcBorders>
          </w:tcPr>
          <w:p w:rsidR="008A5198" w:rsidRPr="00164779" w:rsidRDefault="00B91EE2" w:rsidP="008833E8">
            <w:pPr>
              <w:jc w:val="right"/>
              <w:rPr>
                <w:rFonts w:ascii="Arial" w:hAnsi="Arial" w:cs="Arial"/>
              </w:rPr>
            </w:pPr>
            <w:r>
              <w:rPr>
                <w:rFonts w:ascii="Arial" w:hAnsi="Arial" w:cs="Arial"/>
              </w:rPr>
              <w:t>7496.86</w:t>
            </w:r>
          </w:p>
        </w:tc>
      </w:tr>
      <w:tr w:rsidR="008A5198" w:rsidRPr="00164779" w:rsidTr="001D7ADD">
        <w:tc>
          <w:tcPr>
            <w:tcW w:w="49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3</w:t>
            </w:r>
          </w:p>
        </w:tc>
        <w:tc>
          <w:tcPr>
            <w:tcW w:w="1560"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rPr>
            </w:pPr>
            <w:r w:rsidRPr="00164779">
              <w:rPr>
                <w:rFonts w:ascii="Arial" w:hAnsi="Arial" w:cs="Arial"/>
              </w:rPr>
              <w:t>CGGB</w:t>
            </w:r>
          </w:p>
        </w:tc>
        <w:tc>
          <w:tcPr>
            <w:tcW w:w="98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1148.74</w:t>
            </w:r>
          </w:p>
        </w:tc>
        <w:tc>
          <w:tcPr>
            <w:tcW w:w="982"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1792.85</w:t>
            </w:r>
          </w:p>
        </w:tc>
        <w:tc>
          <w:tcPr>
            <w:tcW w:w="977" w:type="pct"/>
            <w:tcBorders>
              <w:top w:val="single" w:sz="4" w:space="0" w:color="auto"/>
              <w:left w:val="single" w:sz="4" w:space="0" w:color="auto"/>
              <w:bottom w:val="single" w:sz="4" w:space="0" w:color="auto"/>
              <w:right w:val="single" w:sz="4" w:space="0" w:color="auto"/>
            </w:tcBorders>
          </w:tcPr>
          <w:p w:rsidR="008A5198" w:rsidRPr="00164779" w:rsidRDefault="00B91EE2" w:rsidP="008833E8">
            <w:pPr>
              <w:jc w:val="right"/>
              <w:rPr>
                <w:rFonts w:ascii="Arial" w:hAnsi="Arial" w:cs="Arial"/>
              </w:rPr>
            </w:pPr>
            <w:r>
              <w:rPr>
                <w:rFonts w:ascii="Arial" w:hAnsi="Arial" w:cs="Arial"/>
              </w:rPr>
              <w:t>1853.81</w:t>
            </w:r>
          </w:p>
        </w:tc>
      </w:tr>
      <w:tr w:rsidR="008A5198" w:rsidRPr="00164779" w:rsidTr="001D7ADD">
        <w:tc>
          <w:tcPr>
            <w:tcW w:w="49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4</w:t>
            </w:r>
          </w:p>
        </w:tc>
        <w:tc>
          <w:tcPr>
            <w:tcW w:w="1560"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rPr>
            </w:pPr>
            <w:r w:rsidRPr="00164779">
              <w:rPr>
                <w:rFonts w:ascii="Arial" w:hAnsi="Arial" w:cs="Arial"/>
              </w:rPr>
              <w:t>DGB</w:t>
            </w:r>
          </w:p>
        </w:tc>
        <w:tc>
          <w:tcPr>
            <w:tcW w:w="98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2362.32</w:t>
            </w:r>
          </w:p>
        </w:tc>
        <w:tc>
          <w:tcPr>
            <w:tcW w:w="982"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2775.46</w:t>
            </w:r>
          </w:p>
        </w:tc>
        <w:tc>
          <w:tcPr>
            <w:tcW w:w="977" w:type="pct"/>
            <w:tcBorders>
              <w:top w:val="single" w:sz="4" w:space="0" w:color="auto"/>
              <w:left w:val="single" w:sz="4" w:space="0" w:color="auto"/>
              <w:bottom w:val="single" w:sz="4" w:space="0" w:color="auto"/>
              <w:right w:val="single" w:sz="4" w:space="0" w:color="auto"/>
            </w:tcBorders>
          </w:tcPr>
          <w:p w:rsidR="008A5198" w:rsidRPr="00164779" w:rsidRDefault="00B91EE2" w:rsidP="008833E8">
            <w:pPr>
              <w:jc w:val="right"/>
              <w:rPr>
                <w:rFonts w:ascii="Arial" w:hAnsi="Arial" w:cs="Arial"/>
              </w:rPr>
            </w:pPr>
            <w:r>
              <w:rPr>
                <w:rFonts w:ascii="Arial" w:hAnsi="Arial" w:cs="Arial"/>
              </w:rPr>
              <w:t>3530.93</w:t>
            </w:r>
          </w:p>
        </w:tc>
      </w:tr>
      <w:tr w:rsidR="008A5198" w:rsidRPr="00164779" w:rsidTr="001D7ADD">
        <w:tc>
          <w:tcPr>
            <w:tcW w:w="49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5</w:t>
            </w:r>
          </w:p>
        </w:tc>
        <w:tc>
          <w:tcPr>
            <w:tcW w:w="1560"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b/>
              </w:rPr>
            </w:pPr>
            <w:r w:rsidRPr="00164779">
              <w:rPr>
                <w:rFonts w:ascii="Arial" w:hAnsi="Arial" w:cs="Arial"/>
              </w:rPr>
              <w:t>S G B</w:t>
            </w:r>
          </w:p>
        </w:tc>
        <w:tc>
          <w:tcPr>
            <w:tcW w:w="98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2213.56</w:t>
            </w:r>
          </w:p>
        </w:tc>
        <w:tc>
          <w:tcPr>
            <w:tcW w:w="982"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2706.37</w:t>
            </w:r>
          </w:p>
        </w:tc>
        <w:tc>
          <w:tcPr>
            <w:tcW w:w="977" w:type="pct"/>
            <w:tcBorders>
              <w:top w:val="single" w:sz="4" w:space="0" w:color="auto"/>
              <w:left w:val="single" w:sz="4" w:space="0" w:color="auto"/>
              <w:bottom w:val="single" w:sz="4" w:space="0" w:color="auto"/>
              <w:right w:val="single" w:sz="4" w:space="0" w:color="auto"/>
            </w:tcBorders>
          </w:tcPr>
          <w:p w:rsidR="008A5198" w:rsidRPr="00164779" w:rsidRDefault="00B91EE2" w:rsidP="008833E8">
            <w:pPr>
              <w:jc w:val="right"/>
              <w:rPr>
                <w:rFonts w:ascii="Arial" w:hAnsi="Arial" w:cs="Arial"/>
              </w:rPr>
            </w:pPr>
            <w:r>
              <w:rPr>
                <w:rFonts w:ascii="Arial" w:hAnsi="Arial" w:cs="Arial"/>
              </w:rPr>
              <w:t>3271.86</w:t>
            </w:r>
          </w:p>
        </w:tc>
      </w:tr>
      <w:tr w:rsidR="008A5198" w:rsidRPr="00164779" w:rsidTr="001D7ADD">
        <w:tc>
          <w:tcPr>
            <w:tcW w:w="498" w:type="pct"/>
            <w:tcBorders>
              <w:top w:val="single" w:sz="4" w:space="0" w:color="auto"/>
              <w:left w:val="single" w:sz="4" w:space="0" w:color="auto"/>
              <w:bottom w:val="single" w:sz="4" w:space="0" w:color="auto"/>
              <w:right w:val="single" w:sz="4" w:space="0" w:color="auto"/>
            </w:tcBorders>
          </w:tcPr>
          <w:p w:rsidR="008A5198" w:rsidRPr="00164779" w:rsidRDefault="008A5198" w:rsidP="008833E8">
            <w:pPr>
              <w:jc w:val="both"/>
              <w:rPr>
                <w:rFonts w:ascii="Arial" w:hAnsi="Arial" w:cs="Arial"/>
                <w:b/>
              </w:rPr>
            </w:pPr>
          </w:p>
        </w:tc>
        <w:tc>
          <w:tcPr>
            <w:tcW w:w="1560"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rPr>
                <w:rFonts w:ascii="Arial" w:hAnsi="Arial" w:cs="Arial"/>
                <w:b/>
              </w:rPr>
            </w:pPr>
            <w:r w:rsidRPr="00164779">
              <w:rPr>
                <w:rFonts w:ascii="Arial" w:hAnsi="Arial" w:cs="Arial"/>
                <w:b/>
              </w:rPr>
              <w:t>Total</w:t>
            </w:r>
          </w:p>
        </w:tc>
        <w:tc>
          <w:tcPr>
            <w:tcW w:w="98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b/>
                <w:sz w:val="24"/>
                <w:szCs w:val="24"/>
              </w:rPr>
            </w:pPr>
            <w:r w:rsidRPr="00D708F2">
              <w:rPr>
                <w:rFonts w:cs="Tahoma"/>
                <w:b/>
                <w:sz w:val="24"/>
                <w:szCs w:val="24"/>
              </w:rPr>
              <w:t>16747.60</w:t>
            </w:r>
          </w:p>
        </w:tc>
        <w:tc>
          <w:tcPr>
            <w:tcW w:w="982"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b/>
              </w:rPr>
            </w:pPr>
            <w:r w:rsidRPr="0038447B">
              <w:rPr>
                <w:rFonts w:ascii="Arial" w:hAnsi="Arial" w:cs="Arial"/>
                <w:b/>
              </w:rPr>
              <w:t>20623.48</w:t>
            </w:r>
          </w:p>
        </w:tc>
        <w:tc>
          <w:tcPr>
            <w:tcW w:w="977" w:type="pct"/>
            <w:tcBorders>
              <w:top w:val="single" w:sz="4" w:space="0" w:color="auto"/>
              <w:left w:val="single" w:sz="4" w:space="0" w:color="auto"/>
              <w:bottom w:val="single" w:sz="4" w:space="0" w:color="auto"/>
              <w:right w:val="single" w:sz="4" w:space="0" w:color="auto"/>
            </w:tcBorders>
          </w:tcPr>
          <w:p w:rsidR="008A5198" w:rsidRPr="00164779" w:rsidRDefault="00B91EE2" w:rsidP="002C330D">
            <w:pPr>
              <w:jc w:val="right"/>
              <w:rPr>
                <w:rFonts w:ascii="Arial" w:hAnsi="Arial" w:cs="Arial"/>
                <w:b/>
              </w:rPr>
            </w:pPr>
            <w:r>
              <w:rPr>
                <w:rFonts w:ascii="Arial" w:hAnsi="Arial" w:cs="Arial"/>
                <w:b/>
              </w:rPr>
              <w:t>24048.89</w:t>
            </w:r>
          </w:p>
        </w:tc>
      </w:tr>
    </w:tbl>
    <w:p w:rsidR="00362ECD" w:rsidRPr="00164779" w:rsidRDefault="00362ECD" w:rsidP="00494881">
      <w:pPr>
        <w:spacing w:after="0"/>
        <w:jc w:val="both"/>
        <w:rPr>
          <w:rFonts w:ascii="Arial" w:hAnsi="Arial" w:cs="Arial"/>
          <w:b/>
        </w:rPr>
      </w:pPr>
    </w:p>
    <w:p w:rsidR="00494881" w:rsidRPr="00164779" w:rsidRDefault="00494881" w:rsidP="00494881">
      <w:pPr>
        <w:spacing w:after="0"/>
        <w:jc w:val="both"/>
        <w:rPr>
          <w:rFonts w:ascii="Arial" w:hAnsi="Arial" w:cs="Arial"/>
          <w:b/>
        </w:rPr>
      </w:pPr>
      <w:r w:rsidRPr="00164779">
        <w:rPr>
          <w:rFonts w:ascii="Arial" w:hAnsi="Arial" w:cs="Arial"/>
          <w:b/>
        </w:rPr>
        <w:t>CD Ratio:</w:t>
      </w:r>
    </w:p>
    <w:tbl>
      <w:tblPr>
        <w:tblStyle w:val="TableGrid"/>
        <w:tblW w:w="5000" w:type="pct"/>
        <w:tblLook w:val="04A0"/>
      </w:tblPr>
      <w:tblGrid>
        <w:gridCol w:w="1138"/>
        <w:gridCol w:w="2194"/>
        <w:gridCol w:w="2232"/>
        <w:gridCol w:w="2232"/>
        <w:gridCol w:w="2230"/>
      </w:tblGrid>
      <w:tr w:rsidR="00BA5563" w:rsidRPr="00164779" w:rsidTr="00BA5563">
        <w:tc>
          <w:tcPr>
            <w:tcW w:w="568" w:type="pct"/>
            <w:tcBorders>
              <w:top w:val="single" w:sz="4" w:space="0" w:color="auto"/>
              <w:left w:val="single" w:sz="4" w:space="0" w:color="auto"/>
              <w:bottom w:val="single" w:sz="4" w:space="0" w:color="auto"/>
              <w:right w:val="single" w:sz="4" w:space="0" w:color="auto"/>
            </w:tcBorders>
            <w:hideMark/>
          </w:tcPr>
          <w:p w:rsidR="00BA5563" w:rsidRPr="00164779" w:rsidRDefault="00BA5563" w:rsidP="008833E8">
            <w:pPr>
              <w:jc w:val="center"/>
              <w:rPr>
                <w:rFonts w:ascii="Arial" w:hAnsi="Arial" w:cs="Arial"/>
              </w:rPr>
            </w:pPr>
            <w:r w:rsidRPr="00164779">
              <w:rPr>
                <w:rFonts w:ascii="Arial" w:hAnsi="Arial" w:cs="Arial"/>
              </w:rPr>
              <w:t>S. No</w:t>
            </w:r>
          </w:p>
        </w:tc>
        <w:tc>
          <w:tcPr>
            <w:tcW w:w="1094" w:type="pct"/>
            <w:tcBorders>
              <w:top w:val="single" w:sz="4" w:space="0" w:color="auto"/>
              <w:left w:val="single" w:sz="4" w:space="0" w:color="auto"/>
              <w:bottom w:val="single" w:sz="4" w:space="0" w:color="auto"/>
              <w:right w:val="single" w:sz="4" w:space="0" w:color="auto"/>
            </w:tcBorders>
            <w:hideMark/>
          </w:tcPr>
          <w:p w:rsidR="00BA5563" w:rsidRPr="00164779" w:rsidRDefault="00BA5563" w:rsidP="008833E8">
            <w:pPr>
              <w:jc w:val="center"/>
              <w:rPr>
                <w:rFonts w:ascii="Arial" w:hAnsi="Arial" w:cs="Arial"/>
              </w:rPr>
            </w:pPr>
            <w:r w:rsidRPr="00164779">
              <w:rPr>
                <w:rFonts w:ascii="Arial" w:hAnsi="Arial" w:cs="Arial"/>
              </w:rPr>
              <w:t>Name of the RRB</w:t>
            </w:r>
          </w:p>
        </w:tc>
        <w:tc>
          <w:tcPr>
            <w:tcW w:w="1113" w:type="pct"/>
            <w:tcBorders>
              <w:top w:val="single" w:sz="4" w:space="0" w:color="auto"/>
              <w:left w:val="single" w:sz="4" w:space="0" w:color="auto"/>
              <w:bottom w:val="single" w:sz="4" w:space="0" w:color="auto"/>
              <w:right w:val="single" w:sz="4" w:space="0" w:color="auto"/>
            </w:tcBorders>
          </w:tcPr>
          <w:p w:rsidR="00BA5563" w:rsidRPr="00164779" w:rsidRDefault="00BA5563" w:rsidP="001D7ADD">
            <w:pPr>
              <w:jc w:val="center"/>
              <w:rPr>
                <w:rFonts w:ascii="Arial" w:hAnsi="Arial" w:cs="Arial"/>
              </w:rPr>
            </w:pPr>
            <w:r w:rsidRPr="00164779">
              <w:rPr>
                <w:rFonts w:ascii="Arial" w:hAnsi="Arial" w:cs="Arial"/>
              </w:rPr>
              <w:t>3</w:t>
            </w:r>
            <w:r w:rsidR="00DD09AB" w:rsidRPr="00164779">
              <w:rPr>
                <w:rFonts w:ascii="Arial" w:hAnsi="Arial" w:cs="Arial"/>
              </w:rPr>
              <w:t>1</w:t>
            </w:r>
            <w:r w:rsidRPr="00164779">
              <w:rPr>
                <w:rFonts w:ascii="Arial" w:hAnsi="Arial" w:cs="Arial"/>
              </w:rPr>
              <w:t>.</w:t>
            </w:r>
            <w:r w:rsidR="001D7ADD">
              <w:rPr>
                <w:rFonts w:ascii="Arial" w:hAnsi="Arial" w:cs="Arial"/>
              </w:rPr>
              <w:t>03</w:t>
            </w:r>
            <w:r w:rsidRPr="00164779">
              <w:rPr>
                <w:rFonts w:ascii="Arial" w:hAnsi="Arial" w:cs="Arial"/>
              </w:rPr>
              <w:t>.2012</w:t>
            </w:r>
          </w:p>
        </w:tc>
        <w:tc>
          <w:tcPr>
            <w:tcW w:w="1113" w:type="pct"/>
            <w:tcBorders>
              <w:top w:val="single" w:sz="4" w:space="0" w:color="auto"/>
              <w:left w:val="single" w:sz="4" w:space="0" w:color="auto"/>
              <w:bottom w:val="single" w:sz="4" w:space="0" w:color="auto"/>
              <w:right w:val="single" w:sz="4" w:space="0" w:color="auto"/>
            </w:tcBorders>
          </w:tcPr>
          <w:p w:rsidR="00BA5563" w:rsidRPr="00164779" w:rsidRDefault="00BA5563" w:rsidP="00CD54DC">
            <w:pPr>
              <w:jc w:val="center"/>
              <w:rPr>
                <w:rFonts w:ascii="Arial" w:hAnsi="Arial" w:cs="Arial"/>
              </w:rPr>
            </w:pPr>
            <w:r w:rsidRPr="00164779">
              <w:rPr>
                <w:rFonts w:ascii="Arial" w:hAnsi="Arial" w:cs="Arial"/>
              </w:rPr>
              <w:t>31.03.2013</w:t>
            </w:r>
          </w:p>
        </w:tc>
        <w:tc>
          <w:tcPr>
            <w:tcW w:w="1112" w:type="pct"/>
            <w:tcBorders>
              <w:top w:val="single" w:sz="4" w:space="0" w:color="auto"/>
              <w:left w:val="single" w:sz="4" w:space="0" w:color="auto"/>
              <w:bottom w:val="single" w:sz="4" w:space="0" w:color="auto"/>
              <w:right w:val="single" w:sz="4" w:space="0" w:color="auto"/>
            </w:tcBorders>
            <w:hideMark/>
          </w:tcPr>
          <w:p w:rsidR="00BA5563" w:rsidRPr="00164779" w:rsidRDefault="00BA5563" w:rsidP="001D7ADD">
            <w:pPr>
              <w:jc w:val="center"/>
              <w:rPr>
                <w:rFonts w:ascii="Arial" w:hAnsi="Arial" w:cs="Arial"/>
              </w:rPr>
            </w:pPr>
            <w:r w:rsidRPr="00164779">
              <w:rPr>
                <w:rFonts w:ascii="Arial" w:hAnsi="Arial" w:cs="Arial"/>
              </w:rPr>
              <w:t>3</w:t>
            </w:r>
            <w:r w:rsidR="00DD09AB" w:rsidRPr="00164779">
              <w:rPr>
                <w:rFonts w:ascii="Arial" w:hAnsi="Arial" w:cs="Arial"/>
              </w:rPr>
              <w:t>1</w:t>
            </w:r>
            <w:r w:rsidRPr="00164779">
              <w:rPr>
                <w:rFonts w:ascii="Arial" w:hAnsi="Arial" w:cs="Arial"/>
              </w:rPr>
              <w:t>.</w:t>
            </w:r>
            <w:r w:rsidR="001D7ADD">
              <w:rPr>
                <w:rFonts w:ascii="Arial" w:hAnsi="Arial" w:cs="Arial"/>
              </w:rPr>
              <w:t>03</w:t>
            </w:r>
            <w:r w:rsidRPr="00164779">
              <w:rPr>
                <w:rFonts w:ascii="Arial" w:hAnsi="Arial" w:cs="Arial"/>
              </w:rPr>
              <w:t>.201</w:t>
            </w:r>
            <w:r w:rsidR="001D7ADD">
              <w:rPr>
                <w:rFonts w:ascii="Arial" w:hAnsi="Arial" w:cs="Arial"/>
              </w:rPr>
              <w:t>4</w:t>
            </w:r>
          </w:p>
        </w:tc>
      </w:tr>
      <w:tr w:rsidR="008A5198" w:rsidRPr="00164779" w:rsidTr="00BA5563">
        <w:tc>
          <w:tcPr>
            <w:tcW w:w="56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1</w:t>
            </w:r>
          </w:p>
        </w:tc>
        <w:tc>
          <w:tcPr>
            <w:tcW w:w="1094"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both"/>
              <w:rPr>
                <w:rFonts w:ascii="Arial" w:hAnsi="Arial" w:cs="Arial"/>
              </w:rPr>
            </w:pPr>
            <w:r w:rsidRPr="00164779">
              <w:rPr>
                <w:rFonts w:ascii="Arial" w:hAnsi="Arial" w:cs="Arial"/>
              </w:rPr>
              <w:t>APGVB</w:t>
            </w:r>
          </w:p>
        </w:tc>
        <w:tc>
          <w:tcPr>
            <w:tcW w:w="111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107.38</w:t>
            </w:r>
          </w:p>
        </w:tc>
        <w:tc>
          <w:tcPr>
            <w:tcW w:w="111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112.39</w:t>
            </w:r>
          </w:p>
        </w:tc>
        <w:tc>
          <w:tcPr>
            <w:tcW w:w="1112" w:type="pct"/>
            <w:tcBorders>
              <w:top w:val="single" w:sz="4" w:space="0" w:color="auto"/>
              <w:left w:val="single" w:sz="4" w:space="0" w:color="auto"/>
              <w:bottom w:val="single" w:sz="4" w:space="0" w:color="auto"/>
              <w:right w:val="single" w:sz="4" w:space="0" w:color="auto"/>
            </w:tcBorders>
            <w:hideMark/>
          </w:tcPr>
          <w:p w:rsidR="008A5198" w:rsidRPr="00164779" w:rsidRDefault="00593336" w:rsidP="00032843">
            <w:pPr>
              <w:jc w:val="right"/>
              <w:rPr>
                <w:rFonts w:ascii="Arial" w:hAnsi="Arial" w:cs="Arial"/>
              </w:rPr>
            </w:pPr>
            <w:r>
              <w:rPr>
                <w:rFonts w:ascii="Arial" w:hAnsi="Arial" w:cs="Arial"/>
              </w:rPr>
              <w:t>11</w:t>
            </w:r>
            <w:r w:rsidR="00032843">
              <w:rPr>
                <w:rFonts w:ascii="Arial" w:hAnsi="Arial" w:cs="Arial"/>
              </w:rPr>
              <w:t>6.26</w:t>
            </w:r>
          </w:p>
        </w:tc>
      </w:tr>
      <w:tr w:rsidR="008A5198" w:rsidRPr="00164779" w:rsidTr="00BA5563">
        <w:tc>
          <w:tcPr>
            <w:tcW w:w="56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2</w:t>
            </w:r>
          </w:p>
        </w:tc>
        <w:tc>
          <w:tcPr>
            <w:tcW w:w="1094"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both"/>
              <w:rPr>
                <w:rFonts w:ascii="Arial" w:hAnsi="Arial" w:cs="Arial"/>
              </w:rPr>
            </w:pPr>
            <w:r w:rsidRPr="00164779">
              <w:rPr>
                <w:rFonts w:ascii="Arial" w:hAnsi="Arial" w:cs="Arial"/>
              </w:rPr>
              <w:t>APGB</w:t>
            </w:r>
          </w:p>
        </w:tc>
        <w:tc>
          <w:tcPr>
            <w:tcW w:w="111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121.66</w:t>
            </w:r>
          </w:p>
        </w:tc>
        <w:tc>
          <w:tcPr>
            <w:tcW w:w="111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135.16</w:t>
            </w:r>
          </w:p>
        </w:tc>
        <w:tc>
          <w:tcPr>
            <w:tcW w:w="1112" w:type="pct"/>
            <w:tcBorders>
              <w:top w:val="single" w:sz="4" w:space="0" w:color="auto"/>
              <w:left w:val="single" w:sz="4" w:space="0" w:color="auto"/>
              <w:bottom w:val="single" w:sz="4" w:space="0" w:color="auto"/>
              <w:right w:val="single" w:sz="4" w:space="0" w:color="auto"/>
            </w:tcBorders>
            <w:hideMark/>
          </w:tcPr>
          <w:p w:rsidR="008A5198" w:rsidRPr="00164779" w:rsidRDefault="00593336" w:rsidP="00032843">
            <w:pPr>
              <w:jc w:val="right"/>
              <w:rPr>
                <w:rFonts w:ascii="Arial" w:hAnsi="Arial" w:cs="Arial"/>
              </w:rPr>
            </w:pPr>
            <w:r>
              <w:rPr>
                <w:rFonts w:ascii="Arial" w:hAnsi="Arial" w:cs="Arial"/>
              </w:rPr>
              <w:t>1</w:t>
            </w:r>
            <w:r w:rsidR="00032843">
              <w:rPr>
                <w:rFonts w:ascii="Arial" w:hAnsi="Arial" w:cs="Arial"/>
              </w:rPr>
              <w:t>26.04</w:t>
            </w:r>
          </w:p>
        </w:tc>
      </w:tr>
      <w:tr w:rsidR="008A5198" w:rsidRPr="00164779" w:rsidTr="00BA5563">
        <w:tc>
          <w:tcPr>
            <w:tcW w:w="56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3</w:t>
            </w:r>
          </w:p>
        </w:tc>
        <w:tc>
          <w:tcPr>
            <w:tcW w:w="1094"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both"/>
              <w:rPr>
                <w:rFonts w:ascii="Arial" w:hAnsi="Arial" w:cs="Arial"/>
              </w:rPr>
            </w:pPr>
            <w:r w:rsidRPr="00164779">
              <w:rPr>
                <w:rFonts w:ascii="Arial" w:hAnsi="Arial" w:cs="Arial"/>
              </w:rPr>
              <w:t>CGGB</w:t>
            </w:r>
          </w:p>
        </w:tc>
        <w:tc>
          <w:tcPr>
            <w:tcW w:w="111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121.00</w:t>
            </w:r>
          </w:p>
        </w:tc>
        <w:tc>
          <w:tcPr>
            <w:tcW w:w="111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157.41</w:t>
            </w:r>
          </w:p>
        </w:tc>
        <w:tc>
          <w:tcPr>
            <w:tcW w:w="1112" w:type="pct"/>
            <w:tcBorders>
              <w:top w:val="single" w:sz="4" w:space="0" w:color="auto"/>
              <w:left w:val="single" w:sz="4" w:space="0" w:color="auto"/>
              <w:bottom w:val="single" w:sz="4" w:space="0" w:color="auto"/>
              <w:right w:val="single" w:sz="4" w:space="0" w:color="auto"/>
            </w:tcBorders>
            <w:hideMark/>
          </w:tcPr>
          <w:p w:rsidR="008A5198" w:rsidRPr="00164779" w:rsidRDefault="00593336" w:rsidP="00032843">
            <w:pPr>
              <w:jc w:val="right"/>
              <w:rPr>
                <w:rFonts w:ascii="Arial" w:hAnsi="Arial" w:cs="Arial"/>
              </w:rPr>
            </w:pPr>
            <w:r>
              <w:rPr>
                <w:rFonts w:ascii="Arial" w:hAnsi="Arial" w:cs="Arial"/>
              </w:rPr>
              <w:t>1</w:t>
            </w:r>
            <w:r w:rsidR="00032843">
              <w:rPr>
                <w:rFonts w:ascii="Arial" w:hAnsi="Arial" w:cs="Arial"/>
              </w:rPr>
              <w:t>20.57</w:t>
            </w:r>
          </w:p>
        </w:tc>
      </w:tr>
      <w:tr w:rsidR="008A5198" w:rsidRPr="00164779" w:rsidTr="00BA5563">
        <w:tc>
          <w:tcPr>
            <w:tcW w:w="56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4</w:t>
            </w:r>
          </w:p>
        </w:tc>
        <w:tc>
          <w:tcPr>
            <w:tcW w:w="1094"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both"/>
              <w:rPr>
                <w:rFonts w:ascii="Arial" w:hAnsi="Arial" w:cs="Arial"/>
              </w:rPr>
            </w:pPr>
            <w:r w:rsidRPr="00164779">
              <w:rPr>
                <w:rFonts w:ascii="Arial" w:hAnsi="Arial" w:cs="Arial"/>
              </w:rPr>
              <w:t>DGB</w:t>
            </w:r>
          </w:p>
        </w:tc>
        <w:tc>
          <w:tcPr>
            <w:tcW w:w="111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80.88</w:t>
            </w:r>
          </w:p>
        </w:tc>
        <w:tc>
          <w:tcPr>
            <w:tcW w:w="111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80.55</w:t>
            </w:r>
          </w:p>
        </w:tc>
        <w:tc>
          <w:tcPr>
            <w:tcW w:w="1112" w:type="pct"/>
            <w:tcBorders>
              <w:top w:val="single" w:sz="4" w:space="0" w:color="auto"/>
              <w:left w:val="single" w:sz="4" w:space="0" w:color="auto"/>
              <w:bottom w:val="single" w:sz="4" w:space="0" w:color="auto"/>
              <w:right w:val="single" w:sz="4" w:space="0" w:color="auto"/>
            </w:tcBorders>
            <w:hideMark/>
          </w:tcPr>
          <w:p w:rsidR="008A5198" w:rsidRPr="00164779" w:rsidRDefault="00593336" w:rsidP="008833E8">
            <w:pPr>
              <w:jc w:val="right"/>
              <w:rPr>
                <w:rFonts w:ascii="Arial" w:hAnsi="Arial" w:cs="Arial"/>
              </w:rPr>
            </w:pPr>
            <w:r>
              <w:rPr>
                <w:rFonts w:ascii="Arial" w:hAnsi="Arial" w:cs="Arial"/>
              </w:rPr>
              <w:t>8</w:t>
            </w:r>
            <w:r w:rsidR="00032843">
              <w:rPr>
                <w:rFonts w:ascii="Arial" w:hAnsi="Arial" w:cs="Arial"/>
              </w:rPr>
              <w:t>4.97</w:t>
            </w:r>
          </w:p>
        </w:tc>
      </w:tr>
      <w:tr w:rsidR="008A5198" w:rsidRPr="00164779" w:rsidTr="00BA5563">
        <w:tc>
          <w:tcPr>
            <w:tcW w:w="568"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center"/>
              <w:rPr>
                <w:rFonts w:ascii="Arial" w:hAnsi="Arial" w:cs="Arial"/>
              </w:rPr>
            </w:pPr>
            <w:r w:rsidRPr="00164779">
              <w:rPr>
                <w:rFonts w:ascii="Arial" w:hAnsi="Arial" w:cs="Arial"/>
              </w:rPr>
              <w:t>5</w:t>
            </w:r>
          </w:p>
        </w:tc>
        <w:tc>
          <w:tcPr>
            <w:tcW w:w="1094"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both"/>
              <w:rPr>
                <w:rFonts w:ascii="Arial" w:hAnsi="Arial" w:cs="Arial"/>
              </w:rPr>
            </w:pPr>
            <w:r w:rsidRPr="00164779">
              <w:rPr>
                <w:rFonts w:ascii="Arial" w:hAnsi="Arial" w:cs="Arial"/>
              </w:rPr>
              <w:t xml:space="preserve">S G B </w:t>
            </w:r>
          </w:p>
        </w:tc>
        <w:tc>
          <w:tcPr>
            <w:tcW w:w="111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sz w:val="24"/>
                <w:szCs w:val="24"/>
              </w:rPr>
            </w:pPr>
            <w:r w:rsidRPr="00D708F2">
              <w:rPr>
                <w:rFonts w:cs="Tahoma"/>
                <w:sz w:val="24"/>
                <w:szCs w:val="24"/>
              </w:rPr>
              <w:t>119.50</w:t>
            </w:r>
          </w:p>
        </w:tc>
        <w:tc>
          <w:tcPr>
            <w:tcW w:w="111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rPr>
            </w:pPr>
            <w:r w:rsidRPr="0038447B">
              <w:rPr>
                <w:rFonts w:ascii="Arial" w:hAnsi="Arial" w:cs="Arial"/>
              </w:rPr>
              <w:t>126.78</w:t>
            </w:r>
          </w:p>
        </w:tc>
        <w:tc>
          <w:tcPr>
            <w:tcW w:w="1112" w:type="pct"/>
            <w:tcBorders>
              <w:top w:val="single" w:sz="4" w:space="0" w:color="auto"/>
              <w:left w:val="single" w:sz="4" w:space="0" w:color="auto"/>
              <w:bottom w:val="single" w:sz="4" w:space="0" w:color="auto"/>
              <w:right w:val="single" w:sz="4" w:space="0" w:color="auto"/>
            </w:tcBorders>
            <w:hideMark/>
          </w:tcPr>
          <w:p w:rsidR="008A5198" w:rsidRPr="00164779" w:rsidRDefault="00593336" w:rsidP="008833E8">
            <w:pPr>
              <w:jc w:val="right"/>
              <w:rPr>
                <w:rFonts w:ascii="Arial" w:hAnsi="Arial" w:cs="Arial"/>
              </w:rPr>
            </w:pPr>
            <w:r>
              <w:rPr>
                <w:rFonts w:ascii="Arial" w:hAnsi="Arial" w:cs="Arial"/>
              </w:rPr>
              <w:t>12</w:t>
            </w:r>
            <w:r w:rsidR="00032843">
              <w:rPr>
                <w:rFonts w:ascii="Arial" w:hAnsi="Arial" w:cs="Arial"/>
              </w:rPr>
              <w:t>9.65</w:t>
            </w:r>
          </w:p>
        </w:tc>
      </w:tr>
      <w:tr w:rsidR="008A5198" w:rsidRPr="00164779" w:rsidTr="00BA5563">
        <w:tc>
          <w:tcPr>
            <w:tcW w:w="568" w:type="pct"/>
            <w:tcBorders>
              <w:top w:val="single" w:sz="4" w:space="0" w:color="auto"/>
              <w:left w:val="single" w:sz="4" w:space="0" w:color="auto"/>
              <w:bottom w:val="single" w:sz="4" w:space="0" w:color="auto"/>
              <w:right w:val="single" w:sz="4" w:space="0" w:color="auto"/>
            </w:tcBorders>
          </w:tcPr>
          <w:p w:rsidR="008A5198" w:rsidRPr="00164779" w:rsidRDefault="008A5198" w:rsidP="008833E8">
            <w:pPr>
              <w:jc w:val="both"/>
              <w:rPr>
                <w:rFonts w:ascii="Arial" w:hAnsi="Arial" w:cs="Arial"/>
                <w:b/>
              </w:rPr>
            </w:pPr>
          </w:p>
        </w:tc>
        <w:tc>
          <w:tcPr>
            <w:tcW w:w="1094" w:type="pct"/>
            <w:tcBorders>
              <w:top w:val="single" w:sz="4" w:space="0" w:color="auto"/>
              <w:left w:val="single" w:sz="4" w:space="0" w:color="auto"/>
              <w:bottom w:val="single" w:sz="4" w:space="0" w:color="auto"/>
              <w:right w:val="single" w:sz="4" w:space="0" w:color="auto"/>
            </w:tcBorders>
            <w:hideMark/>
          </w:tcPr>
          <w:p w:rsidR="008A5198" w:rsidRPr="00164779" w:rsidRDefault="008A5198" w:rsidP="008833E8">
            <w:pPr>
              <w:jc w:val="both"/>
              <w:rPr>
                <w:rFonts w:ascii="Arial" w:hAnsi="Arial" w:cs="Arial"/>
                <w:b/>
              </w:rPr>
            </w:pPr>
            <w:r w:rsidRPr="00164779">
              <w:rPr>
                <w:rFonts w:ascii="Arial" w:hAnsi="Arial" w:cs="Arial"/>
                <w:b/>
              </w:rPr>
              <w:t>Total</w:t>
            </w:r>
          </w:p>
        </w:tc>
        <w:tc>
          <w:tcPr>
            <w:tcW w:w="1113" w:type="pct"/>
            <w:tcBorders>
              <w:top w:val="single" w:sz="4" w:space="0" w:color="auto"/>
              <w:left w:val="single" w:sz="4" w:space="0" w:color="auto"/>
              <w:bottom w:val="single" w:sz="4" w:space="0" w:color="auto"/>
              <w:right w:val="single" w:sz="4" w:space="0" w:color="auto"/>
            </w:tcBorders>
          </w:tcPr>
          <w:p w:rsidR="008A5198" w:rsidRPr="00D708F2" w:rsidRDefault="008A5198" w:rsidP="00506770">
            <w:pPr>
              <w:jc w:val="right"/>
              <w:rPr>
                <w:rFonts w:cs="Tahoma"/>
                <w:b/>
                <w:sz w:val="24"/>
                <w:szCs w:val="24"/>
              </w:rPr>
            </w:pPr>
            <w:r w:rsidRPr="00D708F2">
              <w:rPr>
                <w:rFonts w:cs="Tahoma"/>
                <w:b/>
                <w:sz w:val="24"/>
                <w:szCs w:val="24"/>
              </w:rPr>
              <w:t>108.84</w:t>
            </w:r>
          </w:p>
        </w:tc>
        <w:tc>
          <w:tcPr>
            <w:tcW w:w="1113" w:type="pct"/>
            <w:tcBorders>
              <w:top w:val="single" w:sz="4" w:space="0" w:color="auto"/>
              <w:left w:val="single" w:sz="4" w:space="0" w:color="auto"/>
              <w:bottom w:val="single" w:sz="4" w:space="0" w:color="auto"/>
              <w:right w:val="single" w:sz="4" w:space="0" w:color="auto"/>
            </w:tcBorders>
          </w:tcPr>
          <w:p w:rsidR="008A5198" w:rsidRPr="0038447B" w:rsidRDefault="008A5198" w:rsidP="00506770">
            <w:pPr>
              <w:jc w:val="right"/>
              <w:rPr>
                <w:rFonts w:ascii="Arial" w:hAnsi="Arial" w:cs="Arial"/>
                <w:b/>
              </w:rPr>
            </w:pPr>
            <w:r w:rsidRPr="0038447B">
              <w:rPr>
                <w:rFonts w:ascii="Arial" w:hAnsi="Arial" w:cs="Arial"/>
                <w:b/>
              </w:rPr>
              <w:t>117.29</w:t>
            </w:r>
          </w:p>
        </w:tc>
        <w:tc>
          <w:tcPr>
            <w:tcW w:w="1112" w:type="pct"/>
            <w:tcBorders>
              <w:top w:val="single" w:sz="4" w:space="0" w:color="auto"/>
              <w:left w:val="single" w:sz="4" w:space="0" w:color="auto"/>
              <w:bottom w:val="single" w:sz="4" w:space="0" w:color="auto"/>
              <w:right w:val="single" w:sz="4" w:space="0" w:color="auto"/>
            </w:tcBorders>
            <w:hideMark/>
          </w:tcPr>
          <w:p w:rsidR="008A5198" w:rsidRPr="00164779" w:rsidRDefault="00593336" w:rsidP="00845287">
            <w:pPr>
              <w:jc w:val="right"/>
              <w:rPr>
                <w:rFonts w:ascii="Arial" w:hAnsi="Arial" w:cs="Arial"/>
                <w:b/>
              </w:rPr>
            </w:pPr>
            <w:r>
              <w:rPr>
                <w:rFonts w:ascii="Arial" w:hAnsi="Arial" w:cs="Arial"/>
                <w:b/>
              </w:rPr>
              <w:t>11</w:t>
            </w:r>
            <w:r w:rsidR="00032843">
              <w:rPr>
                <w:rFonts w:ascii="Arial" w:hAnsi="Arial" w:cs="Arial"/>
                <w:b/>
              </w:rPr>
              <w:t>4.76</w:t>
            </w:r>
          </w:p>
        </w:tc>
      </w:tr>
    </w:tbl>
    <w:p w:rsidR="00494881" w:rsidRPr="00164779" w:rsidRDefault="00494881" w:rsidP="00494881">
      <w:pPr>
        <w:spacing w:after="0"/>
        <w:jc w:val="both"/>
        <w:rPr>
          <w:rFonts w:ascii="Arial" w:hAnsi="Arial" w:cs="Arial"/>
          <w:b/>
        </w:rPr>
      </w:pPr>
    </w:p>
    <w:p w:rsidR="00494881" w:rsidRPr="00164779" w:rsidRDefault="00494881" w:rsidP="00494881">
      <w:pPr>
        <w:spacing w:after="0"/>
        <w:jc w:val="both"/>
        <w:rPr>
          <w:rFonts w:ascii="Arial" w:hAnsi="Arial" w:cs="Arial"/>
        </w:rPr>
      </w:pPr>
      <w:r w:rsidRPr="00164779">
        <w:rPr>
          <w:rFonts w:ascii="Arial" w:hAnsi="Arial" w:cs="Arial"/>
          <w:b/>
        </w:rPr>
        <w:t>Bank Net Work</w:t>
      </w:r>
      <w:r w:rsidRPr="00164779">
        <w:rPr>
          <w:rFonts w:ascii="Arial" w:hAnsi="Arial" w:cs="Arial"/>
        </w:rPr>
        <w:t xml:space="preserve">: </w:t>
      </w:r>
    </w:p>
    <w:tbl>
      <w:tblPr>
        <w:tblStyle w:val="TableGrid"/>
        <w:tblW w:w="5000" w:type="pct"/>
        <w:tblLook w:val="04A0"/>
      </w:tblPr>
      <w:tblGrid>
        <w:gridCol w:w="1448"/>
        <w:gridCol w:w="3659"/>
        <w:gridCol w:w="4919"/>
      </w:tblGrid>
      <w:tr w:rsidR="00494881" w:rsidRPr="00164779" w:rsidTr="008833E8">
        <w:tc>
          <w:tcPr>
            <w:tcW w:w="722"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S. No</w:t>
            </w:r>
          </w:p>
        </w:tc>
        <w:tc>
          <w:tcPr>
            <w:tcW w:w="1825"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Name of the RRB</w:t>
            </w:r>
          </w:p>
        </w:tc>
        <w:tc>
          <w:tcPr>
            <w:tcW w:w="2453" w:type="pct"/>
            <w:tcBorders>
              <w:top w:val="single" w:sz="4" w:space="0" w:color="auto"/>
              <w:left w:val="single" w:sz="4" w:space="0" w:color="auto"/>
              <w:bottom w:val="single" w:sz="4" w:space="0" w:color="auto"/>
              <w:right w:val="single" w:sz="4" w:space="0" w:color="auto"/>
            </w:tcBorders>
            <w:hideMark/>
          </w:tcPr>
          <w:p w:rsidR="00494881" w:rsidRPr="00164779" w:rsidRDefault="00494881" w:rsidP="00F40453">
            <w:pPr>
              <w:jc w:val="center"/>
              <w:rPr>
                <w:rFonts w:ascii="Arial" w:hAnsi="Arial" w:cs="Arial"/>
              </w:rPr>
            </w:pPr>
            <w:r w:rsidRPr="00164779">
              <w:rPr>
                <w:rFonts w:ascii="Arial" w:hAnsi="Arial" w:cs="Arial"/>
              </w:rPr>
              <w:t>No. of Branches as on 3</w:t>
            </w:r>
            <w:r w:rsidR="00DD09AB" w:rsidRPr="00164779">
              <w:rPr>
                <w:rFonts w:ascii="Arial" w:hAnsi="Arial" w:cs="Arial"/>
              </w:rPr>
              <w:t>1</w:t>
            </w:r>
            <w:r w:rsidRPr="00164779">
              <w:rPr>
                <w:rFonts w:ascii="Arial" w:hAnsi="Arial" w:cs="Arial"/>
              </w:rPr>
              <w:t>.</w:t>
            </w:r>
            <w:r w:rsidR="00F40453">
              <w:rPr>
                <w:rFonts w:ascii="Arial" w:hAnsi="Arial" w:cs="Arial"/>
              </w:rPr>
              <w:t>03</w:t>
            </w:r>
            <w:r w:rsidRPr="00164779">
              <w:rPr>
                <w:rFonts w:ascii="Arial" w:hAnsi="Arial" w:cs="Arial"/>
              </w:rPr>
              <w:t>.201</w:t>
            </w:r>
            <w:r w:rsidR="00F40453">
              <w:rPr>
                <w:rFonts w:ascii="Arial" w:hAnsi="Arial" w:cs="Arial"/>
              </w:rPr>
              <w:t>4</w:t>
            </w:r>
          </w:p>
        </w:tc>
      </w:tr>
      <w:tr w:rsidR="00494881" w:rsidRPr="00164779" w:rsidTr="008833E8">
        <w:tc>
          <w:tcPr>
            <w:tcW w:w="722"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1</w:t>
            </w:r>
          </w:p>
        </w:tc>
        <w:tc>
          <w:tcPr>
            <w:tcW w:w="1825"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both"/>
              <w:rPr>
                <w:rFonts w:ascii="Arial" w:hAnsi="Arial" w:cs="Arial"/>
              </w:rPr>
            </w:pPr>
            <w:r w:rsidRPr="00164779">
              <w:rPr>
                <w:rFonts w:ascii="Arial" w:hAnsi="Arial" w:cs="Arial"/>
              </w:rPr>
              <w:t>APGVB</w:t>
            </w:r>
          </w:p>
        </w:tc>
        <w:tc>
          <w:tcPr>
            <w:tcW w:w="2453" w:type="pct"/>
            <w:tcBorders>
              <w:top w:val="single" w:sz="4" w:space="0" w:color="auto"/>
              <w:left w:val="single" w:sz="4" w:space="0" w:color="auto"/>
              <w:bottom w:val="single" w:sz="4" w:space="0" w:color="auto"/>
              <w:right w:val="single" w:sz="4" w:space="0" w:color="auto"/>
            </w:tcBorders>
            <w:hideMark/>
          </w:tcPr>
          <w:p w:rsidR="00494881" w:rsidRPr="00164779" w:rsidRDefault="008903F9" w:rsidP="008833E8">
            <w:pPr>
              <w:jc w:val="center"/>
              <w:rPr>
                <w:rFonts w:ascii="Arial" w:hAnsi="Arial" w:cs="Arial"/>
              </w:rPr>
            </w:pPr>
            <w:r>
              <w:rPr>
                <w:rFonts w:ascii="Arial" w:hAnsi="Arial" w:cs="Arial"/>
              </w:rPr>
              <w:t>704</w:t>
            </w:r>
          </w:p>
        </w:tc>
      </w:tr>
      <w:tr w:rsidR="00494881" w:rsidRPr="00164779" w:rsidTr="008833E8">
        <w:tc>
          <w:tcPr>
            <w:tcW w:w="722"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2</w:t>
            </w:r>
          </w:p>
        </w:tc>
        <w:tc>
          <w:tcPr>
            <w:tcW w:w="1825"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both"/>
              <w:rPr>
                <w:rFonts w:ascii="Arial" w:hAnsi="Arial" w:cs="Arial"/>
              </w:rPr>
            </w:pPr>
            <w:r w:rsidRPr="00164779">
              <w:rPr>
                <w:rFonts w:ascii="Arial" w:hAnsi="Arial" w:cs="Arial"/>
              </w:rPr>
              <w:t>APGB</w:t>
            </w:r>
          </w:p>
        </w:tc>
        <w:tc>
          <w:tcPr>
            <w:tcW w:w="2453" w:type="pct"/>
            <w:tcBorders>
              <w:top w:val="single" w:sz="4" w:space="0" w:color="auto"/>
              <w:left w:val="single" w:sz="4" w:space="0" w:color="auto"/>
              <w:bottom w:val="single" w:sz="4" w:space="0" w:color="auto"/>
              <w:right w:val="single" w:sz="4" w:space="0" w:color="auto"/>
            </w:tcBorders>
            <w:hideMark/>
          </w:tcPr>
          <w:p w:rsidR="00494881" w:rsidRPr="00164779" w:rsidRDefault="008903F9" w:rsidP="008833E8">
            <w:pPr>
              <w:jc w:val="center"/>
              <w:rPr>
                <w:rFonts w:ascii="Arial" w:hAnsi="Arial" w:cs="Arial"/>
              </w:rPr>
            </w:pPr>
            <w:r>
              <w:rPr>
                <w:rFonts w:ascii="Arial" w:hAnsi="Arial" w:cs="Arial"/>
              </w:rPr>
              <w:t>450</w:t>
            </w:r>
          </w:p>
        </w:tc>
      </w:tr>
      <w:tr w:rsidR="00494881" w:rsidRPr="00164779" w:rsidTr="008833E8">
        <w:tc>
          <w:tcPr>
            <w:tcW w:w="722"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3</w:t>
            </w:r>
          </w:p>
        </w:tc>
        <w:tc>
          <w:tcPr>
            <w:tcW w:w="1825"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both"/>
              <w:rPr>
                <w:rFonts w:ascii="Arial" w:hAnsi="Arial" w:cs="Arial"/>
              </w:rPr>
            </w:pPr>
            <w:r w:rsidRPr="00164779">
              <w:rPr>
                <w:rFonts w:ascii="Arial" w:hAnsi="Arial" w:cs="Arial"/>
              </w:rPr>
              <w:t>CGGB</w:t>
            </w:r>
          </w:p>
        </w:tc>
        <w:tc>
          <w:tcPr>
            <w:tcW w:w="2453" w:type="pct"/>
            <w:tcBorders>
              <w:top w:val="single" w:sz="4" w:space="0" w:color="auto"/>
              <w:left w:val="single" w:sz="4" w:space="0" w:color="auto"/>
              <w:bottom w:val="single" w:sz="4" w:space="0" w:color="auto"/>
              <w:right w:val="single" w:sz="4" w:space="0" w:color="auto"/>
            </w:tcBorders>
            <w:hideMark/>
          </w:tcPr>
          <w:p w:rsidR="00494881" w:rsidRPr="00164779" w:rsidRDefault="008903F9" w:rsidP="008833E8">
            <w:pPr>
              <w:jc w:val="center"/>
              <w:rPr>
                <w:rFonts w:ascii="Arial" w:hAnsi="Arial" w:cs="Arial"/>
              </w:rPr>
            </w:pPr>
            <w:r>
              <w:rPr>
                <w:rFonts w:ascii="Arial" w:hAnsi="Arial" w:cs="Arial"/>
              </w:rPr>
              <w:t>143</w:t>
            </w:r>
          </w:p>
        </w:tc>
      </w:tr>
      <w:tr w:rsidR="00494881" w:rsidRPr="00164779" w:rsidTr="008833E8">
        <w:tc>
          <w:tcPr>
            <w:tcW w:w="722"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4</w:t>
            </w:r>
          </w:p>
        </w:tc>
        <w:tc>
          <w:tcPr>
            <w:tcW w:w="1825"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both"/>
              <w:rPr>
                <w:rFonts w:ascii="Arial" w:hAnsi="Arial" w:cs="Arial"/>
              </w:rPr>
            </w:pPr>
            <w:r w:rsidRPr="00164779">
              <w:rPr>
                <w:rFonts w:ascii="Arial" w:hAnsi="Arial" w:cs="Arial"/>
              </w:rPr>
              <w:t>DGB</w:t>
            </w:r>
          </w:p>
        </w:tc>
        <w:tc>
          <w:tcPr>
            <w:tcW w:w="2453" w:type="pct"/>
            <w:tcBorders>
              <w:top w:val="single" w:sz="4" w:space="0" w:color="auto"/>
              <w:left w:val="single" w:sz="4" w:space="0" w:color="auto"/>
              <w:bottom w:val="single" w:sz="4" w:space="0" w:color="auto"/>
              <w:right w:val="single" w:sz="4" w:space="0" w:color="auto"/>
            </w:tcBorders>
            <w:hideMark/>
          </w:tcPr>
          <w:p w:rsidR="00494881" w:rsidRPr="00164779" w:rsidRDefault="008903F9" w:rsidP="008833E8">
            <w:pPr>
              <w:jc w:val="center"/>
              <w:rPr>
                <w:rFonts w:ascii="Arial" w:hAnsi="Arial" w:cs="Arial"/>
              </w:rPr>
            </w:pPr>
            <w:r>
              <w:rPr>
                <w:rFonts w:ascii="Arial" w:hAnsi="Arial" w:cs="Arial"/>
              </w:rPr>
              <w:t>300</w:t>
            </w:r>
          </w:p>
        </w:tc>
      </w:tr>
      <w:tr w:rsidR="00494881" w:rsidRPr="00164779" w:rsidTr="008833E8">
        <w:tc>
          <w:tcPr>
            <w:tcW w:w="722"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5</w:t>
            </w:r>
          </w:p>
        </w:tc>
        <w:tc>
          <w:tcPr>
            <w:tcW w:w="1825"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both"/>
              <w:rPr>
                <w:rFonts w:ascii="Arial" w:hAnsi="Arial" w:cs="Arial"/>
              </w:rPr>
            </w:pPr>
            <w:r w:rsidRPr="00164779">
              <w:rPr>
                <w:rFonts w:ascii="Arial" w:hAnsi="Arial" w:cs="Arial"/>
              </w:rPr>
              <w:t xml:space="preserve">S G B </w:t>
            </w:r>
          </w:p>
        </w:tc>
        <w:tc>
          <w:tcPr>
            <w:tcW w:w="2453" w:type="pct"/>
            <w:tcBorders>
              <w:top w:val="single" w:sz="4" w:space="0" w:color="auto"/>
              <w:left w:val="single" w:sz="4" w:space="0" w:color="auto"/>
              <w:bottom w:val="single" w:sz="4" w:space="0" w:color="auto"/>
              <w:right w:val="single" w:sz="4" w:space="0" w:color="auto"/>
            </w:tcBorders>
            <w:hideMark/>
          </w:tcPr>
          <w:p w:rsidR="00494881" w:rsidRPr="00164779" w:rsidRDefault="008903F9" w:rsidP="008833E8">
            <w:pPr>
              <w:jc w:val="center"/>
              <w:rPr>
                <w:rFonts w:ascii="Arial" w:hAnsi="Arial" w:cs="Arial"/>
              </w:rPr>
            </w:pPr>
            <w:r>
              <w:rPr>
                <w:rFonts w:ascii="Arial" w:hAnsi="Arial" w:cs="Arial"/>
              </w:rPr>
              <w:t>163</w:t>
            </w:r>
          </w:p>
        </w:tc>
      </w:tr>
      <w:tr w:rsidR="00494881" w:rsidRPr="00164779" w:rsidTr="008833E8">
        <w:tc>
          <w:tcPr>
            <w:tcW w:w="722" w:type="pct"/>
            <w:tcBorders>
              <w:top w:val="single" w:sz="4" w:space="0" w:color="auto"/>
              <w:left w:val="single" w:sz="4" w:space="0" w:color="auto"/>
              <w:bottom w:val="single" w:sz="4" w:space="0" w:color="auto"/>
              <w:right w:val="single" w:sz="4" w:space="0" w:color="auto"/>
            </w:tcBorders>
          </w:tcPr>
          <w:p w:rsidR="00494881" w:rsidRPr="00164779" w:rsidRDefault="00494881" w:rsidP="008833E8">
            <w:pPr>
              <w:jc w:val="both"/>
              <w:rPr>
                <w:rFonts w:ascii="Arial" w:hAnsi="Arial" w:cs="Arial"/>
                <w:b/>
              </w:rPr>
            </w:pPr>
          </w:p>
        </w:tc>
        <w:tc>
          <w:tcPr>
            <w:tcW w:w="1825" w:type="pc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both"/>
              <w:rPr>
                <w:rFonts w:ascii="Arial" w:hAnsi="Arial" w:cs="Arial"/>
                <w:b/>
              </w:rPr>
            </w:pPr>
            <w:r w:rsidRPr="00164779">
              <w:rPr>
                <w:rFonts w:ascii="Arial" w:hAnsi="Arial" w:cs="Arial"/>
                <w:b/>
              </w:rPr>
              <w:t>Total</w:t>
            </w:r>
          </w:p>
        </w:tc>
        <w:tc>
          <w:tcPr>
            <w:tcW w:w="2453" w:type="pct"/>
            <w:tcBorders>
              <w:top w:val="single" w:sz="4" w:space="0" w:color="auto"/>
              <w:left w:val="single" w:sz="4" w:space="0" w:color="auto"/>
              <w:bottom w:val="single" w:sz="4" w:space="0" w:color="auto"/>
              <w:right w:val="single" w:sz="4" w:space="0" w:color="auto"/>
            </w:tcBorders>
            <w:hideMark/>
          </w:tcPr>
          <w:p w:rsidR="00494881" w:rsidRPr="00164779" w:rsidRDefault="008903F9" w:rsidP="008833E8">
            <w:pPr>
              <w:jc w:val="center"/>
              <w:rPr>
                <w:rFonts w:ascii="Arial" w:hAnsi="Arial" w:cs="Arial"/>
                <w:b/>
              </w:rPr>
            </w:pPr>
            <w:r>
              <w:rPr>
                <w:rFonts w:ascii="Arial" w:hAnsi="Arial" w:cs="Arial"/>
                <w:b/>
              </w:rPr>
              <w:t>1760</w:t>
            </w:r>
          </w:p>
        </w:tc>
      </w:tr>
    </w:tbl>
    <w:p w:rsidR="009D4123" w:rsidRDefault="009D4123" w:rsidP="00494881">
      <w:pPr>
        <w:spacing w:after="0"/>
        <w:jc w:val="both"/>
        <w:rPr>
          <w:rFonts w:ascii="Arial" w:hAnsi="Arial" w:cs="Arial"/>
          <w:b/>
        </w:rPr>
      </w:pPr>
    </w:p>
    <w:p w:rsidR="00494881" w:rsidRPr="00164779" w:rsidRDefault="00494881" w:rsidP="00494881">
      <w:pPr>
        <w:spacing w:after="0"/>
        <w:jc w:val="both"/>
        <w:rPr>
          <w:rFonts w:ascii="Arial" w:hAnsi="Arial" w:cs="Arial"/>
        </w:rPr>
      </w:pPr>
      <w:r w:rsidRPr="00164779">
        <w:rPr>
          <w:rFonts w:ascii="Arial" w:hAnsi="Arial" w:cs="Arial"/>
          <w:b/>
        </w:rPr>
        <w:t>Total Agricultural Advances:                                                                                  Rs. in crores</w:t>
      </w:r>
    </w:p>
    <w:tbl>
      <w:tblPr>
        <w:tblStyle w:val="TableGrid"/>
        <w:tblW w:w="5000" w:type="pct"/>
        <w:tblLook w:val="04A0"/>
      </w:tblPr>
      <w:tblGrid>
        <w:gridCol w:w="866"/>
        <w:gridCol w:w="2266"/>
        <w:gridCol w:w="1759"/>
        <w:gridCol w:w="1650"/>
        <w:gridCol w:w="1781"/>
        <w:gridCol w:w="1704"/>
      </w:tblGrid>
      <w:tr w:rsidR="00494881" w:rsidRPr="00164779" w:rsidTr="00D27064">
        <w:trPr>
          <w:trHeight w:val="395"/>
        </w:trPr>
        <w:tc>
          <w:tcPr>
            <w:tcW w:w="432" w:type="pct"/>
            <w:vMerge w:val="restar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S.</w:t>
            </w:r>
            <w:r w:rsidR="00116737" w:rsidRPr="00164779">
              <w:rPr>
                <w:rFonts w:ascii="Arial" w:hAnsi="Arial" w:cs="Arial"/>
              </w:rPr>
              <w:t xml:space="preserve"> </w:t>
            </w:r>
            <w:r w:rsidRPr="00164779">
              <w:rPr>
                <w:rFonts w:ascii="Arial" w:hAnsi="Arial" w:cs="Arial"/>
              </w:rPr>
              <w:t>No</w:t>
            </w:r>
          </w:p>
        </w:tc>
        <w:tc>
          <w:tcPr>
            <w:tcW w:w="1130" w:type="pct"/>
            <w:vMerge w:val="restar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Name of the RRB</w:t>
            </w:r>
          </w:p>
        </w:tc>
        <w:tc>
          <w:tcPr>
            <w:tcW w:w="1700" w:type="pct"/>
            <w:gridSpan w:val="2"/>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Crop Loans</w:t>
            </w:r>
          </w:p>
        </w:tc>
        <w:tc>
          <w:tcPr>
            <w:tcW w:w="1738" w:type="pct"/>
            <w:gridSpan w:val="2"/>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 xml:space="preserve">Agrl. Term Loans  </w:t>
            </w:r>
          </w:p>
        </w:tc>
      </w:tr>
      <w:tr w:rsidR="00BA5563" w:rsidRPr="00164779" w:rsidTr="00D27064">
        <w:tc>
          <w:tcPr>
            <w:tcW w:w="432" w:type="pct"/>
            <w:vMerge/>
            <w:tcBorders>
              <w:top w:val="single" w:sz="4" w:space="0" w:color="auto"/>
              <w:left w:val="single" w:sz="4" w:space="0" w:color="auto"/>
              <w:bottom w:val="single" w:sz="4" w:space="0" w:color="auto"/>
              <w:right w:val="single" w:sz="4" w:space="0" w:color="auto"/>
            </w:tcBorders>
            <w:vAlign w:val="center"/>
            <w:hideMark/>
          </w:tcPr>
          <w:p w:rsidR="00BA5563" w:rsidRPr="00164779" w:rsidRDefault="00BA5563" w:rsidP="008833E8">
            <w:pPr>
              <w:rPr>
                <w:rFonts w:ascii="Arial" w:hAnsi="Arial" w:cs="Arial"/>
              </w:rPr>
            </w:pPr>
          </w:p>
        </w:tc>
        <w:tc>
          <w:tcPr>
            <w:tcW w:w="1130" w:type="pct"/>
            <w:vMerge/>
            <w:tcBorders>
              <w:top w:val="single" w:sz="4" w:space="0" w:color="auto"/>
              <w:left w:val="single" w:sz="4" w:space="0" w:color="auto"/>
              <w:bottom w:val="single" w:sz="4" w:space="0" w:color="auto"/>
              <w:right w:val="single" w:sz="4" w:space="0" w:color="auto"/>
            </w:tcBorders>
            <w:vAlign w:val="center"/>
            <w:hideMark/>
          </w:tcPr>
          <w:p w:rsidR="00BA5563" w:rsidRPr="00164779" w:rsidRDefault="00BA5563" w:rsidP="008833E8">
            <w:pPr>
              <w:rPr>
                <w:rFonts w:ascii="Arial" w:hAnsi="Arial" w:cs="Arial"/>
              </w:rPr>
            </w:pPr>
          </w:p>
        </w:tc>
        <w:tc>
          <w:tcPr>
            <w:tcW w:w="877" w:type="pct"/>
            <w:tcBorders>
              <w:top w:val="single" w:sz="4" w:space="0" w:color="auto"/>
              <w:left w:val="single" w:sz="4" w:space="0" w:color="auto"/>
              <w:bottom w:val="single" w:sz="4" w:space="0" w:color="auto"/>
              <w:right w:val="single" w:sz="4" w:space="0" w:color="auto"/>
            </w:tcBorders>
            <w:hideMark/>
          </w:tcPr>
          <w:p w:rsidR="00BA5563" w:rsidRPr="00164779" w:rsidRDefault="00DD09AB" w:rsidP="00F40453">
            <w:pPr>
              <w:jc w:val="center"/>
              <w:rPr>
                <w:rFonts w:ascii="Arial" w:hAnsi="Arial" w:cs="Arial"/>
              </w:rPr>
            </w:pPr>
            <w:r w:rsidRPr="00164779">
              <w:rPr>
                <w:rFonts w:ascii="Arial" w:hAnsi="Arial" w:cs="Arial"/>
              </w:rPr>
              <w:t>31.</w:t>
            </w:r>
            <w:r w:rsidR="00F40453">
              <w:rPr>
                <w:rFonts w:ascii="Arial" w:hAnsi="Arial" w:cs="Arial"/>
              </w:rPr>
              <w:t>03</w:t>
            </w:r>
            <w:r w:rsidR="00BA5563" w:rsidRPr="00164779">
              <w:rPr>
                <w:rFonts w:ascii="Arial" w:hAnsi="Arial" w:cs="Arial"/>
              </w:rPr>
              <w:t>.201</w:t>
            </w:r>
            <w:r w:rsidR="00F40453">
              <w:rPr>
                <w:rFonts w:ascii="Arial" w:hAnsi="Arial" w:cs="Arial"/>
              </w:rPr>
              <w:t>3</w:t>
            </w:r>
          </w:p>
        </w:tc>
        <w:tc>
          <w:tcPr>
            <w:tcW w:w="822" w:type="pct"/>
            <w:tcBorders>
              <w:top w:val="single" w:sz="4" w:space="0" w:color="auto"/>
              <w:left w:val="single" w:sz="4" w:space="0" w:color="auto"/>
              <w:bottom w:val="single" w:sz="4" w:space="0" w:color="auto"/>
              <w:right w:val="single" w:sz="4" w:space="0" w:color="auto"/>
            </w:tcBorders>
            <w:hideMark/>
          </w:tcPr>
          <w:p w:rsidR="00BA5563" w:rsidRPr="00164779" w:rsidRDefault="00BA5563" w:rsidP="00F40453">
            <w:pPr>
              <w:jc w:val="center"/>
              <w:rPr>
                <w:rFonts w:ascii="Arial" w:hAnsi="Arial" w:cs="Arial"/>
              </w:rPr>
            </w:pPr>
            <w:r w:rsidRPr="00164779">
              <w:rPr>
                <w:rFonts w:ascii="Arial" w:hAnsi="Arial" w:cs="Arial"/>
              </w:rPr>
              <w:t>3</w:t>
            </w:r>
            <w:r w:rsidR="00DD09AB" w:rsidRPr="00164779">
              <w:rPr>
                <w:rFonts w:ascii="Arial" w:hAnsi="Arial" w:cs="Arial"/>
              </w:rPr>
              <w:t>1</w:t>
            </w:r>
            <w:r w:rsidRPr="00164779">
              <w:rPr>
                <w:rFonts w:ascii="Arial" w:hAnsi="Arial" w:cs="Arial"/>
              </w:rPr>
              <w:t>.</w:t>
            </w:r>
            <w:r w:rsidR="00F40453">
              <w:rPr>
                <w:rFonts w:ascii="Arial" w:hAnsi="Arial" w:cs="Arial"/>
              </w:rPr>
              <w:t>03</w:t>
            </w:r>
            <w:r w:rsidRPr="00164779">
              <w:rPr>
                <w:rFonts w:ascii="Arial" w:hAnsi="Arial" w:cs="Arial"/>
              </w:rPr>
              <w:t>.201</w:t>
            </w:r>
            <w:r w:rsidR="00F40453">
              <w:rPr>
                <w:rFonts w:ascii="Arial" w:hAnsi="Arial" w:cs="Arial"/>
              </w:rPr>
              <w:t>4</w:t>
            </w:r>
          </w:p>
        </w:tc>
        <w:tc>
          <w:tcPr>
            <w:tcW w:w="888" w:type="pct"/>
            <w:tcBorders>
              <w:top w:val="single" w:sz="4" w:space="0" w:color="auto"/>
              <w:left w:val="single" w:sz="4" w:space="0" w:color="auto"/>
              <w:bottom w:val="single" w:sz="4" w:space="0" w:color="auto"/>
              <w:right w:val="single" w:sz="4" w:space="0" w:color="auto"/>
            </w:tcBorders>
            <w:hideMark/>
          </w:tcPr>
          <w:p w:rsidR="00BA5563" w:rsidRPr="00164779" w:rsidRDefault="00DD09AB" w:rsidP="00F40453">
            <w:pPr>
              <w:jc w:val="center"/>
              <w:rPr>
                <w:rFonts w:ascii="Arial" w:hAnsi="Arial" w:cs="Arial"/>
              </w:rPr>
            </w:pPr>
            <w:r w:rsidRPr="00164779">
              <w:rPr>
                <w:rFonts w:ascii="Arial" w:hAnsi="Arial" w:cs="Arial"/>
              </w:rPr>
              <w:t>31</w:t>
            </w:r>
            <w:r w:rsidR="00BA5563" w:rsidRPr="00164779">
              <w:rPr>
                <w:rFonts w:ascii="Arial" w:hAnsi="Arial" w:cs="Arial"/>
              </w:rPr>
              <w:t>.</w:t>
            </w:r>
            <w:r w:rsidR="00F40453">
              <w:rPr>
                <w:rFonts w:ascii="Arial" w:hAnsi="Arial" w:cs="Arial"/>
              </w:rPr>
              <w:t>03</w:t>
            </w:r>
            <w:r w:rsidR="00BA5563" w:rsidRPr="00164779">
              <w:rPr>
                <w:rFonts w:ascii="Arial" w:hAnsi="Arial" w:cs="Arial"/>
              </w:rPr>
              <w:t>.201</w:t>
            </w:r>
            <w:r w:rsidR="00F40453">
              <w:rPr>
                <w:rFonts w:ascii="Arial" w:hAnsi="Arial" w:cs="Arial"/>
              </w:rPr>
              <w:t>3</w:t>
            </w:r>
          </w:p>
        </w:tc>
        <w:tc>
          <w:tcPr>
            <w:tcW w:w="850" w:type="pct"/>
            <w:tcBorders>
              <w:top w:val="single" w:sz="4" w:space="0" w:color="auto"/>
              <w:left w:val="single" w:sz="4" w:space="0" w:color="auto"/>
              <w:bottom w:val="single" w:sz="4" w:space="0" w:color="auto"/>
              <w:right w:val="single" w:sz="4" w:space="0" w:color="auto"/>
            </w:tcBorders>
            <w:hideMark/>
          </w:tcPr>
          <w:p w:rsidR="00BA5563" w:rsidRPr="00164779" w:rsidRDefault="00BA5563" w:rsidP="00F40453">
            <w:pPr>
              <w:jc w:val="center"/>
              <w:rPr>
                <w:rFonts w:ascii="Arial" w:hAnsi="Arial" w:cs="Arial"/>
              </w:rPr>
            </w:pPr>
            <w:r w:rsidRPr="00164779">
              <w:rPr>
                <w:rFonts w:ascii="Arial" w:hAnsi="Arial" w:cs="Arial"/>
              </w:rPr>
              <w:t>3</w:t>
            </w:r>
            <w:r w:rsidR="00DD09AB" w:rsidRPr="00164779">
              <w:rPr>
                <w:rFonts w:ascii="Arial" w:hAnsi="Arial" w:cs="Arial"/>
              </w:rPr>
              <w:t>1</w:t>
            </w:r>
            <w:r w:rsidRPr="00164779">
              <w:rPr>
                <w:rFonts w:ascii="Arial" w:hAnsi="Arial" w:cs="Arial"/>
              </w:rPr>
              <w:t>.</w:t>
            </w:r>
            <w:r w:rsidR="00F40453">
              <w:rPr>
                <w:rFonts w:ascii="Arial" w:hAnsi="Arial" w:cs="Arial"/>
              </w:rPr>
              <w:t>03</w:t>
            </w:r>
            <w:r w:rsidRPr="00164779">
              <w:rPr>
                <w:rFonts w:ascii="Arial" w:hAnsi="Arial" w:cs="Arial"/>
              </w:rPr>
              <w:t>.201</w:t>
            </w:r>
            <w:r w:rsidR="00F40453">
              <w:rPr>
                <w:rFonts w:ascii="Arial" w:hAnsi="Arial" w:cs="Arial"/>
              </w:rPr>
              <w:t>4</w:t>
            </w:r>
          </w:p>
        </w:tc>
      </w:tr>
      <w:tr w:rsidR="006E7BA4" w:rsidRPr="00164779" w:rsidTr="00D27064">
        <w:trPr>
          <w:trHeight w:val="242"/>
        </w:trPr>
        <w:tc>
          <w:tcPr>
            <w:tcW w:w="432"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center"/>
              <w:rPr>
                <w:rFonts w:ascii="Arial" w:hAnsi="Arial" w:cs="Arial"/>
              </w:rPr>
            </w:pPr>
            <w:r w:rsidRPr="00164779">
              <w:rPr>
                <w:rFonts w:ascii="Arial" w:hAnsi="Arial" w:cs="Arial"/>
              </w:rPr>
              <w:t>1</w:t>
            </w:r>
          </w:p>
        </w:tc>
        <w:tc>
          <w:tcPr>
            <w:tcW w:w="1130"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both"/>
              <w:rPr>
                <w:rFonts w:ascii="Arial" w:hAnsi="Arial" w:cs="Arial"/>
              </w:rPr>
            </w:pPr>
            <w:r w:rsidRPr="00164779">
              <w:rPr>
                <w:rFonts w:ascii="Arial" w:hAnsi="Arial" w:cs="Arial"/>
              </w:rPr>
              <w:t>APGVB</w:t>
            </w:r>
          </w:p>
        </w:tc>
        <w:tc>
          <w:tcPr>
            <w:tcW w:w="877"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2406.07</w:t>
            </w:r>
          </w:p>
        </w:tc>
        <w:tc>
          <w:tcPr>
            <w:tcW w:w="822"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3033.92</w:t>
            </w:r>
          </w:p>
        </w:tc>
        <w:tc>
          <w:tcPr>
            <w:tcW w:w="888"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1355.34</w:t>
            </w:r>
          </w:p>
        </w:tc>
        <w:tc>
          <w:tcPr>
            <w:tcW w:w="850"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1391.06</w:t>
            </w:r>
          </w:p>
        </w:tc>
      </w:tr>
      <w:tr w:rsidR="006E7BA4" w:rsidRPr="00164779" w:rsidTr="00D27064">
        <w:tc>
          <w:tcPr>
            <w:tcW w:w="432"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center"/>
              <w:rPr>
                <w:rFonts w:ascii="Arial" w:hAnsi="Arial" w:cs="Arial"/>
              </w:rPr>
            </w:pPr>
            <w:r w:rsidRPr="00164779">
              <w:rPr>
                <w:rFonts w:ascii="Arial" w:hAnsi="Arial" w:cs="Arial"/>
              </w:rPr>
              <w:t>2</w:t>
            </w:r>
          </w:p>
        </w:tc>
        <w:tc>
          <w:tcPr>
            <w:tcW w:w="1130"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both"/>
              <w:rPr>
                <w:rFonts w:ascii="Arial" w:hAnsi="Arial" w:cs="Arial"/>
              </w:rPr>
            </w:pPr>
            <w:r w:rsidRPr="00164779">
              <w:rPr>
                <w:rFonts w:ascii="Arial" w:hAnsi="Arial" w:cs="Arial"/>
              </w:rPr>
              <w:t>APGB</w:t>
            </w:r>
          </w:p>
        </w:tc>
        <w:tc>
          <w:tcPr>
            <w:tcW w:w="877"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3543.05</w:t>
            </w:r>
          </w:p>
        </w:tc>
        <w:tc>
          <w:tcPr>
            <w:tcW w:w="822"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3510.75</w:t>
            </w:r>
          </w:p>
        </w:tc>
        <w:tc>
          <w:tcPr>
            <w:tcW w:w="888"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1617.70</w:t>
            </w:r>
          </w:p>
        </w:tc>
        <w:tc>
          <w:tcPr>
            <w:tcW w:w="850"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2199.33</w:t>
            </w:r>
          </w:p>
        </w:tc>
      </w:tr>
      <w:tr w:rsidR="006E7BA4" w:rsidRPr="00164779" w:rsidTr="00D27064">
        <w:tc>
          <w:tcPr>
            <w:tcW w:w="432"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center"/>
              <w:rPr>
                <w:rFonts w:ascii="Arial" w:hAnsi="Arial" w:cs="Arial"/>
              </w:rPr>
            </w:pPr>
            <w:r w:rsidRPr="00164779">
              <w:rPr>
                <w:rFonts w:ascii="Arial" w:hAnsi="Arial" w:cs="Arial"/>
              </w:rPr>
              <w:t>3</w:t>
            </w:r>
          </w:p>
        </w:tc>
        <w:tc>
          <w:tcPr>
            <w:tcW w:w="1130"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both"/>
              <w:rPr>
                <w:rFonts w:ascii="Arial" w:hAnsi="Arial" w:cs="Arial"/>
              </w:rPr>
            </w:pPr>
            <w:r w:rsidRPr="00164779">
              <w:rPr>
                <w:rFonts w:ascii="Arial" w:hAnsi="Arial" w:cs="Arial"/>
              </w:rPr>
              <w:t>CGGB</w:t>
            </w:r>
          </w:p>
        </w:tc>
        <w:tc>
          <w:tcPr>
            <w:tcW w:w="877"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1222.26</w:t>
            </w:r>
          </w:p>
        </w:tc>
        <w:tc>
          <w:tcPr>
            <w:tcW w:w="822"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1255.29</w:t>
            </w:r>
          </w:p>
        </w:tc>
        <w:tc>
          <w:tcPr>
            <w:tcW w:w="888"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302.75</w:t>
            </w:r>
          </w:p>
        </w:tc>
        <w:tc>
          <w:tcPr>
            <w:tcW w:w="850"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246.14</w:t>
            </w:r>
          </w:p>
        </w:tc>
      </w:tr>
      <w:tr w:rsidR="006E7BA4" w:rsidRPr="00164779" w:rsidTr="00D27064">
        <w:tc>
          <w:tcPr>
            <w:tcW w:w="432"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center"/>
              <w:rPr>
                <w:rFonts w:ascii="Arial" w:hAnsi="Arial" w:cs="Arial"/>
              </w:rPr>
            </w:pPr>
            <w:r w:rsidRPr="00164779">
              <w:rPr>
                <w:rFonts w:ascii="Arial" w:hAnsi="Arial" w:cs="Arial"/>
              </w:rPr>
              <w:t>4</w:t>
            </w:r>
          </w:p>
        </w:tc>
        <w:tc>
          <w:tcPr>
            <w:tcW w:w="1130"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both"/>
              <w:rPr>
                <w:rFonts w:ascii="Arial" w:hAnsi="Arial" w:cs="Arial"/>
              </w:rPr>
            </w:pPr>
            <w:r w:rsidRPr="00164779">
              <w:rPr>
                <w:rFonts w:ascii="Arial" w:hAnsi="Arial" w:cs="Arial"/>
              </w:rPr>
              <w:t>DGB</w:t>
            </w:r>
          </w:p>
        </w:tc>
        <w:tc>
          <w:tcPr>
            <w:tcW w:w="877"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936.22</w:t>
            </w:r>
          </w:p>
        </w:tc>
        <w:tc>
          <w:tcPr>
            <w:tcW w:w="822"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1299.47</w:t>
            </w:r>
          </w:p>
        </w:tc>
        <w:tc>
          <w:tcPr>
            <w:tcW w:w="888"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855.43</w:t>
            </w:r>
          </w:p>
        </w:tc>
        <w:tc>
          <w:tcPr>
            <w:tcW w:w="850"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1039.19</w:t>
            </w:r>
          </w:p>
        </w:tc>
      </w:tr>
      <w:tr w:rsidR="006E7BA4" w:rsidRPr="00164779" w:rsidTr="00D27064">
        <w:tc>
          <w:tcPr>
            <w:tcW w:w="432"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center"/>
              <w:rPr>
                <w:rFonts w:ascii="Arial" w:hAnsi="Arial" w:cs="Arial"/>
              </w:rPr>
            </w:pPr>
            <w:r w:rsidRPr="00164779">
              <w:rPr>
                <w:rFonts w:ascii="Arial" w:hAnsi="Arial" w:cs="Arial"/>
              </w:rPr>
              <w:t>5</w:t>
            </w:r>
          </w:p>
        </w:tc>
        <w:tc>
          <w:tcPr>
            <w:tcW w:w="1130"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both"/>
              <w:rPr>
                <w:rFonts w:ascii="Arial" w:hAnsi="Arial" w:cs="Arial"/>
              </w:rPr>
            </w:pPr>
            <w:r w:rsidRPr="00164779">
              <w:rPr>
                <w:rFonts w:ascii="Arial" w:hAnsi="Arial" w:cs="Arial"/>
              </w:rPr>
              <w:t xml:space="preserve">S G B </w:t>
            </w:r>
          </w:p>
        </w:tc>
        <w:tc>
          <w:tcPr>
            <w:tcW w:w="877"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1333.14</w:t>
            </w:r>
          </w:p>
        </w:tc>
        <w:tc>
          <w:tcPr>
            <w:tcW w:w="822"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1683.79</w:t>
            </w:r>
          </w:p>
        </w:tc>
        <w:tc>
          <w:tcPr>
            <w:tcW w:w="888"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rPr>
            </w:pPr>
            <w:r>
              <w:rPr>
                <w:rFonts w:ascii="Arial" w:hAnsi="Arial" w:cs="Arial"/>
              </w:rPr>
              <w:t>558.52</w:t>
            </w:r>
          </w:p>
        </w:tc>
        <w:tc>
          <w:tcPr>
            <w:tcW w:w="850"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rPr>
            </w:pPr>
            <w:r>
              <w:rPr>
                <w:rFonts w:ascii="Arial" w:hAnsi="Arial" w:cs="Arial"/>
              </w:rPr>
              <w:t>585.83</w:t>
            </w:r>
          </w:p>
        </w:tc>
      </w:tr>
      <w:tr w:rsidR="006E7BA4" w:rsidRPr="00164779" w:rsidTr="00D27064">
        <w:tc>
          <w:tcPr>
            <w:tcW w:w="432" w:type="pct"/>
            <w:tcBorders>
              <w:top w:val="single" w:sz="4" w:space="0" w:color="auto"/>
              <w:left w:val="single" w:sz="4" w:space="0" w:color="auto"/>
              <w:bottom w:val="single" w:sz="4" w:space="0" w:color="auto"/>
              <w:right w:val="single" w:sz="4" w:space="0" w:color="auto"/>
            </w:tcBorders>
          </w:tcPr>
          <w:p w:rsidR="006E7BA4" w:rsidRPr="00164779" w:rsidRDefault="006E7BA4" w:rsidP="008833E8">
            <w:pPr>
              <w:jc w:val="both"/>
              <w:rPr>
                <w:rFonts w:ascii="Arial" w:hAnsi="Arial" w:cs="Arial"/>
                <w:b/>
              </w:rPr>
            </w:pPr>
          </w:p>
        </w:tc>
        <w:tc>
          <w:tcPr>
            <w:tcW w:w="1130" w:type="pct"/>
            <w:tcBorders>
              <w:top w:val="single" w:sz="4" w:space="0" w:color="auto"/>
              <w:left w:val="single" w:sz="4" w:space="0" w:color="auto"/>
              <w:bottom w:val="single" w:sz="4" w:space="0" w:color="auto"/>
              <w:right w:val="single" w:sz="4" w:space="0" w:color="auto"/>
            </w:tcBorders>
            <w:hideMark/>
          </w:tcPr>
          <w:p w:rsidR="006E7BA4" w:rsidRPr="00164779" w:rsidRDefault="006E7BA4" w:rsidP="008833E8">
            <w:pPr>
              <w:jc w:val="both"/>
              <w:rPr>
                <w:rFonts w:ascii="Arial" w:hAnsi="Arial" w:cs="Arial"/>
                <w:b/>
              </w:rPr>
            </w:pPr>
            <w:r w:rsidRPr="00164779">
              <w:rPr>
                <w:rFonts w:ascii="Arial" w:hAnsi="Arial" w:cs="Arial"/>
                <w:b/>
              </w:rPr>
              <w:t>Total</w:t>
            </w:r>
          </w:p>
        </w:tc>
        <w:tc>
          <w:tcPr>
            <w:tcW w:w="877"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b/>
              </w:rPr>
            </w:pPr>
            <w:r>
              <w:rPr>
                <w:rFonts w:ascii="Arial" w:hAnsi="Arial" w:cs="Arial"/>
                <w:b/>
              </w:rPr>
              <w:t>9440.74</w:t>
            </w:r>
          </w:p>
        </w:tc>
        <w:tc>
          <w:tcPr>
            <w:tcW w:w="822"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b/>
              </w:rPr>
            </w:pPr>
            <w:r>
              <w:rPr>
                <w:rFonts w:ascii="Arial" w:hAnsi="Arial" w:cs="Arial"/>
                <w:b/>
              </w:rPr>
              <w:t>10783.22</w:t>
            </w:r>
          </w:p>
        </w:tc>
        <w:tc>
          <w:tcPr>
            <w:tcW w:w="888" w:type="pct"/>
            <w:tcBorders>
              <w:top w:val="single" w:sz="4" w:space="0" w:color="auto"/>
              <w:left w:val="single" w:sz="4" w:space="0" w:color="auto"/>
              <w:bottom w:val="single" w:sz="4" w:space="0" w:color="auto"/>
              <w:right w:val="single" w:sz="4" w:space="0" w:color="auto"/>
            </w:tcBorders>
            <w:hideMark/>
          </w:tcPr>
          <w:p w:rsidR="006E7BA4" w:rsidRPr="00164779" w:rsidRDefault="006254C7" w:rsidP="007524A9">
            <w:pPr>
              <w:jc w:val="right"/>
              <w:rPr>
                <w:rFonts w:ascii="Arial" w:hAnsi="Arial" w:cs="Arial"/>
                <w:b/>
              </w:rPr>
            </w:pPr>
            <w:r>
              <w:rPr>
                <w:rFonts w:ascii="Arial" w:hAnsi="Arial" w:cs="Arial"/>
                <w:b/>
              </w:rPr>
              <w:t>4689.74</w:t>
            </w:r>
          </w:p>
        </w:tc>
        <w:tc>
          <w:tcPr>
            <w:tcW w:w="850" w:type="pct"/>
            <w:tcBorders>
              <w:top w:val="single" w:sz="4" w:space="0" w:color="auto"/>
              <w:left w:val="single" w:sz="4" w:space="0" w:color="auto"/>
              <w:bottom w:val="single" w:sz="4" w:space="0" w:color="auto"/>
              <w:right w:val="single" w:sz="4" w:space="0" w:color="auto"/>
            </w:tcBorders>
            <w:hideMark/>
          </w:tcPr>
          <w:p w:rsidR="006E7BA4" w:rsidRPr="00164779" w:rsidRDefault="00EC0F6B" w:rsidP="008833E8">
            <w:pPr>
              <w:jc w:val="right"/>
              <w:rPr>
                <w:rFonts w:ascii="Arial" w:hAnsi="Arial" w:cs="Arial"/>
                <w:b/>
              </w:rPr>
            </w:pPr>
            <w:r>
              <w:rPr>
                <w:rFonts w:ascii="Arial" w:hAnsi="Arial" w:cs="Arial"/>
                <w:b/>
              </w:rPr>
              <w:t>5461.55</w:t>
            </w:r>
          </w:p>
        </w:tc>
      </w:tr>
    </w:tbl>
    <w:p w:rsidR="00494881" w:rsidRPr="00164779" w:rsidRDefault="00494881" w:rsidP="00494881">
      <w:pPr>
        <w:spacing w:after="0"/>
        <w:jc w:val="both"/>
        <w:rPr>
          <w:rFonts w:ascii="Arial" w:hAnsi="Arial" w:cs="Arial"/>
          <w:b/>
        </w:rPr>
      </w:pPr>
    </w:p>
    <w:p w:rsidR="00494881" w:rsidRPr="00164779" w:rsidRDefault="00494881" w:rsidP="00494881">
      <w:pPr>
        <w:spacing w:after="0"/>
        <w:jc w:val="both"/>
        <w:rPr>
          <w:rFonts w:ascii="Arial" w:hAnsi="Arial" w:cs="Arial"/>
        </w:rPr>
      </w:pPr>
      <w:r w:rsidRPr="00164779">
        <w:rPr>
          <w:rFonts w:ascii="Arial" w:hAnsi="Arial" w:cs="Arial"/>
          <w:b/>
        </w:rPr>
        <w:t>Total Advances</w:t>
      </w:r>
      <w:r w:rsidRPr="00164779">
        <w:rPr>
          <w:rFonts w:ascii="Arial" w:hAnsi="Arial" w:cs="Arial"/>
        </w:rPr>
        <w:t xml:space="preserve">:                                                                                                     </w:t>
      </w:r>
      <w:r w:rsidRPr="00164779">
        <w:rPr>
          <w:rFonts w:ascii="Arial" w:hAnsi="Arial" w:cs="Arial"/>
          <w:b/>
        </w:rPr>
        <w:t>Rs. In crores</w:t>
      </w:r>
    </w:p>
    <w:tbl>
      <w:tblPr>
        <w:tblStyle w:val="TableGrid"/>
        <w:tblW w:w="5000" w:type="pct"/>
        <w:tblLook w:val="04A0"/>
      </w:tblPr>
      <w:tblGrid>
        <w:gridCol w:w="867"/>
        <w:gridCol w:w="2241"/>
        <w:gridCol w:w="1763"/>
        <w:gridCol w:w="1650"/>
        <w:gridCol w:w="1791"/>
        <w:gridCol w:w="1714"/>
      </w:tblGrid>
      <w:tr w:rsidR="00494881" w:rsidRPr="00164779" w:rsidTr="00D27064">
        <w:tc>
          <w:tcPr>
            <w:tcW w:w="432" w:type="pct"/>
            <w:vMerge w:val="restar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S.</w:t>
            </w:r>
            <w:r w:rsidR="00DB4FAA" w:rsidRPr="00164779">
              <w:rPr>
                <w:rFonts w:ascii="Arial" w:hAnsi="Arial" w:cs="Arial"/>
              </w:rPr>
              <w:t xml:space="preserve"> </w:t>
            </w:r>
            <w:r w:rsidRPr="00164779">
              <w:rPr>
                <w:rFonts w:ascii="Arial" w:hAnsi="Arial" w:cs="Arial"/>
              </w:rPr>
              <w:t>No</w:t>
            </w:r>
          </w:p>
        </w:tc>
        <w:tc>
          <w:tcPr>
            <w:tcW w:w="1117" w:type="pct"/>
            <w:vMerge w:val="restart"/>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Name of the RRB</w:t>
            </w:r>
          </w:p>
        </w:tc>
        <w:tc>
          <w:tcPr>
            <w:tcW w:w="1702" w:type="pct"/>
            <w:gridSpan w:val="2"/>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 xml:space="preserve">Outstanding </w:t>
            </w:r>
          </w:p>
        </w:tc>
        <w:tc>
          <w:tcPr>
            <w:tcW w:w="1748" w:type="pct"/>
            <w:gridSpan w:val="2"/>
            <w:tcBorders>
              <w:top w:val="single" w:sz="4" w:space="0" w:color="auto"/>
              <w:left w:val="single" w:sz="4" w:space="0" w:color="auto"/>
              <w:bottom w:val="single" w:sz="4" w:space="0" w:color="auto"/>
              <w:right w:val="single" w:sz="4" w:space="0" w:color="auto"/>
            </w:tcBorders>
            <w:hideMark/>
          </w:tcPr>
          <w:p w:rsidR="00494881" w:rsidRPr="00164779" w:rsidRDefault="00494881" w:rsidP="008833E8">
            <w:pPr>
              <w:jc w:val="center"/>
              <w:rPr>
                <w:rFonts w:ascii="Arial" w:hAnsi="Arial" w:cs="Arial"/>
              </w:rPr>
            </w:pPr>
            <w:r w:rsidRPr="00164779">
              <w:rPr>
                <w:rFonts w:ascii="Arial" w:hAnsi="Arial" w:cs="Arial"/>
              </w:rPr>
              <w:t xml:space="preserve">Total Agriculture   </w:t>
            </w:r>
          </w:p>
        </w:tc>
      </w:tr>
      <w:tr w:rsidR="00EC7B3B" w:rsidRPr="00164779" w:rsidTr="00D27064">
        <w:tc>
          <w:tcPr>
            <w:tcW w:w="432" w:type="pct"/>
            <w:vMerge/>
            <w:tcBorders>
              <w:top w:val="single" w:sz="4" w:space="0" w:color="auto"/>
              <w:left w:val="single" w:sz="4" w:space="0" w:color="auto"/>
              <w:bottom w:val="single" w:sz="4" w:space="0" w:color="auto"/>
              <w:right w:val="single" w:sz="4" w:space="0" w:color="auto"/>
            </w:tcBorders>
            <w:vAlign w:val="center"/>
            <w:hideMark/>
          </w:tcPr>
          <w:p w:rsidR="00EC7B3B" w:rsidRPr="00164779" w:rsidRDefault="00EC7B3B" w:rsidP="008833E8">
            <w:pPr>
              <w:rPr>
                <w:rFonts w:ascii="Arial" w:hAnsi="Arial" w:cs="Arial"/>
              </w:rPr>
            </w:pPr>
          </w:p>
        </w:tc>
        <w:tc>
          <w:tcPr>
            <w:tcW w:w="1117" w:type="pct"/>
            <w:vMerge/>
            <w:tcBorders>
              <w:top w:val="single" w:sz="4" w:space="0" w:color="auto"/>
              <w:left w:val="single" w:sz="4" w:space="0" w:color="auto"/>
              <w:bottom w:val="single" w:sz="4" w:space="0" w:color="auto"/>
              <w:right w:val="single" w:sz="4" w:space="0" w:color="auto"/>
            </w:tcBorders>
            <w:vAlign w:val="center"/>
            <w:hideMark/>
          </w:tcPr>
          <w:p w:rsidR="00EC7B3B" w:rsidRPr="00164779" w:rsidRDefault="00EC7B3B" w:rsidP="008833E8">
            <w:pPr>
              <w:rPr>
                <w:rFonts w:ascii="Arial" w:hAnsi="Arial" w:cs="Arial"/>
              </w:rPr>
            </w:pPr>
          </w:p>
        </w:tc>
        <w:tc>
          <w:tcPr>
            <w:tcW w:w="879" w:type="pct"/>
            <w:tcBorders>
              <w:top w:val="single" w:sz="4" w:space="0" w:color="auto"/>
              <w:left w:val="single" w:sz="4" w:space="0" w:color="auto"/>
              <w:bottom w:val="single" w:sz="4" w:space="0" w:color="auto"/>
              <w:right w:val="single" w:sz="4" w:space="0" w:color="auto"/>
            </w:tcBorders>
            <w:hideMark/>
          </w:tcPr>
          <w:p w:rsidR="00EC7B3B" w:rsidRPr="00164779" w:rsidRDefault="00EC7B3B" w:rsidP="00506770">
            <w:pPr>
              <w:jc w:val="center"/>
              <w:rPr>
                <w:rFonts w:ascii="Arial" w:hAnsi="Arial" w:cs="Arial"/>
              </w:rPr>
            </w:pPr>
            <w:r w:rsidRPr="00164779">
              <w:rPr>
                <w:rFonts w:ascii="Arial" w:hAnsi="Arial" w:cs="Arial"/>
              </w:rPr>
              <w:t>31.</w:t>
            </w:r>
            <w:r>
              <w:rPr>
                <w:rFonts w:ascii="Arial" w:hAnsi="Arial" w:cs="Arial"/>
              </w:rPr>
              <w:t>03</w:t>
            </w:r>
            <w:r w:rsidRPr="00164779">
              <w:rPr>
                <w:rFonts w:ascii="Arial" w:hAnsi="Arial" w:cs="Arial"/>
              </w:rPr>
              <w:t>.201</w:t>
            </w:r>
            <w:r>
              <w:rPr>
                <w:rFonts w:ascii="Arial" w:hAnsi="Arial" w:cs="Arial"/>
              </w:rPr>
              <w:t>3</w:t>
            </w:r>
          </w:p>
        </w:tc>
        <w:tc>
          <w:tcPr>
            <w:tcW w:w="823" w:type="pct"/>
            <w:tcBorders>
              <w:top w:val="single" w:sz="4" w:space="0" w:color="auto"/>
              <w:left w:val="single" w:sz="4" w:space="0" w:color="auto"/>
              <w:bottom w:val="single" w:sz="4" w:space="0" w:color="auto"/>
              <w:right w:val="single" w:sz="4" w:space="0" w:color="auto"/>
            </w:tcBorders>
            <w:hideMark/>
          </w:tcPr>
          <w:p w:rsidR="00EC7B3B" w:rsidRPr="00164779" w:rsidRDefault="00EC7B3B" w:rsidP="00506770">
            <w:pPr>
              <w:jc w:val="center"/>
              <w:rPr>
                <w:rFonts w:ascii="Arial" w:hAnsi="Arial" w:cs="Arial"/>
              </w:rPr>
            </w:pPr>
            <w:r w:rsidRPr="00164779">
              <w:rPr>
                <w:rFonts w:ascii="Arial" w:hAnsi="Arial" w:cs="Arial"/>
              </w:rPr>
              <w:t>31.</w:t>
            </w:r>
            <w:r>
              <w:rPr>
                <w:rFonts w:ascii="Arial" w:hAnsi="Arial" w:cs="Arial"/>
              </w:rPr>
              <w:t>03</w:t>
            </w:r>
            <w:r w:rsidRPr="00164779">
              <w:rPr>
                <w:rFonts w:ascii="Arial" w:hAnsi="Arial" w:cs="Arial"/>
              </w:rPr>
              <w:t>.201</w:t>
            </w:r>
            <w:r>
              <w:rPr>
                <w:rFonts w:ascii="Arial" w:hAnsi="Arial" w:cs="Arial"/>
              </w:rPr>
              <w:t>4</w:t>
            </w:r>
          </w:p>
        </w:tc>
        <w:tc>
          <w:tcPr>
            <w:tcW w:w="893" w:type="pct"/>
            <w:tcBorders>
              <w:top w:val="single" w:sz="4" w:space="0" w:color="auto"/>
              <w:left w:val="single" w:sz="4" w:space="0" w:color="auto"/>
              <w:bottom w:val="single" w:sz="4" w:space="0" w:color="auto"/>
              <w:right w:val="single" w:sz="4" w:space="0" w:color="auto"/>
            </w:tcBorders>
            <w:hideMark/>
          </w:tcPr>
          <w:p w:rsidR="00EC7B3B" w:rsidRPr="00164779" w:rsidRDefault="00EC7B3B" w:rsidP="00506770">
            <w:pPr>
              <w:jc w:val="center"/>
              <w:rPr>
                <w:rFonts w:ascii="Arial" w:hAnsi="Arial" w:cs="Arial"/>
              </w:rPr>
            </w:pPr>
            <w:r w:rsidRPr="00164779">
              <w:rPr>
                <w:rFonts w:ascii="Arial" w:hAnsi="Arial" w:cs="Arial"/>
              </w:rPr>
              <w:t>31.</w:t>
            </w:r>
            <w:r>
              <w:rPr>
                <w:rFonts w:ascii="Arial" w:hAnsi="Arial" w:cs="Arial"/>
              </w:rPr>
              <w:t>03</w:t>
            </w:r>
            <w:r w:rsidRPr="00164779">
              <w:rPr>
                <w:rFonts w:ascii="Arial" w:hAnsi="Arial" w:cs="Arial"/>
              </w:rPr>
              <w:t>.201</w:t>
            </w:r>
            <w:r>
              <w:rPr>
                <w:rFonts w:ascii="Arial" w:hAnsi="Arial" w:cs="Arial"/>
              </w:rPr>
              <w:t>3</w:t>
            </w:r>
          </w:p>
        </w:tc>
        <w:tc>
          <w:tcPr>
            <w:tcW w:w="855" w:type="pct"/>
            <w:tcBorders>
              <w:top w:val="single" w:sz="4" w:space="0" w:color="auto"/>
              <w:left w:val="single" w:sz="4" w:space="0" w:color="auto"/>
              <w:bottom w:val="single" w:sz="4" w:space="0" w:color="auto"/>
              <w:right w:val="single" w:sz="4" w:space="0" w:color="auto"/>
            </w:tcBorders>
            <w:hideMark/>
          </w:tcPr>
          <w:p w:rsidR="00EC7B3B" w:rsidRPr="00164779" w:rsidRDefault="00EC7B3B" w:rsidP="00506770">
            <w:pPr>
              <w:jc w:val="center"/>
              <w:rPr>
                <w:rFonts w:ascii="Arial" w:hAnsi="Arial" w:cs="Arial"/>
              </w:rPr>
            </w:pPr>
            <w:r w:rsidRPr="00164779">
              <w:rPr>
                <w:rFonts w:ascii="Arial" w:hAnsi="Arial" w:cs="Arial"/>
              </w:rPr>
              <w:t>31.</w:t>
            </w:r>
            <w:r>
              <w:rPr>
                <w:rFonts w:ascii="Arial" w:hAnsi="Arial" w:cs="Arial"/>
              </w:rPr>
              <w:t>03</w:t>
            </w:r>
            <w:r w:rsidRPr="00164779">
              <w:rPr>
                <w:rFonts w:ascii="Arial" w:hAnsi="Arial" w:cs="Arial"/>
              </w:rPr>
              <w:t>.201</w:t>
            </w:r>
            <w:r>
              <w:rPr>
                <w:rFonts w:ascii="Arial" w:hAnsi="Arial" w:cs="Arial"/>
              </w:rPr>
              <w:t>4</w:t>
            </w:r>
          </w:p>
        </w:tc>
      </w:tr>
      <w:tr w:rsidR="00B91EE2" w:rsidRPr="00164779" w:rsidTr="00D27064">
        <w:tc>
          <w:tcPr>
            <w:tcW w:w="432"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center"/>
              <w:rPr>
                <w:rFonts w:ascii="Arial" w:hAnsi="Arial" w:cs="Arial"/>
              </w:rPr>
            </w:pPr>
            <w:r w:rsidRPr="00164779">
              <w:rPr>
                <w:rFonts w:ascii="Arial" w:hAnsi="Arial" w:cs="Arial"/>
              </w:rPr>
              <w:t>1</w:t>
            </w:r>
          </w:p>
        </w:tc>
        <w:tc>
          <w:tcPr>
            <w:tcW w:w="1117"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both"/>
              <w:rPr>
                <w:rFonts w:ascii="Arial" w:hAnsi="Arial" w:cs="Arial"/>
              </w:rPr>
            </w:pPr>
            <w:r w:rsidRPr="00164779">
              <w:rPr>
                <w:rFonts w:ascii="Arial" w:hAnsi="Arial" w:cs="Arial"/>
              </w:rPr>
              <w:t>APGVB</w:t>
            </w:r>
          </w:p>
        </w:tc>
        <w:tc>
          <w:tcPr>
            <w:tcW w:w="879" w:type="pct"/>
            <w:tcBorders>
              <w:top w:val="single" w:sz="4" w:space="0" w:color="auto"/>
              <w:left w:val="single" w:sz="4" w:space="0" w:color="auto"/>
              <w:bottom w:val="single" w:sz="4" w:space="0" w:color="auto"/>
              <w:right w:val="single" w:sz="4" w:space="0" w:color="auto"/>
            </w:tcBorders>
            <w:hideMark/>
          </w:tcPr>
          <w:p w:rsidR="00B91EE2" w:rsidRPr="0038447B" w:rsidRDefault="00B91EE2" w:rsidP="00506770">
            <w:pPr>
              <w:jc w:val="right"/>
              <w:rPr>
                <w:rFonts w:ascii="Arial" w:hAnsi="Arial" w:cs="Arial"/>
              </w:rPr>
            </w:pPr>
            <w:r w:rsidRPr="0038447B">
              <w:rPr>
                <w:rFonts w:ascii="Arial" w:hAnsi="Arial" w:cs="Arial"/>
              </w:rPr>
              <w:t>6589.58</w:t>
            </w:r>
          </w:p>
        </w:tc>
        <w:tc>
          <w:tcPr>
            <w:tcW w:w="823" w:type="pct"/>
            <w:tcBorders>
              <w:top w:val="single" w:sz="4" w:space="0" w:color="auto"/>
              <w:left w:val="single" w:sz="4" w:space="0" w:color="auto"/>
              <w:bottom w:val="single" w:sz="4" w:space="0" w:color="auto"/>
              <w:right w:val="single" w:sz="4" w:space="0" w:color="auto"/>
            </w:tcBorders>
            <w:hideMark/>
          </w:tcPr>
          <w:p w:rsidR="00B91EE2" w:rsidRPr="00164779" w:rsidRDefault="00B91EE2" w:rsidP="00506770">
            <w:pPr>
              <w:jc w:val="right"/>
              <w:rPr>
                <w:rFonts w:ascii="Arial" w:hAnsi="Arial" w:cs="Arial"/>
              </w:rPr>
            </w:pPr>
            <w:r>
              <w:rPr>
                <w:rFonts w:ascii="Arial" w:hAnsi="Arial" w:cs="Arial"/>
              </w:rPr>
              <w:t>7895.43</w:t>
            </w:r>
          </w:p>
        </w:tc>
        <w:tc>
          <w:tcPr>
            <w:tcW w:w="893" w:type="pct"/>
            <w:tcBorders>
              <w:top w:val="single" w:sz="4" w:space="0" w:color="auto"/>
              <w:left w:val="single" w:sz="4" w:space="0" w:color="auto"/>
              <w:bottom w:val="single" w:sz="4" w:space="0" w:color="auto"/>
              <w:right w:val="single" w:sz="4" w:space="0" w:color="auto"/>
            </w:tcBorders>
            <w:hideMark/>
          </w:tcPr>
          <w:p w:rsidR="00B91EE2" w:rsidRPr="00164779" w:rsidRDefault="003B728F" w:rsidP="00506770">
            <w:pPr>
              <w:jc w:val="center"/>
              <w:rPr>
                <w:rFonts w:ascii="Arial" w:hAnsi="Arial" w:cs="Arial"/>
              </w:rPr>
            </w:pPr>
            <w:r>
              <w:rPr>
                <w:rFonts w:ascii="Arial" w:hAnsi="Arial" w:cs="Arial"/>
              </w:rPr>
              <w:t>3761.41</w:t>
            </w:r>
          </w:p>
        </w:tc>
        <w:tc>
          <w:tcPr>
            <w:tcW w:w="855" w:type="pct"/>
            <w:tcBorders>
              <w:top w:val="single" w:sz="4" w:space="0" w:color="auto"/>
              <w:left w:val="single" w:sz="4" w:space="0" w:color="auto"/>
              <w:bottom w:val="single" w:sz="4" w:space="0" w:color="auto"/>
              <w:right w:val="single" w:sz="4" w:space="0" w:color="auto"/>
            </w:tcBorders>
            <w:hideMark/>
          </w:tcPr>
          <w:p w:rsidR="00B91EE2" w:rsidRPr="00164779" w:rsidRDefault="00B91EE2" w:rsidP="00EC0F6B">
            <w:pPr>
              <w:jc w:val="right"/>
              <w:rPr>
                <w:rFonts w:ascii="Arial" w:hAnsi="Arial" w:cs="Arial"/>
              </w:rPr>
            </w:pPr>
            <w:r>
              <w:rPr>
                <w:rFonts w:ascii="Arial" w:hAnsi="Arial" w:cs="Arial"/>
              </w:rPr>
              <w:t>4424.98</w:t>
            </w:r>
          </w:p>
        </w:tc>
      </w:tr>
      <w:tr w:rsidR="00B91EE2" w:rsidRPr="00164779" w:rsidTr="00D27064">
        <w:tc>
          <w:tcPr>
            <w:tcW w:w="432"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center"/>
              <w:rPr>
                <w:rFonts w:ascii="Arial" w:hAnsi="Arial" w:cs="Arial"/>
              </w:rPr>
            </w:pPr>
            <w:r w:rsidRPr="00164779">
              <w:rPr>
                <w:rFonts w:ascii="Arial" w:hAnsi="Arial" w:cs="Arial"/>
              </w:rPr>
              <w:t>2</w:t>
            </w:r>
          </w:p>
        </w:tc>
        <w:tc>
          <w:tcPr>
            <w:tcW w:w="1117"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both"/>
              <w:rPr>
                <w:rFonts w:ascii="Arial" w:hAnsi="Arial" w:cs="Arial"/>
              </w:rPr>
            </w:pPr>
            <w:r w:rsidRPr="00164779">
              <w:rPr>
                <w:rFonts w:ascii="Arial" w:hAnsi="Arial" w:cs="Arial"/>
              </w:rPr>
              <w:t>APGB</w:t>
            </w:r>
          </w:p>
        </w:tc>
        <w:tc>
          <w:tcPr>
            <w:tcW w:w="879" w:type="pct"/>
            <w:tcBorders>
              <w:top w:val="single" w:sz="4" w:space="0" w:color="auto"/>
              <w:left w:val="single" w:sz="4" w:space="0" w:color="auto"/>
              <w:bottom w:val="single" w:sz="4" w:space="0" w:color="auto"/>
              <w:right w:val="single" w:sz="4" w:space="0" w:color="auto"/>
            </w:tcBorders>
            <w:hideMark/>
          </w:tcPr>
          <w:p w:rsidR="00B91EE2" w:rsidRPr="0038447B" w:rsidRDefault="00B91EE2" w:rsidP="00506770">
            <w:pPr>
              <w:jc w:val="right"/>
              <w:rPr>
                <w:rFonts w:ascii="Arial" w:hAnsi="Arial" w:cs="Arial"/>
              </w:rPr>
            </w:pPr>
            <w:r w:rsidRPr="0038447B">
              <w:rPr>
                <w:rFonts w:ascii="Arial" w:hAnsi="Arial" w:cs="Arial"/>
              </w:rPr>
              <w:t>6759.22</w:t>
            </w:r>
          </w:p>
        </w:tc>
        <w:tc>
          <w:tcPr>
            <w:tcW w:w="823" w:type="pct"/>
            <w:tcBorders>
              <w:top w:val="single" w:sz="4" w:space="0" w:color="auto"/>
              <w:left w:val="single" w:sz="4" w:space="0" w:color="auto"/>
              <w:bottom w:val="single" w:sz="4" w:space="0" w:color="auto"/>
              <w:right w:val="single" w:sz="4" w:space="0" w:color="auto"/>
            </w:tcBorders>
            <w:hideMark/>
          </w:tcPr>
          <w:p w:rsidR="00B91EE2" w:rsidRPr="00164779" w:rsidRDefault="00B91EE2" w:rsidP="00506770">
            <w:pPr>
              <w:jc w:val="right"/>
              <w:rPr>
                <w:rFonts w:ascii="Arial" w:hAnsi="Arial" w:cs="Arial"/>
              </w:rPr>
            </w:pPr>
            <w:r>
              <w:rPr>
                <w:rFonts w:ascii="Arial" w:hAnsi="Arial" w:cs="Arial"/>
              </w:rPr>
              <w:t>7496.86</w:t>
            </w:r>
          </w:p>
        </w:tc>
        <w:tc>
          <w:tcPr>
            <w:tcW w:w="893" w:type="pct"/>
            <w:tcBorders>
              <w:top w:val="single" w:sz="4" w:space="0" w:color="auto"/>
              <w:left w:val="single" w:sz="4" w:space="0" w:color="auto"/>
              <w:bottom w:val="single" w:sz="4" w:space="0" w:color="auto"/>
              <w:right w:val="single" w:sz="4" w:space="0" w:color="auto"/>
            </w:tcBorders>
            <w:hideMark/>
          </w:tcPr>
          <w:p w:rsidR="00B91EE2" w:rsidRPr="00164779" w:rsidRDefault="003B728F" w:rsidP="007524A9">
            <w:pPr>
              <w:jc w:val="right"/>
              <w:rPr>
                <w:rFonts w:ascii="Arial" w:hAnsi="Arial" w:cs="Arial"/>
              </w:rPr>
            </w:pPr>
            <w:r>
              <w:rPr>
                <w:rFonts w:ascii="Arial" w:hAnsi="Arial" w:cs="Arial"/>
              </w:rPr>
              <w:t>5160.75</w:t>
            </w:r>
          </w:p>
        </w:tc>
        <w:tc>
          <w:tcPr>
            <w:tcW w:w="855"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right"/>
              <w:rPr>
                <w:rFonts w:ascii="Arial" w:hAnsi="Arial" w:cs="Arial"/>
              </w:rPr>
            </w:pPr>
            <w:r>
              <w:rPr>
                <w:rFonts w:ascii="Arial" w:hAnsi="Arial" w:cs="Arial"/>
              </w:rPr>
              <w:t>5710.08</w:t>
            </w:r>
          </w:p>
        </w:tc>
      </w:tr>
      <w:tr w:rsidR="00B91EE2" w:rsidRPr="00164779" w:rsidTr="00D27064">
        <w:tc>
          <w:tcPr>
            <w:tcW w:w="432"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center"/>
              <w:rPr>
                <w:rFonts w:ascii="Arial" w:hAnsi="Arial" w:cs="Arial"/>
              </w:rPr>
            </w:pPr>
            <w:r w:rsidRPr="00164779">
              <w:rPr>
                <w:rFonts w:ascii="Arial" w:hAnsi="Arial" w:cs="Arial"/>
              </w:rPr>
              <w:t>3</w:t>
            </w:r>
          </w:p>
        </w:tc>
        <w:tc>
          <w:tcPr>
            <w:tcW w:w="1117"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both"/>
              <w:rPr>
                <w:rFonts w:ascii="Arial" w:hAnsi="Arial" w:cs="Arial"/>
              </w:rPr>
            </w:pPr>
            <w:r w:rsidRPr="00164779">
              <w:rPr>
                <w:rFonts w:ascii="Arial" w:hAnsi="Arial" w:cs="Arial"/>
              </w:rPr>
              <w:t>CGGB</w:t>
            </w:r>
          </w:p>
        </w:tc>
        <w:tc>
          <w:tcPr>
            <w:tcW w:w="879" w:type="pct"/>
            <w:tcBorders>
              <w:top w:val="single" w:sz="4" w:space="0" w:color="auto"/>
              <w:left w:val="single" w:sz="4" w:space="0" w:color="auto"/>
              <w:bottom w:val="single" w:sz="4" w:space="0" w:color="auto"/>
              <w:right w:val="single" w:sz="4" w:space="0" w:color="auto"/>
            </w:tcBorders>
            <w:hideMark/>
          </w:tcPr>
          <w:p w:rsidR="00B91EE2" w:rsidRPr="0038447B" w:rsidRDefault="00B91EE2" w:rsidP="00506770">
            <w:pPr>
              <w:jc w:val="right"/>
              <w:rPr>
                <w:rFonts w:ascii="Arial" w:hAnsi="Arial" w:cs="Arial"/>
              </w:rPr>
            </w:pPr>
            <w:r w:rsidRPr="0038447B">
              <w:rPr>
                <w:rFonts w:ascii="Arial" w:hAnsi="Arial" w:cs="Arial"/>
              </w:rPr>
              <w:t>1792.85</w:t>
            </w:r>
          </w:p>
        </w:tc>
        <w:tc>
          <w:tcPr>
            <w:tcW w:w="823" w:type="pct"/>
            <w:tcBorders>
              <w:top w:val="single" w:sz="4" w:space="0" w:color="auto"/>
              <w:left w:val="single" w:sz="4" w:space="0" w:color="auto"/>
              <w:bottom w:val="single" w:sz="4" w:space="0" w:color="auto"/>
              <w:right w:val="single" w:sz="4" w:space="0" w:color="auto"/>
            </w:tcBorders>
            <w:hideMark/>
          </w:tcPr>
          <w:p w:rsidR="00B91EE2" w:rsidRPr="00164779" w:rsidRDefault="00B91EE2" w:rsidP="00506770">
            <w:pPr>
              <w:jc w:val="right"/>
              <w:rPr>
                <w:rFonts w:ascii="Arial" w:hAnsi="Arial" w:cs="Arial"/>
              </w:rPr>
            </w:pPr>
            <w:r>
              <w:rPr>
                <w:rFonts w:ascii="Arial" w:hAnsi="Arial" w:cs="Arial"/>
              </w:rPr>
              <w:t>1853.81</w:t>
            </w:r>
          </w:p>
        </w:tc>
        <w:tc>
          <w:tcPr>
            <w:tcW w:w="893" w:type="pct"/>
            <w:tcBorders>
              <w:top w:val="single" w:sz="4" w:space="0" w:color="auto"/>
              <w:left w:val="single" w:sz="4" w:space="0" w:color="auto"/>
              <w:bottom w:val="single" w:sz="4" w:space="0" w:color="auto"/>
              <w:right w:val="single" w:sz="4" w:space="0" w:color="auto"/>
            </w:tcBorders>
            <w:hideMark/>
          </w:tcPr>
          <w:p w:rsidR="00B91EE2" w:rsidRPr="00164779" w:rsidRDefault="003B728F" w:rsidP="007524A9">
            <w:pPr>
              <w:jc w:val="right"/>
              <w:rPr>
                <w:rFonts w:ascii="Arial" w:hAnsi="Arial" w:cs="Arial"/>
              </w:rPr>
            </w:pPr>
            <w:r>
              <w:rPr>
                <w:rFonts w:ascii="Arial" w:hAnsi="Arial" w:cs="Arial"/>
              </w:rPr>
              <w:t>1525.01</w:t>
            </w:r>
          </w:p>
        </w:tc>
        <w:tc>
          <w:tcPr>
            <w:tcW w:w="855"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right"/>
              <w:rPr>
                <w:rFonts w:ascii="Arial" w:hAnsi="Arial" w:cs="Arial"/>
              </w:rPr>
            </w:pPr>
            <w:r>
              <w:rPr>
                <w:rFonts w:ascii="Arial" w:hAnsi="Arial" w:cs="Arial"/>
              </w:rPr>
              <w:t>1501.43</w:t>
            </w:r>
          </w:p>
        </w:tc>
      </w:tr>
      <w:tr w:rsidR="00B91EE2" w:rsidRPr="00164779" w:rsidTr="00D27064">
        <w:trPr>
          <w:trHeight w:val="287"/>
        </w:trPr>
        <w:tc>
          <w:tcPr>
            <w:tcW w:w="432"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center"/>
              <w:rPr>
                <w:rFonts w:ascii="Arial" w:hAnsi="Arial" w:cs="Arial"/>
              </w:rPr>
            </w:pPr>
            <w:r w:rsidRPr="00164779">
              <w:rPr>
                <w:rFonts w:ascii="Arial" w:hAnsi="Arial" w:cs="Arial"/>
              </w:rPr>
              <w:t>4</w:t>
            </w:r>
          </w:p>
        </w:tc>
        <w:tc>
          <w:tcPr>
            <w:tcW w:w="1117"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both"/>
              <w:rPr>
                <w:rFonts w:ascii="Arial" w:hAnsi="Arial" w:cs="Arial"/>
              </w:rPr>
            </w:pPr>
            <w:r w:rsidRPr="00164779">
              <w:rPr>
                <w:rFonts w:ascii="Arial" w:hAnsi="Arial" w:cs="Arial"/>
              </w:rPr>
              <w:t>DGB</w:t>
            </w:r>
          </w:p>
        </w:tc>
        <w:tc>
          <w:tcPr>
            <w:tcW w:w="879" w:type="pct"/>
            <w:tcBorders>
              <w:top w:val="single" w:sz="4" w:space="0" w:color="auto"/>
              <w:left w:val="single" w:sz="4" w:space="0" w:color="auto"/>
              <w:bottom w:val="single" w:sz="4" w:space="0" w:color="auto"/>
              <w:right w:val="single" w:sz="4" w:space="0" w:color="auto"/>
            </w:tcBorders>
            <w:hideMark/>
          </w:tcPr>
          <w:p w:rsidR="00B91EE2" w:rsidRPr="0038447B" w:rsidRDefault="00B91EE2" w:rsidP="00506770">
            <w:pPr>
              <w:jc w:val="right"/>
              <w:rPr>
                <w:rFonts w:ascii="Arial" w:hAnsi="Arial" w:cs="Arial"/>
              </w:rPr>
            </w:pPr>
            <w:r w:rsidRPr="0038447B">
              <w:rPr>
                <w:rFonts w:ascii="Arial" w:hAnsi="Arial" w:cs="Arial"/>
              </w:rPr>
              <w:t>2775.46</w:t>
            </w:r>
          </w:p>
        </w:tc>
        <w:tc>
          <w:tcPr>
            <w:tcW w:w="823" w:type="pct"/>
            <w:tcBorders>
              <w:top w:val="single" w:sz="4" w:space="0" w:color="auto"/>
              <w:left w:val="single" w:sz="4" w:space="0" w:color="auto"/>
              <w:bottom w:val="single" w:sz="4" w:space="0" w:color="auto"/>
              <w:right w:val="single" w:sz="4" w:space="0" w:color="auto"/>
            </w:tcBorders>
            <w:hideMark/>
          </w:tcPr>
          <w:p w:rsidR="00B91EE2" w:rsidRPr="00164779" w:rsidRDefault="00B91EE2" w:rsidP="00506770">
            <w:pPr>
              <w:jc w:val="right"/>
              <w:rPr>
                <w:rFonts w:ascii="Arial" w:hAnsi="Arial" w:cs="Arial"/>
              </w:rPr>
            </w:pPr>
            <w:r>
              <w:rPr>
                <w:rFonts w:ascii="Arial" w:hAnsi="Arial" w:cs="Arial"/>
              </w:rPr>
              <w:t>3530.93</w:t>
            </w:r>
          </w:p>
        </w:tc>
        <w:tc>
          <w:tcPr>
            <w:tcW w:w="893" w:type="pct"/>
            <w:tcBorders>
              <w:top w:val="single" w:sz="4" w:space="0" w:color="auto"/>
              <w:left w:val="single" w:sz="4" w:space="0" w:color="auto"/>
              <w:bottom w:val="single" w:sz="4" w:space="0" w:color="auto"/>
              <w:right w:val="single" w:sz="4" w:space="0" w:color="auto"/>
            </w:tcBorders>
            <w:hideMark/>
          </w:tcPr>
          <w:p w:rsidR="00B91EE2" w:rsidRPr="00164779" w:rsidRDefault="003B728F" w:rsidP="007524A9">
            <w:pPr>
              <w:jc w:val="right"/>
              <w:rPr>
                <w:rFonts w:ascii="Arial" w:hAnsi="Arial" w:cs="Arial"/>
              </w:rPr>
            </w:pPr>
            <w:r>
              <w:rPr>
                <w:rFonts w:ascii="Arial" w:hAnsi="Arial" w:cs="Arial"/>
              </w:rPr>
              <w:t>1791.65</w:t>
            </w:r>
          </w:p>
        </w:tc>
        <w:tc>
          <w:tcPr>
            <w:tcW w:w="855"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right"/>
              <w:rPr>
                <w:rFonts w:ascii="Arial" w:hAnsi="Arial" w:cs="Arial"/>
              </w:rPr>
            </w:pPr>
            <w:r>
              <w:rPr>
                <w:rFonts w:ascii="Arial" w:hAnsi="Arial" w:cs="Arial"/>
              </w:rPr>
              <w:t>2338.66</w:t>
            </w:r>
          </w:p>
        </w:tc>
      </w:tr>
      <w:tr w:rsidR="00B91EE2" w:rsidRPr="00164779" w:rsidTr="00D27064">
        <w:tc>
          <w:tcPr>
            <w:tcW w:w="432"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center"/>
              <w:rPr>
                <w:rFonts w:ascii="Arial" w:hAnsi="Arial" w:cs="Arial"/>
              </w:rPr>
            </w:pPr>
            <w:r w:rsidRPr="00164779">
              <w:rPr>
                <w:rFonts w:ascii="Arial" w:hAnsi="Arial" w:cs="Arial"/>
              </w:rPr>
              <w:t>5</w:t>
            </w:r>
          </w:p>
        </w:tc>
        <w:tc>
          <w:tcPr>
            <w:tcW w:w="1117"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both"/>
              <w:rPr>
                <w:rFonts w:ascii="Arial" w:hAnsi="Arial" w:cs="Arial"/>
              </w:rPr>
            </w:pPr>
            <w:r w:rsidRPr="00164779">
              <w:rPr>
                <w:rFonts w:ascii="Arial" w:hAnsi="Arial" w:cs="Arial"/>
              </w:rPr>
              <w:t xml:space="preserve">S G B </w:t>
            </w:r>
          </w:p>
        </w:tc>
        <w:tc>
          <w:tcPr>
            <w:tcW w:w="879" w:type="pct"/>
            <w:tcBorders>
              <w:top w:val="single" w:sz="4" w:space="0" w:color="auto"/>
              <w:left w:val="single" w:sz="4" w:space="0" w:color="auto"/>
              <w:bottom w:val="single" w:sz="4" w:space="0" w:color="auto"/>
              <w:right w:val="single" w:sz="4" w:space="0" w:color="auto"/>
            </w:tcBorders>
            <w:hideMark/>
          </w:tcPr>
          <w:p w:rsidR="00B91EE2" w:rsidRPr="0038447B" w:rsidRDefault="00B91EE2" w:rsidP="00506770">
            <w:pPr>
              <w:jc w:val="right"/>
              <w:rPr>
                <w:rFonts w:ascii="Arial" w:hAnsi="Arial" w:cs="Arial"/>
              </w:rPr>
            </w:pPr>
            <w:r w:rsidRPr="0038447B">
              <w:rPr>
                <w:rFonts w:ascii="Arial" w:hAnsi="Arial" w:cs="Arial"/>
              </w:rPr>
              <w:t>2706.37</w:t>
            </w:r>
          </w:p>
        </w:tc>
        <w:tc>
          <w:tcPr>
            <w:tcW w:w="823" w:type="pct"/>
            <w:tcBorders>
              <w:top w:val="single" w:sz="4" w:space="0" w:color="auto"/>
              <w:left w:val="single" w:sz="4" w:space="0" w:color="auto"/>
              <w:bottom w:val="single" w:sz="4" w:space="0" w:color="auto"/>
              <w:right w:val="single" w:sz="4" w:space="0" w:color="auto"/>
            </w:tcBorders>
            <w:hideMark/>
          </w:tcPr>
          <w:p w:rsidR="00B91EE2" w:rsidRPr="00164779" w:rsidRDefault="00B91EE2" w:rsidP="00506770">
            <w:pPr>
              <w:jc w:val="right"/>
              <w:rPr>
                <w:rFonts w:ascii="Arial" w:hAnsi="Arial" w:cs="Arial"/>
              </w:rPr>
            </w:pPr>
            <w:r>
              <w:rPr>
                <w:rFonts w:ascii="Arial" w:hAnsi="Arial" w:cs="Arial"/>
              </w:rPr>
              <w:t>3271.86</w:t>
            </w:r>
          </w:p>
        </w:tc>
        <w:tc>
          <w:tcPr>
            <w:tcW w:w="893" w:type="pct"/>
            <w:tcBorders>
              <w:top w:val="single" w:sz="4" w:space="0" w:color="auto"/>
              <w:left w:val="single" w:sz="4" w:space="0" w:color="auto"/>
              <w:bottom w:val="single" w:sz="4" w:space="0" w:color="auto"/>
              <w:right w:val="single" w:sz="4" w:space="0" w:color="auto"/>
            </w:tcBorders>
            <w:hideMark/>
          </w:tcPr>
          <w:p w:rsidR="00B91EE2" w:rsidRPr="00164779" w:rsidRDefault="003B728F" w:rsidP="007524A9">
            <w:pPr>
              <w:jc w:val="right"/>
              <w:rPr>
                <w:rFonts w:ascii="Arial" w:hAnsi="Arial" w:cs="Arial"/>
              </w:rPr>
            </w:pPr>
            <w:r>
              <w:rPr>
                <w:rFonts w:ascii="Arial" w:hAnsi="Arial" w:cs="Arial"/>
              </w:rPr>
              <w:t>1891.66</w:t>
            </w:r>
          </w:p>
        </w:tc>
        <w:tc>
          <w:tcPr>
            <w:tcW w:w="855"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right"/>
              <w:rPr>
                <w:rFonts w:ascii="Arial" w:hAnsi="Arial" w:cs="Arial"/>
              </w:rPr>
            </w:pPr>
            <w:r>
              <w:rPr>
                <w:rFonts w:ascii="Arial" w:hAnsi="Arial" w:cs="Arial"/>
              </w:rPr>
              <w:t>2269.62</w:t>
            </w:r>
          </w:p>
        </w:tc>
      </w:tr>
      <w:tr w:rsidR="00B91EE2" w:rsidRPr="00164779" w:rsidTr="00D27064">
        <w:tc>
          <w:tcPr>
            <w:tcW w:w="432" w:type="pct"/>
            <w:tcBorders>
              <w:top w:val="single" w:sz="4" w:space="0" w:color="auto"/>
              <w:left w:val="single" w:sz="4" w:space="0" w:color="auto"/>
              <w:bottom w:val="single" w:sz="4" w:space="0" w:color="auto"/>
              <w:right w:val="single" w:sz="4" w:space="0" w:color="auto"/>
            </w:tcBorders>
          </w:tcPr>
          <w:p w:rsidR="00B91EE2" w:rsidRPr="00164779" w:rsidRDefault="00B91EE2" w:rsidP="008833E8">
            <w:pPr>
              <w:jc w:val="center"/>
              <w:rPr>
                <w:rFonts w:ascii="Arial" w:hAnsi="Arial" w:cs="Arial"/>
                <w:b/>
              </w:rPr>
            </w:pPr>
          </w:p>
        </w:tc>
        <w:tc>
          <w:tcPr>
            <w:tcW w:w="1117"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both"/>
              <w:rPr>
                <w:rFonts w:ascii="Arial" w:hAnsi="Arial" w:cs="Arial"/>
                <w:b/>
              </w:rPr>
            </w:pPr>
            <w:r w:rsidRPr="00164779">
              <w:rPr>
                <w:rFonts w:ascii="Arial" w:hAnsi="Arial" w:cs="Arial"/>
                <w:b/>
              </w:rPr>
              <w:t>Total</w:t>
            </w:r>
          </w:p>
        </w:tc>
        <w:tc>
          <w:tcPr>
            <w:tcW w:w="879" w:type="pct"/>
            <w:tcBorders>
              <w:top w:val="single" w:sz="4" w:space="0" w:color="auto"/>
              <w:left w:val="single" w:sz="4" w:space="0" w:color="auto"/>
              <w:bottom w:val="single" w:sz="4" w:space="0" w:color="auto"/>
              <w:right w:val="single" w:sz="4" w:space="0" w:color="auto"/>
            </w:tcBorders>
            <w:hideMark/>
          </w:tcPr>
          <w:p w:rsidR="00B91EE2" w:rsidRPr="0038447B" w:rsidRDefault="00B91EE2" w:rsidP="00506770">
            <w:pPr>
              <w:jc w:val="right"/>
              <w:rPr>
                <w:rFonts w:ascii="Arial" w:hAnsi="Arial" w:cs="Arial"/>
                <w:b/>
              </w:rPr>
            </w:pPr>
            <w:r w:rsidRPr="0038447B">
              <w:rPr>
                <w:rFonts w:ascii="Arial" w:hAnsi="Arial" w:cs="Arial"/>
                <w:b/>
              </w:rPr>
              <w:t>20623.48</w:t>
            </w:r>
          </w:p>
        </w:tc>
        <w:tc>
          <w:tcPr>
            <w:tcW w:w="823" w:type="pct"/>
            <w:tcBorders>
              <w:top w:val="single" w:sz="4" w:space="0" w:color="auto"/>
              <w:left w:val="single" w:sz="4" w:space="0" w:color="auto"/>
              <w:bottom w:val="single" w:sz="4" w:space="0" w:color="auto"/>
              <w:right w:val="single" w:sz="4" w:space="0" w:color="auto"/>
            </w:tcBorders>
            <w:hideMark/>
          </w:tcPr>
          <w:p w:rsidR="00B91EE2" w:rsidRPr="00164779" w:rsidRDefault="00B91EE2" w:rsidP="00506770">
            <w:pPr>
              <w:jc w:val="right"/>
              <w:rPr>
                <w:rFonts w:ascii="Arial" w:hAnsi="Arial" w:cs="Arial"/>
                <w:b/>
              </w:rPr>
            </w:pPr>
            <w:r>
              <w:rPr>
                <w:rFonts w:ascii="Arial" w:hAnsi="Arial" w:cs="Arial"/>
                <w:b/>
              </w:rPr>
              <w:t>24048.89</w:t>
            </w:r>
          </w:p>
        </w:tc>
        <w:tc>
          <w:tcPr>
            <w:tcW w:w="893" w:type="pct"/>
            <w:tcBorders>
              <w:top w:val="single" w:sz="4" w:space="0" w:color="auto"/>
              <w:left w:val="single" w:sz="4" w:space="0" w:color="auto"/>
              <w:bottom w:val="single" w:sz="4" w:space="0" w:color="auto"/>
              <w:right w:val="single" w:sz="4" w:space="0" w:color="auto"/>
            </w:tcBorders>
            <w:hideMark/>
          </w:tcPr>
          <w:p w:rsidR="00B91EE2" w:rsidRPr="00164779" w:rsidRDefault="003B728F" w:rsidP="007524A9">
            <w:pPr>
              <w:jc w:val="right"/>
              <w:rPr>
                <w:rFonts w:ascii="Arial" w:hAnsi="Arial" w:cs="Arial"/>
                <w:b/>
              </w:rPr>
            </w:pPr>
            <w:r>
              <w:rPr>
                <w:rFonts w:ascii="Arial" w:hAnsi="Arial" w:cs="Arial"/>
                <w:b/>
              </w:rPr>
              <w:t>14130.48</w:t>
            </w:r>
          </w:p>
        </w:tc>
        <w:tc>
          <w:tcPr>
            <w:tcW w:w="855" w:type="pct"/>
            <w:tcBorders>
              <w:top w:val="single" w:sz="4" w:space="0" w:color="auto"/>
              <w:left w:val="single" w:sz="4" w:space="0" w:color="auto"/>
              <w:bottom w:val="single" w:sz="4" w:space="0" w:color="auto"/>
              <w:right w:val="single" w:sz="4" w:space="0" w:color="auto"/>
            </w:tcBorders>
            <w:hideMark/>
          </w:tcPr>
          <w:p w:rsidR="00B91EE2" w:rsidRPr="00164779" w:rsidRDefault="00B91EE2" w:rsidP="008833E8">
            <w:pPr>
              <w:jc w:val="right"/>
              <w:rPr>
                <w:rFonts w:ascii="Arial" w:hAnsi="Arial" w:cs="Arial"/>
                <w:b/>
              </w:rPr>
            </w:pPr>
            <w:r>
              <w:rPr>
                <w:rFonts w:ascii="Arial" w:hAnsi="Arial" w:cs="Arial"/>
                <w:b/>
              </w:rPr>
              <w:t>16244.77</w:t>
            </w:r>
          </w:p>
        </w:tc>
      </w:tr>
    </w:tbl>
    <w:p w:rsidR="00494881" w:rsidRPr="00164779" w:rsidRDefault="00494881" w:rsidP="00494881">
      <w:pPr>
        <w:spacing w:after="0"/>
        <w:jc w:val="both"/>
        <w:rPr>
          <w:rFonts w:ascii="Arial" w:hAnsi="Arial" w:cs="Arial"/>
          <w:b/>
        </w:rPr>
      </w:pPr>
    </w:p>
    <w:p w:rsidR="009E4E35" w:rsidRPr="00164779" w:rsidRDefault="009E4E35" w:rsidP="00BA38CE">
      <w:pPr>
        <w:pStyle w:val="ListParagraph"/>
        <w:spacing w:after="0" w:line="240" w:lineRule="auto"/>
        <w:ind w:left="510"/>
        <w:jc w:val="both"/>
        <w:rPr>
          <w:rFonts w:ascii="Arial" w:eastAsia="Arial Unicode MS" w:hAnsi="Arial" w:cs="Arial"/>
          <w:b/>
          <w:u w:val="single"/>
        </w:rPr>
      </w:pPr>
    </w:p>
    <w:tbl>
      <w:tblPr>
        <w:tblStyle w:val="TableGrid"/>
        <w:tblW w:w="0" w:type="auto"/>
        <w:jc w:val="center"/>
        <w:tblInd w:w="108" w:type="dxa"/>
        <w:tblLook w:val="04A0"/>
      </w:tblPr>
      <w:tblGrid>
        <w:gridCol w:w="1350"/>
      </w:tblGrid>
      <w:tr w:rsidR="00BA38CE" w:rsidRPr="00164779" w:rsidTr="008E7FCD">
        <w:trPr>
          <w:jc w:val="center"/>
        </w:trPr>
        <w:tc>
          <w:tcPr>
            <w:tcW w:w="1350" w:type="dxa"/>
          </w:tcPr>
          <w:p w:rsidR="00BA38CE" w:rsidRPr="00164779" w:rsidRDefault="00BA38CE" w:rsidP="003D075C">
            <w:pPr>
              <w:pStyle w:val="ListParagraph"/>
              <w:ind w:left="0"/>
              <w:jc w:val="both"/>
              <w:rPr>
                <w:rFonts w:ascii="Arial" w:eastAsia="Arial Unicode MS" w:hAnsi="Arial" w:cs="Arial"/>
                <w:b/>
              </w:rPr>
            </w:pPr>
            <w:r w:rsidRPr="00164779">
              <w:rPr>
                <w:rFonts w:ascii="Arial" w:eastAsia="Arial Unicode MS" w:hAnsi="Arial" w:cs="Arial"/>
                <w:b/>
              </w:rPr>
              <w:t>Agenda 21</w:t>
            </w:r>
          </w:p>
        </w:tc>
      </w:tr>
    </w:tbl>
    <w:p w:rsidR="00BA38CE" w:rsidRPr="00164779" w:rsidRDefault="00BA38CE" w:rsidP="00BA38CE">
      <w:pPr>
        <w:pStyle w:val="ListParagraph"/>
        <w:spacing w:after="0" w:line="240" w:lineRule="auto"/>
        <w:ind w:left="510"/>
        <w:jc w:val="both"/>
        <w:rPr>
          <w:rFonts w:ascii="Arial" w:eastAsia="Arial Unicode MS" w:hAnsi="Arial" w:cs="Arial"/>
          <w:b/>
          <w:u w:val="single"/>
        </w:rPr>
      </w:pPr>
    </w:p>
    <w:p w:rsidR="00BA38CE" w:rsidRPr="00164779" w:rsidRDefault="00BA38CE" w:rsidP="008E7FCD">
      <w:pPr>
        <w:spacing w:after="0" w:line="240" w:lineRule="auto"/>
        <w:jc w:val="center"/>
        <w:rPr>
          <w:rFonts w:ascii="Arial" w:eastAsia="Arial Unicode MS" w:hAnsi="Arial" w:cs="Arial"/>
          <w:b/>
        </w:rPr>
      </w:pPr>
      <w:r w:rsidRPr="00164779">
        <w:rPr>
          <w:rFonts w:ascii="Arial" w:eastAsia="Arial Unicode MS" w:hAnsi="Arial" w:cs="Arial"/>
          <w:b/>
        </w:rPr>
        <w:t>Other Items</w:t>
      </w:r>
    </w:p>
    <w:p w:rsidR="00BA38CE" w:rsidRPr="00164779" w:rsidRDefault="00BA38CE" w:rsidP="00BA38CE">
      <w:pPr>
        <w:spacing w:after="0" w:line="240" w:lineRule="auto"/>
        <w:jc w:val="both"/>
        <w:rPr>
          <w:rFonts w:ascii="Arial" w:eastAsia="Arial Unicode MS" w:hAnsi="Arial" w:cs="Arial"/>
          <w:b/>
        </w:rPr>
      </w:pPr>
    </w:p>
    <w:p w:rsidR="001106DC" w:rsidRPr="00164779" w:rsidRDefault="001106DC" w:rsidP="001106DC">
      <w:pPr>
        <w:spacing w:line="240" w:lineRule="auto"/>
        <w:jc w:val="both"/>
        <w:rPr>
          <w:rFonts w:ascii="Arial" w:hAnsi="Arial" w:cs="Arial"/>
          <w:bCs/>
        </w:rPr>
      </w:pPr>
      <w:r w:rsidRPr="00164779">
        <w:rPr>
          <w:rFonts w:ascii="Arial" w:hAnsi="Arial" w:cs="Arial"/>
          <w:b/>
          <w:bCs/>
        </w:rPr>
        <w:t>a) Notified places for creation of equitable mortgage by branches</w:t>
      </w:r>
    </w:p>
    <w:p w:rsidR="001106DC" w:rsidRPr="00164779" w:rsidRDefault="001106DC" w:rsidP="001106DC">
      <w:pPr>
        <w:spacing w:line="240" w:lineRule="auto"/>
        <w:jc w:val="both"/>
        <w:rPr>
          <w:rFonts w:ascii="Arial" w:hAnsi="Arial" w:cs="Arial"/>
          <w:bCs/>
        </w:rPr>
      </w:pPr>
      <w:r w:rsidRPr="00164779">
        <w:rPr>
          <w:rFonts w:ascii="Arial" w:hAnsi="Arial" w:cs="Arial"/>
          <w:bCs/>
        </w:rPr>
        <w:t>In view of the large scale expansion of bank branches due to implementation of Financial Inclusion Plan, number of branches increased to 10</w:t>
      </w:r>
      <w:r w:rsidR="008E7FCD">
        <w:rPr>
          <w:rFonts w:ascii="Arial" w:hAnsi="Arial" w:cs="Arial"/>
          <w:bCs/>
        </w:rPr>
        <w:t>533</w:t>
      </w:r>
      <w:r w:rsidRPr="00164779">
        <w:rPr>
          <w:rFonts w:ascii="Arial" w:hAnsi="Arial" w:cs="Arial"/>
          <w:bCs/>
        </w:rPr>
        <w:t xml:space="preserve"> as on 31.</w:t>
      </w:r>
      <w:r w:rsidR="008E7FCD">
        <w:rPr>
          <w:rFonts w:ascii="Arial" w:hAnsi="Arial" w:cs="Arial"/>
          <w:bCs/>
        </w:rPr>
        <w:t>03</w:t>
      </w:r>
      <w:r w:rsidRPr="00164779">
        <w:rPr>
          <w:rFonts w:ascii="Arial" w:hAnsi="Arial" w:cs="Arial"/>
          <w:bCs/>
        </w:rPr>
        <w:t>.201</w:t>
      </w:r>
      <w:r w:rsidR="008E7FCD">
        <w:rPr>
          <w:rFonts w:ascii="Arial" w:hAnsi="Arial" w:cs="Arial"/>
          <w:bCs/>
        </w:rPr>
        <w:t>4</w:t>
      </w:r>
      <w:r w:rsidRPr="00164779">
        <w:rPr>
          <w:rFonts w:ascii="Arial" w:hAnsi="Arial" w:cs="Arial"/>
          <w:bCs/>
        </w:rPr>
        <w:t xml:space="preserve">. Branches </w:t>
      </w:r>
      <w:r w:rsidR="008E7FCD">
        <w:rPr>
          <w:rFonts w:ascii="Arial" w:hAnsi="Arial" w:cs="Arial"/>
          <w:bCs/>
        </w:rPr>
        <w:t xml:space="preserve">newly </w:t>
      </w:r>
      <w:r w:rsidRPr="00164779">
        <w:rPr>
          <w:rFonts w:ascii="Arial" w:hAnsi="Arial" w:cs="Arial"/>
          <w:bCs/>
        </w:rPr>
        <w:t xml:space="preserve">opened are facing difficulty in creating equitable mortgage by depositing title deeds in the notified places which are far away.  </w:t>
      </w:r>
    </w:p>
    <w:p w:rsidR="001106DC" w:rsidRPr="00164779" w:rsidRDefault="001106DC" w:rsidP="001106DC">
      <w:pPr>
        <w:spacing w:line="240" w:lineRule="auto"/>
        <w:jc w:val="both"/>
        <w:rPr>
          <w:rFonts w:ascii="Arial" w:hAnsi="Arial" w:cs="Arial"/>
          <w:bCs/>
        </w:rPr>
      </w:pPr>
      <w:r w:rsidRPr="00164779">
        <w:rPr>
          <w:rFonts w:ascii="Arial" w:hAnsi="Arial" w:cs="Arial"/>
          <w:bCs/>
        </w:rPr>
        <w:t>Govt. of AP is also requested to examine the possibility of notifying all the places in the state where brick and mortar banks are functioning for the purpose of creation of equitable mortgage.</w:t>
      </w:r>
    </w:p>
    <w:p w:rsidR="00DD50FE" w:rsidRPr="00164779" w:rsidRDefault="00DD50FE" w:rsidP="00DD50FE">
      <w:pPr>
        <w:jc w:val="both"/>
        <w:rPr>
          <w:rFonts w:ascii="Arial" w:hAnsi="Arial" w:cs="Arial"/>
          <w:b/>
        </w:rPr>
      </w:pPr>
      <w:r w:rsidRPr="00164779">
        <w:rPr>
          <w:rFonts w:ascii="Arial" w:hAnsi="Arial" w:cs="Arial"/>
          <w:b/>
        </w:rPr>
        <w:t>b) Inclusion of Shri S K Sampath Kumar , Member, State Level Committee, Monitoring &amp; Implementation, Prime Minister’s New 15 Point Program for the welfare of Minorities as an “Invitee” in the State Level Bankers’ Committee meeting.</w:t>
      </w:r>
    </w:p>
    <w:p w:rsidR="00DD50FE" w:rsidRPr="00164779" w:rsidRDefault="00DD50FE" w:rsidP="00DD50FE">
      <w:pPr>
        <w:jc w:val="both"/>
        <w:rPr>
          <w:rFonts w:ascii="Arial" w:hAnsi="Arial" w:cs="Arial"/>
        </w:rPr>
      </w:pPr>
      <w:r w:rsidRPr="00164779">
        <w:rPr>
          <w:rFonts w:ascii="Arial" w:hAnsi="Arial" w:cs="Arial"/>
        </w:rPr>
        <w:t>Government of Andhra Pradesh, Finance (IF) Department vide letter No.44/05/Fin.IF/2014 dated 09.01.2014 has informed to SLBC that they have received a representation from Shri S K Sampath Kumar , Member, State Level Committee, Monitoring &amp; Implementation, Prime Minister’s New 15 Point Program for the welfare of Minorities through Chief Minister’s office  to include his name in the SLBC  to assist the committee and Government in monitoring &amp; implementation of targets, achievements, financial and physical bank linked government schemes.</w:t>
      </w:r>
    </w:p>
    <w:p w:rsidR="00DD50FE" w:rsidRDefault="00DD50FE" w:rsidP="00DD50FE">
      <w:pPr>
        <w:jc w:val="both"/>
        <w:rPr>
          <w:rFonts w:ascii="Arial" w:hAnsi="Arial" w:cs="Arial"/>
          <w:b/>
        </w:rPr>
      </w:pPr>
      <w:r w:rsidRPr="00EC6570">
        <w:rPr>
          <w:rFonts w:ascii="Arial" w:hAnsi="Arial" w:cs="Arial"/>
        </w:rPr>
        <w:t>The Steering committee of SLBC has approved to include the name of Shri S K Sampath Kumar as an “invitee” to the State Level Bankers Committee of Andhra Pradesh. SLBC may ratify the same</w:t>
      </w:r>
      <w:r w:rsidRPr="00164779">
        <w:rPr>
          <w:rFonts w:ascii="Arial" w:hAnsi="Arial" w:cs="Arial"/>
          <w:b/>
        </w:rPr>
        <w:t>.</w:t>
      </w:r>
    </w:p>
    <w:p w:rsidR="00C566DB" w:rsidRDefault="00115756" w:rsidP="00DD50FE">
      <w:pPr>
        <w:jc w:val="both"/>
        <w:rPr>
          <w:rFonts w:ascii="Arial" w:hAnsi="Arial" w:cs="Arial"/>
          <w:b/>
        </w:rPr>
      </w:pPr>
      <w:r>
        <w:rPr>
          <w:rFonts w:ascii="Arial" w:hAnsi="Arial" w:cs="Arial"/>
          <w:b/>
        </w:rPr>
        <w:lastRenderedPageBreak/>
        <w:t xml:space="preserve">C) </w:t>
      </w:r>
      <w:r w:rsidR="000303EB">
        <w:rPr>
          <w:rFonts w:ascii="Arial" w:hAnsi="Arial" w:cs="Arial"/>
          <w:b/>
        </w:rPr>
        <w:t>Furnishing success stories to SLBC:</w:t>
      </w:r>
      <w:r w:rsidR="00C566DB">
        <w:rPr>
          <w:rFonts w:ascii="Arial" w:hAnsi="Arial" w:cs="Arial"/>
          <w:b/>
        </w:rPr>
        <w:t xml:space="preserve"> </w:t>
      </w:r>
    </w:p>
    <w:p w:rsidR="00115756" w:rsidRDefault="003D4386" w:rsidP="00DD50FE">
      <w:pPr>
        <w:jc w:val="both"/>
        <w:rPr>
          <w:rFonts w:ascii="Arial" w:hAnsi="Arial" w:cs="Arial"/>
          <w:b/>
        </w:rPr>
      </w:pPr>
      <w:r w:rsidRPr="003D4386">
        <w:rPr>
          <w:rFonts w:ascii="Arial" w:hAnsi="Arial" w:cs="Arial"/>
        </w:rPr>
        <w:t>On account of various financial initiatives taken up by GoAP and banks the economic development has happened at the ground level.  There are many success stories in all sectors of lending. Banks shall forward the success stories to SLBC to make it as part of the agenda notes with a brief and photo on the activities</w:t>
      </w:r>
      <w:r>
        <w:rPr>
          <w:rFonts w:ascii="Arial" w:hAnsi="Arial" w:cs="Arial"/>
          <w:b/>
        </w:rPr>
        <w:t>.</w:t>
      </w:r>
    </w:p>
    <w:tbl>
      <w:tblPr>
        <w:tblStyle w:val="TableGrid"/>
        <w:tblW w:w="0" w:type="auto"/>
        <w:jc w:val="center"/>
        <w:tblInd w:w="108" w:type="dxa"/>
        <w:tblLook w:val="04A0"/>
      </w:tblPr>
      <w:tblGrid>
        <w:gridCol w:w="1350"/>
      </w:tblGrid>
      <w:tr w:rsidR="00BA38CE" w:rsidRPr="00164779" w:rsidTr="008E7FCD">
        <w:trPr>
          <w:jc w:val="center"/>
        </w:trPr>
        <w:tc>
          <w:tcPr>
            <w:tcW w:w="1350" w:type="dxa"/>
          </w:tcPr>
          <w:p w:rsidR="00BA38CE" w:rsidRPr="00164779" w:rsidRDefault="00BA38CE" w:rsidP="003D075C">
            <w:pPr>
              <w:pStyle w:val="ListParagraph"/>
              <w:ind w:left="0"/>
              <w:jc w:val="both"/>
              <w:rPr>
                <w:rFonts w:ascii="Arial" w:eastAsia="Arial Unicode MS" w:hAnsi="Arial" w:cs="Arial"/>
                <w:b/>
              </w:rPr>
            </w:pPr>
            <w:r w:rsidRPr="00164779">
              <w:rPr>
                <w:rFonts w:ascii="Arial" w:eastAsia="Arial Unicode MS" w:hAnsi="Arial" w:cs="Arial"/>
                <w:b/>
              </w:rPr>
              <w:t>Agenda 22</w:t>
            </w:r>
          </w:p>
        </w:tc>
      </w:tr>
    </w:tbl>
    <w:p w:rsidR="00BA38CE" w:rsidRPr="00164779" w:rsidRDefault="00BA38CE" w:rsidP="00BA38CE">
      <w:pPr>
        <w:pStyle w:val="ListParagraph"/>
        <w:spacing w:after="0" w:line="240" w:lineRule="auto"/>
        <w:ind w:left="510"/>
        <w:jc w:val="both"/>
        <w:rPr>
          <w:rFonts w:ascii="Arial" w:eastAsia="Arial Unicode MS" w:hAnsi="Arial" w:cs="Arial"/>
          <w:b/>
          <w:u w:val="single"/>
        </w:rPr>
      </w:pPr>
    </w:p>
    <w:p w:rsidR="00BA38CE" w:rsidRPr="00164779" w:rsidRDefault="00BA38CE" w:rsidP="008E7FCD">
      <w:pPr>
        <w:pStyle w:val="Default"/>
        <w:jc w:val="center"/>
        <w:rPr>
          <w:rFonts w:ascii="Arial" w:hAnsi="Arial" w:cs="Arial"/>
          <w:b/>
          <w:sz w:val="22"/>
          <w:szCs w:val="22"/>
        </w:rPr>
      </w:pPr>
      <w:r w:rsidRPr="00164779">
        <w:rPr>
          <w:rFonts w:ascii="Arial" w:hAnsi="Arial" w:cs="Arial"/>
          <w:b/>
          <w:sz w:val="22"/>
          <w:szCs w:val="22"/>
        </w:rPr>
        <w:t>Circulars issued by RBI</w:t>
      </w:r>
    </w:p>
    <w:p w:rsidR="00BA38CE" w:rsidRPr="00164779" w:rsidRDefault="00BA38CE" w:rsidP="00BA38CE">
      <w:pPr>
        <w:pStyle w:val="Default"/>
        <w:rPr>
          <w:rFonts w:ascii="Arial" w:hAnsi="Arial" w:cs="Arial"/>
          <w:b/>
          <w:sz w:val="22"/>
          <w:szCs w:val="22"/>
        </w:rPr>
      </w:pPr>
    </w:p>
    <w:p w:rsidR="00BA38CE" w:rsidRDefault="00197A21" w:rsidP="004A3436">
      <w:pPr>
        <w:pStyle w:val="Default"/>
        <w:numPr>
          <w:ilvl w:val="0"/>
          <w:numId w:val="83"/>
        </w:numPr>
        <w:jc w:val="both"/>
        <w:rPr>
          <w:rFonts w:ascii="Arial" w:hAnsi="Arial" w:cs="Arial"/>
          <w:bCs/>
          <w:sz w:val="22"/>
          <w:szCs w:val="22"/>
        </w:rPr>
      </w:pPr>
      <w:r w:rsidRPr="00164779">
        <w:rPr>
          <w:rFonts w:ascii="Arial" w:hAnsi="Arial" w:cs="Arial"/>
          <w:sz w:val="22"/>
          <w:szCs w:val="22"/>
        </w:rPr>
        <w:t xml:space="preserve">RBI Cir No.RBI/2013-14/453 DBOD.BP.BC.No.86/21.01.023/2013-14 dt.20.01.2014 issued guidelines with regard to </w:t>
      </w:r>
      <w:r w:rsidR="00BA38CE" w:rsidRPr="00164779">
        <w:rPr>
          <w:rFonts w:ascii="Arial" w:hAnsi="Arial" w:cs="Arial"/>
          <w:bCs/>
          <w:sz w:val="22"/>
          <w:szCs w:val="22"/>
        </w:rPr>
        <w:t xml:space="preserve">Lending against Gold </w:t>
      </w:r>
      <w:r w:rsidR="00F42E68">
        <w:rPr>
          <w:rFonts w:ascii="Arial" w:hAnsi="Arial" w:cs="Arial"/>
          <w:bCs/>
          <w:sz w:val="22"/>
          <w:szCs w:val="22"/>
        </w:rPr>
        <w:t>J</w:t>
      </w:r>
      <w:r w:rsidR="00BA38CE" w:rsidRPr="00164779">
        <w:rPr>
          <w:rFonts w:ascii="Arial" w:hAnsi="Arial" w:cs="Arial"/>
          <w:bCs/>
          <w:sz w:val="22"/>
          <w:szCs w:val="22"/>
        </w:rPr>
        <w:t>ewellary</w:t>
      </w:r>
      <w:r w:rsidRPr="00164779">
        <w:rPr>
          <w:rFonts w:ascii="Arial" w:hAnsi="Arial" w:cs="Arial"/>
          <w:bCs/>
          <w:sz w:val="22"/>
          <w:szCs w:val="22"/>
        </w:rPr>
        <w:t>.</w:t>
      </w:r>
    </w:p>
    <w:p w:rsidR="00EC6570" w:rsidRDefault="00EC6570" w:rsidP="00393AC1">
      <w:pPr>
        <w:pStyle w:val="Default"/>
        <w:jc w:val="both"/>
        <w:rPr>
          <w:rFonts w:ascii="Arial" w:hAnsi="Arial" w:cs="Arial"/>
          <w:bCs/>
          <w:sz w:val="22"/>
          <w:szCs w:val="22"/>
        </w:rPr>
      </w:pPr>
    </w:p>
    <w:p w:rsidR="00197A21" w:rsidRDefault="00EC6570" w:rsidP="004A3436">
      <w:pPr>
        <w:pStyle w:val="Default"/>
        <w:numPr>
          <w:ilvl w:val="0"/>
          <w:numId w:val="83"/>
        </w:numPr>
        <w:jc w:val="both"/>
        <w:rPr>
          <w:rFonts w:ascii="Arial" w:hAnsi="Arial" w:cs="Arial"/>
          <w:bCs/>
          <w:sz w:val="22"/>
          <w:szCs w:val="22"/>
        </w:rPr>
      </w:pPr>
      <w:r w:rsidRPr="00686856">
        <w:rPr>
          <w:rFonts w:ascii="Arial" w:hAnsi="Arial" w:cs="Arial"/>
          <w:sz w:val="22"/>
          <w:szCs w:val="22"/>
        </w:rPr>
        <w:t>RBI Cir No.RBI/2013-14/</w:t>
      </w:r>
      <w:r w:rsidR="00686856" w:rsidRPr="00686856">
        <w:rPr>
          <w:rFonts w:ascii="Arial" w:hAnsi="Arial" w:cs="Arial"/>
          <w:sz w:val="22"/>
          <w:szCs w:val="22"/>
        </w:rPr>
        <w:t>520</w:t>
      </w:r>
      <w:r w:rsidRPr="00686856">
        <w:rPr>
          <w:rFonts w:ascii="Arial" w:hAnsi="Arial" w:cs="Arial"/>
          <w:sz w:val="22"/>
          <w:szCs w:val="22"/>
        </w:rPr>
        <w:t xml:space="preserve"> </w:t>
      </w:r>
      <w:r w:rsidR="00686856" w:rsidRPr="00686856">
        <w:rPr>
          <w:rFonts w:ascii="Arial" w:hAnsi="Arial" w:cs="Arial"/>
          <w:sz w:val="22"/>
          <w:szCs w:val="22"/>
        </w:rPr>
        <w:t>RPCD.LBS.BC.</w:t>
      </w:r>
      <w:r w:rsidRPr="00686856">
        <w:rPr>
          <w:rFonts w:ascii="Arial" w:hAnsi="Arial" w:cs="Arial"/>
          <w:sz w:val="22"/>
          <w:szCs w:val="22"/>
        </w:rPr>
        <w:t>No.</w:t>
      </w:r>
      <w:r w:rsidR="00686856" w:rsidRPr="00686856">
        <w:rPr>
          <w:rFonts w:ascii="Arial" w:hAnsi="Arial" w:cs="Arial"/>
          <w:sz w:val="22"/>
          <w:szCs w:val="22"/>
        </w:rPr>
        <w:t>93</w:t>
      </w:r>
      <w:r w:rsidRPr="00686856">
        <w:rPr>
          <w:rFonts w:ascii="Arial" w:hAnsi="Arial" w:cs="Arial"/>
          <w:sz w:val="22"/>
          <w:szCs w:val="22"/>
        </w:rPr>
        <w:t>/</w:t>
      </w:r>
      <w:r w:rsidR="00686856" w:rsidRPr="00686856">
        <w:rPr>
          <w:rFonts w:ascii="Arial" w:hAnsi="Arial" w:cs="Arial"/>
          <w:sz w:val="22"/>
          <w:szCs w:val="22"/>
        </w:rPr>
        <w:t>02.01.001</w:t>
      </w:r>
      <w:r w:rsidRPr="00686856">
        <w:rPr>
          <w:rFonts w:ascii="Arial" w:hAnsi="Arial" w:cs="Arial"/>
          <w:sz w:val="22"/>
          <w:szCs w:val="22"/>
        </w:rPr>
        <w:t>/2013-14 dt.</w:t>
      </w:r>
      <w:r w:rsidR="00686856" w:rsidRPr="00686856">
        <w:rPr>
          <w:rFonts w:ascii="Arial" w:hAnsi="Arial" w:cs="Arial"/>
          <w:sz w:val="22"/>
          <w:szCs w:val="22"/>
        </w:rPr>
        <w:t>14</w:t>
      </w:r>
      <w:r w:rsidRPr="00686856">
        <w:rPr>
          <w:rFonts w:ascii="Arial" w:hAnsi="Arial" w:cs="Arial"/>
          <w:sz w:val="22"/>
          <w:szCs w:val="22"/>
        </w:rPr>
        <w:t>.0</w:t>
      </w:r>
      <w:r w:rsidR="00686856" w:rsidRPr="00686856">
        <w:rPr>
          <w:rFonts w:ascii="Arial" w:hAnsi="Arial" w:cs="Arial"/>
          <w:sz w:val="22"/>
          <w:szCs w:val="22"/>
        </w:rPr>
        <w:t>3</w:t>
      </w:r>
      <w:r w:rsidRPr="00686856">
        <w:rPr>
          <w:rFonts w:ascii="Arial" w:hAnsi="Arial" w:cs="Arial"/>
          <w:sz w:val="22"/>
          <w:szCs w:val="22"/>
        </w:rPr>
        <w:t xml:space="preserve">.2014 issued guidelines with regard </w:t>
      </w:r>
      <w:r w:rsidR="00686856" w:rsidRPr="00686856">
        <w:rPr>
          <w:rFonts w:ascii="Arial" w:hAnsi="Arial" w:cs="Arial"/>
          <w:bCs/>
          <w:sz w:val="22"/>
          <w:szCs w:val="22"/>
        </w:rPr>
        <w:t>Annual Credit Plans – Potential Linked Plan (PLPs) prepared by NABARD</w:t>
      </w:r>
    </w:p>
    <w:p w:rsidR="008E7FCD" w:rsidRDefault="008E7FCD" w:rsidP="008E7FCD">
      <w:pPr>
        <w:pStyle w:val="ListParagraph"/>
        <w:rPr>
          <w:rFonts w:ascii="Arial" w:hAnsi="Arial" w:cs="Arial"/>
          <w:bCs/>
        </w:rPr>
      </w:pPr>
    </w:p>
    <w:p w:rsidR="008E7FCD" w:rsidRDefault="00004B86" w:rsidP="004A3436">
      <w:pPr>
        <w:pStyle w:val="Default"/>
        <w:numPr>
          <w:ilvl w:val="0"/>
          <w:numId w:val="83"/>
        </w:numPr>
        <w:jc w:val="both"/>
        <w:rPr>
          <w:rFonts w:ascii="Arial" w:hAnsi="Arial" w:cs="Arial"/>
          <w:bCs/>
          <w:sz w:val="22"/>
          <w:szCs w:val="22"/>
        </w:rPr>
      </w:pPr>
      <w:r>
        <w:rPr>
          <w:rFonts w:ascii="Arial" w:hAnsi="Arial" w:cs="Arial"/>
          <w:bCs/>
          <w:sz w:val="22"/>
          <w:szCs w:val="22"/>
        </w:rPr>
        <w:t>RBI Cir. No. RBI/2013-14/564  DBOD.Dir.BC.No.106/13.03.00/2013-14 dated 15.04.2014 issued guidelines on Differential Rate of Interest for Micro and Small Enterprises (MSEs)</w:t>
      </w:r>
    </w:p>
    <w:p w:rsidR="00004B86" w:rsidRDefault="00004B86" w:rsidP="00004B86">
      <w:pPr>
        <w:pStyle w:val="ListParagraph"/>
        <w:rPr>
          <w:rFonts w:ascii="Arial" w:hAnsi="Arial" w:cs="Arial"/>
          <w:bCs/>
        </w:rPr>
      </w:pPr>
    </w:p>
    <w:p w:rsidR="00004B86" w:rsidRDefault="00170F34" w:rsidP="004A3436">
      <w:pPr>
        <w:pStyle w:val="Default"/>
        <w:numPr>
          <w:ilvl w:val="0"/>
          <w:numId w:val="83"/>
        </w:numPr>
        <w:jc w:val="both"/>
        <w:rPr>
          <w:rFonts w:ascii="Arial" w:hAnsi="Arial" w:cs="Arial"/>
          <w:bCs/>
          <w:sz w:val="22"/>
          <w:szCs w:val="22"/>
        </w:rPr>
      </w:pPr>
      <w:r>
        <w:rPr>
          <w:rFonts w:ascii="Arial" w:hAnsi="Arial" w:cs="Arial"/>
          <w:bCs/>
          <w:sz w:val="22"/>
          <w:szCs w:val="22"/>
        </w:rPr>
        <w:t>RBI Cir. No. RBI/2013-14/570  RPCD.FID.BC.No.96/12.01.011/2013-14 dated 22.04.2014 issued guidelines on Scaling up of the Business Correspondent (BC) Model – Issues in Cash Management</w:t>
      </w:r>
    </w:p>
    <w:p w:rsidR="00170F34" w:rsidRDefault="00170F34" w:rsidP="00170F34">
      <w:pPr>
        <w:pStyle w:val="ListParagraph"/>
        <w:rPr>
          <w:rFonts w:ascii="Arial" w:hAnsi="Arial" w:cs="Arial"/>
          <w:bCs/>
        </w:rPr>
      </w:pPr>
    </w:p>
    <w:p w:rsidR="00170F34" w:rsidRDefault="00170F34" w:rsidP="004A3436">
      <w:pPr>
        <w:pStyle w:val="Default"/>
        <w:numPr>
          <w:ilvl w:val="0"/>
          <w:numId w:val="83"/>
        </w:numPr>
        <w:jc w:val="both"/>
        <w:rPr>
          <w:rFonts w:ascii="Arial" w:hAnsi="Arial" w:cs="Arial"/>
          <w:bCs/>
          <w:sz w:val="22"/>
          <w:szCs w:val="22"/>
        </w:rPr>
      </w:pPr>
      <w:r>
        <w:rPr>
          <w:rFonts w:ascii="Arial" w:hAnsi="Arial" w:cs="Arial"/>
          <w:bCs/>
          <w:sz w:val="22"/>
          <w:szCs w:val="22"/>
        </w:rPr>
        <w:t>RBI Cir. No. RBI/2013-14/591  RPCD.CO.Plan.BC 101/04.09.01/2013-14 dated 15.05.2014 on Treatment of RIDF and certain other funds under priority sector.</w:t>
      </w:r>
    </w:p>
    <w:p w:rsidR="008E7FCD" w:rsidRDefault="008E7FCD" w:rsidP="008E7FCD">
      <w:pPr>
        <w:pStyle w:val="Default"/>
        <w:jc w:val="both"/>
        <w:rPr>
          <w:rFonts w:ascii="Arial" w:hAnsi="Arial" w:cs="Arial"/>
          <w:bCs/>
          <w:sz w:val="22"/>
          <w:szCs w:val="22"/>
        </w:rPr>
      </w:pPr>
    </w:p>
    <w:p w:rsidR="00686856" w:rsidRDefault="00686856" w:rsidP="00686856">
      <w:pPr>
        <w:pStyle w:val="ListParagraph"/>
        <w:rPr>
          <w:rFonts w:ascii="Arial" w:hAnsi="Arial" w:cs="Arial"/>
          <w:bCs/>
        </w:rPr>
      </w:pPr>
    </w:p>
    <w:p w:rsidR="00197A21" w:rsidRPr="00164779" w:rsidRDefault="00197A21" w:rsidP="00197A21">
      <w:pPr>
        <w:pStyle w:val="Default"/>
        <w:rPr>
          <w:rFonts w:ascii="Arial" w:hAnsi="Arial" w:cs="Arial"/>
          <w:bCs/>
          <w:sz w:val="22"/>
          <w:szCs w:val="22"/>
        </w:rPr>
      </w:pPr>
      <w:r w:rsidRPr="00686856">
        <w:rPr>
          <w:rFonts w:ascii="Arial" w:hAnsi="Arial" w:cs="Arial"/>
          <w:bCs/>
          <w:sz w:val="22"/>
          <w:szCs w:val="22"/>
        </w:rPr>
        <w:t>All banks</w:t>
      </w:r>
      <w:r w:rsidR="00686856">
        <w:rPr>
          <w:rFonts w:ascii="Arial" w:hAnsi="Arial" w:cs="Arial"/>
          <w:bCs/>
          <w:sz w:val="22"/>
          <w:szCs w:val="22"/>
        </w:rPr>
        <w:t>/LDMs</w:t>
      </w:r>
      <w:r w:rsidRPr="00686856">
        <w:rPr>
          <w:rFonts w:ascii="Arial" w:hAnsi="Arial" w:cs="Arial"/>
          <w:bCs/>
          <w:sz w:val="22"/>
          <w:szCs w:val="22"/>
        </w:rPr>
        <w:t xml:space="preserve"> are advised to follow the guidelines in</w:t>
      </w:r>
      <w:r w:rsidRPr="00164779">
        <w:rPr>
          <w:rFonts w:ascii="Arial" w:hAnsi="Arial" w:cs="Arial"/>
          <w:bCs/>
          <w:sz w:val="22"/>
          <w:szCs w:val="22"/>
        </w:rPr>
        <w:t xml:space="preserve"> this regard.</w:t>
      </w:r>
    </w:p>
    <w:p w:rsidR="00BA38CE" w:rsidRDefault="00BA38CE" w:rsidP="00BA38CE">
      <w:pPr>
        <w:autoSpaceDE w:val="0"/>
        <w:autoSpaceDN w:val="0"/>
        <w:adjustRightInd w:val="0"/>
        <w:spacing w:after="0" w:line="240" w:lineRule="auto"/>
        <w:jc w:val="both"/>
        <w:rPr>
          <w:rFonts w:ascii="Arial" w:hAnsi="Arial" w:cs="Arial"/>
          <w:bCs/>
        </w:rPr>
      </w:pPr>
    </w:p>
    <w:p w:rsidR="00367054" w:rsidRDefault="00367054"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p w:rsidR="00692E2B" w:rsidRDefault="00692E2B" w:rsidP="00367054">
      <w:pPr>
        <w:pStyle w:val="ListParagraph"/>
        <w:spacing w:after="0" w:line="240" w:lineRule="auto"/>
        <w:ind w:left="510"/>
        <w:jc w:val="both"/>
        <w:rPr>
          <w:rFonts w:ascii="Arial" w:eastAsia="Arial Unicode MS" w:hAnsi="Arial" w:cs="Arial"/>
          <w:b/>
          <w:u w:val="single"/>
        </w:rPr>
      </w:pPr>
    </w:p>
    <w:sectPr w:rsidR="00692E2B" w:rsidSect="00F170A1">
      <w:headerReference w:type="default" r:id="rId11"/>
      <w:footerReference w:type="default" r:id="rId12"/>
      <w:pgSz w:w="12240" w:h="15840"/>
      <w:pgMar w:top="1440" w:right="1170" w:bottom="117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7D8" w:rsidRDefault="001B77D8" w:rsidP="004C0A9A">
      <w:pPr>
        <w:spacing w:after="0" w:line="240" w:lineRule="auto"/>
      </w:pPr>
      <w:r>
        <w:separator/>
      </w:r>
    </w:p>
  </w:endnote>
  <w:endnote w:type="continuationSeparator" w:id="1">
    <w:p w:rsidR="001B77D8" w:rsidRDefault="001B77D8" w:rsidP="004C0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47579"/>
      <w:docPartObj>
        <w:docPartGallery w:val="Page Numbers (Bottom of Page)"/>
        <w:docPartUnique/>
      </w:docPartObj>
    </w:sdtPr>
    <w:sdtContent>
      <w:p w:rsidR="004B03C3" w:rsidRDefault="00EC4291">
        <w:pPr>
          <w:pStyle w:val="Footer"/>
          <w:jc w:val="right"/>
        </w:pPr>
        <w:fldSimple w:instr=" PAGE   \* MERGEFORMAT ">
          <w:r w:rsidR="00D61BF2">
            <w:rPr>
              <w:noProof/>
            </w:rPr>
            <w:t>13</w:t>
          </w:r>
        </w:fldSimple>
      </w:p>
    </w:sdtContent>
  </w:sdt>
  <w:p w:rsidR="004B03C3" w:rsidRDefault="004B03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7D8" w:rsidRDefault="001B77D8" w:rsidP="004C0A9A">
      <w:pPr>
        <w:spacing w:after="0" w:line="240" w:lineRule="auto"/>
      </w:pPr>
      <w:r>
        <w:separator/>
      </w:r>
    </w:p>
  </w:footnote>
  <w:footnote w:type="continuationSeparator" w:id="1">
    <w:p w:rsidR="001B77D8" w:rsidRDefault="001B77D8" w:rsidP="004C0A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3C3" w:rsidRPr="004C0A9A" w:rsidRDefault="004B03C3">
    <w:pPr>
      <w:pStyle w:val="Header"/>
      <w:rPr>
        <w:b/>
      </w:rPr>
    </w:pPr>
    <w:r w:rsidRPr="004C0A9A">
      <w:rPr>
        <w:b/>
      </w:rPr>
      <w:t xml:space="preserve">SLBC OF AP                                </w:t>
    </w:r>
    <w:r>
      <w:rPr>
        <w:b/>
      </w:rPr>
      <w:t xml:space="preserve">        </w:t>
    </w:r>
    <w:r w:rsidRPr="004C0A9A">
      <w:rPr>
        <w:b/>
      </w:rPr>
      <w:t xml:space="preserve">  </w:t>
    </w:r>
    <w:r>
      <w:rPr>
        <w:b/>
      </w:rPr>
      <w:t xml:space="preserve">      </w:t>
    </w:r>
    <w:r w:rsidRPr="004C0A9A">
      <w:rPr>
        <w:b/>
      </w:rPr>
      <w:t xml:space="preserve">  18</w:t>
    </w:r>
    <w:r>
      <w:rPr>
        <w:b/>
      </w:rPr>
      <w:t>3</w:t>
    </w:r>
    <w:r w:rsidRPr="00FB5C59">
      <w:rPr>
        <w:b/>
        <w:vertAlign w:val="superscript"/>
      </w:rPr>
      <w:t>rd</w:t>
    </w:r>
    <w:r>
      <w:rPr>
        <w:b/>
        <w:vertAlign w:val="superscript"/>
      </w:rPr>
      <w:t xml:space="preserve"> </w:t>
    </w:r>
    <w:r w:rsidRPr="004C0A9A">
      <w:rPr>
        <w:b/>
      </w:rPr>
      <w:t xml:space="preserve">MEETING OF SLBC                    </w:t>
    </w:r>
    <w:r>
      <w:rPr>
        <w:b/>
      </w:rPr>
      <w:t xml:space="preserve">  </w:t>
    </w:r>
    <w:r w:rsidRPr="004C0A9A">
      <w:rPr>
        <w:b/>
      </w:rPr>
      <w:t xml:space="preserve">         CONVENER: ANDHRA BANK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69D"/>
    <w:multiLevelType w:val="hybridMultilevel"/>
    <w:tmpl w:val="74345098"/>
    <w:lvl w:ilvl="0" w:tplc="474A59F4">
      <w:start w:val="1"/>
      <w:numFmt w:val="upperLetter"/>
      <w:lvlText w:val="%1."/>
      <w:lvlJc w:val="left"/>
      <w:pPr>
        <w:ind w:left="360" w:hanging="360"/>
      </w:pPr>
      <w:rPr>
        <w:rFonts w:cs="Tahom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88385E"/>
    <w:multiLevelType w:val="hybridMultilevel"/>
    <w:tmpl w:val="B9662EE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755ED8"/>
    <w:multiLevelType w:val="hybridMultilevel"/>
    <w:tmpl w:val="580083A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8100ACF"/>
    <w:multiLevelType w:val="hybridMultilevel"/>
    <w:tmpl w:val="B9E2BD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31498"/>
    <w:multiLevelType w:val="hybridMultilevel"/>
    <w:tmpl w:val="32B4A8A0"/>
    <w:lvl w:ilvl="0" w:tplc="8942437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786A1D"/>
    <w:multiLevelType w:val="hybridMultilevel"/>
    <w:tmpl w:val="2B18AD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117BFA"/>
    <w:multiLevelType w:val="hybridMultilevel"/>
    <w:tmpl w:val="A508C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C6B23"/>
    <w:multiLevelType w:val="hybridMultilevel"/>
    <w:tmpl w:val="B5FAE00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2A44DAD"/>
    <w:multiLevelType w:val="hybridMultilevel"/>
    <w:tmpl w:val="B2E2F9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5219B"/>
    <w:multiLevelType w:val="hybridMultilevel"/>
    <w:tmpl w:val="B5589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007D2"/>
    <w:multiLevelType w:val="hybridMultilevel"/>
    <w:tmpl w:val="420E882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9BF6F07"/>
    <w:multiLevelType w:val="hybridMultilevel"/>
    <w:tmpl w:val="CE52AEF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FFB1CCB"/>
    <w:multiLevelType w:val="hybridMultilevel"/>
    <w:tmpl w:val="A92A4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557CF"/>
    <w:multiLevelType w:val="hybridMultilevel"/>
    <w:tmpl w:val="F15610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4157084"/>
    <w:multiLevelType w:val="hybridMultilevel"/>
    <w:tmpl w:val="2DE07A2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831EB5"/>
    <w:multiLevelType w:val="hybridMultilevel"/>
    <w:tmpl w:val="66CE5ED6"/>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9E44469"/>
    <w:multiLevelType w:val="hybridMultilevel"/>
    <w:tmpl w:val="89D41928"/>
    <w:lvl w:ilvl="0" w:tplc="04090011">
      <w:start w:val="1"/>
      <w:numFmt w:val="decimal"/>
      <w:lvlText w:val="%1)"/>
      <w:lvlJc w:val="left"/>
      <w:pPr>
        <w:ind w:left="360" w:hanging="360"/>
      </w:pPr>
    </w:lvl>
    <w:lvl w:ilvl="1" w:tplc="04090019">
      <w:start w:val="1"/>
      <w:numFmt w:val="lowerLetter"/>
      <w:lvlText w:val="%2."/>
      <w:lvlJc w:val="left"/>
      <w:pPr>
        <w:ind w:left="-1044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5400" w:hanging="180"/>
      </w:pPr>
    </w:lvl>
  </w:abstractNum>
  <w:abstractNum w:abstractNumId="17">
    <w:nsid w:val="29EF659E"/>
    <w:multiLevelType w:val="hybridMultilevel"/>
    <w:tmpl w:val="2F8A3A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6F0E16"/>
    <w:multiLevelType w:val="hybridMultilevel"/>
    <w:tmpl w:val="6FAC87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F785301"/>
    <w:multiLevelType w:val="hybridMultilevel"/>
    <w:tmpl w:val="0D38598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FF75A76"/>
    <w:multiLevelType w:val="hybridMultilevel"/>
    <w:tmpl w:val="AFD8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443F31"/>
    <w:multiLevelType w:val="hybridMultilevel"/>
    <w:tmpl w:val="D71C0F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326689C"/>
    <w:multiLevelType w:val="hybridMultilevel"/>
    <w:tmpl w:val="4F3C2B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5EE2CBD"/>
    <w:multiLevelType w:val="hybridMultilevel"/>
    <w:tmpl w:val="4EC0799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7062A31"/>
    <w:multiLevelType w:val="hybridMultilevel"/>
    <w:tmpl w:val="60CA7A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71F699A"/>
    <w:multiLevelType w:val="hybridMultilevel"/>
    <w:tmpl w:val="15E8B5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8195300"/>
    <w:multiLevelType w:val="hybridMultilevel"/>
    <w:tmpl w:val="F08AA5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9732402"/>
    <w:multiLevelType w:val="hybridMultilevel"/>
    <w:tmpl w:val="2C74B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021E57"/>
    <w:multiLevelType w:val="hybridMultilevel"/>
    <w:tmpl w:val="4A6EA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E641A7"/>
    <w:multiLevelType w:val="hybridMultilevel"/>
    <w:tmpl w:val="B7CCB7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C833730"/>
    <w:multiLevelType w:val="hybridMultilevel"/>
    <w:tmpl w:val="AD72A2FA"/>
    <w:lvl w:ilvl="0" w:tplc="C7780100">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D0F264E"/>
    <w:multiLevelType w:val="hybridMultilevel"/>
    <w:tmpl w:val="3E4AE8B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551852"/>
    <w:multiLevelType w:val="hybridMultilevel"/>
    <w:tmpl w:val="03E8594E"/>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DD25CA2"/>
    <w:multiLevelType w:val="hybridMultilevel"/>
    <w:tmpl w:val="76506D6A"/>
    <w:lvl w:ilvl="0" w:tplc="F61078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05548AA"/>
    <w:multiLevelType w:val="hybridMultilevel"/>
    <w:tmpl w:val="76D67366"/>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41A04763"/>
    <w:multiLevelType w:val="hybridMultilevel"/>
    <w:tmpl w:val="E0BC1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9C09B2"/>
    <w:multiLevelType w:val="hybridMultilevel"/>
    <w:tmpl w:val="84F4F2DE"/>
    <w:lvl w:ilvl="0" w:tplc="6A4A1D6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7">
    <w:nsid w:val="46E45BA2"/>
    <w:multiLevelType w:val="hybridMultilevel"/>
    <w:tmpl w:val="B3DE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0C5979"/>
    <w:multiLevelType w:val="hybridMultilevel"/>
    <w:tmpl w:val="986853C6"/>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nsid w:val="47C23054"/>
    <w:multiLevelType w:val="hybridMultilevel"/>
    <w:tmpl w:val="2752E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E12C20"/>
    <w:multiLevelType w:val="hybridMultilevel"/>
    <w:tmpl w:val="421C86F8"/>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4C121F3A"/>
    <w:multiLevelType w:val="hybridMultilevel"/>
    <w:tmpl w:val="4DCE5CA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4D335CB2"/>
    <w:multiLevelType w:val="hybridMultilevel"/>
    <w:tmpl w:val="07AEF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FD2DC5"/>
    <w:multiLevelType w:val="hybridMultilevel"/>
    <w:tmpl w:val="391A1B42"/>
    <w:lvl w:ilvl="0" w:tplc="5CCA203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F1D4626"/>
    <w:multiLevelType w:val="hybridMultilevel"/>
    <w:tmpl w:val="7AD6C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F8D1675"/>
    <w:multiLevelType w:val="hybridMultilevel"/>
    <w:tmpl w:val="22929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9C4D43"/>
    <w:multiLevelType w:val="hybridMultilevel"/>
    <w:tmpl w:val="80629A04"/>
    <w:lvl w:ilvl="0" w:tplc="D1A67B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2BD5732"/>
    <w:multiLevelType w:val="hybridMultilevel"/>
    <w:tmpl w:val="7D4667B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389695F"/>
    <w:multiLevelType w:val="hybridMultilevel"/>
    <w:tmpl w:val="05B662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47E3818"/>
    <w:multiLevelType w:val="hybridMultilevel"/>
    <w:tmpl w:val="96DE37BA"/>
    <w:lvl w:ilvl="0" w:tplc="60D65872">
      <w:start w:val="1"/>
      <w:numFmt w:val="lowerRoman"/>
      <w:lvlText w:val="%1)"/>
      <w:lvlJc w:val="left"/>
      <w:pPr>
        <w:ind w:left="36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0">
    <w:nsid w:val="549E6CA3"/>
    <w:multiLevelType w:val="hybridMultilevel"/>
    <w:tmpl w:val="9F783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CE673F"/>
    <w:multiLevelType w:val="hybridMultilevel"/>
    <w:tmpl w:val="D1E49C58"/>
    <w:lvl w:ilvl="0" w:tplc="9E9078FC">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6DA34C4"/>
    <w:multiLevelType w:val="hybridMultilevel"/>
    <w:tmpl w:val="5A68E1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7521F16"/>
    <w:multiLevelType w:val="hybridMultilevel"/>
    <w:tmpl w:val="C8C6EAD6"/>
    <w:lvl w:ilvl="0" w:tplc="CC6AA71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9597DC3"/>
    <w:multiLevelType w:val="hybridMultilevel"/>
    <w:tmpl w:val="ADA891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B0E78AC"/>
    <w:multiLevelType w:val="hybridMultilevel"/>
    <w:tmpl w:val="714E43C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5D292C27"/>
    <w:multiLevelType w:val="hybridMultilevel"/>
    <w:tmpl w:val="27A8D69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5DA3712C"/>
    <w:multiLevelType w:val="hybridMultilevel"/>
    <w:tmpl w:val="0A8A95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E454A95"/>
    <w:multiLevelType w:val="hybridMultilevel"/>
    <w:tmpl w:val="8C1225D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05A29CD"/>
    <w:multiLevelType w:val="hybridMultilevel"/>
    <w:tmpl w:val="B210B3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625362EB"/>
    <w:multiLevelType w:val="hybridMultilevel"/>
    <w:tmpl w:val="43E89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2DD1296"/>
    <w:multiLevelType w:val="hybridMultilevel"/>
    <w:tmpl w:val="8574465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B84F28"/>
    <w:multiLevelType w:val="hybridMultilevel"/>
    <w:tmpl w:val="FD08B77E"/>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64985D64"/>
    <w:multiLevelType w:val="hybridMultilevel"/>
    <w:tmpl w:val="79B45AB0"/>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65511B34"/>
    <w:multiLevelType w:val="hybridMultilevel"/>
    <w:tmpl w:val="36B062B4"/>
    <w:lvl w:ilvl="0" w:tplc="40090017">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5">
    <w:nsid w:val="67464496"/>
    <w:multiLevelType w:val="hybridMultilevel"/>
    <w:tmpl w:val="7DE05836"/>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693C7046"/>
    <w:multiLevelType w:val="hybridMultilevel"/>
    <w:tmpl w:val="D6F29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A5A3DF9"/>
    <w:multiLevelType w:val="hybridMultilevel"/>
    <w:tmpl w:val="F5B84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AB458EE"/>
    <w:multiLevelType w:val="hybridMultilevel"/>
    <w:tmpl w:val="62D619E8"/>
    <w:lvl w:ilvl="0" w:tplc="F698AE62">
      <w:start w:val="1"/>
      <w:numFmt w:val="upperLetter"/>
      <w:lvlText w:val="%1."/>
      <w:lvlJc w:val="left"/>
      <w:pPr>
        <w:ind w:left="450" w:hanging="360"/>
      </w:pPr>
      <w:rPr>
        <w:rFonts w:cs="Tahom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C0B3A31"/>
    <w:multiLevelType w:val="hybridMultilevel"/>
    <w:tmpl w:val="B9429EE0"/>
    <w:lvl w:ilvl="0" w:tplc="5DD0744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D442A16"/>
    <w:multiLevelType w:val="hybridMultilevel"/>
    <w:tmpl w:val="DBE20E18"/>
    <w:lvl w:ilvl="0" w:tplc="82A6B16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C71CDB"/>
    <w:multiLevelType w:val="hybridMultilevel"/>
    <w:tmpl w:val="836C3A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12D1C4F"/>
    <w:multiLevelType w:val="hybridMultilevel"/>
    <w:tmpl w:val="5EAA34A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72B01019"/>
    <w:multiLevelType w:val="hybridMultilevel"/>
    <w:tmpl w:val="3D368B6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743A1F9B"/>
    <w:multiLevelType w:val="hybridMultilevel"/>
    <w:tmpl w:val="89F87216"/>
    <w:lvl w:ilvl="0" w:tplc="6A0E17D6">
      <w:start w:val="1"/>
      <w:numFmt w:val="decimal"/>
      <w:lvlText w:val="%1)"/>
      <w:lvlJc w:val="left"/>
      <w:pPr>
        <w:ind w:left="360" w:hanging="360"/>
      </w:pPr>
      <w:rPr>
        <w:rFonts w:hint="default"/>
        <w:b/>
      </w:rPr>
    </w:lvl>
    <w:lvl w:ilvl="1" w:tplc="2B48E7C8">
      <w:numFmt w:val="bullet"/>
      <w:lvlText w:val=""/>
      <w:lvlJc w:val="left"/>
      <w:pPr>
        <w:ind w:left="1080" w:hanging="360"/>
      </w:pPr>
      <w:rPr>
        <w:rFonts w:ascii="Symbol" w:eastAsia="Times New Roman"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757C6DB9"/>
    <w:multiLevelType w:val="hybridMultilevel"/>
    <w:tmpl w:val="CBB6797A"/>
    <w:lvl w:ilvl="0" w:tplc="B3BEFF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690343F"/>
    <w:multiLevelType w:val="hybridMultilevel"/>
    <w:tmpl w:val="36DE29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ADA4574"/>
    <w:multiLevelType w:val="hybridMultilevel"/>
    <w:tmpl w:val="8A7AFB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7CD66967"/>
    <w:multiLevelType w:val="hybridMultilevel"/>
    <w:tmpl w:val="C896BE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DC950FF"/>
    <w:multiLevelType w:val="hybridMultilevel"/>
    <w:tmpl w:val="7ABAB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723F5F"/>
    <w:multiLevelType w:val="hybridMultilevel"/>
    <w:tmpl w:val="938031D2"/>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F2C085F"/>
    <w:multiLevelType w:val="hybridMultilevel"/>
    <w:tmpl w:val="975C3E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53"/>
  </w:num>
  <w:num w:numId="3">
    <w:abstractNumId w:val="0"/>
  </w:num>
  <w:num w:numId="4">
    <w:abstractNumId w:val="75"/>
  </w:num>
  <w:num w:numId="5">
    <w:abstractNumId w:val="51"/>
  </w:num>
  <w:num w:numId="6">
    <w:abstractNumId w:val="74"/>
  </w:num>
  <w:num w:numId="7">
    <w:abstractNumId w:val="4"/>
  </w:num>
  <w:num w:numId="8">
    <w:abstractNumId w:val="68"/>
  </w:num>
  <w:num w:numId="9">
    <w:abstractNumId w:val="17"/>
  </w:num>
  <w:num w:numId="10">
    <w:abstractNumId w:val="49"/>
  </w:num>
  <w:num w:numId="11">
    <w:abstractNumId w:val="33"/>
  </w:num>
  <w:num w:numId="12">
    <w:abstractNumId w:val="16"/>
  </w:num>
  <w:num w:numId="13">
    <w:abstractNumId w:val="26"/>
  </w:num>
  <w:num w:numId="14">
    <w:abstractNumId w:val="21"/>
  </w:num>
  <w:num w:numId="15">
    <w:abstractNumId w:val="59"/>
  </w:num>
  <w:num w:numId="16">
    <w:abstractNumId w:val="9"/>
  </w:num>
  <w:num w:numId="17">
    <w:abstractNumId w:val="60"/>
  </w:num>
  <w:num w:numId="18">
    <w:abstractNumId w:val="71"/>
  </w:num>
  <w:num w:numId="19">
    <w:abstractNumId w:val="24"/>
  </w:num>
  <w:num w:numId="20">
    <w:abstractNumId w:val="81"/>
  </w:num>
  <w:num w:numId="21">
    <w:abstractNumId w:val="29"/>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14"/>
  </w:num>
  <w:num w:numId="36">
    <w:abstractNumId w:val="1"/>
  </w:num>
  <w:num w:numId="37">
    <w:abstractNumId w:val="10"/>
  </w:num>
  <w:num w:numId="38">
    <w:abstractNumId w:val="47"/>
  </w:num>
  <w:num w:numId="39">
    <w:abstractNumId w:val="8"/>
  </w:num>
  <w:num w:numId="40">
    <w:abstractNumId w:val="42"/>
  </w:num>
  <w:num w:numId="41">
    <w:abstractNumId w:val="76"/>
  </w:num>
  <w:num w:numId="4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num>
  <w:num w:numId="47">
    <w:abstractNumId w:val="66"/>
  </w:num>
  <w:num w:numId="48">
    <w:abstractNumId w:val="22"/>
  </w:num>
  <w:num w:numId="49">
    <w:abstractNumId w:val="12"/>
  </w:num>
  <w:num w:numId="50">
    <w:abstractNumId w:val="52"/>
  </w:num>
  <w:num w:numId="51">
    <w:abstractNumId w:val="31"/>
  </w:num>
  <w:num w:numId="52">
    <w:abstractNumId w:val="80"/>
  </w:num>
  <w:num w:numId="53">
    <w:abstractNumId w:val="78"/>
  </w:num>
  <w:num w:numId="54">
    <w:abstractNumId w:val="46"/>
  </w:num>
  <w:num w:numId="55">
    <w:abstractNumId w:val="6"/>
  </w:num>
  <w:num w:numId="56">
    <w:abstractNumId w:val="37"/>
  </w:num>
  <w:num w:numId="57">
    <w:abstractNumId w:val="58"/>
  </w:num>
  <w:num w:numId="58">
    <w:abstractNumId w:val="20"/>
  </w:num>
  <w:num w:numId="59">
    <w:abstractNumId w:val="61"/>
  </w:num>
  <w:num w:numId="60">
    <w:abstractNumId w:val="18"/>
  </w:num>
  <w:num w:numId="61">
    <w:abstractNumId w:val="45"/>
  </w:num>
  <w:num w:numId="62">
    <w:abstractNumId w:val="25"/>
  </w:num>
  <w:num w:numId="63">
    <w:abstractNumId w:val="79"/>
  </w:num>
  <w:num w:numId="64">
    <w:abstractNumId w:val="70"/>
  </w:num>
  <w:num w:numId="65">
    <w:abstractNumId w:val="3"/>
  </w:num>
  <w:num w:numId="66">
    <w:abstractNumId w:val="67"/>
  </w:num>
  <w:num w:numId="67">
    <w:abstractNumId w:val="30"/>
  </w:num>
  <w:num w:numId="68">
    <w:abstractNumId w:val="48"/>
  </w:num>
  <w:num w:numId="69">
    <w:abstractNumId w:val="69"/>
  </w:num>
  <w:num w:numId="70">
    <w:abstractNumId w:val="57"/>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num>
  <w:num w:numId="7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0"/>
  </w:num>
  <w:num w:numId="79">
    <w:abstractNumId w:val="13"/>
  </w:num>
  <w:num w:numId="80">
    <w:abstractNumId w:val="7"/>
  </w:num>
  <w:num w:numId="81">
    <w:abstractNumId w:val="54"/>
  </w:num>
  <w:num w:numId="82">
    <w:abstractNumId w:val="36"/>
  </w:num>
  <w:num w:numId="83">
    <w:abstractNumId w:val="43"/>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num>
  <w:num w:numId="88">
    <w:abstractNumId w:val="38"/>
  </w:num>
  <w:num w:numId="89">
    <w:abstractNumId w:val="39"/>
  </w:num>
  <w:num w:numId="90">
    <w:abstractNumId w:val="77"/>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4C0A9A"/>
    <w:rsid w:val="0000016C"/>
    <w:rsid w:val="000004A4"/>
    <w:rsid w:val="000005C7"/>
    <w:rsid w:val="00000C0B"/>
    <w:rsid w:val="00000D8C"/>
    <w:rsid w:val="00000EB6"/>
    <w:rsid w:val="0000280F"/>
    <w:rsid w:val="00002D57"/>
    <w:rsid w:val="0000496D"/>
    <w:rsid w:val="00004AFC"/>
    <w:rsid w:val="00004B86"/>
    <w:rsid w:val="000055C1"/>
    <w:rsid w:val="000057F5"/>
    <w:rsid w:val="000061A6"/>
    <w:rsid w:val="000078B2"/>
    <w:rsid w:val="000104DC"/>
    <w:rsid w:val="0001161C"/>
    <w:rsid w:val="00012CBD"/>
    <w:rsid w:val="00012D8A"/>
    <w:rsid w:val="0001413B"/>
    <w:rsid w:val="0001437B"/>
    <w:rsid w:val="00014567"/>
    <w:rsid w:val="000152BA"/>
    <w:rsid w:val="00015915"/>
    <w:rsid w:val="00015F54"/>
    <w:rsid w:val="0001632D"/>
    <w:rsid w:val="0001739C"/>
    <w:rsid w:val="00017D94"/>
    <w:rsid w:val="0002068C"/>
    <w:rsid w:val="00020A4D"/>
    <w:rsid w:val="00021F70"/>
    <w:rsid w:val="00022991"/>
    <w:rsid w:val="00023629"/>
    <w:rsid w:val="00024257"/>
    <w:rsid w:val="000244CA"/>
    <w:rsid w:val="000247AB"/>
    <w:rsid w:val="00025589"/>
    <w:rsid w:val="0002677C"/>
    <w:rsid w:val="0002785C"/>
    <w:rsid w:val="000303EB"/>
    <w:rsid w:val="000308F1"/>
    <w:rsid w:val="0003135D"/>
    <w:rsid w:val="00031AC0"/>
    <w:rsid w:val="00032843"/>
    <w:rsid w:val="00032AF3"/>
    <w:rsid w:val="0003330F"/>
    <w:rsid w:val="00033E61"/>
    <w:rsid w:val="000355DB"/>
    <w:rsid w:val="000357CC"/>
    <w:rsid w:val="00035A15"/>
    <w:rsid w:val="0003656D"/>
    <w:rsid w:val="00037AF3"/>
    <w:rsid w:val="000401FB"/>
    <w:rsid w:val="00040B82"/>
    <w:rsid w:val="00040EA5"/>
    <w:rsid w:val="0004218F"/>
    <w:rsid w:val="000449A9"/>
    <w:rsid w:val="00044AAA"/>
    <w:rsid w:val="00044DA1"/>
    <w:rsid w:val="00045A30"/>
    <w:rsid w:val="00046CF5"/>
    <w:rsid w:val="00047A6D"/>
    <w:rsid w:val="000505FA"/>
    <w:rsid w:val="00051006"/>
    <w:rsid w:val="00051694"/>
    <w:rsid w:val="0005285D"/>
    <w:rsid w:val="00052B65"/>
    <w:rsid w:val="00053699"/>
    <w:rsid w:val="00054539"/>
    <w:rsid w:val="00054676"/>
    <w:rsid w:val="00054A5E"/>
    <w:rsid w:val="00054BFA"/>
    <w:rsid w:val="00054FBE"/>
    <w:rsid w:val="00055799"/>
    <w:rsid w:val="00055CAB"/>
    <w:rsid w:val="000561D6"/>
    <w:rsid w:val="00057043"/>
    <w:rsid w:val="000606A9"/>
    <w:rsid w:val="00060E0C"/>
    <w:rsid w:val="000629E9"/>
    <w:rsid w:val="00063397"/>
    <w:rsid w:val="00063962"/>
    <w:rsid w:val="00063BA0"/>
    <w:rsid w:val="0006419B"/>
    <w:rsid w:val="0006494B"/>
    <w:rsid w:val="00065DEA"/>
    <w:rsid w:val="00066E2A"/>
    <w:rsid w:val="00070862"/>
    <w:rsid w:val="000710D8"/>
    <w:rsid w:val="00071EAA"/>
    <w:rsid w:val="00072C34"/>
    <w:rsid w:val="00074810"/>
    <w:rsid w:val="00075487"/>
    <w:rsid w:val="000760BE"/>
    <w:rsid w:val="00076D50"/>
    <w:rsid w:val="00076FF0"/>
    <w:rsid w:val="00077A0D"/>
    <w:rsid w:val="00080F4F"/>
    <w:rsid w:val="00083616"/>
    <w:rsid w:val="000841FD"/>
    <w:rsid w:val="00085784"/>
    <w:rsid w:val="000862F2"/>
    <w:rsid w:val="00087416"/>
    <w:rsid w:val="00087AF7"/>
    <w:rsid w:val="000903BE"/>
    <w:rsid w:val="0009070E"/>
    <w:rsid w:val="00090D5F"/>
    <w:rsid w:val="0009107E"/>
    <w:rsid w:val="00091116"/>
    <w:rsid w:val="00091A02"/>
    <w:rsid w:val="00091E23"/>
    <w:rsid w:val="00092FD1"/>
    <w:rsid w:val="000944E1"/>
    <w:rsid w:val="000951A4"/>
    <w:rsid w:val="00095413"/>
    <w:rsid w:val="00095653"/>
    <w:rsid w:val="000956F5"/>
    <w:rsid w:val="00095F11"/>
    <w:rsid w:val="000974CA"/>
    <w:rsid w:val="000975F7"/>
    <w:rsid w:val="00097C43"/>
    <w:rsid w:val="000A0A18"/>
    <w:rsid w:val="000A0BC5"/>
    <w:rsid w:val="000A0ECC"/>
    <w:rsid w:val="000A343F"/>
    <w:rsid w:val="000A36F5"/>
    <w:rsid w:val="000A38CB"/>
    <w:rsid w:val="000A5FBF"/>
    <w:rsid w:val="000A6085"/>
    <w:rsid w:val="000A6678"/>
    <w:rsid w:val="000A7A36"/>
    <w:rsid w:val="000B0189"/>
    <w:rsid w:val="000B082D"/>
    <w:rsid w:val="000B0D0F"/>
    <w:rsid w:val="000B1052"/>
    <w:rsid w:val="000B3527"/>
    <w:rsid w:val="000B41F2"/>
    <w:rsid w:val="000B4C3A"/>
    <w:rsid w:val="000B4F4B"/>
    <w:rsid w:val="000B531B"/>
    <w:rsid w:val="000B7FAA"/>
    <w:rsid w:val="000C07EC"/>
    <w:rsid w:val="000C0A47"/>
    <w:rsid w:val="000C1A9E"/>
    <w:rsid w:val="000C27ED"/>
    <w:rsid w:val="000C4318"/>
    <w:rsid w:val="000C452D"/>
    <w:rsid w:val="000C52A8"/>
    <w:rsid w:val="000C5A28"/>
    <w:rsid w:val="000C67D3"/>
    <w:rsid w:val="000C6CA5"/>
    <w:rsid w:val="000C7C3F"/>
    <w:rsid w:val="000D1F07"/>
    <w:rsid w:val="000D2273"/>
    <w:rsid w:val="000D30A5"/>
    <w:rsid w:val="000D322E"/>
    <w:rsid w:val="000D389E"/>
    <w:rsid w:val="000D3C46"/>
    <w:rsid w:val="000D46A1"/>
    <w:rsid w:val="000D49FF"/>
    <w:rsid w:val="000D6546"/>
    <w:rsid w:val="000D6639"/>
    <w:rsid w:val="000D6FB2"/>
    <w:rsid w:val="000D7165"/>
    <w:rsid w:val="000D7BEB"/>
    <w:rsid w:val="000D7E07"/>
    <w:rsid w:val="000E3109"/>
    <w:rsid w:val="000E351E"/>
    <w:rsid w:val="000E40F6"/>
    <w:rsid w:val="000E49B6"/>
    <w:rsid w:val="000E53F6"/>
    <w:rsid w:val="000F2CEB"/>
    <w:rsid w:val="000F3064"/>
    <w:rsid w:val="000F41E2"/>
    <w:rsid w:val="000F47C0"/>
    <w:rsid w:val="000F4ABA"/>
    <w:rsid w:val="000F5C2E"/>
    <w:rsid w:val="000F5C9C"/>
    <w:rsid w:val="000F6014"/>
    <w:rsid w:val="000F6FD7"/>
    <w:rsid w:val="000F71D3"/>
    <w:rsid w:val="000F7246"/>
    <w:rsid w:val="00101D70"/>
    <w:rsid w:val="00102157"/>
    <w:rsid w:val="00102971"/>
    <w:rsid w:val="001038B0"/>
    <w:rsid w:val="001044EC"/>
    <w:rsid w:val="00104B1E"/>
    <w:rsid w:val="001059DB"/>
    <w:rsid w:val="001066F9"/>
    <w:rsid w:val="0010783A"/>
    <w:rsid w:val="0011023C"/>
    <w:rsid w:val="0011024D"/>
    <w:rsid w:val="0011038D"/>
    <w:rsid w:val="001106DC"/>
    <w:rsid w:val="001108EF"/>
    <w:rsid w:val="00110EAE"/>
    <w:rsid w:val="0011220D"/>
    <w:rsid w:val="001134D7"/>
    <w:rsid w:val="0011367C"/>
    <w:rsid w:val="001146F3"/>
    <w:rsid w:val="0011551B"/>
    <w:rsid w:val="00115756"/>
    <w:rsid w:val="00116114"/>
    <w:rsid w:val="00116737"/>
    <w:rsid w:val="00116DA1"/>
    <w:rsid w:val="00117C18"/>
    <w:rsid w:val="0012008F"/>
    <w:rsid w:val="00120512"/>
    <w:rsid w:val="0012191C"/>
    <w:rsid w:val="00121D3D"/>
    <w:rsid w:val="00121E6F"/>
    <w:rsid w:val="001225EA"/>
    <w:rsid w:val="0012275B"/>
    <w:rsid w:val="00123385"/>
    <w:rsid w:val="001244EA"/>
    <w:rsid w:val="00124A07"/>
    <w:rsid w:val="00125074"/>
    <w:rsid w:val="001250D1"/>
    <w:rsid w:val="00125376"/>
    <w:rsid w:val="0012654E"/>
    <w:rsid w:val="001268D0"/>
    <w:rsid w:val="001272F2"/>
    <w:rsid w:val="00127A63"/>
    <w:rsid w:val="00127E7D"/>
    <w:rsid w:val="00127FAA"/>
    <w:rsid w:val="00130C35"/>
    <w:rsid w:val="0013138F"/>
    <w:rsid w:val="00131BD9"/>
    <w:rsid w:val="00131FB9"/>
    <w:rsid w:val="00132A1E"/>
    <w:rsid w:val="00133D2B"/>
    <w:rsid w:val="00136297"/>
    <w:rsid w:val="00136551"/>
    <w:rsid w:val="00136E72"/>
    <w:rsid w:val="00137756"/>
    <w:rsid w:val="001377F2"/>
    <w:rsid w:val="00137E47"/>
    <w:rsid w:val="00140AB5"/>
    <w:rsid w:val="0014157B"/>
    <w:rsid w:val="0014160C"/>
    <w:rsid w:val="0014251F"/>
    <w:rsid w:val="00142533"/>
    <w:rsid w:val="001443BC"/>
    <w:rsid w:val="001445DA"/>
    <w:rsid w:val="00144DA0"/>
    <w:rsid w:val="00144E82"/>
    <w:rsid w:val="00145A2E"/>
    <w:rsid w:val="00145BBD"/>
    <w:rsid w:val="001462ED"/>
    <w:rsid w:val="00146AAF"/>
    <w:rsid w:val="00146CB4"/>
    <w:rsid w:val="00146FDD"/>
    <w:rsid w:val="0014746E"/>
    <w:rsid w:val="001476A7"/>
    <w:rsid w:val="0015168D"/>
    <w:rsid w:val="0015211F"/>
    <w:rsid w:val="00152ABE"/>
    <w:rsid w:val="00152F8C"/>
    <w:rsid w:val="00152FB2"/>
    <w:rsid w:val="0015481F"/>
    <w:rsid w:val="00154D02"/>
    <w:rsid w:val="00155400"/>
    <w:rsid w:val="001562E9"/>
    <w:rsid w:val="00157937"/>
    <w:rsid w:val="00157BF7"/>
    <w:rsid w:val="00160029"/>
    <w:rsid w:val="00160802"/>
    <w:rsid w:val="00161269"/>
    <w:rsid w:val="001626E2"/>
    <w:rsid w:val="00162B3C"/>
    <w:rsid w:val="0016308E"/>
    <w:rsid w:val="001630FC"/>
    <w:rsid w:val="00163B68"/>
    <w:rsid w:val="00163B80"/>
    <w:rsid w:val="00164779"/>
    <w:rsid w:val="00165CC2"/>
    <w:rsid w:val="001667E0"/>
    <w:rsid w:val="001703CE"/>
    <w:rsid w:val="00170F34"/>
    <w:rsid w:val="0017125B"/>
    <w:rsid w:val="00171914"/>
    <w:rsid w:val="001723E2"/>
    <w:rsid w:val="00172697"/>
    <w:rsid w:val="00172CE3"/>
    <w:rsid w:val="00174218"/>
    <w:rsid w:val="00174F2C"/>
    <w:rsid w:val="001752CA"/>
    <w:rsid w:val="0017562F"/>
    <w:rsid w:val="00175DA6"/>
    <w:rsid w:val="00176823"/>
    <w:rsid w:val="00180504"/>
    <w:rsid w:val="0018058D"/>
    <w:rsid w:val="0018230C"/>
    <w:rsid w:val="00182F48"/>
    <w:rsid w:val="001834AD"/>
    <w:rsid w:val="001835C3"/>
    <w:rsid w:val="00183831"/>
    <w:rsid w:val="0018445A"/>
    <w:rsid w:val="0018450C"/>
    <w:rsid w:val="001860F0"/>
    <w:rsid w:val="001867F6"/>
    <w:rsid w:val="00186A57"/>
    <w:rsid w:val="00186BD6"/>
    <w:rsid w:val="0019179F"/>
    <w:rsid w:val="001928D0"/>
    <w:rsid w:val="00192CF6"/>
    <w:rsid w:val="0019444D"/>
    <w:rsid w:val="00194B2C"/>
    <w:rsid w:val="00194DB9"/>
    <w:rsid w:val="00195425"/>
    <w:rsid w:val="00195C5F"/>
    <w:rsid w:val="0019633E"/>
    <w:rsid w:val="00196570"/>
    <w:rsid w:val="001967C0"/>
    <w:rsid w:val="00197A21"/>
    <w:rsid w:val="001A019D"/>
    <w:rsid w:val="001A0275"/>
    <w:rsid w:val="001A089E"/>
    <w:rsid w:val="001A270E"/>
    <w:rsid w:val="001A379A"/>
    <w:rsid w:val="001A4F37"/>
    <w:rsid w:val="001B1D61"/>
    <w:rsid w:val="001B22E4"/>
    <w:rsid w:val="001B32E1"/>
    <w:rsid w:val="001B3593"/>
    <w:rsid w:val="001B36EC"/>
    <w:rsid w:val="001B37F8"/>
    <w:rsid w:val="001B391C"/>
    <w:rsid w:val="001B3C7C"/>
    <w:rsid w:val="001B5155"/>
    <w:rsid w:val="001B564E"/>
    <w:rsid w:val="001B5879"/>
    <w:rsid w:val="001B6693"/>
    <w:rsid w:val="001B6AD4"/>
    <w:rsid w:val="001B6D16"/>
    <w:rsid w:val="001B77D8"/>
    <w:rsid w:val="001B79E6"/>
    <w:rsid w:val="001B79F3"/>
    <w:rsid w:val="001C2D94"/>
    <w:rsid w:val="001C3892"/>
    <w:rsid w:val="001C3FDB"/>
    <w:rsid w:val="001C4205"/>
    <w:rsid w:val="001C4E58"/>
    <w:rsid w:val="001C53EB"/>
    <w:rsid w:val="001C5B91"/>
    <w:rsid w:val="001C69CD"/>
    <w:rsid w:val="001C6DA2"/>
    <w:rsid w:val="001C6E70"/>
    <w:rsid w:val="001D035F"/>
    <w:rsid w:val="001D04F2"/>
    <w:rsid w:val="001D0B37"/>
    <w:rsid w:val="001D1730"/>
    <w:rsid w:val="001D1871"/>
    <w:rsid w:val="001D199F"/>
    <w:rsid w:val="001D2C26"/>
    <w:rsid w:val="001D3E3C"/>
    <w:rsid w:val="001D421B"/>
    <w:rsid w:val="001D44D8"/>
    <w:rsid w:val="001D47EC"/>
    <w:rsid w:val="001D48A4"/>
    <w:rsid w:val="001D58B8"/>
    <w:rsid w:val="001D6563"/>
    <w:rsid w:val="001D657F"/>
    <w:rsid w:val="001D7ADD"/>
    <w:rsid w:val="001E0685"/>
    <w:rsid w:val="001E08D1"/>
    <w:rsid w:val="001E0CEF"/>
    <w:rsid w:val="001E18CB"/>
    <w:rsid w:val="001E2A11"/>
    <w:rsid w:val="001E373E"/>
    <w:rsid w:val="001E3915"/>
    <w:rsid w:val="001E456D"/>
    <w:rsid w:val="001E54AE"/>
    <w:rsid w:val="001E5D9E"/>
    <w:rsid w:val="001E6565"/>
    <w:rsid w:val="001E7321"/>
    <w:rsid w:val="001F02C2"/>
    <w:rsid w:val="001F577E"/>
    <w:rsid w:val="001F6C8D"/>
    <w:rsid w:val="001F7034"/>
    <w:rsid w:val="001F78F9"/>
    <w:rsid w:val="001F79BE"/>
    <w:rsid w:val="00200166"/>
    <w:rsid w:val="00200784"/>
    <w:rsid w:val="00201299"/>
    <w:rsid w:val="002014EF"/>
    <w:rsid w:val="00203E70"/>
    <w:rsid w:val="0020594B"/>
    <w:rsid w:val="00205B1C"/>
    <w:rsid w:val="00205CCF"/>
    <w:rsid w:val="00205FAE"/>
    <w:rsid w:val="002100ED"/>
    <w:rsid w:val="00210B11"/>
    <w:rsid w:val="00212084"/>
    <w:rsid w:val="0021228D"/>
    <w:rsid w:val="002122DD"/>
    <w:rsid w:val="0021383E"/>
    <w:rsid w:val="002148E6"/>
    <w:rsid w:val="00215006"/>
    <w:rsid w:val="00215FE0"/>
    <w:rsid w:val="00216053"/>
    <w:rsid w:val="00216B3F"/>
    <w:rsid w:val="002200F0"/>
    <w:rsid w:val="00222BC6"/>
    <w:rsid w:val="0022368C"/>
    <w:rsid w:val="00223F95"/>
    <w:rsid w:val="00224A37"/>
    <w:rsid w:val="0022517B"/>
    <w:rsid w:val="00226544"/>
    <w:rsid w:val="00226B6D"/>
    <w:rsid w:val="0023003E"/>
    <w:rsid w:val="002305BD"/>
    <w:rsid w:val="002315D2"/>
    <w:rsid w:val="00233EF6"/>
    <w:rsid w:val="002344C5"/>
    <w:rsid w:val="00234726"/>
    <w:rsid w:val="0023533C"/>
    <w:rsid w:val="0023574D"/>
    <w:rsid w:val="00235910"/>
    <w:rsid w:val="0023599F"/>
    <w:rsid w:val="00235A59"/>
    <w:rsid w:val="00237875"/>
    <w:rsid w:val="0024098F"/>
    <w:rsid w:val="00240C26"/>
    <w:rsid w:val="00242112"/>
    <w:rsid w:val="0024264C"/>
    <w:rsid w:val="00244083"/>
    <w:rsid w:val="00244272"/>
    <w:rsid w:val="002443A7"/>
    <w:rsid w:val="00244AA9"/>
    <w:rsid w:val="00244C56"/>
    <w:rsid w:val="002454C1"/>
    <w:rsid w:val="00245EC0"/>
    <w:rsid w:val="00247016"/>
    <w:rsid w:val="002475A4"/>
    <w:rsid w:val="002479E4"/>
    <w:rsid w:val="00247E6E"/>
    <w:rsid w:val="00250635"/>
    <w:rsid w:val="0025161D"/>
    <w:rsid w:val="0025184B"/>
    <w:rsid w:val="00251B3D"/>
    <w:rsid w:val="002526F7"/>
    <w:rsid w:val="00253AB9"/>
    <w:rsid w:val="0025492F"/>
    <w:rsid w:val="002549B8"/>
    <w:rsid w:val="00254E3B"/>
    <w:rsid w:val="002556FF"/>
    <w:rsid w:val="00255769"/>
    <w:rsid w:val="002563FC"/>
    <w:rsid w:val="002574FE"/>
    <w:rsid w:val="00257638"/>
    <w:rsid w:val="00260D46"/>
    <w:rsid w:val="00262280"/>
    <w:rsid w:val="00262349"/>
    <w:rsid w:val="00262703"/>
    <w:rsid w:val="0026284E"/>
    <w:rsid w:val="00263628"/>
    <w:rsid w:val="00264079"/>
    <w:rsid w:val="00264485"/>
    <w:rsid w:val="0026479E"/>
    <w:rsid w:val="00264DB4"/>
    <w:rsid w:val="002655EB"/>
    <w:rsid w:val="00265C0C"/>
    <w:rsid w:val="00266CA0"/>
    <w:rsid w:val="0026730C"/>
    <w:rsid w:val="0027026B"/>
    <w:rsid w:val="00270872"/>
    <w:rsid w:val="002713C9"/>
    <w:rsid w:val="00271C7A"/>
    <w:rsid w:val="00272B97"/>
    <w:rsid w:val="00274AB2"/>
    <w:rsid w:val="00277236"/>
    <w:rsid w:val="0028069E"/>
    <w:rsid w:val="00281B67"/>
    <w:rsid w:val="00282B41"/>
    <w:rsid w:val="00282EB4"/>
    <w:rsid w:val="002835D1"/>
    <w:rsid w:val="00283D4D"/>
    <w:rsid w:val="002846A7"/>
    <w:rsid w:val="0028476C"/>
    <w:rsid w:val="00285DA9"/>
    <w:rsid w:val="00286EE7"/>
    <w:rsid w:val="00287B78"/>
    <w:rsid w:val="00287F47"/>
    <w:rsid w:val="00290295"/>
    <w:rsid w:val="002931A0"/>
    <w:rsid w:val="002940BF"/>
    <w:rsid w:val="00294B0D"/>
    <w:rsid w:val="00294C0B"/>
    <w:rsid w:val="00294F1F"/>
    <w:rsid w:val="00295BE1"/>
    <w:rsid w:val="00296402"/>
    <w:rsid w:val="00296E6F"/>
    <w:rsid w:val="002A020A"/>
    <w:rsid w:val="002A1D2F"/>
    <w:rsid w:val="002A43C7"/>
    <w:rsid w:val="002A6285"/>
    <w:rsid w:val="002A68D5"/>
    <w:rsid w:val="002A6CC5"/>
    <w:rsid w:val="002A796E"/>
    <w:rsid w:val="002A7E26"/>
    <w:rsid w:val="002B00E2"/>
    <w:rsid w:val="002B02F1"/>
    <w:rsid w:val="002B0AF8"/>
    <w:rsid w:val="002B0D41"/>
    <w:rsid w:val="002B1B5B"/>
    <w:rsid w:val="002B1FC5"/>
    <w:rsid w:val="002B3284"/>
    <w:rsid w:val="002B4248"/>
    <w:rsid w:val="002B56D4"/>
    <w:rsid w:val="002B62F2"/>
    <w:rsid w:val="002B6FED"/>
    <w:rsid w:val="002B7BE5"/>
    <w:rsid w:val="002C0C06"/>
    <w:rsid w:val="002C0DFD"/>
    <w:rsid w:val="002C2B46"/>
    <w:rsid w:val="002C2BEB"/>
    <w:rsid w:val="002C330D"/>
    <w:rsid w:val="002C3388"/>
    <w:rsid w:val="002C473A"/>
    <w:rsid w:val="002C4BD8"/>
    <w:rsid w:val="002C4E9A"/>
    <w:rsid w:val="002C74A6"/>
    <w:rsid w:val="002C74B2"/>
    <w:rsid w:val="002D14AC"/>
    <w:rsid w:val="002D3C4B"/>
    <w:rsid w:val="002D4107"/>
    <w:rsid w:val="002D4F74"/>
    <w:rsid w:val="002D5B79"/>
    <w:rsid w:val="002D6B5E"/>
    <w:rsid w:val="002E02D2"/>
    <w:rsid w:val="002E186A"/>
    <w:rsid w:val="002E1AA5"/>
    <w:rsid w:val="002E1DC5"/>
    <w:rsid w:val="002E27E4"/>
    <w:rsid w:val="002E28DA"/>
    <w:rsid w:val="002E3A0A"/>
    <w:rsid w:val="002E3A27"/>
    <w:rsid w:val="002E3EC9"/>
    <w:rsid w:val="002E4A7D"/>
    <w:rsid w:val="002E4AC3"/>
    <w:rsid w:val="002E4F19"/>
    <w:rsid w:val="002E60A6"/>
    <w:rsid w:val="002E6B1B"/>
    <w:rsid w:val="002F11F6"/>
    <w:rsid w:val="002F12EB"/>
    <w:rsid w:val="002F16B3"/>
    <w:rsid w:val="002F171D"/>
    <w:rsid w:val="002F1C99"/>
    <w:rsid w:val="002F1FB6"/>
    <w:rsid w:val="002F3896"/>
    <w:rsid w:val="002F3EEC"/>
    <w:rsid w:val="002F432D"/>
    <w:rsid w:val="002F43A0"/>
    <w:rsid w:val="002F441B"/>
    <w:rsid w:val="002F45A0"/>
    <w:rsid w:val="002F4D42"/>
    <w:rsid w:val="002F5BC6"/>
    <w:rsid w:val="002F6120"/>
    <w:rsid w:val="002F6CB5"/>
    <w:rsid w:val="002F7B09"/>
    <w:rsid w:val="0030094C"/>
    <w:rsid w:val="003015EE"/>
    <w:rsid w:val="00302737"/>
    <w:rsid w:val="003033B9"/>
    <w:rsid w:val="003048A0"/>
    <w:rsid w:val="00306735"/>
    <w:rsid w:val="00307F63"/>
    <w:rsid w:val="0031113A"/>
    <w:rsid w:val="00311986"/>
    <w:rsid w:val="003121DF"/>
    <w:rsid w:val="00312858"/>
    <w:rsid w:val="00312DCD"/>
    <w:rsid w:val="00313977"/>
    <w:rsid w:val="003141B7"/>
    <w:rsid w:val="0031443A"/>
    <w:rsid w:val="00314D96"/>
    <w:rsid w:val="0031537A"/>
    <w:rsid w:val="00315658"/>
    <w:rsid w:val="00315A55"/>
    <w:rsid w:val="0031635C"/>
    <w:rsid w:val="003218CC"/>
    <w:rsid w:val="00322CF3"/>
    <w:rsid w:val="003235FB"/>
    <w:rsid w:val="003242A6"/>
    <w:rsid w:val="00327034"/>
    <w:rsid w:val="00327497"/>
    <w:rsid w:val="0033010B"/>
    <w:rsid w:val="00330A6D"/>
    <w:rsid w:val="00331C94"/>
    <w:rsid w:val="00332B78"/>
    <w:rsid w:val="0033579F"/>
    <w:rsid w:val="00336625"/>
    <w:rsid w:val="0034035A"/>
    <w:rsid w:val="003408D0"/>
    <w:rsid w:val="00340CC0"/>
    <w:rsid w:val="00341FED"/>
    <w:rsid w:val="0034428D"/>
    <w:rsid w:val="00344603"/>
    <w:rsid w:val="00345D52"/>
    <w:rsid w:val="003466F0"/>
    <w:rsid w:val="0034774D"/>
    <w:rsid w:val="00347A16"/>
    <w:rsid w:val="00347F3A"/>
    <w:rsid w:val="003507E9"/>
    <w:rsid w:val="00350B61"/>
    <w:rsid w:val="00352036"/>
    <w:rsid w:val="0035215E"/>
    <w:rsid w:val="003538A4"/>
    <w:rsid w:val="00356D27"/>
    <w:rsid w:val="003574A9"/>
    <w:rsid w:val="0036042E"/>
    <w:rsid w:val="0036175B"/>
    <w:rsid w:val="003619B1"/>
    <w:rsid w:val="00361D4F"/>
    <w:rsid w:val="00362445"/>
    <w:rsid w:val="00362ECD"/>
    <w:rsid w:val="00362F75"/>
    <w:rsid w:val="00363248"/>
    <w:rsid w:val="003634BA"/>
    <w:rsid w:val="003650E8"/>
    <w:rsid w:val="0036690A"/>
    <w:rsid w:val="00367054"/>
    <w:rsid w:val="00367B53"/>
    <w:rsid w:val="003700F8"/>
    <w:rsid w:val="00370BCB"/>
    <w:rsid w:val="00370C07"/>
    <w:rsid w:val="00372258"/>
    <w:rsid w:val="0037277C"/>
    <w:rsid w:val="003727A1"/>
    <w:rsid w:val="00372F4A"/>
    <w:rsid w:val="003732EB"/>
    <w:rsid w:val="00373367"/>
    <w:rsid w:val="00373ABD"/>
    <w:rsid w:val="00373BF6"/>
    <w:rsid w:val="00373DCE"/>
    <w:rsid w:val="00376C4D"/>
    <w:rsid w:val="003807F1"/>
    <w:rsid w:val="003818E7"/>
    <w:rsid w:val="003830A6"/>
    <w:rsid w:val="00383B62"/>
    <w:rsid w:val="00383D1E"/>
    <w:rsid w:val="00383EF4"/>
    <w:rsid w:val="0038447B"/>
    <w:rsid w:val="003845F8"/>
    <w:rsid w:val="00385517"/>
    <w:rsid w:val="0038595B"/>
    <w:rsid w:val="003860E6"/>
    <w:rsid w:val="00386D22"/>
    <w:rsid w:val="00390AA5"/>
    <w:rsid w:val="00390C1C"/>
    <w:rsid w:val="00390E73"/>
    <w:rsid w:val="00392047"/>
    <w:rsid w:val="003923C0"/>
    <w:rsid w:val="00392913"/>
    <w:rsid w:val="003939CC"/>
    <w:rsid w:val="00393AC1"/>
    <w:rsid w:val="003954DA"/>
    <w:rsid w:val="00396559"/>
    <w:rsid w:val="00396620"/>
    <w:rsid w:val="00397309"/>
    <w:rsid w:val="00397D94"/>
    <w:rsid w:val="003A0BD7"/>
    <w:rsid w:val="003A1F89"/>
    <w:rsid w:val="003A2179"/>
    <w:rsid w:val="003A26E3"/>
    <w:rsid w:val="003A2E40"/>
    <w:rsid w:val="003A3166"/>
    <w:rsid w:val="003A3672"/>
    <w:rsid w:val="003A490F"/>
    <w:rsid w:val="003A4DA4"/>
    <w:rsid w:val="003A4E8A"/>
    <w:rsid w:val="003A5F9D"/>
    <w:rsid w:val="003A6439"/>
    <w:rsid w:val="003A73BD"/>
    <w:rsid w:val="003B0239"/>
    <w:rsid w:val="003B04BA"/>
    <w:rsid w:val="003B13A4"/>
    <w:rsid w:val="003B2728"/>
    <w:rsid w:val="003B3701"/>
    <w:rsid w:val="003B3724"/>
    <w:rsid w:val="003B4020"/>
    <w:rsid w:val="003B5206"/>
    <w:rsid w:val="003B68F6"/>
    <w:rsid w:val="003B6E37"/>
    <w:rsid w:val="003B728F"/>
    <w:rsid w:val="003B7D24"/>
    <w:rsid w:val="003C043A"/>
    <w:rsid w:val="003C04FA"/>
    <w:rsid w:val="003C1C41"/>
    <w:rsid w:val="003C2481"/>
    <w:rsid w:val="003C271F"/>
    <w:rsid w:val="003C34C0"/>
    <w:rsid w:val="003C3DBE"/>
    <w:rsid w:val="003C43B9"/>
    <w:rsid w:val="003C4437"/>
    <w:rsid w:val="003C60BB"/>
    <w:rsid w:val="003C6530"/>
    <w:rsid w:val="003C6F80"/>
    <w:rsid w:val="003D02E2"/>
    <w:rsid w:val="003D075C"/>
    <w:rsid w:val="003D09C6"/>
    <w:rsid w:val="003D1AD7"/>
    <w:rsid w:val="003D1B16"/>
    <w:rsid w:val="003D2875"/>
    <w:rsid w:val="003D2DFF"/>
    <w:rsid w:val="003D4386"/>
    <w:rsid w:val="003D4537"/>
    <w:rsid w:val="003D4735"/>
    <w:rsid w:val="003D562B"/>
    <w:rsid w:val="003D7501"/>
    <w:rsid w:val="003E0E7C"/>
    <w:rsid w:val="003E279A"/>
    <w:rsid w:val="003E2DE4"/>
    <w:rsid w:val="003E3056"/>
    <w:rsid w:val="003E34ED"/>
    <w:rsid w:val="003E39BC"/>
    <w:rsid w:val="003E48D5"/>
    <w:rsid w:val="003E4D5F"/>
    <w:rsid w:val="003E5651"/>
    <w:rsid w:val="003E6DCB"/>
    <w:rsid w:val="003E7275"/>
    <w:rsid w:val="003E7CC1"/>
    <w:rsid w:val="003F02CB"/>
    <w:rsid w:val="003F0FAE"/>
    <w:rsid w:val="003F1AC9"/>
    <w:rsid w:val="003F2318"/>
    <w:rsid w:val="003F385E"/>
    <w:rsid w:val="003F3E08"/>
    <w:rsid w:val="003F436F"/>
    <w:rsid w:val="003F4738"/>
    <w:rsid w:val="003F5636"/>
    <w:rsid w:val="003F5647"/>
    <w:rsid w:val="003F5829"/>
    <w:rsid w:val="003F5A8C"/>
    <w:rsid w:val="003F5E48"/>
    <w:rsid w:val="003F5EB6"/>
    <w:rsid w:val="003F6087"/>
    <w:rsid w:val="003F6788"/>
    <w:rsid w:val="003F6BD8"/>
    <w:rsid w:val="003F7A55"/>
    <w:rsid w:val="00400C50"/>
    <w:rsid w:val="00401DF2"/>
    <w:rsid w:val="00401ECE"/>
    <w:rsid w:val="00402400"/>
    <w:rsid w:val="00403479"/>
    <w:rsid w:val="00403603"/>
    <w:rsid w:val="00404619"/>
    <w:rsid w:val="00405398"/>
    <w:rsid w:val="00405742"/>
    <w:rsid w:val="00405A59"/>
    <w:rsid w:val="00405EF9"/>
    <w:rsid w:val="00407095"/>
    <w:rsid w:val="00407273"/>
    <w:rsid w:val="00407BD4"/>
    <w:rsid w:val="00410254"/>
    <w:rsid w:val="00410D6C"/>
    <w:rsid w:val="00411273"/>
    <w:rsid w:val="00412EE3"/>
    <w:rsid w:val="004131E7"/>
    <w:rsid w:val="00413522"/>
    <w:rsid w:val="004136F4"/>
    <w:rsid w:val="004138AC"/>
    <w:rsid w:val="00413BD3"/>
    <w:rsid w:val="00414AF7"/>
    <w:rsid w:val="00415185"/>
    <w:rsid w:val="00415547"/>
    <w:rsid w:val="004164D9"/>
    <w:rsid w:val="0041662D"/>
    <w:rsid w:val="00421EFE"/>
    <w:rsid w:val="00422885"/>
    <w:rsid w:val="0042290A"/>
    <w:rsid w:val="00423046"/>
    <w:rsid w:val="0042317B"/>
    <w:rsid w:val="004237A4"/>
    <w:rsid w:val="004240D6"/>
    <w:rsid w:val="00424842"/>
    <w:rsid w:val="00425351"/>
    <w:rsid w:val="004255DA"/>
    <w:rsid w:val="0042561C"/>
    <w:rsid w:val="004256EF"/>
    <w:rsid w:val="00425841"/>
    <w:rsid w:val="00427789"/>
    <w:rsid w:val="004277E6"/>
    <w:rsid w:val="00430CA7"/>
    <w:rsid w:val="004314DB"/>
    <w:rsid w:val="00431F35"/>
    <w:rsid w:val="00432072"/>
    <w:rsid w:val="00433296"/>
    <w:rsid w:val="00433428"/>
    <w:rsid w:val="00433B7B"/>
    <w:rsid w:val="004351C9"/>
    <w:rsid w:val="004357D2"/>
    <w:rsid w:val="00435A5D"/>
    <w:rsid w:val="00436205"/>
    <w:rsid w:val="004363E2"/>
    <w:rsid w:val="00436F69"/>
    <w:rsid w:val="00437EB9"/>
    <w:rsid w:val="004429BC"/>
    <w:rsid w:val="00442F96"/>
    <w:rsid w:val="00443BA9"/>
    <w:rsid w:val="00443C1B"/>
    <w:rsid w:val="00444533"/>
    <w:rsid w:val="00444E05"/>
    <w:rsid w:val="00445012"/>
    <w:rsid w:val="00446145"/>
    <w:rsid w:val="00447658"/>
    <w:rsid w:val="004508B2"/>
    <w:rsid w:val="004531F3"/>
    <w:rsid w:val="004536FD"/>
    <w:rsid w:val="00453C38"/>
    <w:rsid w:val="00454625"/>
    <w:rsid w:val="0045516E"/>
    <w:rsid w:val="00455C1C"/>
    <w:rsid w:val="004568A5"/>
    <w:rsid w:val="00456940"/>
    <w:rsid w:val="00456BCC"/>
    <w:rsid w:val="00456C8C"/>
    <w:rsid w:val="004575E4"/>
    <w:rsid w:val="004619A6"/>
    <w:rsid w:val="004631A7"/>
    <w:rsid w:val="00463959"/>
    <w:rsid w:val="00464A3A"/>
    <w:rsid w:val="00465AE3"/>
    <w:rsid w:val="004668E4"/>
    <w:rsid w:val="004668F7"/>
    <w:rsid w:val="00470E29"/>
    <w:rsid w:val="00470FC6"/>
    <w:rsid w:val="00471219"/>
    <w:rsid w:val="00471FC3"/>
    <w:rsid w:val="00472116"/>
    <w:rsid w:val="00472217"/>
    <w:rsid w:val="004734A3"/>
    <w:rsid w:val="004734F6"/>
    <w:rsid w:val="00474B2D"/>
    <w:rsid w:val="00474B5C"/>
    <w:rsid w:val="00474C1C"/>
    <w:rsid w:val="0047558E"/>
    <w:rsid w:val="00475A19"/>
    <w:rsid w:val="00476B4C"/>
    <w:rsid w:val="00476F43"/>
    <w:rsid w:val="00477509"/>
    <w:rsid w:val="004776AB"/>
    <w:rsid w:val="00477AD8"/>
    <w:rsid w:val="00477F1E"/>
    <w:rsid w:val="00477FB0"/>
    <w:rsid w:val="00480268"/>
    <w:rsid w:val="004804E9"/>
    <w:rsid w:val="0048118C"/>
    <w:rsid w:val="00482E29"/>
    <w:rsid w:val="004835A6"/>
    <w:rsid w:val="004839EA"/>
    <w:rsid w:val="00484F5C"/>
    <w:rsid w:val="004851BA"/>
    <w:rsid w:val="00485210"/>
    <w:rsid w:val="00485455"/>
    <w:rsid w:val="0048554A"/>
    <w:rsid w:val="00487687"/>
    <w:rsid w:val="00490427"/>
    <w:rsid w:val="00493391"/>
    <w:rsid w:val="00493D34"/>
    <w:rsid w:val="00494655"/>
    <w:rsid w:val="00494881"/>
    <w:rsid w:val="00494A50"/>
    <w:rsid w:val="00494E7D"/>
    <w:rsid w:val="0049660F"/>
    <w:rsid w:val="004A3436"/>
    <w:rsid w:val="004A4653"/>
    <w:rsid w:val="004A53C1"/>
    <w:rsid w:val="004A6922"/>
    <w:rsid w:val="004A7878"/>
    <w:rsid w:val="004A7C19"/>
    <w:rsid w:val="004A7ED0"/>
    <w:rsid w:val="004B03C3"/>
    <w:rsid w:val="004B12B1"/>
    <w:rsid w:val="004B1414"/>
    <w:rsid w:val="004B15C4"/>
    <w:rsid w:val="004B1601"/>
    <w:rsid w:val="004B2700"/>
    <w:rsid w:val="004B3102"/>
    <w:rsid w:val="004B4671"/>
    <w:rsid w:val="004B48D9"/>
    <w:rsid w:val="004B5136"/>
    <w:rsid w:val="004B5F49"/>
    <w:rsid w:val="004B61DE"/>
    <w:rsid w:val="004B67EF"/>
    <w:rsid w:val="004B7B33"/>
    <w:rsid w:val="004C029F"/>
    <w:rsid w:val="004C080D"/>
    <w:rsid w:val="004C0A9A"/>
    <w:rsid w:val="004C12D4"/>
    <w:rsid w:val="004C204B"/>
    <w:rsid w:val="004C2470"/>
    <w:rsid w:val="004C2499"/>
    <w:rsid w:val="004C257D"/>
    <w:rsid w:val="004C4261"/>
    <w:rsid w:val="004C4362"/>
    <w:rsid w:val="004C5687"/>
    <w:rsid w:val="004C5955"/>
    <w:rsid w:val="004C628B"/>
    <w:rsid w:val="004C637D"/>
    <w:rsid w:val="004C673A"/>
    <w:rsid w:val="004C68FD"/>
    <w:rsid w:val="004C6E89"/>
    <w:rsid w:val="004C7368"/>
    <w:rsid w:val="004C7515"/>
    <w:rsid w:val="004C7584"/>
    <w:rsid w:val="004D0F22"/>
    <w:rsid w:val="004D1376"/>
    <w:rsid w:val="004D20D5"/>
    <w:rsid w:val="004D32E8"/>
    <w:rsid w:val="004D3E8F"/>
    <w:rsid w:val="004D4814"/>
    <w:rsid w:val="004D5F99"/>
    <w:rsid w:val="004D60BD"/>
    <w:rsid w:val="004D60F2"/>
    <w:rsid w:val="004D6634"/>
    <w:rsid w:val="004D6FDE"/>
    <w:rsid w:val="004D7034"/>
    <w:rsid w:val="004E035D"/>
    <w:rsid w:val="004E0FF0"/>
    <w:rsid w:val="004E14F7"/>
    <w:rsid w:val="004E15E6"/>
    <w:rsid w:val="004E24F2"/>
    <w:rsid w:val="004E2C69"/>
    <w:rsid w:val="004E2D23"/>
    <w:rsid w:val="004E43DF"/>
    <w:rsid w:val="004E4DF6"/>
    <w:rsid w:val="004E4F9E"/>
    <w:rsid w:val="004E50B0"/>
    <w:rsid w:val="004E5B64"/>
    <w:rsid w:val="004E669A"/>
    <w:rsid w:val="004E7254"/>
    <w:rsid w:val="004F020A"/>
    <w:rsid w:val="004F0B9B"/>
    <w:rsid w:val="004F2D97"/>
    <w:rsid w:val="004F55A7"/>
    <w:rsid w:val="004F5889"/>
    <w:rsid w:val="004F5E53"/>
    <w:rsid w:val="004F6716"/>
    <w:rsid w:val="004F6C61"/>
    <w:rsid w:val="004F6FF3"/>
    <w:rsid w:val="004F7533"/>
    <w:rsid w:val="004F7BF8"/>
    <w:rsid w:val="00500D81"/>
    <w:rsid w:val="00500F30"/>
    <w:rsid w:val="00502265"/>
    <w:rsid w:val="00502F0F"/>
    <w:rsid w:val="0050435F"/>
    <w:rsid w:val="005047B3"/>
    <w:rsid w:val="005056F0"/>
    <w:rsid w:val="00505CAC"/>
    <w:rsid w:val="00506450"/>
    <w:rsid w:val="00506770"/>
    <w:rsid w:val="0051100F"/>
    <w:rsid w:val="0051135C"/>
    <w:rsid w:val="00511981"/>
    <w:rsid w:val="00512EF7"/>
    <w:rsid w:val="00513518"/>
    <w:rsid w:val="0051390E"/>
    <w:rsid w:val="00514368"/>
    <w:rsid w:val="00515C10"/>
    <w:rsid w:val="0051622E"/>
    <w:rsid w:val="00516C35"/>
    <w:rsid w:val="005175B8"/>
    <w:rsid w:val="005178C1"/>
    <w:rsid w:val="00517988"/>
    <w:rsid w:val="00520BAB"/>
    <w:rsid w:val="00520C7D"/>
    <w:rsid w:val="0052204C"/>
    <w:rsid w:val="00522275"/>
    <w:rsid w:val="00522771"/>
    <w:rsid w:val="00524191"/>
    <w:rsid w:val="00526517"/>
    <w:rsid w:val="00526C14"/>
    <w:rsid w:val="00526E7B"/>
    <w:rsid w:val="00527CC3"/>
    <w:rsid w:val="00527CE5"/>
    <w:rsid w:val="005307C2"/>
    <w:rsid w:val="00530ABD"/>
    <w:rsid w:val="00530DC8"/>
    <w:rsid w:val="00531144"/>
    <w:rsid w:val="00531A60"/>
    <w:rsid w:val="00532174"/>
    <w:rsid w:val="0053226F"/>
    <w:rsid w:val="005351A5"/>
    <w:rsid w:val="005352C7"/>
    <w:rsid w:val="00536075"/>
    <w:rsid w:val="00536176"/>
    <w:rsid w:val="00536F45"/>
    <w:rsid w:val="005371F3"/>
    <w:rsid w:val="0053721D"/>
    <w:rsid w:val="005374A9"/>
    <w:rsid w:val="005374E0"/>
    <w:rsid w:val="0053765C"/>
    <w:rsid w:val="00537918"/>
    <w:rsid w:val="00540383"/>
    <w:rsid w:val="0054131F"/>
    <w:rsid w:val="0054173D"/>
    <w:rsid w:val="00542F80"/>
    <w:rsid w:val="005434CF"/>
    <w:rsid w:val="0054369F"/>
    <w:rsid w:val="005446D6"/>
    <w:rsid w:val="005449CE"/>
    <w:rsid w:val="00544E19"/>
    <w:rsid w:val="0054697E"/>
    <w:rsid w:val="005471D5"/>
    <w:rsid w:val="0054790C"/>
    <w:rsid w:val="00547A72"/>
    <w:rsid w:val="00547CDA"/>
    <w:rsid w:val="00550C74"/>
    <w:rsid w:val="00550F74"/>
    <w:rsid w:val="00550FA7"/>
    <w:rsid w:val="00551A3C"/>
    <w:rsid w:val="005525E1"/>
    <w:rsid w:val="00552643"/>
    <w:rsid w:val="00552F80"/>
    <w:rsid w:val="005533EC"/>
    <w:rsid w:val="00553BDB"/>
    <w:rsid w:val="00554579"/>
    <w:rsid w:val="0055494B"/>
    <w:rsid w:val="0056015F"/>
    <w:rsid w:val="00560B52"/>
    <w:rsid w:val="00561C98"/>
    <w:rsid w:val="00562FAC"/>
    <w:rsid w:val="0056440E"/>
    <w:rsid w:val="00564BAB"/>
    <w:rsid w:val="00565363"/>
    <w:rsid w:val="00565721"/>
    <w:rsid w:val="00567FAB"/>
    <w:rsid w:val="00570C4E"/>
    <w:rsid w:val="0057175E"/>
    <w:rsid w:val="00572821"/>
    <w:rsid w:val="00572B70"/>
    <w:rsid w:val="00574DA9"/>
    <w:rsid w:val="00574E47"/>
    <w:rsid w:val="0057791C"/>
    <w:rsid w:val="00580376"/>
    <w:rsid w:val="00580691"/>
    <w:rsid w:val="0058186F"/>
    <w:rsid w:val="00581D34"/>
    <w:rsid w:val="00583274"/>
    <w:rsid w:val="005832FC"/>
    <w:rsid w:val="0058344A"/>
    <w:rsid w:val="00583772"/>
    <w:rsid w:val="00586936"/>
    <w:rsid w:val="0059021F"/>
    <w:rsid w:val="00590752"/>
    <w:rsid w:val="00591A31"/>
    <w:rsid w:val="00591CAE"/>
    <w:rsid w:val="005921E4"/>
    <w:rsid w:val="00593336"/>
    <w:rsid w:val="0059394B"/>
    <w:rsid w:val="0059623B"/>
    <w:rsid w:val="00596B89"/>
    <w:rsid w:val="00597418"/>
    <w:rsid w:val="005977EB"/>
    <w:rsid w:val="00597F53"/>
    <w:rsid w:val="005A057C"/>
    <w:rsid w:val="005A0F0C"/>
    <w:rsid w:val="005A1F74"/>
    <w:rsid w:val="005A2390"/>
    <w:rsid w:val="005A2548"/>
    <w:rsid w:val="005A2555"/>
    <w:rsid w:val="005A2A4F"/>
    <w:rsid w:val="005A2DB7"/>
    <w:rsid w:val="005A3838"/>
    <w:rsid w:val="005A595B"/>
    <w:rsid w:val="005A6F05"/>
    <w:rsid w:val="005A6F44"/>
    <w:rsid w:val="005A6F72"/>
    <w:rsid w:val="005B0A16"/>
    <w:rsid w:val="005B0E3A"/>
    <w:rsid w:val="005B16C2"/>
    <w:rsid w:val="005B1926"/>
    <w:rsid w:val="005B2096"/>
    <w:rsid w:val="005B2D0B"/>
    <w:rsid w:val="005B3650"/>
    <w:rsid w:val="005B3B53"/>
    <w:rsid w:val="005B4F40"/>
    <w:rsid w:val="005B5539"/>
    <w:rsid w:val="005B6C65"/>
    <w:rsid w:val="005C1103"/>
    <w:rsid w:val="005C1A67"/>
    <w:rsid w:val="005C1E4A"/>
    <w:rsid w:val="005C2585"/>
    <w:rsid w:val="005C41DA"/>
    <w:rsid w:val="005D0C4C"/>
    <w:rsid w:val="005D1AF6"/>
    <w:rsid w:val="005D214B"/>
    <w:rsid w:val="005D2A11"/>
    <w:rsid w:val="005D39A8"/>
    <w:rsid w:val="005D3F0B"/>
    <w:rsid w:val="005D4132"/>
    <w:rsid w:val="005D4493"/>
    <w:rsid w:val="005D4540"/>
    <w:rsid w:val="005D5B2A"/>
    <w:rsid w:val="005D5BE0"/>
    <w:rsid w:val="005D631D"/>
    <w:rsid w:val="005D64A5"/>
    <w:rsid w:val="005D70B7"/>
    <w:rsid w:val="005D7461"/>
    <w:rsid w:val="005E08E9"/>
    <w:rsid w:val="005E19D3"/>
    <w:rsid w:val="005E2349"/>
    <w:rsid w:val="005E3131"/>
    <w:rsid w:val="005E3AB0"/>
    <w:rsid w:val="005E4BB2"/>
    <w:rsid w:val="005E76BA"/>
    <w:rsid w:val="005E7B56"/>
    <w:rsid w:val="005F1161"/>
    <w:rsid w:val="005F13AD"/>
    <w:rsid w:val="005F146F"/>
    <w:rsid w:val="005F256E"/>
    <w:rsid w:val="005F2841"/>
    <w:rsid w:val="005F4268"/>
    <w:rsid w:val="005F4867"/>
    <w:rsid w:val="005F5BF2"/>
    <w:rsid w:val="005F6BF5"/>
    <w:rsid w:val="005F70B8"/>
    <w:rsid w:val="005F70FB"/>
    <w:rsid w:val="005F7BEF"/>
    <w:rsid w:val="005F7D47"/>
    <w:rsid w:val="006013D5"/>
    <w:rsid w:val="00601B5A"/>
    <w:rsid w:val="00602585"/>
    <w:rsid w:val="00602E6C"/>
    <w:rsid w:val="0060413A"/>
    <w:rsid w:val="00604A50"/>
    <w:rsid w:val="00605973"/>
    <w:rsid w:val="00605BF8"/>
    <w:rsid w:val="00605DF9"/>
    <w:rsid w:val="00606355"/>
    <w:rsid w:val="0060646A"/>
    <w:rsid w:val="006066F7"/>
    <w:rsid w:val="0061021B"/>
    <w:rsid w:val="006102A4"/>
    <w:rsid w:val="0061092C"/>
    <w:rsid w:val="00611701"/>
    <w:rsid w:val="006128CC"/>
    <w:rsid w:val="00612FA0"/>
    <w:rsid w:val="00613272"/>
    <w:rsid w:val="006132B7"/>
    <w:rsid w:val="0061407C"/>
    <w:rsid w:val="00614D63"/>
    <w:rsid w:val="00614FAB"/>
    <w:rsid w:val="006152AB"/>
    <w:rsid w:val="0061563B"/>
    <w:rsid w:val="006156BB"/>
    <w:rsid w:val="0061586B"/>
    <w:rsid w:val="00615941"/>
    <w:rsid w:val="006202DF"/>
    <w:rsid w:val="0062065D"/>
    <w:rsid w:val="006212FC"/>
    <w:rsid w:val="00621DC0"/>
    <w:rsid w:val="00622433"/>
    <w:rsid w:val="0062269F"/>
    <w:rsid w:val="00623123"/>
    <w:rsid w:val="006233A0"/>
    <w:rsid w:val="006238BB"/>
    <w:rsid w:val="006244D1"/>
    <w:rsid w:val="00624775"/>
    <w:rsid w:val="006254C7"/>
    <w:rsid w:val="00627A00"/>
    <w:rsid w:val="00627C0B"/>
    <w:rsid w:val="006312DF"/>
    <w:rsid w:val="00631709"/>
    <w:rsid w:val="00631C3C"/>
    <w:rsid w:val="00632D6E"/>
    <w:rsid w:val="0063321D"/>
    <w:rsid w:val="00634373"/>
    <w:rsid w:val="006344DB"/>
    <w:rsid w:val="00634953"/>
    <w:rsid w:val="00636983"/>
    <w:rsid w:val="00637823"/>
    <w:rsid w:val="00637B3C"/>
    <w:rsid w:val="0064004E"/>
    <w:rsid w:val="00640C14"/>
    <w:rsid w:val="00640EA7"/>
    <w:rsid w:val="006413EE"/>
    <w:rsid w:val="00641AAC"/>
    <w:rsid w:val="00641BC0"/>
    <w:rsid w:val="00642680"/>
    <w:rsid w:val="00642D4F"/>
    <w:rsid w:val="00643363"/>
    <w:rsid w:val="00643A00"/>
    <w:rsid w:val="00644180"/>
    <w:rsid w:val="00644537"/>
    <w:rsid w:val="00644F1F"/>
    <w:rsid w:val="00645FFD"/>
    <w:rsid w:val="00646278"/>
    <w:rsid w:val="006464BE"/>
    <w:rsid w:val="00646E97"/>
    <w:rsid w:val="006506FA"/>
    <w:rsid w:val="00650E74"/>
    <w:rsid w:val="0065238A"/>
    <w:rsid w:val="00652DE2"/>
    <w:rsid w:val="00653637"/>
    <w:rsid w:val="006539E8"/>
    <w:rsid w:val="00653F94"/>
    <w:rsid w:val="006556BD"/>
    <w:rsid w:val="00657196"/>
    <w:rsid w:val="00657A0A"/>
    <w:rsid w:val="00657D90"/>
    <w:rsid w:val="00660209"/>
    <w:rsid w:val="00660766"/>
    <w:rsid w:val="00661578"/>
    <w:rsid w:val="006622F6"/>
    <w:rsid w:val="006639C5"/>
    <w:rsid w:val="00663FD7"/>
    <w:rsid w:val="006640CC"/>
    <w:rsid w:val="0066424E"/>
    <w:rsid w:val="00665934"/>
    <w:rsid w:val="00665DC0"/>
    <w:rsid w:val="00666277"/>
    <w:rsid w:val="0067206C"/>
    <w:rsid w:val="006724BD"/>
    <w:rsid w:val="0067326B"/>
    <w:rsid w:val="006739B9"/>
    <w:rsid w:val="00675368"/>
    <w:rsid w:val="0067574D"/>
    <w:rsid w:val="0067590D"/>
    <w:rsid w:val="00675B1F"/>
    <w:rsid w:val="00675F8E"/>
    <w:rsid w:val="006767F9"/>
    <w:rsid w:val="006778F9"/>
    <w:rsid w:val="00677E8A"/>
    <w:rsid w:val="006812D5"/>
    <w:rsid w:val="00681883"/>
    <w:rsid w:val="006829A6"/>
    <w:rsid w:val="006851CE"/>
    <w:rsid w:val="00686856"/>
    <w:rsid w:val="00687652"/>
    <w:rsid w:val="006876A9"/>
    <w:rsid w:val="00687CA6"/>
    <w:rsid w:val="006901A4"/>
    <w:rsid w:val="00690CB6"/>
    <w:rsid w:val="00691226"/>
    <w:rsid w:val="00692E2B"/>
    <w:rsid w:val="00692FC5"/>
    <w:rsid w:val="00693A6F"/>
    <w:rsid w:val="00693CD8"/>
    <w:rsid w:val="006942B1"/>
    <w:rsid w:val="006963B7"/>
    <w:rsid w:val="00696455"/>
    <w:rsid w:val="00696F78"/>
    <w:rsid w:val="0069749A"/>
    <w:rsid w:val="00697B17"/>
    <w:rsid w:val="006A0241"/>
    <w:rsid w:val="006A10ED"/>
    <w:rsid w:val="006A1936"/>
    <w:rsid w:val="006A253E"/>
    <w:rsid w:val="006A2769"/>
    <w:rsid w:val="006A2A37"/>
    <w:rsid w:val="006A386A"/>
    <w:rsid w:val="006A3FD4"/>
    <w:rsid w:val="006A44EC"/>
    <w:rsid w:val="006A53EA"/>
    <w:rsid w:val="006A6706"/>
    <w:rsid w:val="006A6A70"/>
    <w:rsid w:val="006A75D0"/>
    <w:rsid w:val="006A7BF6"/>
    <w:rsid w:val="006B0EEF"/>
    <w:rsid w:val="006B1BD3"/>
    <w:rsid w:val="006B1E46"/>
    <w:rsid w:val="006B28C1"/>
    <w:rsid w:val="006B461B"/>
    <w:rsid w:val="006B4832"/>
    <w:rsid w:val="006B4A1E"/>
    <w:rsid w:val="006B589C"/>
    <w:rsid w:val="006B5995"/>
    <w:rsid w:val="006B63A8"/>
    <w:rsid w:val="006B6644"/>
    <w:rsid w:val="006B6FF5"/>
    <w:rsid w:val="006B792E"/>
    <w:rsid w:val="006C0069"/>
    <w:rsid w:val="006C0248"/>
    <w:rsid w:val="006C09F1"/>
    <w:rsid w:val="006C2497"/>
    <w:rsid w:val="006C47F6"/>
    <w:rsid w:val="006C60AA"/>
    <w:rsid w:val="006C715B"/>
    <w:rsid w:val="006D0057"/>
    <w:rsid w:val="006D053A"/>
    <w:rsid w:val="006D1768"/>
    <w:rsid w:val="006D1C94"/>
    <w:rsid w:val="006D1FCD"/>
    <w:rsid w:val="006D2010"/>
    <w:rsid w:val="006D2296"/>
    <w:rsid w:val="006D36DF"/>
    <w:rsid w:val="006D3C89"/>
    <w:rsid w:val="006D48AE"/>
    <w:rsid w:val="006D5526"/>
    <w:rsid w:val="006D5A72"/>
    <w:rsid w:val="006D7891"/>
    <w:rsid w:val="006E01B7"/>
    <w:rsid w:val="006E083B"/>
    <w:rsid w:val="006E0D43"/>
    <w:rsid w:val="006E11FB"/>
    <w:rsid w:val="006E1890"/>
    <w:rsid w:val="006E1EE4"/>
    <w:rsid w:val="006E250B"/>
    <w:rsid w:val="006E300C"/>
    <w:rsid w:val="006E3FA7"/>
    <w:rsid w:val="006E4B8C"/>
    <w:rsid w:val="006E55BC"/>
    <w:rsid w:val="006E626C"/>
    <w:rsid w:val="006E6735"/>
    <w:rsid w:val="006E6970"/>
    <w:rsid w:val="006E7BA4"/>
    <w:rsid w:val="006F0DED"/>
    <w:rsid w:val="006F11AB"/>
    <w:rsid w:val="006F145A"/>
    <w:rsid w:val="006F17AB"/>
    <w:rsid w:val="006F17B6"/>
    <w:rsid w:val="006F202C"/>
    <w:rsid w:val="006F257E"/>
    <w:rsid w:val="006F2A8C"/>
    <w:rsid w:val="006F38A3"/>
    <w:rsid w:val="006F396E"/>
    <w:rsid w:val="006F4B06"/>
    <w:rsid w:val="006F5071"/>
    <w:rsid w:val="006F6183"/>
    <w:rsid w:val="006F634B"/>
    <w:rsid w:val="006F6FD7"/>
    <w:rsid w:val="0070193C"/>
    <w:rsid w:val="0070455C"/>
    <w:rsid w:val="007045AB"/>
    <w:rsid w:val="007054C0"/>
    <w:rsid w:val="0070559B"/>
    <w:rsid w:val="0070634F"/>
    <w:rsid w:val="0070711F"/>
    <w:rsid w:val="007073BE"/>
    <w:rsid w:val="00707ABC"/>
    <w:rsid w:val="00710A54"/>
    <w:rsid w:val="007110F9"/>
    <w:rsid w:val="00711A68"/>
    <w:rsid w:val="007133EE"/>
    <w:rsid w:val="00713972"/>
    <w:rsid w:val="00713E27"/>
    <w:rsid w:val="00714430"/>
    <w:rsid w:val="007155D4"/>
    <w:rsid w:val="00717C0B"/>
    <w:rsid w:val="00720D58"/>
    <w:rsid w:val="00721884"/>
    <w:rsid w:val="00722B65"/>
    <w:rsid w:val="00722DFB"/>
    <w:rsid w:val="00723136"/>
    <w:rsid w:val="00723DC9"/>
    <w:rsid w:val="00724291"/>
    <w:rsid w:val="007245F5"/>
    <w:rsid w:val="0072569A"/>
    <w:rsid w:val="00725F4C"/>
    <w:rsid w:val="00726516"/>
    <w:rsid w:val="00730304"/>
    <w:rsid w:val="00731C2F"/>
    <w:rsid w:val="007330C0"/>
    <w:rsid w:val="0073433E"/>
    <w:rsid w:val="007346FB"/>
    <w:rsid w:val="00734BFC"/>
    <w:rsid w:val="00734D40"/>
    <w:rsid w:val="007351C8"/>
    <w:rsid w:val="00736423"/>
    <w:rsid w:val="00737407"/>
    <w:rsid w:val="0073762B"/>
    <w:rsid w:val="00737D12"/>
    <w:rsid w:val="007408EE"/>
    <w:rsid w:val="00741EC2"/>
    <w:rsid w:val="00742991"/>
    <w:rsid w:val="007429A5"/>
    <w:rsid w:val="00743324"/>
    <w:rsid w:val="007438B6"/>
    <w:rsid w:val="007438CC"/>
    <w:rsid w:val="0074462F"/>
    <w:rsid w:val="00745006"/>
    <w:rsid w:val="00745069"/>
    <w:rsid w:val="00745E30"/>
    <w:rsid w:val="00746012"/>
    <w:rsid w:val="00746BD6"/>
    <w:rsid w:val="00747A30"/>
    <w:rsid w:val="00747C71"/>
    <w:rsid w:val="00750C8B"/>
    <w:rsid w:val="00751136"/>
    <w:rsid w:val="00751940"/>
    <w:rsid w:val="00751B5A"/>
    <w:rsid w:val="007524A9"/>
    <w:rsid w:val="0075274F"/>
    <w:rsid w:val="007530F2"/>
    <w:rsid w:val="00754581"/>
    <w:rsid w:val="00755BF7"/>
    <w:rsid w:val="0075614C"/>
    <w:rsid w:val="00756702"/>
    <w:rsid w:val="00757816"/>
    <w:rsid w:val="00757D33"/>
    <w:rsid w:val="00760863"/>
    <w:rsid w:val="007615B3"/>
    <w:rsid w:val="00761DB4"/>
    <w:rsid w:val="00761FAF"/>
    <w:rsid w:val="00762BDC"/>
    <w:rsid w:val="00762E48"/>
    <w:rsid w:val="00763394"/>
    <w:rsid w:val="007638A2"/>
    <w:rsid w:val="00764345"/>
    <w:rsid w:val="007643FB"/>
    <w:rsid w:val="00764EE9"/>
    <w:rsid w:val="00764FEB"/>
    <w:rsid w:val="0076589A"/>
    <w:rsid w:val="007659C5"/>
    <w:rsid w:val="00765A0D"/>
    <w:rsid w:val="007663B4"/>
    <w:rsid w:val="007666E8"/>
    <w:rsid w:val="00766716"/>
    <w:rsid w:val="007668E2"/>
    <w:rsid w:val="00767007"/>
    <w:rsid w:val="00767C78"/>
    <w:rsid w:val="007700CB"/>
    <w:rsid w:val="00770B10"/>
    <w:rsid w:val="00772192"/>
    <w:rsid w:val="00773BE9"/>
    <w:rsid w:val="00774430"/>
    <w:rsid w:val="00774462"/>
    <w:rsid w:val="00774ED6"/>
    <w:rsid w:val="00775163"/>
    <w:rsid w:val="00777665"/>
    <w:rsid w:val="007776C8"/>
    <w:rsid w:val="0078061D"/>
    <w:rsid w:val="00781297"/>
    <w:rsid w:val="00781CBC"/>
    <w:rsid w:val="00782C51"/>
    <w:rsid w:val="00783B7B"/>
    <w:rsid w:val="00784138"/>
    <w:rsid w:val="007845F5"/>
    <w:rsid w:val="00785096"/>
    <w:rsid w:val="00785662"/>
    <w:rsid w:val="00785BB6"/>
    <w:rsid w:val="007916E5"/>
    <w:rsid w:val="00791B58"/>
    <w:rsid w:val="00792A90"/>
    <w:rsid w:val="00792F0F"/>
    <w:rsid w:val="0079388A"/>
    <w:rsid w:val="00793FB2"/>
    <w:rsid w:val="00795201"/>
    <w:rsid w:val="0079550D"/>
    <w:rsid w:val="007966AB"/>
    <w:rsid w:val="00797325"/>
    <w:rsid w:val="00797D64"/>
    <w:rsid w:val="007A0AE2"/>
    <w:rsid w:val="007A0B65"/>
    <w:rsid w:val="007A1064"/>
    <w:rsid w:val="007A2FD6"/>
    <w:rsid w:val="007A40D2"/>
    <w:rsid w:val="007A4E85"/>
    <w:rsid w:val="007A5017"/>
    <w:rsid w:val="007A50E3"/>
    <w:rsid w:val="007A677D"/>
    <w:rsid w:val="007A7FC7"/>
    <w:rsid w:val="007B121D"/>
    <w:rsid w:val="007B2418"/>
    <w:rsid w:val="007B27E2"/>
    <w:rsid w:val="007B29B6"/>
    <w:rsid w:val="007B2EDA"/>
    <w:rsid w:val="007B3721"/>
    <w:rsid w:val="007B4282"/>
    <w:rsid w:val="007B4D56"/>
    <w:rsid w:val="007B5879"/>
    <w:rsid w:val="007B58C5"/>
    <w:rsid w:val="007B5C9D"/>
    <w:rsid w:val="007B5D6E"/>
    <w:rsid w:val="007B6FD8"/>
    <w:rsid w:val="007B7B8C"/>
    <w:rsid w:val="007C086E"/>
    <w:rsid w:val="007C0B73"/>
    <w:rsid w:val="007C2CFB"/>
    <w:rsid w:val="007C321B"/>
    <w:rsid w:val="007C6202"/>
    <w:rsid w:val="007C62AE"/>
    <w:rsid w:val="007C632E"/>
    <w:rsid w:val="007D201F"/>
    <w:rsid w:val="007D35A4"/>
    <w:rsid w:val="007D397D"/>
    <w:rsid w:val="007D697B"/>
    <w:rsid w:val="007D6CFE"/>
    <w:rsid w:val="007D6F3F"/>
    <w:rsid w:val="007E040A"/>
    <w:rsid w:val="007E1EF9"/>
    <w:rsid w:val="007E37F7"/>
    <w:rsid w:val="007E381B"/>
    <w:rsid w:val="007E3B20"/>
    <w:rsid w:val="007E3DAC"/>
    <w:rsid w:val="007E56DF"/>
    <w:rsid w:val="007E5F1F"/>
    <w:rsid w:val="007E60C8"/>
    <w:rsid w:val="007E7138"/>
    <w:rsid w:val="007E7611"/>
    <w:rsid w:val="007F0EDF"/>
    <w:rsid w:val="007F1D82"/>
    <w:rsid w:val="007F3448"/>
    <w:rsid w:val="007F3A44"/>
    <w:rsid w:val="007F4B3C"/>
    <w:rsid w:val="007F4CE3"/>
    <w:rsid w:val="007F5AD8"/>
    <w:rsid w:val="007F6428"/>
    <w:rsid w:val="007F68FC"/>
    <w:rsid w:val="007F751D"/>
    <w:rsid w:val="007F7C6A"/>
    <w:rsid w:val="00800028"/>
    <w:rsid w:val="0080094F"/>
    <w:rsid w:val="0080154C"/>
    <w:rsid w:val="00801934"/>
    <w:rsid w:val="00801D2A"/>
    <w:rsid w:val="008024DB"/>
    <w:rsid w:val="008037CE"/>
    <w:rsid w:val="00803CC5"/>
    <w:rsid w:val="00803F57"/>
    <w:rsid w:val="00804AEC"/>
    <w:rsid w:val="008051E1"/>
    <w:rsid w:val="00806082"/>
    <w:rsid w:val="0080619A"/>
    <w:rsid w:val="00806EE0"/>
    <w:rsid w:val="00807B92"/>
    <w:rsid w:val="00810628"/>
    <w:rsid w:val="008112E8"/>
    <w:rsid w:val="008112F8"/>
    <w:rsid w:val="00814CB4"/>
    <w:rsid w:val="00815CC5"/>
    <w:rsid w:val="00816F73"/>
    <w:rsid w:val="00817BEE"/>
    <w:rsid w:val="00820D1B"/>
    <w:rsid w:val="008221E6"/>
    <w:rsid w:val="00822BCB"/>
    <w:rsid w:val="008237FB"/>
    <w:rsid w:val="00823A0F"/>
    <w:rsid w:val="0082419E"/>
    <w:rsid w:val="0082433E"/>
    <w:rsid w:val="00824930"/>
    <w:rsid w:val="0082511C"/>
    <w:rsid w:val="00827104"/>
    <w:rsid w:val="00827D12"/>
    <w:rsid w:val="0083061C"/>
    <w:rsid w:val="008320D8"/>
    <w:rsid w:val="008321DE"/>
    <w:rsid w:val="00832AA4"/>
    <w:rsid w:val="0083306B"/>
    <w:rsid w:val="00834C9C"/>
    <w:rsid w:val="0083500A"/>
    <w:rsid w:val="00835CBD"/>
    <w:rsid w:val="00836930"/>
    <w:rsid w:val="008370A2"/>
    <w:rsid w:val="00840D3A"/>
    <w:rsid w:val="00841777"/>
    <w:rsid w:val="00841AAC"/>
    <w:rsid w:val="00842565"/>
    <w:rsid w:val="0084438C"/>
    <w:rsid w:val="00844E8D"/>
    <w:rsid w:val="00845287"/>
    <w:rsid w:val="00846BBF"/>
    <w:rsid w:val="00847062"/>
    <w:rsid w:val="0085024F"/>
    <w:rsid w:val="00851544"/>
    <w:rsid w:val="0085160B"/>
    <w:rsid w:val="00853003"/>
    <w:rsid w:val="00855F3B"/>
    <w:rsid w:val="008563E1"/>
    <w:rsid w:val="00856835"/>
    <w:rsid w:val="00861A0E"/>
    <w:rsid w:val="00861FE9"/>
    <w:rsid w:val="00862989"/>
    <w:rsid w:val="008629A7"/>
    <w:rsid w:val="00862D70"/>
    <w:rsid w:val="00862E2F"/>
    <w:rsid w:val="00863538"/>
    <w:rsid w:val="008638DD"/>
    <w:rsid w:val="0086416B"/>
    <w:rsid w:val="008644C1"/>
    <w:rsid w:val="00864C60"/>
    <w:rsid w:val="008653F3"/>
    <w:rsid w:val="00865972"/>
    <w:rsid w:val="00865D48"/>
    <w:rsid w:val="00867BCA"/>
    <w:rsid w:val="00867D0A"/>
    <w:rsid w:val="008712ED"/>
    <w:rsid w:val="008727BF"/>
    <w:rsid w:val="008728FF"/>
    <w:rsid w:val="00872A30"/>
    <w:rsid w:val="0087582A"/>
    <w:rsid w:val="008761FA"/>
    <w:rsid w:val="0087666F"/>
    <w:rsid w:val="00877088"/>
    <w:rsid w:val="0088008A"/>
    <w:rsid w:val="00880DA6"/>
    <w:rsid w:val="00881168"/>
    <w:rsid w:val="00881295"/>
    <w:rsid w:val="008829C9"/>
    <w:rsid w:val="00882DAE"/>
    <w:rsid w:val="008833E8"/>
    <w:rsid w:val="008836CB"/>
    <w:rsid w:val="008858D7"/>
    <w:rsid w:val="00885F96"/>
    <w:rsid w:val="008862E2"/>
    <w:rsid w:val="00886F4B"/>
    <w:rsid w:val="0088752B"/>
    <w:rsid w:val="008903F9"/>
    <w:rsid w:val="00890A8E"/>
    <w:rsid w:val="008916CD"/>
    <w:rsid w:val="0089176D"/>
    <w:rsid w:val="00893B2A"/>
    <w:rsid w:val="00894A0C"/>
    <w:rsid w:val="00894FC5"/>
    <w:rsid w:val="00895CD6"/>
    <w:rsid w:val="0089614E"/>
    <w:rsid w:val="00896C17"/>
    <w:rsid w:val="008974C4"/>
    <w:rsid w:val="00897F08"/>
    <w:rsid w:val="008A02C5"/>
    <w:rsid w:val="008A07B0"/>
    <w:rsid w:val="008A0CCD"/>
    <w:rsid w:val="008A276D"/>
    <w:rsid w:val="008A2C3D"/>
    <w:rsid w:val="008A33F6"/>
    <w:rsid w:val="008A3F5E"/>
    <w:rsid w:val="008A4E0B"/>
    <w:rsid w:val="008A5043"/>
    <w:rsid w:val="008A5198"/>
    <w:rsid w:val="008A525A"/>
    <w:rsid w:val="008A568F"/>
    <w:rsid w:val="008A5B0B"/>
    <w:rsid w:val="008A5C94"/>
    <w:rsid w:val="008A67AA"/>
    <w:rsid w:val="008A6A75"/>
    <w:rsid w:val="008A6E9A"/>
    <w:rsid w:val="008A6EDE"/>
    <w:rsid w:val="008A78E8"/>
    <w:rsid w:val="008B3A4C"/>
    <w:rsid w:val="008B3CC2"/>
    <w:rsid w:val="008B4A18"/>
    <w:rsid w:val="008B4FC1"/>
    <w:rsid w:val="008B53A5"/>
    <w:rsid w:val="008B5413"/>
    <w:rsid w:val="008B6116"/>
    <w:rsid w:val="008B6978"/>
    <w:rsid w:val="008B6B40"/>
    <w:rsid w:val="008B6C1F"/>
    <w:rsid w:val="008B6CBD"/>
    <w:rsid w:val="008B71BB"/>
    <w:rsid w:val="008B7F7D"/>
    <w:rsid w:val="008C1210"/>
    <w:rsid w:val="008C25DE"/>
    <w:rsid w:val="008C4C9A"/>
    <w:rsid w:val="008C5256"/>
    <w:rsid w:val="008C5D20"/>
    <w:rsid w:val="008C64CC"/>
    <w:rsid w:val="008C68DE"/>
    <w:rsid w:val="008C7772"/>
    <w:rsid w:val="008C7B35"/>
    <w:rsid w:val="008C7EAA"/>
    <w:rsid w:val="008D05D0"/>
    <w:rsid w:val="008D075A"/>
    <w:rsid w:val="008D081F"/>
    <w:rsid w:val="008D0AE6"/>
    <w:rsid w:val="008D0BFF"/>
    <w:rsid w:val="008D141F"/>
    <w:rsid w:val="008D14CA"/>
    <w:rsid w:val="008D1B48"/>
    <w:rsid w:val="008D1BF8"/>
    <w:rsid w:val="008D27CE"/>
    <w:rsid w:val="008D434D"/>
    <w:rsid w:val="008D4D53"/>
    <w:rsid w:val="008D61A0"/>
    <w:rsid w:val="008D65B5"/>
    <w:rsid w:val="008D6FE5"/>
    <w:rsid w:val="008D7675"/>
    <w:rsid w:val="008D7799"/>
    <w:rsid w:val="008E026B"/>
    <w:rsid w:val="008E0361"/>
    <w:rsid w:val="008E0387"/>
    <w:rsid w:val="008E0969"/>
    <w:rsid w:val="008E1196"/>
    <w:rsid w:val="008E26F3"/>
    <w:rsid w:val="008E27DD"/>
    <w:rsid w:val="008E2C5D"/>
    <w:rsid w:val="008E3432"/>
    <w:rsid w:val="008E3654"/>
    <w:rsid w:val="008E3CC2"/>
    <w:rsid w:val="008E4032"/>
    <w:rsid w:val="008E41DA"/>
    <w:rsid w:val="008E4A67"/>
    <w:rsid w:val="008E6C2C"/>
    <w:rsid w:val="008E6E1A"/>
    <w:rsid w:val="008E7FCD"/>
    <w:rsid w:val="008F045D"/>
    <w:rsid w:val="008F084A"/>
    <w:rsid w:val="008F08B7"/>
    <w:rsid w:val="008F09A0"/>
    <w:rsid w:val="008F0E6E"/>
    <w:rsid w:val="008F33BF"/>
    <w:rsid w:val="008F33CB"/>
    <w:rsid w:val="008F3D5F"/>
    <w:rsid w:val="008F46AD"/>
    <w:rsid w:val="008F564F"/>
    <w:rsid w:val="008F5A2D"/>
    <w:rsid w:val="008F5CAA"/>
    <w:rsid w:val="008F7024"/>
    <w:rsid w:val="008F7971"/>
    <w:rsid w:val="009010DC"/>
    <w:rsid w:val="00904359"/>
    <w:rsid w:val="0090465B"/>
    <w:rsid w:val="009078D1"/>
    <w:rsid w:val="00907CF8"/>
    <w:rsid w:val="0091086D"/>
    <w:rsid w:val="0091298B"/>
    <w:rsid w:val="00912BC3"/>
    <w:rsid w:val="0091329E"/>
    <w:rsid w:val="00913A44"/>
    <w:rsid w:val="00914577"/>
    <w:rsid w:val="009156EF"/>
    <w:rsid w:val="0091662E"/>
    <w:rsid w:val="0091665E"/>
    <w:rsid w:val="00916F5D"/>
    <w:rsid w:val="00917289"/>
    <w:rsid w:val="00917C30"/>
    <w:rsid w:val="00917CE1"/>
    <w:rsid w:val="00921656"/>
    <w:rsid w:val="0092479F"/>
    <w:rsid w:val="009251F0"/>
    <w:rsid w:val="009264E0"/>
    <w:rsid w:val="009275D4"/>
    <w:rsid w:val="009279C8"/>
    <w:rsid w:val="009308A0"/>
    <w:rsid w:val="0093108D"/>
    <w:rsid w:val="009310FD"/>
    <w:rsid w:val="009311AD"/>
    <w:rsid w:val="009320B2"/>
    <w:rsid w:val="00933AF8"/>
    <w:rsid w:val="0093475A"/>
    <w:rsid w:val="00934E7B"/>
    <w:rsid w:val="00937032"/>
    <w:rsid w:val="00937161"/>
    <w:rsid w:val="009372D3"/>
    <w:rsid w:val="00941646"/>
    <w:rsid w:val="00941734"/>
    <w:rsid w:val="00941771"/>
    <w:rsid w:val="00942363"/>
    <w:rsid w:val="0094313B"/>
    <w:rsid w:val="00943A7B"/>
    <w:rsid w:val="00943F7A"/>
    <w:rsid w:val="00944934"/>
    <w:rsid w:val="009450D4"/>
    <w:rsid w:val="009455C2"/>
    <w:rsid w:val="00945F97"/>
    <w:rsid w:val="00946182"/>
    <w:rsid w:val="00947707"/>
    <w:rsid w:val="0095033E"/>
    <w:rsid w:val="00951577"/>
    <w:rsid w:val="00951C27"/>
    <w:rsid w:val="00953293"/>
    <w:rsid w:val="00954774"/>
    <w:rsid w:val="0095495B"/>
    <w:rsid w:val="00955F56"/>
    <w:rsid w:val="00956169"/>
    <w:rsid w:val="00956185"/>
    <w:rsid w:val="0095623C"/>
    <w:rsid w:val="0095725E"/>
    <w:rsid w:val="00957363"/>
    <w:rsid w:val="00960712"/>
    <w:rsid w:val="00961513"/>
    <w:rsid w:val="009620B5"/>
    <w:rsid w:val="009622D6"/>
    <w:rsid w:val="00963265"/>
    <w:rsid w:val="00964942"/>
    <w:rsid w:val="00966224"/>
    <w:rsid w:val="00967797"/>
    <w:rsid w:val="00967802"/>
    <w:rsid w:val="0097082D"/>
    <w:rsid w:val="0097174F"/>
    <w:rsid w:val="00973044"/>
    <w:rsid w:val="009735DD"/>
    <w:rsid w:val="0097420A"/>
    <w:rsid w:val="009747DE"/>
    <w:rsid w:val="00975B6F"/>
    <w:rsid w:val="00977679"/>
    <w:rsid w:val="00980C4E"/>
    <w:rsid w:val="00980D41"/>
    <w:rsid w:val="009812AB"/>
    <w:rsid w:val="00981741"/>
    <w:rsid w:val="00982A2B"/>
    <w:rsid w:val="00982DAA"/>
    <w:rsid w:val="009831B5"/>
    <w:rsid w:val="009841C1"/>
    <w:rsid w:val="009848BF"/>
    <w:rsid w:val="009855FD"/>
    <w:rsid w:val="009903EB"/>
    <w:rsid w:val="00990E87"/>
    <w:rsid w:val="0099188D"/>
    <w:rsid w:val="00991E6A"/>
    <w:rsid w:val="0099212C"/>
    <w:rsid w:val="009922AA"/>
    <w:rsid w:val="0099377A"/>
    <w:rsid w:val="00994C1C"/>
    <w:rsid w:val="00994ED4"/>
    <w:rsid w:val="00995D79"/>
    <w:rsid w:val="00996402"/>
    <w:rsid w:val="00996A23"/>
    <w:rsid w:val="009A0422"/>
    <w:rsid w:val="009A1002"/>
    <w:rsid w:val="009A254B"/>
    <w:rsid w:val="009A2961"/>
    <w:rsid w:val="009A38A5"/>
    <w:rsid w:val="009A3BCD"/>
    <w:rsid w:val="009A456F"/>
    <w:rsid w:val="009A4D6A"/>
    <w:rsid w:val="009A6B81"/>
    <w:rsid w:val="009A77F2"/>
    <w:rsid w:val="009A7C3A"/>
    <w:rsid w:val="009A7D8E"/>
    <w:rsid w:val="009B04DC"/>
    <w:rsid w:val="009B071C"/>
    <w:rsid w:val="009B1952"/>
    <w:rsid w:val="009B2AD5"/>
    <w:rsid w:val="009B2ED3"/>
    <w:rsid w:val="009B3B8A"/>
    <w:rsid w:val="009B55F0"/>
    <w:rsid w:val="009B5C23"/>
    <w:rsid w:val="009B5FCF"/>
    <w:rsid w:val="009B60A4"/>
    <w:rsid w:val="009B7468"/>
    <w:rsid w:val="009C0343"/>
    <w:rsid w:val="009C0DE7"/>
    <w:rsid w:val="009C1105"/>
    <w:rsid w:val="009C13E9"/>
    <w:rsid w:val="009C1AD4"/>
    <w:rsid w:val="009C2574"/>
    <w:rsid w:val="009C35B9"/>
    <w:rsid w:val="009C489A"/>
    <w:rsid w:val="009C53A2"/>
    <w:rsid w:val="009C76E1"/>
    <w:rsid w:val="009D0284"/>
    <w:rsid w:val="009D1C58"/>
    <w:rsid w:val="009D2F63"/>
    <w:rsid w:val="009D3068"/>
    <w:rsid w:val="009D327C"/>
    <w:rsid w:val="009D34F9"/>
    <w:rsid w:val="009D4123"/>
    <w:rsid w:val="009D4205"/>
    <w:rsid w:val="009D452A"/>
    <w:rsid w:val="009D60F7"/>
    <w:rsid w:val="009D7B0E"/>
    <w:rsid w:val="009D7F3B"/>
    <w:rsid w:val="009E05EC"/>
    <w:rsid w:val="009E2869"/>
    <w:rsid w:val="009E3542"/>
    <w:rsid w:val="009E371C"/>
    <w:rsid w:val="009E3DF5"/>
    <w:rsid w:val="009E3EBA"/>
    <w:rsid w:val="009E401C"/>
    <w:rsid w:val="009E4E35"/>
    <w:rsid w:val="009E4E57"/>
    <w:rsid w:val="009E4F6F"/>
    <w:rsid w:val="009E5478"/>
    <w:rsid w:val="009E73AC"/>
    <w:rsid w:val="009E7C0B"/>
    <w:rsid w:val="009F0978"/>
    <w:rsid w:val="009F097A"/>
    <w:rsid w:val="009F0BE4"/>
    <w:rsid w:val="009F179F"/>
    <w:rsid w:val="009F1A02"/>
    <w:rsid w:val="009F1A63"/>
    <w:rsid w:val="009F2009"/>
    <w:rsid w:val="009F2EF3"/>
    <w:rsid w:val="009F32DA"/>
    <w:rsid w:val="009F493A"/>
    <w:rsid w:val="009F58A2"/>
    <w:rsid w:val="009F59B8"/>
    <w:rsid w:val="009F5BCD"/>
    <w:rsid w:val="009F63C2"/>
    <w:rsid w:val="009F76F9"/>
    <w:rsid w:val="00A002BD"/>
    <w:rsid w:val="00A00320"/>
    <w:rsid w:val="00A01035"/>
    <w:rsid w:val="00A02649"/>
    <w:rsid w:val="00A0422C"/>
    <w:rsid w:val="00A04A10"/>
    <w:rsid w:val="00A04B3B"/>
    <w:rsid w:val="00A04E3A"/>
    <w:rsid w:val="00A05AF3"/>
    <w:rsid w:val="00A062B9"/>
    <w:rsid w:val="00A0648B"/>
    <w:rsid w:val="00A06B5B"/>
    <w:rsid w:val="00A114D1"/>
    <w:rsid w:val="00A11B23"/>
    <w:rsid w:val="00A11CF4"/>
    <w:rsid w:val="00A12191"/>
    <w:rsid w:val="00A157C7"/>
    <w:rsid w:val="00A15AF4"/>
    <w:rsid w:val="00A16665"/>
    <w:rsid w:val="00A16D85"/>
    <w:rsid w:val="00A17471"/>
    <w:rsid w:val="00A1750D"/>
    <w:rsid w:val="00A17D01"/>
    <w:rsid w:val="00A233E3"/>
    <w:rsid w:val="00A24262"/>
    <w:rsid w:val="00A24669"/>
    <w:rsid w:val="00A25492"/>
    <w:rsid w:val="00A26548"/>
    <w:rsid w:val="00A30374"/>
    <w:rsid w:val="00A3054A"/>
    <w:rsid w:val="00A30810"/>
    <w:rsid w:val="00A30EF9"/>
    <w:rsid w:val="00A30F74"/>
    <w:rsid w:val="00A31D7B"/>
    <w:rsid w:val="00A32087"/>
    <w:rsid w:val="00A322E9"/>
    <w:rsid w:val="00A32F4A"/>
    <w:rsid w:val="00A3337B"/>
    <w:rsid w:val="00A33EBA"/>
    <w:rsid w:val="00A34CDB"/>
    <w:rsid w:val="00A34E56"/>
    <w:rsid w:val="00A35A37"/>
    <w:rsid w:val="00A36C5C"/>
    <w:rsid w:val="00A37134"/>
    <w:rsid w:val="00A377D7"/>
    <w:rsid w:val="00A37EAA"/>
    <w:rsid w:val="00A4006F"/>
    <w:rsid w:val="00A4007D"/>
    <w:rsid w:val="00A400F1"/>
    <w:rsid w:val="00A4021D"/>
    <w:rsid w:val="00A4022F"/>
    <w:rsid w:val="00A40B06"/>
    <w:rsid w:val="00A40C5F"/>
    <w:rsid w:val="00A40D27"/>
    <w:rsid w:val="00A41D0F"/>
    <w:rsid w:val="00A422C8"/>
    <w:rsid w:val="00A43115"/>
    <w:rsid w:val="00A43D1F"/>
    <w:rsid w:val="00A43FFB"/>
    <w:rsid w:val="00A44BAB"/>
    <w:rsid w:val="00A44CB6"/>
    <w:rsid w:val="00A46185"/>
    <w:rsid w:val="00A46E16"/>
    <w:rsid w:val="00A50912"/>
    <w:rsid w:val="00A5132B"/>
    <w:rsid w:val="00A520A4"/>
    <w:rsid w:val="00A520C9"/>
    <w:rsid w:val="00A524A6"/>
    <w:rsid w:val="00A52CCF"/>
    <w:rsid w:val="00A54943"/>
    <w:rsid w:val="00A5558F"/>
    <w:rsid w:val="00A559DE"/>
    <w:rsid w:val="00A55C29"/>
    <w:rsid w:val="00A55D09"/>
    <w:rsid w:val="00A56514"/>
    <w:rsid w:val="00A57FE6"/>
    <w:rsid w:val="00A60EE3"/>
    <w:rsid w:val="00A60FA0"/>
    <w:rsid w:val="00A61066"/>
    <w:rsid w:val="00A611A2"/>
    <w:rsid w:val="00A6171E"/>
    <w:rsid w:val="00A617C2"/>
    <w:rsid w:val="00A62E20"/>
    <w:rsid w:val="00A64DD2"/>
    <w:rsid w:val="00A6654A"/>
    <w:rsid w:val="00A669FC"/>
    <w:rsid w:val="00A66A62"/>
    <w:rsid w:val="00A67490"/>
    <w:rsid w:val="00A67544"/>
    <w:rsid w:val="00A6778C"/>
    <w:rsid w:val="00A677ED"/>
    <w:rsid w:val="00A7209E"/>
    <w:rsid w:val="00A72455"/>
    <w:rsid w:val="00A728DD"/>
    <w:rsid w:val="00A731F7"/>
    <w:rsid w:val="00A73597"/>
    <w:rsid w:val="00A737B8"/>
    <w:rsid w:val="00A739E2"/>
    <w:rsid w:val="00A75A63"/>
    <w:rsid w:val="00A76D71"/>
    <w:rsid w:val="00A76E4D"/>
    <w:rsid w:val="00A774D7"/>
    <w:rsid w:val="00A7759A"/>
    <w:rsid w:val="00A77A33"/>
    <w:rsid w:val="00A77DF9"/>
    <w:rsid w:val="00A80B0C"/>
    <w:rsid w:val="00A80EB9"/>
    <w:rsid w:val="00A81B42"/>
    <w:rsid w:val="00A81CF0"/>
    <w:rsid w:val="00A82346"/>
    <w:rsid w:val="00A82396"/>
    <w:rsid w:val="00A8260E"/>
    <w:rsid w:val="00A8288B"/>
    <w:rsid w:val="00A82971"/>
    <w:rsid w:val="00A836AA"/>
    <w:rsid w:val="00A839E7"/>
    <w:rsid w:val="00A84662"/>
    <w:rsid w:val="00A86418"/>
    <w:rsid w:val="00A87703"/>
    <w:rsid w:val="00A87F19"/>
    <w:rsid w:val="00A90936"/>
    <w:rsid w:val="00A918D2"/>
    <w:rsid w:val="00A928C4"/>
    <w:rsid w:val="00A93055"/>
    <w:rsid w:val="00A97B09"/>
    <w:rsid w:val="00A97E8D"/>
    <w:rsid w:val="00AA059C"/>
    <w:rsid w:val="00AA0F6C"/>
    <w:rsid w:val="00AA1099"/>
    <w:rsid w:val="00AA1211"/>
    <w:rsid w:val="00AA1B26"/>
    <w:rsid w:val="00AA1C49"/>
    <w:rsid w:val="00AA48D7"/>
    <w:rsid w:val="00AA4A4D"/>
    <w:rsid w:val="00AA6422"/>
    <w:rsid w:val="00AA6CF8"/>
    <w:rsid w:val="00AA7D79"/>
    <w:rsid w:val="00AB10F1"/>
    <w:rsid w:val="00AB113A"/>
    <w:rsid w:val="00AB193F"/>
    <w:rsid w:val="00AB1BA4"/>
    <w:rsid w:val="00AB2041"/>
    <w:rsid w:val="00AB2AFD"/>
    <w:rsid w:val="00AB2B91"/>
    <w:rsid w:val="00AB3623"/>
    <w:rsid w:val="00AB3BFB"/>
    <w:rsid w:val="00AB581F"/>
    <w:rsid w:val="00AB62F5"/>
    <w:rsid w:val="00AB707F"/>
    <w:rsid w:val="00AB7319"/>
    <w:rsid w:val="00AC06E8"/>
    <w:rsid w:val="00AC0C0B"/>
    <w:rsid w:val="00AC1353"/>
    <w:rsid w:val="00AC2228"/>
    <w:rsid w:val="00AC253F"/>
    <w:rsid w:val="00AC2656"/>
    <w:rsid w:val="00AC2B3C"/>
    <w:rsid w:val="00AC4CA9"/>
    <w:rsid w:val="00AC533D"/>
    <w:rsid w:val="00AC5608"/>
    <w:rsid w:val="00AC69A2"/>
    <w:rsid w:val="00AC7EA5"/>
    <w:rsid w:val="00AD0D8A"/>
    <w:rsid w:val="00AD0FAD"/>
    <w:rsid w:val="00AD1461"/>
    <w:rsid w:val="00AD1CF0"/>
    <w:rsid w:val="00AD1EA9"/>
    <w:rsid w:val="00AD2232"/>
    <w:rsid w:val="00AD29A6"/>
    <w:rsid w:val="00AD2A9E"/>
    <w:rsid w:val="00AD2F47"/>
    <w:rsid w:val="00AD336C"/>
    <w:rsid w:val="00AD35DB"/>
    <w:rsid w:val="00AD4763"/>
    <w:rsid w:val="00AD483A"/>
    <w:rsid w:val="00AD4933"/>
    <w:rsid w:val="00AD7148"/>
    <w:rsid w:val="00AE3318"/>
    <w:rsid w:val="00AE38C9"/>
    <w:rsid w:val="00AE3A4A"/>
    <w:rsid w:val="00AE3E15"/>
    <w:rsid w:val="00AE410C"/>
    <w:rsid w:val="00AE5485"/>
    <w:rsid w:val="00AE6FAC"/>
    <w:rsid w:val="00AE77EC"/>
    <w:rsid w:val="00AF1FB7"/>
    <w:rsid w:val="00AF27E0"/>
    <w:rsid w:val="00AF29A8"/>
    <w:rsid w:val="00AF33D4"/>
    <w:rsid w:val="00AF36C7"/>
    <w:rsid w:val="00AF3A33"/>
    <w:rsid w:val="00AF40B7"/>
    <w:rsid w:val="00AF42C2"/>
    <w:rsid w:val="00AF5490"/>
    <w:rsid w:val="00AF5DD1"/>
    <w:rsid w:val="00B00B19"/>
    <w:rsid w:val="00B0151B"/>
    <w:rsid w:val="00B015EF"/>
    <w:rsid w:val="00B01602"/>
    <w:rsid w:val="00B01D63"/>
    <w:rsid w:val="00B02B9E"/>
    <w:rsid w:val="00B0331B"/>
    <w:rsid w:val="00B03A53"/>
    <w:rsid w:val="00B05586"/>
    <w:rsid w:val="00B072E6"/>
    <w:rsid w:val="00B07AD5"/>
    <w:rsid w:val="00B10C60"/>
    <w:rsid w:val="00B10FB0"/>
    <w:rsid w:val="00B1105D"/>
    <w:rsid w:val="00B11EAF"/>
    <w:rsid w:val="00B12FF8"/>
    <w:rsid w:val="00B141E3"/>
    <w:rsid w:val="00B16602"/>
    <w:rsid w:val="00B1757A"/>
    <w:rsid w:val="00B17CE4"/>
    <w:rsid w:val="00B21C38"/>
    <w:rsid w:val="00B223E4"/>
    <w:rsid w:val="00B26DE1"/>
    <w:rsid w:val="00B27CEE"/>
    <w:rsid w:val="00B31073"/>
    <w:rsid w:val="00B319B8"/>
    <w:rsid w:val="00B32B5A"/>
    <w:rsid w:val="00B334CD"/>
    <w:rsid w:val="00B33F3F"/>
    <w:rsid w:val="00B34D95"/>
    <w:rsid w:val="00B3559D"/>
    <w:rsid w:val="00B36425"/>
    <w:rsid w:val="00B36D57"/>
    <w:rsid w:val="00B40697"/>
    <w:rsid w:val="00B40DD6"/>
    <w:rsid w:val="00B412B4"/>
    <w:rsid w:val="00B412EB"/>
    <w:rsid w:val="00B44CEB"/>
    <w:rsid w:val="00B50979"/>
    <w:rsid w:val="00B510C2"/>
    <w:rsid w:val="00B513EC"/>
    <w:rsid w:val="00B528BB"/>
    <w:rsid w:val="00B538CE"/>
    <w:rsid w:val="00B5469D"/>
    <w:rsid w:val="00B554BA"/>
    <w:rsid w:val="00B55D04"/>
    <w:rsid w:val="00B56120"/>
    <w:rsid w:val="00B5627B"/>
    <w:rsid w:val="00B56FEA"/>
    <w:rsid w:val="00B5739B"/>
    <w:rsid w:val="00B578AF"/>
    <w:rsid w:val="00B57AA1"/>
    <w:rsid w:val="00B612B1"/>
    <w:rsid w:val="00B6474B"/>
    <w:rsid w:val="00B648EE"/>
    <w:rsid w:val="00B649AD"/>
    <w:rsid w:val="00B64EB6"/>
    <w:rsid w:val="00B6576E"/>
    <w:rsid w:val="00B659C5"/>
    <w:rsid w:val="00B67B65"/>
    <w:rsid w:val="00B71935"/>
    <w:rsid w:val="00B75072"/>
    <w:rsid w:val="00B7677F"/>
    <w:rsid w:val="00B7727A"/>
    <w:rsid w:val="00B7795D"/>
    <w:rsid w:val="00B80BEB"/>
    <w:rsid w:val="00B81171"/>
    <w:rsid w:val="00B814C2"/>
    <w:rsid w:val="00B81BF9"/>
    <w:rsid w:val="00B84332"/>
    <w:rsid w:val="00B84732"/>
    <w:rsid w:val="00B85284"/>
    <w:rsid w:val="00B853DE"/>
    <w:rsid w:val="00B85C05"/>
    <w:rsid w:val="00B917F2"/>
    <w:rsid w:val="00B91EE2"/>
    <w:rsid w:val="00B9247C"/>
    <w:rsid w:val="00B924D5"/>
    <w:rsid w:val="00B92992"/>
    <w:rsid w:val="00B93281"/>
    <w:rsid w:val="00B93737"/>
    <w:rsid w:val="00B94552"/>
    <w:rsid w:val="00B9473A"/>
    <w:rsid w:val="00B95DAF"/>
    <w:rsid w:val="00B96D02"/>
    <w:rsid w:val="00B97158"/>
    <w:rsid w:val="00B97F13"/>
    <w:rsid w:val="00BA01BC"/>
    <w:rsid w:val="00BA02ED"/>
    <w:rsid w:val="00BA1005"/>
    <w:rsid w:val="00BA1FED"/>
    <w:rsid w:val="00BA2E5B"/>
    <w:rsid w:val="00BA38CE"/>
    <w:rsid w:val="00BA398B"/>
    <w:rsid w:val="00BA39B3"/>
    <w:rsid w:val="00BA3A8E"/>
    <w:rsid w:val="00BA4B2B"/>
    <w:rsid w:val="00BA5563"/>
    <w:rsid w:val="00BA5C29"/>
    <w:rsid w:val="00BA6705"/>
    <w:rsid w:val="00BB202B"/>
    <w:rsid w:val="00BB34F0"/>
    <w:rsid w:val="00BB3FAE"/>
    <w:rsid w:val="00BB4B9F"/>
    <w:rsid w:val="00BB4EEF"/>
    <w:rsid w:val="00BB6586"/>
    <w:rsid w:val="00BB6637"/>
    <w:rsid w:val="00BB6692"/>
    <w:rsid w:val="00BC0E10"/>
    <w:rsid w:val="00BC2202"/>
    <w:rsid w:val="00BC59CF"/>
    <w:rsid w:val="00BC6C59"/>
    <w:rsid w:val="00BC754E"/>
    <w:rsid w:val="00BC793B"/>
    <w:rsid w:val="00BD00B7"/>
    <w:rsid w:val="00BD04A8"/>
    <w:rsid w:val="00BD0517"/>
    <w:rsid w:val="00BD07BC"/>
    <w:rsid w:val="00BD083B"/>
    <w:rsid w:val="00BD0AB2"/>
    <w:rsid w:val="00BD1710"/>
    <w:rsid w:val="00BD27CB"/>
    <w:rsid w:val="00BD2AF3"/>
    <w:rsid w:val="00BD2BD2"/>
    <w:rsid w:val="00BD3DE1"/>
    <w:rsid w:val="00BD41A6"/>
    <w:rsid w:val="00BD4218"/>
    <w:rsid w:val="00BD439D"/>
    <w:rsid w:val="00BD5685"/>
    <w:rsid w:val="00BD56E9"/>
    <w:rsid w:val="00BD59EE"/>
    <w:rsid w:val="00BD5EB7"/>
    <w:rsid w:val="00BD70CE"/>
    <w:rsid w:val="00BD7A7E"/>
    <w:rsid w:val="00BE079C"/>
    <w:rsid w:val="00BE0982"/>
    <w:rsid w:val="00BE12A7"/>
    <w:rsid w:val="00BE1BA2"/>
    <w:rsid w:val="00BE36DB"/>
    <w:rsid w:val="00BE5619"/>
    <w:rsid w:val="00BE5D7D"/>
    <w:rsid w:val="00BE7124"/>
    <w:rsid w:val="00BE7632"/>
    <w:rsid w:val="00BE7831"/>
    <w:rsid w:val="00BE7F2C"/>
    <w:rsid w:val="00BF0863"/>
    <w:rsid w:val="00BF1130"/>
    <w:rsid w:val="00BF1362"/>
    <w:rsid w:val="00BF18DB"/>
    <w:rsid w:val="00BF3133"/>
    <w:rsid w:val="00BF3B89"/>
    <w:rsid w:val="00BF46AF"/>
    <w:rsid w:val="00BF4DCB"/>
    <w:rsid w:val="00BF53F4"/>
    <w:rsid w:val="00BF57FA"/>
    <w:rsid w:val="00BF6233"/>
    <w:rsid w:val="00BF77CB"/>
    <w:rsid w:val="00BF783F"/>
    <w:rsid w:val="00C0209B"/>
    <w:rsid w:val="00C0238A"/>
    <w:rsid w:val="00C0329B"/>
    <w:rsid w:val="00C038C9"/>
    <w:rsid w:val="00C0486D"/>
    <w:rsid w:val="00C04EBC"/>
    <w:rsid w:val="00C0677B"/>
    <w:rsid w:val="00C06AAA"/>
    <w:rsid w:val="00C10004"/>
    <w:rsid w:val="00C10011"/>
    <w:rsid w:val="00C1027B"/>
    <w:rsid w:val="00C109D0"/>
    <w:rsid w:val="00C12015"/>
    <w:rsid w:val="00C13907"/>
    <w:rsid w:val="00C14D70"/>
    <w:rsid w:val="00C15929"/>
    <w:rsid w:val="00C15A3A"/>
    <w:rsid w:val="00C15A83"/>
    <w:rsid w:val="00C15AB6"/>
    <w:rsid w:val="00C177C5"/>
    <w:rsid w:val="00C20F74"/>
    <w:rsid w:val="00C212F6"/>
    <w:rsid w:val="00C213E9"/>
    <w:rsid w:val="00C215D0"/>
    <w:rsid w:val="00C22795"/>
    <w:rsid w:val="00C22CAC"/>
    <w:rsid w:val="00C2367A"/>
    <w:rsid w:val="00C24BBD"/>
    <w:rsid w:val="00C25629"/>
    <w:rsid w:val="00C25AF6"/>
    <w:rsid w:val="00C25D0C"/>
    <w:rsid w:val="00C2651E"/>
    <w:rsid w:val="00C27336"/>
    <w:rsid w:val="00C305F8"/>
    <w:rsid w:val="00C308AA"/>
    <w:rsid w:val="00C30AAF"/>
    <w:rsid w:val="00C32CB6"/>
    <w:rsid w:val="00C337C1"/>
    <w:rsid w:val="00C3483C"/>
    <w:rsid w:val="00C34C14"/>
    <w:rsid w:val="00C34DA0"/>
    <w:rsid w:val="00C409C1"/>
    <w:rsid w:val="00C41376"/>
    <w:rsid w:val="00C414DD"/>
    <w:rsid w:val="00C416C0"/>
    <w:rsid w:val="00C41A2B"/>
    <w:rsid w:val="00C41EB1"/>
    <w:rsid w:val="00C4297E"/>
    <w:rsid w:val="00C42DF5"/>
    <w:rsid w:val="00C43609"/>
    <w:rsid w:val="00C4363E"/>
    <w:rsid w:val="00C43785"/>
    <w:rsid w:val="00C45BF7"/>
    <w:rsid w:val="00C467C8"/>
    <w:rsid w:val="00C46F4A"/>
    <w:rsid w:val="00C477DB"/>
    <w:rsid w:val="00C52072"/>
    <w:rsid w:val="00C52D6A"/>
    <w:rsid w:val="00C52EE9"/>
    <w:rsid w:val="00C541EF"/>
    <w:rsid w:val="00C54F6A"/>
    <w:rsid w:val="00C566DB"/>
    <w:rsid w:val="00C56E74"/>
    <w:rsid w:val="00C574A9"/>
    <w:rsid w:val="00C57B16"/>
    <w:rsid w:val="00C602B1"/>
    <w:rsid w:val="00C6034A"/>
    <w:rsid w:val="00C61A03"/>
    <w:rsid w:val="00C61CFB"/>
    <w:rsid w:val="00C61D8C"/>
    <w:rsid w:val="00C624A8"/>
    <w:rsid w:val="00C62A71"/>
    <w:rsid w:val="00C62BB2"/>
    <w:rsid w:val="00C634DD"/>
    <w:rsid w:val="00C63D3D"/>
    <w:rsid w:val="00C6424C"/>
    <w:rsid w:val="00C64747"/>
    <w:rsid w:val="00C64A19"/>
    <w:rsid w:val="00C64C4C"/>
    <w:rsid w:val="00C65A02"/>
    <w:rsid w:val="00C65FC3"/>
    <w:rsid w:val="00C66510"/>
    <w:rsid w:val="00C6713D"/>
    <w:rsid w:val="00C67D39"/>
    <w:rsid w:val="00C71163"/>
    <w:rsid w:val="00C7200C"/>
    <w:rsid w:val="00C723BA"/>
    <w:rsid w:val="00C72819"/>
    <w:rsid w:val="00C743FE"/>
    <w:rsid w:val="00C74C18"/>
    <w:rsid w:val="00C75125"/>
    <w:rsid w:val="00C751C1"/>
    <w:rsid w:val="00C7550B"/>
    <w:rsid w:val="00C75BCD"/>
    <w:rsid w:val="00C774E0"/>
    <w:rsid w:val="00C77C88"/>
    <w:rsid w:val="00C80DE1"/>
    <w:rsid w:val="00C81CC8"/>
    <w:rsid w:val="00C825BE"/>
    <w:rsid w:val="00C83A05"/>
    <w:rsid w:val="00C83E5F"/>
    <w:rsid w:val="00C83F8B"/>
    <w:rsid w:val="00C85513"/>
    <w:rsid w:val="00C85881"/>
    <w:rsid w:val="00C85932"/>
    <w:rsid w:val="00C86EE2"/>
    <w:rsid w:val="00C87D46"/>
    <w:rsid w:val="00C9049C"/>
    <w:rsid w:val="00C906BA"/>
    <w:rsid w:val="00C9096C"/>
    <w:rsid w:val="00C90C5C"/>
    <w:rsid w:val="00C90CA0"/>
    <w:rsid w:val="00C9158E"/>
    <w:rsid w:val="00C921ED"/>
    <w:rsid w:val="00C92B40"/>
    <w:rsid w:val="00C94885"/>
    <w:rsid w:val="00C94935"/>
    <w:rsid w:val="00C94970"/>
    <w:rsid w:val="00C94B0F"/>
    <w:rsid w:val="00C94BC8"/>
    <w:rsid w:val="00C9504B"/>
    <w:rsid w:val="00C96395"/>
    <w:rsid w:val="00C96481"/>
    <w:rsid w:val="00C968D0"/>
    <w:rsid w:val="00C96B89"/>
    <w:rsid w:val="00C97255"/>
    <w:rsid w:val="00C97698"/>
    <w:rsid w:val="00C97DB1"/>
    <w:rsid w:val="00CA2CAA"/>
    <w:rsid w:val="00CA2CB2"/>
    <w:rsid w:val="00CA336F"/>
    <w:rsid w:val="00CA52FA"/>
    <w:rsid w:val="00CA5873"/>
    <w:rsid w:val="00CA62AB"/>
    <w:rsid w:val="00CA6E15"/>
    <w:rsid w:val="00CA7625"/>
    <w:rsid w:val="00CB0AFC"/>
    <w:rsid w:val="00CB2274"/>
    <w:rsid w:val="00CB234B"/>
    <w:rsid w:val="00CB2561"/>
    <w:rsid w:val="00CB2BE9"/>
    <w:rsid w:val="00CB316E"/>
    <w:rsid w:val="00CB44DB"/>
    <w:rsid w:val="00CB495D"/>
    <w:rsid w:val="00CB5501"/>
    <w:rsid w:val="00CB605A"/>
    <w:rsid w:val="00CB6846"/>
    <w:rsid w:val="00CB6E83"/>
    <w:rsid w:val="00CC03EB"/>
    <w:rsid w:val="00CC0A8E"/>
    <w:rsid w:val="00CC1653"/>
    <w:rsid w:val="00CC1C05"/>
    <w:rsid w:val="00CC1F94"/>
    <w:rsid w:val="00CC2253"/>
    <w:rsid w:val="00CC2A6E"/>
    <w:rsid w:val="00CC2F08"/>
    <w:rsid w:val="00CC31D7"/>
    <w:rsid w:val="00CC3606"/>
    <w:rsid w:val="00CC3845"/>
    <w:rsid w:val="00CC3C7B"/>
    <w:rsid w:val="00CC3D39"/>
    <w:rsid w:val="00CC4242"/>
    <w:rsid w:val="00CC43D6"/>
    <w:rsid w:val="00CC5457"/>
    <w:rsid w:val="00CC5A4C"/>
    <w:rsid w:val="00CC612F"/>
    <w:rsid w:val="00CC63AE"/>
    <w:rsid w:val="00CC6EE9"/>
    <w:rsid w:val="00CD0278"/>
    <w:rsid w:val="00CD18D4"/>
    <w:rsid w:val="00CD199B"/>
    <w:rsid w:val="00CD2B0B"/>
    <w:rsid w:val="00CD3B44"/>
    <w:rsid w:val="00CD4205"/>
    <w:rsid w:val="00CD486B"/>
    <w:rsid w:val="00CD54DC"/>
    <w:rsid w:val="00CD5F43"/>
    <w:rsid w:val="00CD65CF"/>
    <w:rsid w:val="00CD6F56"/>
    <w:rsid w:val="00CE0E20"/>
    <w:rsid w:val="00CE10C3"/>
    <w:rsid w:val="00CE1E65"/>
    <w:rsid w:val="00CE1F43"/>
    <w:rsid w:val="00CE4186"/>
    <w:rsid w:val="00CE5095"/>
    <w:rsid w:val="00CE5B89"/>
    <w:rsid w:val="00CE6FBA"/>
    <w:rsid w:val="00CF01FB"/>
    <w:rsid w:val="00CF1D2E"/>
    <w:rsid w:val="00CF3F72"/>
    <w:rsid w:val="00CF4B51"/>
    <w:rsid w:val="00CF4B68"/>
    <w:rsid w:val="00CF5467"/>
    <w:rsid w:val="00CF5534"/>
    <w:rsid w:val="00CF5D0D"/>
    <w:rsid w:val="00CF700A"/>
    <w:rsid w:val="00CF7E30"/>
    <w:rsid w:val="00CF7E4E"/>
    <w:rsid w:val="00D004DC"/>
    <w:rsid w:val="00D00F90"/>
    <w:rsid w:val="00D00FD9"/>
    <w:rsid w:val="00D01B95"/>
    <w:rsid w:val="00D01CC5"/>
    <w:rsid w:val="00D020E3"/>
    <w:rsid w:val="00D0369A"/>
    <w:rsid w:val="00D04C18"/>
    <w:rsid w:val="00D04DB1"/>
    <w:rsid w:val="00D053A9"/>
    <w:rsid w:val="00D06325"/>
    <w:rsid w:val="00D06547"/>
    <w:rsid w:val="00D0675F"/>
    <w:rsid w:val="00D06C58"/>
    <w:rsid w:val="00D0726A"/>
    <w:rsid w:val="00D078E3"/>
    <w:rsid w:val="00D101CA"/>
    <w:rsid w:val="00D10337"/>
    <w:rsid w:val="00D130B6"/>
    <w:rsid w:val="00D13B9D"/>
    <w:rsid w:val="00D13EAD"/>
    <w:rsid w:val="00D145C8"/>
    <w:rsid w:val="00D14709"/>
    <w:rsid w:val="00D14FA2"/>
    <w:rsid w:val="00D17851"/>
    <w:rsid w:val="00D20B94"/>
    <w:rsid w:val="00D20CAB"/>
    <w:rsid w:val="00D21325"/>
    <w:rsid w:val="00D21698"/>
    <w:rsid w:val="00D21E4F"/>
    <w:rsid w:val="00D2304F"/>
    <w:rsid w:val="00D24138"/>
    <w:rsid w:val="00D249A1"/>
    <w:rsid w:val="00D24F2F"/>
    <w:rsid w:val="00D2669F"/>
    <w:rsid w:val="00D2699C"/>
    <w:rsid w:val="00D27064"/>
    <w:rsid w:val="00D27CA8"/>
    <w:rsid w:val="00D3155C"/>
    <w:rsid w:val="00D332EB"/>
    <w:rsid w:val="00D3441B"/>
    <w:rsid w:val="00D35F48"/>
    <w:rsid w:val="00D37882"/>
    <w:rsid w:val="00D37E24"/>
    <w:rsid w:val="00D4059A"/>
    <w:rsid w:val="00D40670"/>
    <w:rsid w:val="00D412D0"/>
    <w:rsid w:val="00D41343"/>
    <w:rsid w:val="00D4359E"/>
    <w:rsid w:val="00D45886"/>
    <w:rsid w:val="00D45DA7"/>
    <w:rsid w:val="00D46060"/>
    <w:rsid w:val="00D46998"/>
    <w:rsid w:val="00D46C7E"/>
    <w:rsid w:val="00D472F6"/>
    <w:rsid w:val="00D47DCE"/>
    <w:rsid w:val="00D530D6"/>
    <w:rsid w:val="00D5394B"/>
    <w:rsid w:val="00D55012"/>
    <w:rsid w:val="00D55104"/>
    <w:rsid w:val="00D55775"/>
    <w:rsid w:val="00D564C4"/>
    <w:rsid w:val="00D56B1B"/>
    <w:rsid w:val="00D56D37"/>
    <w:rsid w:val="00D573FC"/>
    <w:rsid w:val="00D57990"/>
    <w:rsid w:val="00D600FB"/>
    <w:rsid w:val="00D61227"/>
    <w:rsid w:val="00D618F3"/>
    <w:rsid w:val="00D61BF2"/>
    <w:rsid w:val="00D628E9"/>
    <w:rsid w:val="00D63FD4"/>
    <w:rsid w:val="00D649BD"/>
    <w:rsid w:val="00D64AFC"/>
    <w:rsid w:val="00D65068"/>
    <w:rsid w:val="00D65DC6"/>
    <w:rsid w:val="00D66BE1"/>
    <w:rsid w:val="00D7195C"/>
    <w:rsid w:val="00D74098"/>
    <w:rsid w:val="00D74BC1"/>
    <w:rsid w:val="00D75BAF"/>
    <w:rsid w:val="00D75BCA"/>
    <w:rsid w:val="00D76B9E"/>
    <w:rsid w:val="00D76F61"/>
    <w:rsid w:val="00D77FE3"/>
    <w:rsid w:val="00D80C42"/>
    <w:rsid w:val="00D80DFF"/>
    <w:rsid w:val="00D8134B"/>
    <w:rsid w:val="00D8221D"/>
    <w:rsid w:val="00D827F3"/>
    <w:rsid w:val="00D8283B"/>
    <w:rsid w:val="00D8444C"/>
    <w:rsid w:val="00D84C04"/>
    <w:rsid w:val="00D84E02"/>
    <w:rsid w:val="00D86CEC"/>
    <w:rsid w:val="00D8772C"/>
    <w:rsid w:val="00D900B9"/>
    <w:rsid w:val="00D90240"/>
    <w:rsid w:val="00D90907"/>
    <w:rsid w:val="00D91152"/>
    <w:rsid w:val="00D91C13"/>
    <w:rsid w:val="00D92214"/>
    <w:rsid w:val="00D92445"/>
    <w:rsid w:val="00D92D31"/>
    <w:rsid w:val="00D92F2E"/>
    <w:rsid w:val="00D93423"/>
    <w:rsid w:val="00D93BD1"/>
    <w:rsid w:val="00D9500D"/>
    <w:rsid w:val="00D958ED"/>
    <w:rsid w:val="00D95D40"/>
    <w:rsid w:val="00D967A9"/>
    <w:rsid w:val="00D96B1C"/>
    <w:rsid w:val="00DA027D"/>
    <w:rsid w:val="00DA06B3"/>
    <w:rsid w:val="00DA21C1"/>
    <w:rsid w:val="00DA2331"/>
    <w:rsid w:val="00DA3592"/>
    <w:rsid w:val="00DA3991"/>
    <w:rsid w:val="00DA4921"/>
    <w:rsid w:val="00DA506F"/>
    <w:rsid w:val="00DA543A"/>
    <w:rsid w:val="00DA5A60"/>
    <w:rsid w:val="00DA5A96"/>
    <w:rsid w:val="00DA5E8E"/>
    <w:rsid w:val="00DA6723"/>
    <w:rsid w:val="00DA6B16"/>
    <w:rsid w:val="00DB0E0D"/>
    <w:rsid w:val="00DB113B"/>
    <w:rsid w:val="00DB1335"/>
    <w:rsid w:val="00DB15D1"/>
    <w:rsid w:val="00DB1FD1"/>
    <w:rsid w:val="00DB23F9"/>
    <w:rsid w:val="00DB3BE2"/>
    <w:rsid w:val="00DB4957"/>
    <w:rsid w:val="00DB4B0A"/>
    <w:rsid w:val="00DB4E43"/>
    <w:rsid w:val="00DB4FAA"/>
    <w:rsid w:val="00DB6F8C"/>
    <w:rsid w:val="00DB7AFA"/>
    <w:rsid w:val="00DB7C70"/>
    <w:rsid w:val="00DC023A"/>
    <w:rsid w:val="00DC1E58"/>
    <w:rsid w:val="00DC20DB"/>
    <w:rsid w:val="00DC5774"/>
    <w:rsid w:val="00DC5961"/>
    <w:rsid w:val="00DC5E8F"/>
    <w:rsid w:val="00DC6B20"/>
    <w:rsid w:val="00DC6D03"/>
    <w:rsid w:val="00DC7B4B"/>
    <w:rsid w:val="00DD0303"/>
    <w:rsid w:val="00DD09AB"/>
    <w:rsid w:val="00DD0C65"/>
    <w:rsid w:val="00DD0FA5"/>
    <w:rsid w:val="00DD13E5"/>
    <w:rsid w:val="00DD314D"/>
    <w:rsid w:val="00DD324E"/>
    <w:rsid w:val="00DD342E"/>
    <w:rsid w:val="00DD50FE"/>
    <w:rsid w:val="00DD5DF9"/>
    <w:rsid w:val="00DD778A"/>
    <w:rsid w:val="00DE05E7"/>
    <w:rsid w:val="00DE0BED"/>
    <w:rsid w:val="00DE0E43"/>
    <w:rsid w:val="00DE14F4"/>
    <w:rsid w:val="00DE1FF3"/>
    <w:rsid w:val="00DE2A27"/>
    <w:rsid w:val="00DE2C16"/>
    <w:rsid w:val="00DE38F1"/>
    <w:rsid w:val="00DE393F"/>
    <w:rsid w:val="00DE6B48"/>
    <w:rsid w:val="00DE6E59"/>
    <w:rsid w:val="00DE7C83"/>
    <w:rsid w:val="00DE7F96"/>
    <w:rsid w:val="00DF046E"/>
    <w:rsid w:val="00DF25FB"/>
    <w:rsid w:val="00DF2CAD"/>
    <w:rsid w:val="00DF3D12"/>
    <w:rsid w:val="00DF53A5"/>
    <w:rsid w:val="00DF65D4"/>
    <w:rsid w:val="00DF6E17"/>
    <w:rsid w:val="00DF7812"/>
    <w:rsid w:val="00DF78E3"/>
    <w:rsid w:val="00DF7BD5"/>
    <w:rsid w:val="00DF7EE0"/>
    <w:rsid w:val="00E01BDC"/>
    <w:rsid w:val="00E0225D"/>
    <w:rsid w:val="00E03DEC"/>
    <w:rsid w:val="00E04905"/>
    <w:rsid w:val="00E05184"/>
    <w:rsid w:val="00E058D2"/>
    <w:rsid w:val="00E05915"/>
    <w:rsid w:val="00E05B2F"/>
    <w:rsid w:val="00E06B56"/>
    <w:rsid w:val="00E07DC9"/>
    <w:rsid w:val="00E11835"/>
    <w:rsid w:val="00E121C1"/>
    <w:rsid w:val="00E141E2"/>
    <w:rsid w:val="00E14A3C"/>
    <w:rsid w:val="00E14B16"/>
    <w:rsid w:val="00E14B2C"/>
    <w:rsid w:val="00E15861"/>
    <w:rsid w:val="00E15CA6"/>
    <w:rsid w:val="00E15F0A"/>
    <w:rsid w:val="00E166E1"/>
    <w:rsid w:val="00E16C02"/>
    <w:rsid w:val="00E201BB"/>
    <w:rsid w:val="00E20D80"/>
    <w:rsid w:val="00E221EF"/>
    <w:rsid w:val="00E2690F"/>
    <w:rsid w:val="00E26E31"/>
    <w:rsid w:val="00E3142C"/>
    <w:rsid w:val="00E32C8F"/>
    <w:rsid w:val="00E346B2"/>
    <w:rsid w:val="00E359DF"/>
    <w:rsid w:val="00E370DC"/>
    <w:rsid w:val="00E374E5"/>
    <w:rsid w:val="00E40114"/>
    <w:rsid w:val="00E4190F"/>
    <w:rsid w:val="00E42B48"/>
    <w:rsid w:val="00E430C9"/>
    <w:rsid w:val="00E44C49"/>
    <w:rsid w:val="00E4636C"/>
    <w:rsid w:val="00E46709"/>
    <w:rsid w:val="00E46E39"/>
    <w:rsid w:val="00E46F86"/>
    <w:rsid w:val="00E4736E"/>
    <w:rsid w:val="00E52165"/>
    <w:rsid w:val="00E52BC9"/>
    <w:rsid w:val="00E530BE"/>
    <w:rsid w:val="00E531F2"/>
    <w:rsid w:val="00E536DE"/>
    <w:rsid w:val="00E53911"/>
    <w:rsid w:val="00E55B87"/>
    <w:rsid w:val="00E57D2D"/>
    <w:rsid w:val="00E57FC7"/>
    <w:rsid w:val="00E61669"/>
    <w:rsid w:val="00E640AC"/>
    <w:rsid w:val="00E641FC"/>
    <w:rsid w:val="00E648F5"/>
    <w:rsid w:val="00E65048"/>
    <w:rsid w:val="00E65A0D"/>
    <w:rsid w:val="00E67252"/>
    <w:rsid w:val="00E677A5"/>
    <w:rsid w:val="00E7123F"/>
    <w:rsid w:val="00E71A3F"/>
    <w:rsid w:val="00E71F09"/>
    <w:rsid w:val="00E72237"/>
    <w:rsid w:val="00E72DF9"/>
    <w:rsid w:val="00E73483"/>
    <w:rsid w:val="00E7353F"/>
    <w:rsid w:val="00E7375D"/>
    <w:rsid w:val="00E746D4"/>
    <w:rsid w:val="00E74922"/>
    <w:rsid w:val="00E752AA"/>
    <w:rsid w:val="00E75333"/>
    <w:rsid w:val="00E7535D"/>
    <w:rsid w:val="00E76491"/>
    <w:rsid w:val="00E84107"/>
    <w:rsid w:val="00E841FF"/>
    <w:rsid w:val="00E842FA"/>
    <w:rsid w:val="00E84879"/>
    <w:rsid w:val="00E852AB"/>
    <w:rsid w:val="00E86A56"/>
    <w:rsid w:val="00E86DF7"/>
    <w:rsid w:val="00E9022A"/>
    <w:rsid w:val="00E9040F"/>
    <w:rsid w:val="00E90B0E"/>
    <w:rsid w:val="00E90B4A"/>
    <w:rsid w:val="00E92854"/>
    <w:rsid w:val="00E92A93"/>
    <w:rsid w:val="00E939FA"/>
    <w:rsid w:val="00E93A34"/>
    <w:rsid w:val="00E93C24"/>
    <w:rsid w:val="00E93C69"/>
    <w:rsid w:val="00E94FD1"/>
    <w:rsid w:val="00E95013"/>
    <w:rsid w:val="00E96564"/>
    <w:rsid w:val="00E96841"/>
    <w:rsid w:val="00E96E72"/>
    <w:rsid w:val="00E9775B"/>
    <w:rsid w:val="00EA0502"/>
    <w:rsid w:val="00EA0B80"/>
    <w:rsid w:val="00EA0F4C"/>
    <w:rsid w:val="00EA12EA"/>
    <w:rsid w:val="00EA44DE"/>
    <w:rsid w:val="00EA51AC"/>
    <w:rsid w:val="00EA5D80"/>
    <w:rsid w:val="00EA636D"/>
    <w:rsid w:val="00EA7E0A"/>
    <w:rsid w:val="00EB0721"/>
    <w:rsid w:val="00EB1799"/>
    <w:rsid w:val="00EB20E5"/>
    <w:rsid w:val="00EB35AD"/>
    <w:rsid w:val="00EB384A"/>
    <w:rsid w:val="00EB45B4"/>
    <w:rsid w:val="00EB55FE"/>
    <w:rsid w:val="00EB5A14"/>
    <w:rsid w:val="00EB5A6C"/>
    <w:rsid w:val="00EB5F80"/>
    <w:rsid w:val="00EB645E"/>
    <w:rsid w:val="00EB68D7"/>
    <w:rsid w:val="00EB6F1B"/>
    <w:rsid w:val="00EC0F6B"/>
    <w:rsid w:val="00EC1A23"/>
    <w:rsid w:val="00EC3881"/>
    <w:rsid w:val="00EC3E2F"/>
    <w:rsid w:val="00EC4291"/>
    <w:rsid w:val="00EC4643"/>
    <w:rsid w:val="00EC5838"/>
    <w:rsid w:val="00EC6570"/>
    <w:rsid w:val="00EC777B"/>
    <w:rsid w:val="00EC7882"/>
    <w:rsid w:val="00EC799A"/>
    <w:rsid w:val="00EC7B3B"/>
    <w:rsid w:val="00ED070D"/>
    <w:rsid w:val="00ED0C14"/>
    <w:rsid w:val="00ED0CEE"/>
    <w:rsid w:val="00ED17EF"/>
    <w:rsid w:val="00ED33BB"/>
    <w:rsid w:val="00ED3BA8"/>
    <w:rsid w:val="00ED3C4D"/>
    <w:rsid w:val="00ED3FDF"/>
    <w:rsid w:val="00ED44EE"/>
    <w:rsid w:val="00ED451D"/>
    <w:rsid w:val="00ED5556"/>
    <w:rsid w:val="00ED5D7E"/>
    <w:rsid w:val="00ED5DA8"/>
    <w:rsid w:val="00ED682F"/>
    <w:rsid w:val="00ED6B50"/>
    <w:rsid w:val="00EE04DB"/>
    <w:rsid w:val="00EE0D00"/>
    <w:rsid w:val="00EE0DE8"/>
    <w:rsid w:val="00EE1419"/>
    <w:rsid w:val="00EE1A6F"/>
    <w:rsid w:val="00EE2CD1"/>
    <w:rsid w:val="00EE2CD2"/>
    <w:rsid w:val="00EE3069"/>
    <w:rsid w:val="00EE337F"/>
    <w:rsid w:val="00EE48AA"/>
    <w:rsid w:val="00EE7713"/>
    <w:rsid w:val="00EE773C"/>
    <w:rsid w:val="00EE7802"/>
    <w:rsid w:val="00EE7F29"/>
    <w:rsid w:val="00EF02DA"/>
    <w:rsid w:val="00EF06B8"/>
    <w:rsid w:val="00EF1320"/>
    <w:rsid w:val="00EF16E9"/>
    <w:rsid w:val="00EF203F"/>
    <w:rsid w:val="00EF2291"/>
    <w:rsid w:val="00EF2E92"/>
    <w:rsid w:val="00EF3C61"/>
    <w:rsid w:val="00EF4F1A"/>
    <w:rsid w:val="00EF5ABB"/>
    <w:rsid w:val="00EF651A"/>
    <w:rsid w:val="00EF6673"/>
    <w:rsid w:val="00EF668E"/>
    <w:rsid w:val="00EF6694"/>
    <w:rsid w:val="00EF7C2E"/>
    <w:rsid w:val="00F00001"/>
    <w:rsid w:val="00F0005C"/>
    <w:rsid w:val="00F00105"/>
    <w:rsid w:val="00F00BC0"/>
    <w:rsid w:val="00F015E1"/>
    <w:rsid w:val="00F02C20"/>
    <w:rsid w:val="00F04B3A"/>
    <w:rsid w:val="00F05082"/>
    <w:rsid w:val="00F05221"/>
    <w:rsid w:val="00F05520"/>
    <w:rsid w:val="00F06602"/>
    <w:rsid w:val="00F068FD"/>
    <w:rsid w:val="00F06BEF"/>
    <w:rsid w:val="00F07A48"/>
    <w:rsid w:val="00F07D79"/>
    <w:rsid w:val="00F11555"/>
    <w:rsid w:val="00F12C89"/>
    <w:rsid w:val="00F12EA8"/>
    <w:rsid w:val="00F13969"/>
    <w:rsid w:val="00F13DA2"/>
    <w:rsid w:val="00F13F72"/>
    <w:rsid w:val="00F13FB4"/>
    <w:rsid w:val="00F144CA"/>
    <w:rsid w:val="00F14F55"/>
    <w:rsid w:val="00F15356"/>
    <w:rsid w:val="00F157B1"/>
    <w:rsid w:val="00F1599B"/>
    <w:rsid w:val="00F15BDD"/>
    <w:rsid w:val="00F15BE3"/>
    <w:rsid w:val="00F16264"/>
    <w:rsid w:val="00F170A1"/>
    <w:rsid w:val="00F17B36"/>
    <w:rsid w:val="00F17C41"/>
    <w:rsid w:val="00F208EE"/>
    <w:rsid w:val="00F209E1"/>
    <w:rsid w:val="00F23E1A"/>
    <w:rsid w:val="00F2423C"/>
    <w:rsid w:val="00F24458"/>
    <w:rsid w:val="00F2487B"/>
    <w:rsid w:val="00F24A78"/>
    <w:rsid w:val="00F24C07"/>
    <w:rsid w:val="00F2593A"/>
    <w:rsid w:val="00F265C2"/>
    <w:rsid w:val="00F26F1A"/>
    <w:rsid w:val="00F3120D"/>
    <w:rsid w:val="00F319CF"/>
    <w:rsid w:val="00F31BB6"/>
    <w:rsid w:val="00F323CF"/>
    <w:rsid w:val="00F33025"/>
    <w:rsid w:val="00F33302"/>
    <w:rsid w:val="00F334AD"/>
    <w:rsid w:val="00F3439C"/>
    <w:rsid w:val="00F34DAE"/>
    <w:rsid w:val="00F36434"/>
    <w:rsid w:val="00F36973"/>
    <w:rsid w:val="00F40453"/>
    <w:rsid w:val="00F416F1"/>
    <w:rsid w:val="00F429A0"/>
    <w:rsid w:val="00F42E68"/>
    <w:rsid w:val="00F43A2D"/>
    <w:rsid w:val="00F44B55"/>
    <w:rsid w:val="00F44ECF"/>
    <w:rsid w:val="00F45468"/>
    <w:rsid w:val="00F45DF4"/>
    <w:rsid w:val="00F463D4"/>
    <w:rsid w:val="00F46F39"/>
    <w:rsid w:val="00F507B4"/>
    <w:rsid w:val="00F50C81"/>
    <w:rsid w:val="00F50FCD"/>
    <w:rsid w:val="00F51729"/>
    <w:rsid w:val="00F51B2F"/>
    <w:rsid w:val="00F51C8D"/>
    <w:rsid w:val="00F51F3E"/>
    <w:rsid w:val="00F528EF"/>
    <w:rsid w:val="00F52C77"/>
    <w:rsid w:val="00F53335"/>
    <w:rsid w:val="00F544A6"/>
    <w:rsid w:val="00F55D1A"/>
    <w:rsid w:val="00F55FBC"/>
    <w:rsid w:val="00F61333"/>
    <w:rsid w:val="00F62241"/>
    <w:rsid w:val="00F622FC"/>
    <w:rsid w:val="00F62804"/>
    <w:rsid w:val="00F63798"/>
    <w:rsid w:val="00F6544A"/>
    <w:rsid w:val="00F65574"/>
    <w:rsid w:val="00F65609"/>
    <w:rsid w:val="00F70133"/>
    <w:rsid w:val="00F70274"/>
    <w:rsid w:val="00F70B56"/>
    <w:rsid w:val="00F70DD0"/>
    <w:rsid w:val="00F722CC"/>
    <w:rsid w:val="00F747B1"/>
    <w:rsid w:val="00F74C27"/>
    <w:rsid w:val="00F7636F"/>
    <w:rsid w:val="00F76892"/>
    <w:rsid w:val="00F76BFE"/>
    <w:rsid w:val="00F76C8C"/>
    <w:rsid w:val="00F76F45"/>
    <w:rsid w:val="00F77007"/>
    <w:rsid w:val="00F77FF5"/>
    <w:rsid w:val="00F801E7"/>
    <w:rsid w:val="00F80904"/>
    <w:rsid w:val="00F80BEF"/>
    <w:rsid w:val="00F8164C"/>
    <w:rsid w:val="00F8176F"/>
    <w:rsid w:val="00F81AF7"/>
    <w:rsid w:val="00F826FF"/>
    <w:rsid w:val="00F82DFD"/>
    <w:rsid w:val="00F8462C"/>
    <w:rsid w:val="00F846A1"/>
    <w:rsid w:val="00F84885"/>
    <w:rsid w:val="00F84CF8"/>
    <w:rsid w:val="00F8564F"/>
    <w:rsid w:val="00F859AB"/>
    <w:rsid w:val="00F871B3"/>
    <w:rsid w:val="00F90433"/>
    <w:rsid w:val="00F90D25"/>
    <w:rsid w:val="00F919B5"/>
    <w:rsid w:val="00F91CF9"/>
    <w:rsid w:val="00F93077"/>
    <w:rsid w:val="00F944AF"/>
    <w:rsid w:val="00F947B7"/>
    <w:rsid w:val="00F952E5"/>
    <w:rsid w:val="00F95FCE"/>
    <w:rsid w:val="00F97B59"/>
    <w:rsid w:val="00FA1684"/>
    <w:rsid w:val="00FA1797"/>
    <w:rsid w:val="00FA250E"/>
    <w:rsid w:val="00FA4285"/>
    <w:rsid w:val="00FA457B"/>
    <w:rsid w:val="00FA4EFA"/>
    <w:rsid w:val="00FA50D1"/>
    <w:rsid w:val="00FA52F6"/>
    <w:rsid w:val="00FA6FED"/>
    <w:rsid w:val="00FB08C3"/>
    <w:rsid w:val="00FB2061"/>
    <w:rsid w:val="00FB3643"/>
    <w:rsid w:val="00FB4158"/>
    <w:rsid w:val="00FB5276"/>
    <w:rsid w:val="00FB5695"/>
    <w:rsid w:val="00FB5C59"/>
    <w:rsid w:val="00FB660B"/>
    <w:rsid w:val="00FB6BB5"/>
    <w:rsid w:val="00FB71FA"/>
    <w:rsid w:val="00FC2C9C"/>
    <w:rsid w:val="00FC33FF"/>
    <w:rsid w:val="00FC38F4"/>
    <w:rsid w:val="00FC4D8A"/>
    <w:rsid w:val="00FC5500"/>
    <w:rsid w:val="00FC5C5F"/>
    <w:rsid w:val="00FC6206"/>
    <w:rsid w:val="00FC6536"/>
    <w:rsid w:val="00FD0898"/>
    <w:rsid w:val="00FD316C"/>
    <w:rsid w:val="00FD40A0"/>
    <w:rsid w:val="00FD512C"/>
    <w:rsid w:val="00FD526A"/>
    <w:rsid w:val="00FD5372"/>
    <w:rsid w:val="00FD55A9"/>
    <w:rsid w:val="00FD7B92"/>
    <w:rsid w:val="00FE084C"/>
    <w:rsid w:val="00FE0A40"/>
    <w:rsid w:val="00FE0D1E"/>
    <w:rsid w:val="00FE1118"/>
    <w:rsid w:val="00FE1A7B"/>
    <w:rsid w:val="00FE5E03"/>
    <w:rsid w:val="00FE635F"/>
    <w:rsid w:val="00FE6543"/>
    <w:rsid w:val="00FE7617"/>
    <w:rsid w:val="00FF1999"/>
    <w:rsid w:val="00FF30CC"/>
    <w:rsid w:val="00FF520C"/>
    <w:rsid w:val="00FF5781"/>
    <w:rsid w:val="00FF5D63"/>
    <w:rsid w:val="00FF65FA"/>
    <w:rsid w:val="00FF66EF"/>
    <w:rsid w:val="00FF7C1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48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A9A"/>
    <w:rPr>
      <w:color w:val="0000FF" w:themeColor="hyperlink"/>
      <w:u w:val="single"/>
    </w:rPr>
  </w:style>
  <w:style w:type="paragraph" w:customStyle="1" w:styleId="296">
    <w:name w:val="296"/>
    <w:basedOn w:val="Normal"/>
    <w:uiPriority w:val="99"/>
    <w:rsid w:val="004C0A9A"/>
    <w:pPr>
      <w:widowControl w:val="0"/>
      <w:tabs>
        <w:tab w:val="left" w:pos="0"/>
      </w:tabs>
      <w:suppressAutoHyphens/>
      <w:spacing w:after="0" w:line="240" w:lineRule="auto"/>
    </w:pPr>
    <w:rPr>
      <w:rFonts w:ascii="Times New Roman" w:eastAsia="Arial Unicode MS" w:hAnsi="Times New Roman" w:cs="Times New Roman"/>
      <w:kern w:val="2"/>
      <w:sz w:val="24"/>
      <w:szCs w:val="24"/>
    </w:rPr>
  </w:style>
  <w:style w:type="paragraph" w:customStyle="1" w:styleId="Default">
    <w:name w:val="Default"/>
    <w:rsid w:val="004C0A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4C0A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A9A"/>
  </w:style>
  <w:style w:type="paragraph" w:styleId="Footer">
    <w:name w:val="footer"/>
    <w:basedOn w:val="Normal"/>
    <w:link w:val="FooterChar"/>
    <w:uiPriority w:val="99"/>
    <w:unhideWhenUsed/>
    <w:rsid w:val="004C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A9A"/>
  </w:style>
  <w:style w:type="paragraph" w:styleId="BodyText">
    <w:name w:val="Body Text"/>
    <w:basedOn w:val="Normal"/>
    <w:link w:val="BodyTextChar1"/>
    <w:uiPriority w:val="99"/>
    <w:unhideWhenUsed/>
    <w:rsid w:val="004C0A9A"/>
    <w:pPr>
      <w:spacing w:after="0" w:line="240" w:lineRule="auto"/>
      <w:jc w:val="both"/>
    </w:pPr>
    <w:rPr>
      <w:rFonts w:ascii="Arial" w:eastAsia="Times New Roman" w:hAnsi="Arial" w:cs="Arial"/>
      <w:iCs/>
      <w:color w:val="000000"/>
      <w:sz w:val="24"/>
      <w:szCs w:val="24"/>
    </w:rPr>
  </w:style>
  <w:style w:type="character" w:customStyle="1" w:styleId="BodyTextChar1">
    <w:name w:val="Body Text Char1"/>
    <w:basedOn w:val="DefaultParagraphFont"/>
    <w:link w:val="BodyText"/>
    <w:uiPriority w:val="99"/>
    <w:locked/>
    <w:rsid w:val="004C0A9A"/>
    <w:rPr>
      <w:rFonts w:ascii="Arial" w:eastAsia="Times New Roman" w:hAnsi="Arial" w:cs="Arial"/>
      <w:iCs/>
      <w:color w:val="000000"/>
      <w:sz w:val="24"/>
      <w:szCs w:val="24"/>
    </w:rPr>
  </w:style>
  <w:style w:type="character" w:customStyle="1" w:styleId="BodyTextChar">
    <w:name w:val="Body Text Char"/>
    <w:basedOn w:val="DefaultParagraphFont"/>
    <w:link w:val="BodyText"/>
    <w:uiPriority w:val="99"/>
    <w:semiHidden/>
    <w:rsid w:val="004C0A9A"/>
  </w:style>
  <w:style w:type="paragraph" w:styleId="ListParagraph">
    <w:name w:val="List Paragraph"/>
    <w:basedOn w:val="Normal"/>
    <w:link w:val="ListParagraphChar"/>
    <w:uiPriority w:val="34"/>
    <w:qFormat/>
    <w:rsid w:val="004C0A9A"/>
    <w:pPr>
      <w:ind w:left="720"/>
      <w:contextualSpacing/>
    </w:pPr>
  </w:style>
  <w:style w:type="character" w:customStyle="1" w:styleId="ListParagraphChar">
    <w:name w:val="List Paragraph Char"/>
    <w:basedOn w:val="DefaultParagraphFont"/>
    <w:link w:val="ListParagraph"/>
    <w:uiPriority w:val="34"/>
    <w:locked/>
    <w:rsid w:val="004C0A9A"/>
  </w:style>
  <w:style w:type="paragraph" w:styleId="NoSpacing">
    <w:name w:val="No Spacing"/>
    <w:basedOn w:val="Normal"/>
    <w:link w:val="NoSpacingChar"/>
    <w:uiPriority w:val="1"/>
    <w:qFormat/>
    <w:rsid w:val="004C0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4C0A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4C0A9A"/>
  </w:style>
  <w:style w:type="paragraph" w:styleId="BodyText2">
    <w:name w:val="Body Text 2"/>
    <w:basedOn w:val="Normal"/>
    <w:link w:val="BodyText2Char"/>
    <w:uiPriority w:val="99"/>
    <w:rsid w:val="004C0A9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4C0A9A"/>
    <w:rPr>
      <w:rFonts w:ascii="Times New Roman" w:eastAsia="Times New Roman" w:hAnsi="Times New Roman" w:cs="Times New Roman"/>
      <w:sz w:val="24"/>
      <w:szCs w:val="24"/>
    </w:rPr>
  </w:style>
  <w:style w:type="paragraph" w:customStyle="1" w:styleId="DefaultText">
    <w:name w:val="Default Text"/>
    <w:basedOn w:val="Normal"/>
    <w:uiPriority w:val="99"/>
    <w:rsid w:val="004C0A9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Text2">
    <w:name w:val="Default Text:2"/>
    <w:basedOn w:val="Normal"/>
    <w:rsid w:val="004C0A9A"/>
    <w:pPr>
      <w:widowControl w:val="0"/>
      <w:suppressAutoHyphens/>
      <w:spacing w:after="0" w:line="240" w:lineRule="auto"/>
      <w:jc w:val="both"/>
    </w:pPr>
    <w:rPr>
      <w:rFonts w:ascii="Times New Roman" w:eastAsia="Andale Sans UI" w:hAnsi="Times New Roman" w:cs="Times New Roman"/>
      <w:kern w:val="1"/>
      <w:sz w:val="24"/>
      <w:szCs w:val="24"/>
    </w:rPr>
  </w:style>
  <w:style w:type="paragraph" w:customStyle="1" w:styleId="TableText">
    <w:name w:val="Table Text"/>
    <w:basedOn w:val="Normal"/>
    <w:rsid w:val="004C0A9A"/>
    <w:pPr>
      <w:widowControl w:val="0"/>
      <w:suppressAutoHyphens/>
      <w:spacing w:after="0" w:line="240" w:lineRule="auto"/>
      <w:jc w:val="right"/>
    </w:pPr>
    <w:rPr>
      <w:rFonts w:ascii="Times New Roman" w:eastAsia="Andale Sans UI" w:hAnsi="Times New Roman" w:cs="Times New Roman"/>
      <w:kern w:val="1"/>
      <w:sz w:val="24"/>
      <w:szCs w:val="24"/>
    </w:rPr>
  </w:style>
  <w:style w:type="character" w:customStyle="1" w:styleId="apple-style-span">
    <w:name w:val="apple-style-span"/>
    <w:basedOn w:val="DefaultParagraphFont"/>
    <w:rsid w:val="004C0A9A"/>
    <w:rPr>
      <w:rFonts w:ascii="Times New Roman" w:hAnsi="Times New Roman" w:cs="Times New Roman" w:hint="default"/>
    </w:rPr>
  </w:style>
  <w:style w:type="character" w:customStyle="1" w:styleId="BodyText3Char">
    <w:name w:val="Body Text 3 Char"/>
    <w:basedOn w:val="DefaultParagraphFont"/>
    <w:link w:val="BodyText3"/>
    <w:rsid w:val="004C0A9A"/>
    <w:rPr>
      <w:sz w:val="16"/>
      <w:szCs w:val="16"/>
    </w:rPr>
  </w:style>
  <w:style w:type="paragraph" w:styleId="BodyText3">
    <w:name w:val="Body Text 3"/>
    <w:basedOn w:val="Normal"/>
    <w:link w:val="BodyText3Char"/>
    <w:unhideWhenUsed/>
    <w:rsid w:val="004C0A9A"/>
    <w:pPr>
      <w:spacing w:after="120"/>
    </w:pPr>
    <w:rPr>
      <w:sz w:val="16"/>
      <w:szCs w:val="16"/>
    </w:rPr>
  </w:style>
  <w:style w:type="character" w:customStyle="1" w:styleId="BalloonTextChar">
    <w:name w:val="Balloon Text Char"/>
    <w:basedOn w:val="DefaultParagraphFont"/>
    <w:link w:val="BalloonText"/>
    <w:uiPriority w:val="99"/>
    <w:semiHidden/>
    <w:rsid w:val="004C0A9A"/>
    <w:rPr>
      <w:rFonts w:ascii="Tahoma" w:hAnsi="Tahoma" w:cs="Tahoma"/>
      <w:sz w:val="16"/>
      <w:szCs w:val="16"/>
    </w:rPr>
  </w:style>
  <w:style w:type="paragraph" w:styleId="BalloonText">
    <w:name w:val="Balloon Text"/>
    <w:basedOn w:val="Normal"/>
    <w:link w:val="BalloonTextChar"/>
    <w:uiPriority w:val="99"/>
    <w:semiHidden/>
    <w:unhideWhenUsed/>
    <w:rsid w:val="004C0A9A"/>
    <w:pPr>
      <w:spacing w:after="0" w:line="240" w:lineRule="auto"/>
    </w:pPr>
    <w:rPr>
      <w:rFonts w:ascii="Tahoma" w:hAnsi="Tahoma" w:cs="Tahoma"/>
      <w:sz w:val="16"/>
      <w:szCs w:val="16"/>
    </w:rPr>
  </w:style>
  <w:style w:type="table" w:styleId="TableGrid">
    <w:name w:val="Table Grid"/>
    <w:basedOn w:val="TableNormal"/>
    <w:uiPriority w:val="59"/>
    <w:rsid w:val="00430C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30CA7"/>
    <w:rPr>
      <w:color w:val="800080" w:themeColor="followedHyperlink"/>
      <w:u w:val="single"/>
    </w:rPr>
  </w:style>
  <w:style w:type="paragraph" w:styleId="NormalWeb">
    <w:name w:val="Normal (Web)"/>
    <w:basedOn w:val="Normal"/>
    <w:uiPriority w:val="99"/>
    <w:unhideWhenUsed/>
    <w:rsid w:val="008D075A"/>
    <w:pPr>
      <w:spacing w:before="100" w:beforeAutospacing="1" w:after="100" w:afterAutospacing="1" w:line="240" w:lineRule="auto"/>
    </w:pPr>
    <w:rPr>
      <w:rFonts w:ascii="Arial" w:eastAsia="Times New Roman" w:hAnsi="Arial" w:cs="Arial"/>
      <w:color w:val="000000"/>
      <w:sz w:val="18"/>
      <w:szCs w:val="18"/>
    </w:rPr>
  </w:style>
  <w:style w:type="paragraph" w:customStyle="1" w:styleId="DefaultText1">
    <w:name w:val="Default Text:1"/>
    <w:basedOn w:val="Normal"/>
    <w:rsid w:val="00627C0B"/>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uiPriority w:val="99"/>
    <w:semiHidden/>
    <w:unhideWhenUsed/>
    <w:rsid w:val="00627C0B"/>
    <w:pPr>
      <w:spacing w:before="100" w:beforeAutospacing="1" w:after="100" w:afterAutospacing="1" w:line="360" w:lineRule="auto"/>
      <w:ind w:left="-255" w:right="40" w:hanging="360"/>
      <w:jc w:val="both"/>
    </w:pPr>
    <w:rPr>
      <w:rFonts w:ascii="Tahoma" w:eastAsia="Times New Roman" w:hAnsi="Tahoma" w:cs="Tahoma"/>
      <w:bCs/>
      <w:szCs w:val="24"/>
    </w:rPr>
  </w:style>
</w:styles>
</file>

<file path=word/webSettings.xml><?xml version="1.0" encoding="utf-8"?>
<w:webSettings xmlns:r="http://schemas.openxmlformats.org/officeDocument/2006/relationships" xmlns:w="http://schemas.openxmlformats.org/wordprocessingml/2006/main">
  <w:divs>
    <w:div w:id="40791172">
      <w:bodyDiv w:val="1"/>
      <w:marLeft w:val="0"/>
      <w:marRight w:val="0"/>
      <w:marTop w:val="0"/>
      <w:marBottom w:val="0"/>
      <w:divBdr>
        <w:top w:val="none" w:sz="0" w:space="0" w:color="auto"/>
        <w:left w:val="none" w:sz="0" w:space="0" w:color="auto"/>
        <w:bottom w:val="none" w:sz="0" w:space="0" w:color="auto"/>
        <w:right w:val="none" w:sz="0" w:space="0" w:color="auto"/>
      </w:divBdr>
    </w:div>
    <w:div w:id="44376402">
      <w:bodyDiv w:val="1"/>
      <w:marLeft w:val="0"/>
      <w:marRight w:val="0"/>
      <w:marTop w:val="0"/>
      <w:marBottom w:val="0"/>
      <w:divBdr>
        <w:top w:val="none" w:sz="0" w:space="0" w:color="auto"/>
        <w:left w:val="none" w:sz="0" w:space="0" w:color="auto"/>
        <w:bottom w:val="none" w:sz="0" w:space="0" w:color="auto"/>
        <w:right w:val="none" w:sz="0" w:space="0" w:color="auto"/>
      </w:divBdr>
    </w:div>
    <w:div w:id="127287695">
      <w:bodyDiv w:val="1"/>
      <w:marLeft w:val="0"/>
      <w:marRight w:val="0"/>
      <w:marTop w:val="0"/>
      <w:marBottom w:val="0"/>
      <w:divBdr>
        <w:top w:val="none" w:sz="0" w:space="0" w:color="auto"/>
        <w:left w:val="none" w:sz="0" w:space="0" w:color="auto"/>
        <w:bottom w:val="none" w:sz="0" w:space="0" w:color="auto"/>
        <w:right w:val="none" w:sz="0" w:space="0" w:color="auto"/>
      </w:divBdr>
    </w:div>
    <w:div w:id="232813110">
      <w:bodyDiv w:val="1"/>
      <w:marLeft w:val="0"/>
      <w:marRight w:val="0"/>
      <w:marTop w:val="0"/>
      <w:marBottom w:val="0"/>
      <w:divBdr>
        <w:top w:val="none" w:sz="0" w:space="0" w:color="auto"/>
        <w:left w:val="none" w:sz="0" w:space="0" w:color="auto"/>
        <w:bottom w:val="none" w:sz="0" w:space="0" w:color="auto"/>
        <w:right w:val="none" w:sz="0" w:space="0" w:color="auto"/>
      </w:divBdr>
    </w:div>
    <w:div w:id="255209898">
      <w:bodyDiv w:val="1"/>
      <w:marLeft w:val="0"/>
      <w:marRight w:val="0"/>
      <w:marTop w:val="0"/>
      <w:marBottom w:val="0"/>
      <w:divBdr>
        <w:top w:val="none" w:sz="0" w:space="0" w:color="auto"/>
        <w:left w:val="none" w:sz="0" w:space="0" w:color="auto"/>
        <w:bottom w:val="none" w:sz="0" w:space="0" w:color="auto"/>
        <w:right w:val="none" w:sz="0" w:space="0" w:color="auto"/>
      </w:divBdr>
    </w:div>
    <w:div w:id="340086472">
      <w:bodyDiv w:val="1"/>
      <w:marLeft w:val="0"/>
      <w:marRight w:val="0"/>
      <w:marTop w:val="0"/>
      <w:marBottom w:val="0"/>
      <w:divBdr>
        <w:top w:val="none" w:sz="0" w:space="0" w:color="auto"/>
        <w:left w:val="none" w:sz="0" w:space="0" w:color="auto"/>
        <w:bottom w:val="none" w:sz="0" w:space="0" w:color="auto"/>
        <w:right w:val="none" w:sz="0" w:space="0" w:color="auto"/>
      </w:divBdr>
    </w:div>
    <w:div w:id="460147507">
      <w:bodyDiv w:val="1"/>
      <w:marLeft w:val="0"/>
      <w:marRight w:val="0"/>
      <w:marTop w:val="0"/>
      <w:marBottom w:val="0"/>
      <w:divBdr>
        <w:top w:val="none" w:sz="0" w:space="0" w:color="auto"/>
        <w:left w:val="none" w:sz="0" w:space="0" w:color="auto"/>
        <w:bottom w:val="none" w:sz="0" w:space="0" w:color="auto"/>
        <w:right w:val="none" w:sz="0" w:space="0" w:color="auto"/>
      </w:divBdr>
    </w:div>
    <w:div w:id="604070862">
      <w:bodyDiv w:val="1"/>
      <w:marLeft w:val="0"/>
      <w:marRight w:val="0"/>
      <w:marTop w:val="0"/>
      <w:marBottom w:val="0"/>
      <w:divBdr>
        <w:top w:val="none" w:sz="0" w:space="0" w:color="auto"/>
        <w:left w:val="none" w:sz="0" w:space="0" w:color="auto"/>
        <w:bottom w:val="none" w:sz="0" w:space="0" w:color="auto"/>
        <w:right w:val="none" w:sz="0" w:space="0" w:color="auto"/>
      </w:divBdr>
      <w:divsChild>
        <w:div w:id="2071998602">
          <w:marLeft w:val="0"/>
          <w:marRight w:val="0"/>
          <w:marTop w:val="0"/>
          <w:marBottom w:val="0"/>
          <w:divBdr>
            <w:top w:val="none" w:sz="0" w:space="0" w:color="auto"/>
            <w:left w:val="none" w:sz="0" w:space="0" w:color="auto"/>
            <w:bottom w:val="none" w:sz="0" w:space="0" w:color="auto"/>
            <w:right w:val="none" w:sz="0" w:space="0" w:color="auto"/>
          </w:divBdr>
          <w:divsChild>
            <w:div w:id="6485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5289">
      <w:bodyDiv w:val="1"/>
      <w:marLeft w:val="0"/>
      <w:marRight w:val="0"/>
      <w:marTop w:val="0"/>
      <w:marBottom w:val="0"/>
      <w:divBdr>
        <w:top w:val="none" w:sz="0" w:space="0" w:color="auto"/>
        <w:left w:val="none" w:sz="0" w:space="0" w:color="auto"/>
        <w:bottom w:val="none" w:sz="0" w:space="0" w:color="auto"/>
        <w:right w:val="none" w:sz="0" w:space="0" w:color="auto"/>
      </w:divBdr>
    </w:div>
    <w:div w:id="840586328">
      <w:bodyDiv w:val="1"/>
      <w:marLeft w:val="0"/>
      <w:marRight w:val="0"/>
      <w:marTop w:val="0"/>
      <w:marBottom w:val="0"/>
      <w:divBdr>
        <w:top w:val="none" w:sz="0" w:space="0" w:color="auto"/>
        <w:left w:val="none" w:sz="0" w:space="0" w:color="auto"/>
        <w:bottom w:val="none" w:sz="0" w:space="0" w:color="auto"/>
        <w:right w:val="none" w:sz="0" w:space="0" w:color="auto"/>
      </w:divBdr>
    </w:div>
    <w:div w:id="979312662">
      <w:bodyDiv w:val="1"/>
      <w:marLeft w:val="0"/>
      <w:marRight w:val="0"/>
      <w:marTop w:val="0"/>
      <w:marBottom w:val="0"/>
      <w:divBdr>
        <w:top w:val="none" w:sz="0" w:space="0" w:color="auto"/>
        <w:left w:val="none" w:sz="0" w:space="0" w:color="auto"/>
        <w:bottom w:val="none" w:sz="0" w:space="0" w:color="auto"/>
        <w:right w:val="none" w:sz="0" w:space="0" w:color="auto"/>
      </w:divBdr>
    </w:div>
    <w:div w:id="1014769884">
      <w:bodyDiv w:val="1"/>
      <w:marLeft w:val="0"/>
      <w:marRight w:val="0"/>
      <w:marTop w:val="0"/>
      <w:marBottom w:val="0"/>
      <w:divBdr>
        <w:top w:val="none" w:sz="0" w:space="0" w:color="auto"/>
        <w:left w:val="none" w:sz="0" w:space="0" w:color="auto"/>
        <w:bottom w:val="none" w:sz="0" w:space="0" w:color="auto"/>
        <w:right w:val="none" w:sz="0" w:space="0" w:color="auto"/>
      </w:divBdr>
    </w:div>
    <w:div w:id="1097948983">
      <w:bodyDiv w:val="1"/>
      <w:marLeft w:val="0"/>
      <w:marRight w:val="0"/>
      <w:marTop w:val="0"/>
      <w:marBottom w:val="0"/>
      <w:divBdr>
        <w:top w:val="none" w:sz="0" w:space="0" w:color="auto"/>
        <w:left w:val="none" w:sz="0" w:space="0" w:color="auto"/>
        <w:bottom w:val="none" w:sz="0" w:space="0" w:color="auto"/>
        <w:right w:val="none" w:sz="0" w:space="0" w:color="auto"/>
      </w:divBdr>
    </w:div>
    <w:div w:id="1304778479">
      <w:bodyDiv w:val="1"/>
      <w:marLeft w:val="0"/>
      <w:marRight w:val="0"/>
      <w:marTop w:val="0"/>
      <w:marBottom w:val="0"/>
      <w:divBdr>
        <w:top w:val="none" w:sz="0" w:space="0" w:color="auto"/>
        <w:left w:val="none" w:sz="0" w:space="0" w:color="auto"/>
        <w:bottom w:val="none" w:sz="0" w:space="0" w:color="auto"/>
        <w:right w:val="none" w:sz="0" w:space="0" w:color="auto"/>
      </w:divBdr>
    </w:div>
    <w:div w:id="1435249098">
      <w:bodyDiv w:val="1"/>
      <w:marLeft w:val="0"/>
      <w:marRight w:val="0"/>
      <w:marTop w:val="0"/>
      <w:marBottom w:val="0"/>
      <w:divBdr>
        <w:top w:val="none" w:sz="0" w:space="0" w:color="auto"/>
        <w:left w:val="none" w:sz="0" w:space="0" w:color="auto"/>
        <w:bottom w:val="none" w:sz="0" w:space="0" w:color="auto"/>
        <w:right w:val="none" w:sz="0" w:space="0" w:color="auto"/>
      </w:divBdr>
    </w:div>
    <w:div w:id="1712999374">
      <w:bodyDiv w:val="1"/>
      <w:marLeft w:val="0"/>
      <w:marRight w:val="0"/>
      <w:marTop w:val="0"/>
      <w:marBottom w:val="0"/>
      <w:divBdr>
        <w:top w:val="none" w:sz="0" w:space="0" w:color="auto"/>
        <w:left w:val="none" w:sz="0" w:space="0" w:color="auto"/>
        <w:bottom w:val="none" w:sz="0" w:space="0" w:color="auto"/>
        <w:right w:val="none" w:sz="0" w:space="0" w:color="auto"/>
      </w:divBdr>
    </w:div>
    <w:div w:id="1794013743">
      <w:bodyDiv w:val="1"/>
      <w:marLeft w:val="0"/>
      <w:marRight w:val="0"/>
      <w:marTop w:val="0"/>
      <w:marBottom w:val="0"/>
      <w:divBdr>
        <w:top w:val="none" w:sz="0" w:space="0" w:color="auto"/>
        <w:left w:val="none" w:sz="0" w:space="0" w:color="auto"/>
        <w:bottom w:val="none" w:sz="0" w:space="0" w:color="auto"/>
        <w:right w:val="none" w:sz="0" w:space="0" w:color="auto"/>
      </w:divBdr>
    </w:div>
    <w:div w:id="209835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lbc@andhrabank.co.in" TargetMode="External"/><Relationship Id="rId4" Type="http://schemas.openxmlformats.org/officeDocument/2006/relationships/settings" Target="settings.xml"/><Relationship Id="rId9" Type="http://schemas.openxmlformats.org/officeDocument/2006/relationships/image" Target="http://credit/AB.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7179-4D59-4F91-A0E5-AD32B9D8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11178</TotalTime>
  <Pages>52</Pages>
  <Words>14192</Words>
  <Characters>80895</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Andhra bank</dc:creator>
  <cp:keywords/>
  <dc:description/>
  <cp:lastModifiedBy>Valued Customer</cp:lastModifiedBy>
  <cp:revision>2441</cp:revision>
  <cp:lastPrinted>2014-05-27T09:26:00Z</cp:lastPrinted>
  <dcterms:created xsi:type="dcterms:W3CDTF">2013-08-02T13:24:00Z</dcterms:created>
  <dcterms:modified xsi:type="dcterms:W3CDTF">2014-05-27T09:34:00Z</dcterms:modified>
</cp:coreProperties>
</file>