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A9A" w:rsidRPr="00586E7A" w:rsidRDefault="004C0A9A" w:rsidP="006132A6">
      <w:pPr>
        <w:pBdr>
          <w:top w:val="single" w:sz="4" w:space="1" w:color="auto"/>
          <w:left w:val="single" w:sz="4" w:space="4" w:color="auto"/>
          <w:bottom w:val="single" w:sz="4" w:space="31" w:color="auto"/>
          <w:right w:val="single" w:sz="4" w:space="4" w:color="auto"/>
        </w:pBdr>
        <w:spacing w:after="0" w:line="240" w:lineRule="auto"/>
        <w:outlineLvl w:val="0"/>
        <w:rPr>
          <w:rFonts w:ascii="Arial" w:hAnsi="Arial" w:cs="Arial"/>
          <w:b/>
        </w:rPr>
      </w:pPr>
    </w:p>
    <w:p w:rsidR="004C0A9A" w:rsidRPr="00215739" w:rsidRDefault="006A62B2" w:rsidP="006132A6">
      <w:pPr>
        <w:pBdr>
          <w:top w:val="single" w:sz="4" w:space="1" w:color="auto"/>
          <w:left w:val="single" w:sz="4" w:space="4" w:color="auto"/>
          <w:bottom w:val="single" w:sz="4" w:space="31" w:color="auto"/>
          <w:right w:val="single" w:sz="4" w:space="4" w:color="auto"/>
        </w:pBdr>
        <w:spacing w:after="0" w:line="240" w:lineRule="auto"/>
        <w:jc w:val="center"/>
        <w:outlineLvl w:val="0"/>
        <w:rPr>
          <w:rFonts w:ascii="Arial" w:hAnsi="Arial" w:cs="Arial"/>
          <w:b/>
          <w:sz w:val="40"/>
          <w:szCs w:val="40"/>
        </w:rPr>
      </w:pPr>
      <w:r w:rsidRPr="00215739">
        <w:rPr>
          <w:rFonts w:ascii="Arial" w:hAnsi="Arial" w:cs="Arial"/>
          <w:b/>
          <w:sz w:val="40"/>
          <w:szCs w:val="40"/>
        </w:rPr>
        <w:t>18</w:t>
      </w:r>
      <w:r w:rsidR="00BF7973" w:rsidRPr="00215739">
        <w:rPr>
          <w:rFonts w:ascii="Arial" w:hAnsi="Arial" w:cs="Arial"/>
          <w:b/>
          <w:sz w:val="40"/>
          <w:szCs w:val="40"/>
        </w:rPr>
        <w:t>5</w:t>
      </w:r>
      <w:r w:rsidRPr="00215739">
        <w:rPr>
          <w:rFonts w:ascii="Arial" w:hAnsi="Arial" w:cs="Arial"/>
          <w:b/>
          <w:sz w:val="40"/>
          <w:szCs w:val="40"/>
          <w:vertAlign w:val="superscript"/>
        </w:rPr>
        <w:t>th</w:t>
      </w:r>
      <w:r w:rsidRPr="00215739">
        <w:rPr>
          <w:rFonts w:ascii="Arial" w:hAnsi="Arial" w:cs="Arial"/>
          <w:b/>
          <w:sz w:val="40"/>
          <w:szCs w:val="40"/>
        </w:rPr>
        <w:t xml:space="preserve"> </w:t>
      </w:r>
      <w:r w:rsidR="00BF7973" w:rsidRPr="00215739">
        <w:rPr>
          <w:rFonts w:ascii="Arial" w:hAnsi="Arial" w:cs="Arial"/>
          <w:b/>
          <w:sz w:val="40"/>
          <w:szCs w:val="40"/>
        </w:rPr>
        <w:t>m</w:t>
      </w:r>
      <w:r w:rsidRPr="00215739">
        <w:rPr>
          <w:rFonts w:ascii="Arial" w:hAnsi="Arial" w:cs="Arial"/>
          <w:b/>
          <w:sz w:val="40"/>
          <w:szCs w:val="40"/>
        </w:rPr>
        <w:t>eeting</w:t>
      </w:r>
      <w:r w:rsidR="004C0A9A" w:rsidRPr="00215739">
        <w:rPr>
          <w:rFonts w:ascii="Arial" w:hAnsi="Arial" w:cs="Arial"/>
          <w:b/>
          <w:sz w:val="40"/>
          <w:szCs w:val="40"/>
        </w:rPr>
        <w:t xml:space="preserve"> of</w:t>
      </w:r>
    </w:p>
    <w:p w:rsidR="004C0A9A" w:rsidRPr="00215739" w:rsidRDefault="004C0A9A" w:rsidP="006132A6">
      <w:pPr>
        <w:pBdr>
          <w:top w:val="single" w:sz="4" w:space="1" w:color="auto"/>
          <w:left w:val="single" w:sz="4" w:space="4" w:color="auto"/>
          <w:bottom w:val="single" w:sz="4" w:space="31" w:color="auto"/>
          <w:right w:val="single" w:sz="4" w:space="4" w:color="auto"/>
        </w:pBdr>
        <w:spacing w:after="0" w:line="240" w:lineRule="auto"/>
        <w:jc w:val="center"/>
        <w:outlineLvl w:val="0"/>
        <w:rPr>
          <w:rFonts w:ascii="Arial" w:hAnsi="Arial" w:cs="Arial"/>
          <w:b/>
          <w:sz w:val="40"/>
          <w:szCs w:val="40"/>
        </w:rPr>
      </w:pPr>
      <w:r w:rsidRPr="00215739">
        <w:rPr>
          <w:rFonts w:ascii="Arial" w:hAnsi="Arial" w:cs="Arial"/>
          <w:b/>
          <w:sz w:val="40"/>
          <w:szCs w:val="40"/>
        </w:rPr>
        <w:t xml:space="preserve">STATE LEVEL BANKERS` COMMITTEE OF </w:t>
      </w:r>
    </w:p>
    <w:p w:rsidR="00FD3ED9" w:rsidRPr="00215739" w:rsidRDefault="004C0A9A" w:rsidP="006132A6">
      <w:pPr>
        <w:pBdr>
          <w:top w:val="single" w:sz="4" w:space="1" w:color="auto"/>
          <w:left w:val="single" w:sz="4" w:space="4" w:color="auto"/>
          <w:bottom w:val="single" w:sz="4" w:space="31" w:color="auto"/>
          <w:right w:val="single" w:sz="4" w:space="4" w:color="auto"/>
        </w:pBdr>
        <w:spacing w:after="0" w:line="240" w:lineRule="auto"/>
        <w:jc w:val="center"/>
        <w:outlineLvl w:val="0"/>
        <w:rPr>
          <w:rFonts w:ascii="Arial" w:hAnsi="Arial" w:cs="Arial"/>
          <w:b/>
          <w:sz w:val="40"/>
          <w:szCs w:val="40"/>
        </w:rPr>
      </w:pPr>
      <w:r w:rsidRPr="00215739">
        <w:rPr>
          <w:rFonts w:ascii="Arial" w:hAnsi="Arial" w:cs="Arial"/>
          <w:b/>
          <w:sz w:val="40"/>
          <w:szCs w:val="40"/>
        </w:rPr>
        <w:t>ANDHRA PRADESH</w:t>
      </w:r>
      <w:r w:rsidR="006A62B2" w:rsidRPr="00215739">
        <w:rPr>
          <w:rFonts w:ascii="Arial" w:hAnsi="Arial" w:cs="Arial"/>
          <w:b/>
          <w:sz w:val="40"/>
          <w:szCs w:val="40"/>
        </w:rPr>
        <w:t xml:space="preserve"> </w:t>
      </w:r>
    </w:p>
    <w:p w:rsidR="004C0A9A" w:rsidRPr="00215739" w:rsidRDefault="006A62B2" w:rsidP="006132A6">
      <w:pPr>
        <w:pBdr>
          <w:top w:val="single" w:sz="4" w:space="1" w:color="auto"/>
          <w:left w:val="single" w:sz="4" w:space="4" w:color="auto"/>
          <w:bottom w:val="single" w:sz="4" w:space="31" w:color="auto"/>
          <w:right w:val="single" w:sz="4" w:space="4" w:color="auto"/>
        </w:pBdr>
        <w:spacing w:after="0" w:line="240" w:lineRule="auto"/>
        <w:jc w:val="center"/>
        <w:rPr>
          <w:rFonts w:ascii="Arial" w:hAnsi="Arial" w:cs="Arial"/>
          <w:b/>
          <w:sz w:val="32"/>
          <w:szCs w:val="32"/>
        </w:rPr>
      </w:pPr>
      <w:r w:rsidRPr="00215739">
        <w:rPr>
          <w:rFonts w:ascii="Arial" w:hAnsi="Arial" w:cs="Arial"/>
          <w:b/>
          <w:sz w:val="32"/>
          <w:szCs w:val="32"/>
        </w:rPr>
        <w:t>(</w:t>
      </w:r>
      <w:r w:rsidR="00BF7973" w:rsidRPr="00215739">
        <w:rPr>
          <w:rFonts w:ascii="Arial" w:hAnsi="Arial" w:cs="Arial"/>
          <w:b/>
          <w:sz w:val="32"/>
          <w:szCs w:val="32"/>
        </w:rPr>
        <w:t>2</w:t>
      </w:r>
      <w:r w:rsidR="00BF7973" w:rsidRPr="00215739">
        <w:rPr>
          <w:rFonts w:ascii="Arial" w:hAnsi="Arial" w:cs="Arial"/>
          <w:b/>
          <w:sz w:val="32"/>
          <w:szCs w:val="32"/>
          <w:vertAlign w:val="superscript"/>
        </w:rPr>
        <w:t xml:space="preserve">nd </w:t>
      </w:r>
      <w:r w:rsidR="00BF7973" w:rsidRPr="00215739">
        <w:rPr>
          <w:rFonts w:ascii="Arial" w:hAnsi="Arial" w:cs="Arial"/>
          <w:b/>
          <w:sz w:val="32"/>
          <w:szCs w:val="32"/>
        </w:rPr>
        <w:t xml:space="preserve"> </w:t>
      </w:r>
      <w:r w:rsidRPr="00215739">
        <w:rPr>
          <w:rFonts w:ascii="Arial" w:hAnsi="Arial" w:cs="Arial"/>
          <w:b/>
          <w:sz w:val="32"/>
          <w:szCs w:val="32"/>
        </w:rPr>
        <w:t xml:space="preserve"> SLBC Meeting of Reorganized AP State)</w:t>
      </w:r>
    </w:p>
    <w:p w:rsidR="00AA5941" w:rsidRPr="00FD3ED9" w:rsidRDefault="00AA5941" w:rsidP="006132A6">
      <w:pPr>
        <w:pBdr>
          <w:top w:val="single" w:sz="4" w:space="1" w:color="auto"/>
          <w:left w:val="single" w:sz="4" w:space="4" w:color="auto"/>
          <w:bottom w:val="single" w:sz="4" w:space="31" w:color="auto"/>
          <w:right w:val="single" w:sz="4" w:space="4" w:color="auto"/>
        </w:pBdr>
        <w:spacing w:after="0" w:line="240" w:lineRule="auto"/>
        <w:jc w:val="center"/>
        <w:rPr>
          <w:rFonts w:ascii="Arial" w:hAnsi="Arial" w:cs="Arial"/>
          <w:b/>
          <w:sz w:val="36"/>
          <w:szCs w:val="36"/>
        </w:rPr>
      </w:pPr>
    </w:p>
    <w:p w:rsidR="00FD3ED9" w:rsidRDefault="00FD3ED9" w:rsidP="006132A6">
      <w:pPr>
        <w:pBdr>
          <w:top w:val="single" w:sz="4" w:space="1" w:color="auto"/>
          <w:left w:val="single" w:sz="4" w:space="4" w:color="auto"/>
          <w:bottom w:val="single" w:sz="4" w:space="31" w:color="auto"/>
          <w:right w:val="single" w:sz="4" w:space="4" w:color="auto"/>
        </w:pBdr>
        <w:spacing w:after="0" w:line="240" w:lineRule="auto"/>
        <w:jc w:val="center"/>
        <w:rPr>
          <w:rFonts w:ascii="Arial" w:hAnsi="Arial" w:cs="Arial"/>
          <w:b/>
          <w:i/>
          <w:sz w:val="32"/>
          <w:szCs w:val="32"/>
        </w:rPr>
      </w:pPr>
    </w:p>
    <w:p w:rsidR="00FD3ED9" w:rsidRDefault="00FD3ED9" w:rsidP="006132A6">
      <w:pPr>
        <w:pBdr>
          <w:top w:val="single" w:sz="4" w:space="1" w:color="auto"/>
          <w:left w:val="single" w:sz="4" w:space="4" w:color="auto"/>
          <w:bottom w:val="single" w:sz="4" w:space="31" w:color="auto"/>
          <w:right w:val="single" w:sz="4" w:space="4" w:color="auto"/>
        </w:pBdr>
        <w:spacing w:after="0" w:line="240" w:lineRule="auto"/>
        <w:jc w:val="center"/>
        <w:rPr>
          <w:rFonts w:ascii="Arial" w:hAnsi="Arial" w:cs="Arial"/>
          <w:b/>
          <w:i/>
          <w:sz w:val="32"/>
          <w:szCs w:val="32"/>
        </w:rPr>
      </w:pPr>
    </w:p>
    <w:p w:rsidR="00FD3ED9" w:rsidRDefault="00FD3ED9" w:rsidP="006132A6">
      <w:pPr>
        <w:pBdr>
          <w:top w:val="single" w:sz="4" w:space="1" w:color="auto"/>
          <w:left w:val="single" w:sz="4" w:space="4" w:color="auto"/>
          <w:bottom w:val="single" w:sz="4" w:space="31" w:color="auto"/>
          <w:right w:val="single" w:sz="4" w:space="4" w:color="auto"/>
        </w:pBdr>
        <w:spacing w:after="0" w:line="240" w:lineRule="auto"/>
        <w:jc w:val="center"/>
        <w:rPr>
          <w:rFonts w:ascii="Arial" w:hAnsi="Arial" w:cs="Arial"/>
          <w:b/>
          <w:i/>
          <w:sz w:val="32"/>
          <w:szCs w:val="32"/>
        </w:rPr>
      </w:pPr>
    </w:p>
    <w:p w:rsidR="00FD3ED9" w:rsidRDefault="00FD3ED9" w:rsidP="006132A6">
      <w:pPr>
        <w:pBdr>
          <w:top w:val="single" w:sz="4" w:space="1" w:color="auto"/>
          <w:left w:val="single" w:sz="4" w:space="4" w:color="auto"/>
          <w:bottom w:val="single" w:sz="4" w:space="31" w:color="auto"/>
          <w:right w:val="single" w:sz="4" w:space="4" w:color="auto"/>
        </w:pBdr>
        <w:spacing w:after="0" w:line="240" w:lineRule="auto"/>
        <w:jc w:val="center"/>
        <w:rPr>
          <w:rFonts w:ascii="Arial" w:hAnsi="Arial" w:cs="Arial"/>
          <w:b/>
          <w:i/>
          <w:sz w:val="32"/>
          <w:szCs w:val="32"/>
        </w:rPr>
      </w:pPr>
    </w:p>
    <w:p w:rsidR="00FD3ED9" w:rsidRPr="000C00EC" w:rsidRDefault="00DC7D37" w:rsidP="006132A6">
      <w:pPr>
        <w:pBdr>
          <w:top w:val="single" w:sz="4" w:space="1" w:color="auto"/>
          <w:left w:val="single" w:sz="4" w:space="4" w:color="auto"/>
          <w:bottom w:val="single" w:sz="4" w:space="31" w:color="auto"/>
          <w:right w:val="single" w:sz="4" w:space="4" w:color="auto"/>
        </w:pBdr>
        <w:spacing w:after="0" w:line="240" w:lineRule="auto"/>
        <w:jc w:val="center"/>
        <w:rPr>
          <w:rFonts w:ascii="Arial" w:hAnsi="Arial" w:cs="Arial"/>
          <w:b/>
          <w:i/>
          <w:sz w:val="36"/>
          <w:szCs w:val="36"/>
        </w:rPr>
      </w:pPr>
      <w:r w:rsidRPr="000C00EC">
        <w:rPr>
          <w:rFonts w:ascii="Arial" w:hAnsi="Arial" w:cs="Arial"/>
          <w:b/>
          <w:i/>
          <w:sz w:val="36"/>
          <w:szCs w:val="36"/>
        </w:rPr>
        <w:t xml:space="preserve">Special Focus </w:t>
      </w:r>
    </w:p>
    <w:p w:rsidR="00FD3ED9" w:rsidRPr="000C00EC" w:rsidRDefault="00FD3ED9" w:rsidP="006132A6">
      <w:pPr>
        <w:pBdr>
          <w:top w:val="single" w:sz="4" w:space="1" w:color="auto"/>
          <w:left w:val="single" w:sz="4" w:space="4" w:color="auto"/>
          <w:bottom w:val="single" w:sz="4" w:space="31" w:color="auto"/>
          <w:right w:val="single" w:sz="4" w:space="4" w:color="auto"/>
        </w:pBdr>
        <w:spacing w:after="0" w:line="240" w:lineRule="auto"/>
        <w:jc w:val="center"/>
        <w:rPr>
          <w:rFonts w:ascii="Arial" w:hAnsi="Arial" w:cs="Arial"/>
          <w:b/>
          <w:i/>
          <w:sz w:val="36"/>
          <w:szCs w:val="36"/>
        </w:rPr>
      </w:pPr>
      <w:r w:rsidRPr="000C00EC">
        <w:rPr>
          <w:rFonts w:ascii="Arial" w:hAnsi="Arial" w:cs="Arial"/>
          <w:b/>
          <w:i/>
          <w:sz w:val="36"/>
          <w:szCs w:val="36"/>
        </w:rPr>
        <w:t>o</w:t>
      </w:r>
      <w:r w:rsidR="00DC7D37" w:rsidRPr="000C00EC">
        <w:rPr>
          <w:rFonts w:ascii="Arial" w:hAnsi="Arial" w:cs="Arial"/>
          <w:b/>
          <w:i/>
          <w:sz w:val="36"/>
          <w:szCs w:val="36"/>
        </w:rPr>
        <w:t>n</w:t>
      </w:r>
    </w:p>
    <w:p w:rsidR="00DC7D37" w:rsidRPr="000C00EC" w:rsidRDefault="00DC7D37" w:rsidP="006132A6">
      <w:pPr>
        <w:pBdr>
          <w:top w:val="single" w:sz="4" w:space="1" w:color="auto"/>
          <w:left w:val="single" w:sz="4" w:space="4" w:color="auto"/>
          <w:bottom w:val="single" w:sz="4" w:space="31" w:color="auto"/>
          <w:right w:val="single" w:sz="4" w:space="4" w:color="auto"/>
        </w:pBdr>
        <w:spacing w:after="0" w:line="240" w:lineRule="auto"/>
        <w:jc w:val="center"/>
        <w:rPr>
          <w:rFonts w:ascii="Arial" w:hAnsi="Arial" w:cs="Arial"/>
          <w:b/>
          <w:i/>
          <w:sz w:val="36"/>
          <w:szCs w:val="36"/>
        </w:rPr>
      </w:pPr>
      <w:r w:rsidRPr="000C00EC">
        <w:rPr>
          <w:rFonts w:ascii="Arial" w:hAnsi="Arial" w:cs="Arial"/>
          <w:b/>
          <w:i/>
          <w:sz w:val="36"/>
          <w:szCs w:val="36"/>
        </w:rPr>
        <w:t xml:space="preserve"> Comprehensive Financial Inclusion Plan</w:t>
      </w:r>
    </w:p>
    <w:p w:rsidR="00FD3ED9" w:rsidRPr="004217A3" w:rsidRDefault="00517225" w:rsidP="006132A6">
      <w:pPr>
        <w:pBdr>
          <w:top w:val="single" w:sz="4" w:space="1" w:color="auto"/>
          <w:left w:val="single" w:sz="4" w:space="4" w:color="auto"/>
          <w:bottom w:val="single" w:sz="4" w:space="31" w:color="auto"/>
          <w:right w:val="single" w:sz="4" w:space="4" w:color="auto"/>
        </w:pBdr>
        <w:jc w:val="center"/>
        <w:outlineLvl w:val="0"/>
        <w:rPr>
          <w:rFonts w:ascii="Arial" w:eastAsia="Arial Unicode MS" w:hAnsi="Arial" w:cs="Arial"/>
          <w:b/>
          <w:i/>
          <w:sz w:val="24"/>
          <w:szCs w:val="24"/>
        </w:rPr>
      </w:pPr>
      <w:r w:rsidRPr="004217A3">
        <w:rPr>
          <w:rFonts w:ascii="Arial" w:eastAsia="Arial Unicode MS" w:hAnsi="Arial" w:cs="Arial"/>
          <w:b/>
          <w:i/>
          <w:sz w:val="24"/>
          <w:szCs w:val="24"/>
        </w:rPr>
        <w:t>(Sampoorn Vittiyea Samaveshan)</w:t>
      </w:r>
    </w:p>
    <w:p w:rsidR="006132A6" w:rsidRDefault="006132A6" w:rsidP="006132A6">
      <w:pPr>
        <w:pBdr>
          <w:top w:val="single" w:sz="4" w:space="1" w:color="auto"/>
          <w:left w:val="single" w:sz="4" w:space="4" w:color="auto"/>
          <w:bottom w:val="single" w:sz="4" w:space="31" w:color="auto"/>
          <w:right w:val="single" w:sz="4" w:space="4" w:color="auto"/>
        </w:pBdr>
        <w:jc w:val="center"/>
        <w:outlineLvl w:val="0"/>
        <w:rPr>
          <w:rFonts w:ascii="Arial" w:eastAsia="Arial Unicode MS" w:hAnsi="Arial" w:cs="Arial"/>
          <w:b/>
          <w:sz w:val="24"/>
          <w:szCs w:val="24"/>
        </w:rPr>
      </w:pPr>
    </w:p>
    <w:p w:rsidR="004C0A9A" w:rsidRPr="00586E7A" w:rsidRDefault="00FD3ED9" w:rsidP="006132A6">
      <w:pPr>
        <w:pBdr>
          <w:top w:val="single" w:sz="4" w:space="1" w:color="auto"/>
          <w:left w:val="single" w:sz="4" w:space="4" w:color="auto"/>
          <w:bottom w:val="single" w:sz="4" w:space="31" w:color="auto"/>
          <w:right w:val="single" w:sz="4" w:space="4" w:color="auto"/>
        </w:pBdr>
        <w:jc w:val="center"/>
        <w:outlineLvl w:val="0"/>
        <w:rPr>
          <w:rFonts w:ascii="Arial" w:eastAsia="Arial Unicode MS" w:hAnsi="Arial" w:cs="Arial"/>
          <w:b/>
          <w:sz w:val="24"/>
          <w:szCs w:val="24"/>
        </w:rPr>
      </w:pPr>
      <w:r>
        <w:rPr>
          <w:rFonts w:ascii="Arial" w:eastAsia="Arial Unicode MS" w:hAnsi="Arial" w:cs="Arial"/>
          <w:b/>
          <w:sz w:val="24"/>
          <w:szCs w:val="24"/>
        </w:rPr>
        <w:t>Agenda</w:t>
      </w:r>
      <w:r w:rsidR="004C0A9A" w:rsidRPr="00586E7A">
        <w:rPr>
          <w:rFonts w:ascii="Arial" w:eastAsia="Arial Unicode MS" w:hAnsi="Arial" w:cs="Arial"/>
          <w:b/>
          <w:sz w:val="24"/>
          <w:szCs w:val="24"/>
        </w:rPr>
        <w:t xml:space="preserve"> &amp; Background Notes</w:t>
      </w:r>
    </w:p>
    <w:p w:rsidR="004C0A9A" w:rsidRPr="00586E7A" w:rsidRDefault="004C0A9A" w:rsidP="006132A6">
      <w:pPr>
        <w:pBdr>
          <w:top w:val="single" w:sz="4" w:space="1" w:color="auto"/>
          <w:left w:val="single" w:sz="4" w:space="4" w:color="auto"/>
          <w:bottom w:val="single" w:sz="4" w:space="31" w:color="auto"/>
          <w:right w:val="single" w:sz="4" w:space="4" w:color="auto"/>
        </w:pBdr>
        <w:jc w:val="center"/>
        <w:rPr>
          <w:rFonts w:ascii="Arial" w:hAnsi="Arial" w:cs="Arial"/>
          <w:b/>
          <w:sz w:val="28"/>
          <w:szCs w:val="28"/>
        </w:rPr>
      </w:pPr>
    </w:p>
    <w:p w:rsidR="006132A6" w:rsidRDefault="006132A6" w:rsidP="006132A6">
      <w:pPr>
        <w:pBdr>
          <w:top w:val="single" w:sz="4" w:space="1" w:color="auto"/>
          <w:left w:val="single" w:sz="4" w:space="4" w:color="auto"/>
          <w:bottom w:val="single" w:sz="4" w:space="31" w:color="auto"/>
          <w:right w:val="single" w:sz="4" w:space="4" w:color="auto"/>
        </w:pBdr>
        <w:spacing w:after="0" w:line="240" w:lineRule="auto"/>
        <w:jc w:val="center"/>
        <w:rPr>
          <w:rFonts w:ascii="Arial" w:eastAsia="Arial Unicode MS" w:hAnsi="Arial" w:cs="Arial"/>
          <w:b/>
        </w:rPr>
      </w:pPr>
    </w:p>
    <w:p w:rsidR="006132A6" w:rsidRDefault="006132A6" w:rsidP="006132A6">
      <w:pPr>
        <w:pBdr>
          <w:top w:val="single" w:sz="4" w:space="1" w:color="auto"/>
          <w:left w:val="single" w:sz="4" w:space="4" w:color="auto"/>
          <w:bottom w:val="single" w:sz="4" w:space="31" w:color="auto"/>
          <w:right w:val="single" w:sz="4" w:space="4" w:color="auto"/>
        </w:pBdr>
        <w:spacing w:after="0" w:line="240" w:lineRule="auto"/>
        <w:jc w:val="center"/>
        <w:rPr>
          <w:rFonts w:ascii="Arial" w:eastAsia="Arial Unicode MS" w:hAnsi="Arial" w:cs="Arial"/>
          <w:b/>
        </w:rPr>
      </w:pPr>
    </w:p>
    <w:p w:rsidR="004C0A9A" w:rsidRPr="00AA5941" w:rsidRDefault="004C0A9A" w:rsidP="006132A6">
      <w:pPr>
        <w:pBdr>
          <w:top w:val="single" w:sz="4" w:space="1" w:color="auto"/>
          <w:left w:val="single" w:sz="4" w:space="4" w:color="auto"/>
          <w:bottom w:val="single" w:sz="4" w:space="31" w:color="auto"/>
          <w:right w:val="single" w:sz="4" w:space="4" w:color="auto"/>
        </w:pBdr>
        <w:spacing w:after="0" w:line="240" w:lineRule="auto"/>
        <w:jc w:val="center"/>
        <w:rPr>
          <w:rFonts w:ascii="Arial" w:eastAsia="Arial Unicode MS" w:hAnsi="Arial" w:cs="Arial"/>
          <w:b/>
        </w:rPr>
      </w:pPr>
      <w:r w:rsidRPr="00AA5941">
        <w:rPr>
          <w:rFonts w:ascii="Arial" w:eastAsia="Arial Unicode MS" w:hAnsi="Arial" w:cs="Arial"/>
          <w:b/>
        </w:rPr>
        <w:t xml:space="preserve">Date:  </w:t>
      </w:r>
      <w:r w:rsidR="00672A00" w:rsidRPr="00AA5941">
        <w:rPr>
          <w:rFonts w:ascii="Arial" w:eastAsia="Arial Unicode MS" w:hAnsi="Arial" w:cs="Arial"/>
          <w:b/>
        </w:rPr>
        <w:t>05.08</w:t>
      </w:r>
      <w:r w:rsidRPr="00AA5941">
        <w:rPr>
          <w:rFonts w:ascii="Arial" w:eastAsia="Arial Unicode MS" w:hAnsi="Arial" w:cs="Arial"/>
          <w:b/>
        </w:rPr>
        <w:t>.201</w:t>
      </w:r>
      <w:r w:rsidR="00EE337F" w:rsidRPr="00AA5941">
        <w:rPr>
          <w:rFonts w:ascii="Arial" w:eastAsia="Arial Unicode MS" w:hAnsi="Arial" w:cs="Arial"/>
          <w:b/>
        </w:rPr>
        <w:t>4</w:t>
      </w:r>
      <w:r w:rsidRPr="00AA5941">
        <w:rPr>
          <w:rFonts w:ascii="Arial" w:eastAsia="Arial Unicode MS" w:hAnsi="Arial" w:cs="Arial"/>
          <w:b/>
        </w:rPr>
        <w:t xml:space="preserve"> - Time: </w:t>
      </w:r>
      <w:r w:rsidR="00E32C8F" w:rsidRPr="00AA5941">
        <w:rPr>
          <w:rFonts w:ascii="Arial" w:eastAsia="Arial Unicode MS" w:hAnsi="Arial" w:cs="Arial"/>
          <w:b/>
        </w:rPr>
        <w:t>0</w:t>
      </w:r>
      <w:r w:rsidR="00616353" w:rsidRPr="00AA5941">
        <w:rPr>
          <w:rFonts w:ascii="Arial" w:eastAsia="Arial Unicode MS" w:hAnsi="Arial" w:cs="Arial"/>
          <w:b/>
        </w:rPr>
        <w:t>3</w:t>
      </w:r>
      <w:r w:rsidRPr="00AA5941">
        <w:rPr>
          <w:rFonts w:ascii="Arial" w:eastAsia="Arial Unicode MS" w:hAnsi="Arial" w:cs="Arial"/>
          <w:b/>
        </w:rPr>
        <w:t>.</w:t>
      </w:r>
      <w:r w:rsidR="00672A00" w:rsidRPr="00AA5941">
        <w:rPr>
          <w:rFonts w:ascii="Arial" w:eastAsia="Arial Unicode MS" w:hAnsi="Arial" w:cs="Arial"/>
          <w:b/>
        </w:rPr>
        <w:t>3</w:t>
      </w:r>
      <w:r w:rsidRPr="00AA5941">
        <w:rPr>
          <w:rFonts w:ascii="Arial" w:eastAsia="Arial Unicode MS" w:hAnsi="Arial" w:cs="Arial"/>
          <w:b/>
        </w:rPr>
        <w:t xml:space="preserve">0 </w:t>
      </w:r>
      <w:r w:rsidR="002549B8" w:rsidRPr="00AA5941">
        <w:rPr>
          <w:rFonts w:ascii="Arial" w:eastAsia="Arial Unicode MS" w:hAnsi="Arial" w:cs="Arial"/>
          <w:b/>
        </w:rPr>
        <w:t>pm</w:t>
      </w:r>
    </w:p>
    <w:p w:rsidR="004C0A9A" w:rsidRPr="00AA5941" w:rsidRDefault="004C0A9A" w:rsidP="006132A6">
      <w:pPr>
        <w:pBdr>
          <w:top w:val="single" w:sz="4" w:space="1" w:color="auto"/>
          <w:left w:val="single" w:sz="4" w:space="4" w:color="auto"/>
          <w:bottom w:val="single" w:sz="4" w:space="31" w:color="auto"/>
          <w:right w:val="single" w:sz="4" w:space="4" w:color="auto"/>
        </w:pBdr>
        <w:spacing w:after="0" w:line="240" w:lineRule="auto"/>
        <w:jc w:val="center"/>
        <w:outlineLvl w:val="0"/>
        <w:rPr>
          <w:rFonts w:ascii="Arial" w:eastAsia="Arial Unicode MS" w:hAnsi="Arial" w:cs="Arial"/>
          <w:b/>
        </w:rPr>
      </w:pPr>
      <w:r w:rsidRPr="00AA5941">
        <w:rPr>
          <w:rFonts w:ascii="Arial" w:eastAsia="Arial Unicode MS" w:hAnsi="Arial" w:cs="Arial"/>
          <w:b/>
        </w:rPr>
        <w:t>Venue</w:t>
      </w:r>
      <w:r w:rsidR="00D37E24" w:rsidRPr="00AA5941">
        <w:rPr>
          <w:rFonts w:ascii="Arial" w:eastAsia="Arial Unicode MS" w:hAnsi="Arial" w:cs="Arial"/>
          <w:b/>
        </w:rPr>
        <w:t xml:space="preserve">: </w:t>
      </w:r>
      <w:r w:rsidRPr="00AA5941">
        <w:rPr>
          <w:rFonts w:ascii="Arial" w:eastAsia="Arial Unicode MS" w:hAnsi="Arial" w:cs="Arial"/>
          <w:b/>
        </w:rPr>
        <w:t>Hyderabad</w:t>
      </w:r>
    </w:p>
    <w:p w:rsidR="004C0A9A" w:rsidRPr="00AA5941" w:rsidRDefault="008E4B56" w:rsidP="006132A6">
      <w:pPr>
        <w:pBdr>
          <w:top w:val="single" w:sz="4" w:space="1" w:color="auto"/>
          <w:left w:val="single" w:sz="4" w:space="4" w:color="auto"/>
          <w:bottom w:val="single" w:sz="4" w:space="31" w:color="auto"/>
          <w:right w:val="single" w:sz="4" w:space="4" w:color="auto"/>
        </w:pBdr>
        <w:spacing w:after="0" w:line="240" w:lineRule="auto"/>
        <w:jc w:val="center"/>
        <w:rPr>
          <w:rFonts w:ascii="Arial" w:eastAsia="Arial Unicode MS" w:hAnsi="Arial" w:cs="Arial"/>
          <w:b/>
        </w:rPr>
      </w:pPr>
      <w:r w:rsidRPr="00AA5941">
        <w:rPr>
          <w:rFonts w:ascii="Arial" w:eastAsia="Arial Unicode MS" w:hAnsi="Arial" w:cs="Arial"/>
          <w:b/>
        </w:rPr>
        <w:t>Venue: Pattabhi Bhavanalaya (Auditorium), Ground Floor, Andhra Bank</w:t>
      </w:r>
    </w:p>
    <w:p w:rsidR="008E4B56" w:rsidRPr="00AA5941" w:rsidRDefault="008E4B56" w:rsidP="006132A6">
      <w:pPr>
        <w:pBdr>
          <w:top w:val="single" w:sz="4" w:space="1" w:color="auto"/>
          <w:left w:val="single" w:sz="4" w:space="4" w:color="auto"/>
          <w:bottom w:val="single" w:sz="4" w:space="31" w:color="auto"/>
          <w:right w:val="single" w:sz="4" w:space="4" w:color="auto"/>
        </w:pBdr>
        <w:spacing w:after="0" w:line="240" w:lineRule="auto"/>
        <w:jc w:val="center"/>
        <w:rPr>
          <w:rFonts w:ascii="Arial" w:eastAsia="Arial Unicode MS" w:hAnsi="Arial" w:cs="Arial"/>
          <w:b/>
        </w:rPr>
      </w:pPr>
      <w:r w:rsidRPr="00AA5941">
        <w:rPr>
          <w:rFonts w:ascii="Arial" w:eastAsia="Arial Unicode MS" w:hAnsi="Arial" w:cs="Arial"/>
          <w:b/>
        </w:rPr>
        <w:t>Head Office, Hyderabad -500 004</w:t>
      </w:r>
    </w:p>
    <w:p w:rsidR="008E4B56" w:rsidRDefault="008E4B56" w:rsidP="006132A6">
      <w:pPr>
        <w:pBdr>
          <w:top w:val="single" w:sz="4" w:space="1" w:color="auto"/>
          <w:left w:val="single" w:sz="4" w:space="4" w:color="auto"/>
          <w:bottom w:val="single" w:sz="4" w:space="31" w:color="auto"/>
          <w:right w:val="single" w:sz="4" w:space="4" w:color="auto"/>
        </w:pBdr>
        <w:spacing w:after="0" w:line="240" w:lineRule="auto"/>
        <w:jc w:val="center"/>
        <w:rPr>
          <w:rFonts w:ascii="Arial" w:eastAsia="Arial Unicode MS" w:hAnsi="Arial" w:cs="Arial"/>
          <w:b/>
        </w:rPr>
      </w:pPr>
    </w:p>
    <w:p w:rsidR="004C0A9A" w:rsidRPr="00586E7A" w:rsidRDefault="004C0A9A" w:rsidP="006132A6">
      <w:pPr>
        <w:pBdr>
          <w:top w:val="single" w:sz="4" w:space="1" w:color="auto"/>
          <w:left w:val="single" w:sz="4" w:space="4" w:color="auto"/>
          <w:bottom w:val="single" w:sz="4" w:space="31" w:color="auto"/>
          <w:right w:val="single" w:sz="4" w:space="4" w:color="auto"/>
        </w:pBdr>
        <w:jc w:val="center"/>
        <w:rPr>
          <w:rFonts w:ascii="Arial" w:hAnsi="Arial" w:cs="Arial"/>
          <w:b/>
          <w:sz w:val="28"/>
          <w:szCs w:val="28"/>
        </w:rPr>
      </w:pPr>
    </w:p>
    <w:p w:rsidR="00FD3ED9" w:rsidRDefault="00FD3ED9" w:rsidP="006132A6">
      <w:pPr>
        <w:pBdr>
          <w:top w:val="single" w:sz="4" w:space="1" w:color="auto"/>
          <w:left w:val="single" w:sz="4" w:space="4" w:color="auto"/>
          <w:bottom w:val="single" w:sz="4" w:space="31" w:color="auto"/>
          <w:right w:val="single" w:sz="4" w:space="4" w:color="auto"/>
        </w:pBdr>
        <w:spacing w:after="0" w:line="240" w:lineRule="auto"/>
        <w:jc w:val="center"/>
        <w:outlineLvl w:val="0"/>
        <w:rPr>
          <w:rFonts w:ascii="Arial" w:hAnsi="Arial" w:cs="Arial"/>
          <w:noProof/>
          <w:sz w:val="28"/>
          <w:szCs w:val="28"/>
        </w:rPr>
      </w:pPr>
    </w:p>
    <w:p w:rsidR="006132A6" w:rsidRDefault="006132A6" w:rsidP="006132A6">
      <w:pPr>
        <w:pBdr>
          <w:top w:val="single" w:sz="4" w:space="1" w:color="auto"/>
          <w:left w:val="single" w:sz="4" w:space="4" w:color="auto"/>
          <w:bottom w:val="single" w:sz="4" w:space="31" w:color="auto"/>
          <w:right w:val="single" w:sz="4" w:space="4" w:color="auto"/>
        </w:pBdr>
        <w:spacing w:after="0" w:line="240" w:lineRule="auto"/>
        <w:jc w:val="center"/>
        <w:outlineLvl w:val="0"/>
        <w:rPr>
          <w:rFonts w:ascii="Arial" w:hAnsi="Arial" w:cs="Arial"/>
          <w:noProof/>
          <w:sz w:val="28"/>
          <w:szCs w:val="28"/>
        </w:rPr>
      </w:pPr>
    </w:p>
    <w:p w:rsidR="004C0A9A" w:rsidRPr="00586E7A" w:rsidRDefault="004C0A9A" w:rsidP="006132A6">
      <w:pPr>
        <w:pBdr>
          <w:top w:val="single" w:sz="4" w:space="1" w:color="auto"/>
          <w:left w:val="single" w:sz="4" w:space="4" w:color="auto"/>
          <w:bottom w:val="single" w:sz="4" w:space="31" w:color="auto"/>
          <w:right w:val="single" w:sz="4" w:space="4" w:color="auto"/>
        </w:pBdr>
        <w:spacing w:after="0" w:line="240" w:lineRule="auto"/>
        <w:jc w:val="center"/>
        <w:outlineLvl w:val="0"/>
        <w:rPr>
          <w:rFonts w:ascii="Arial" w:hAnsi="Arial" w:cs="Arial"/>
          <w:b/>
          <w:sz w:val="28"/>
          <w:szCs w:val="28"/>
        </w:rPr>
      </w:pPr>
      <w:r w:rsidRPr="00586E7A">
        <w:rPr>
          <w:rFonts w:ascii="Arial" w:hAnsi="Arial" w:cs="Arial"/>
          <w:noProof/>
          <w:sz w:val="28"/>
          <w:szCs w:val="28"/>
        </w:rPr>
        <w:t xml:space="preserve"> </w:t>
      </w:r>
      <w:r w:rsidRPr="00586E7A">
        <w:rPr>
          <w:rFonts w:ascii="Arial" w:hAnsi="Arial" w:cs="Arial"/>
          <w:b/>
          <w:sz w:val="28"/>
          <w:szCs w:val="28"/>
        </w:rPr>
        <w:t>STATE LEVEL BANKERS` COMMITTEE OF A.P</w:t>
      </w:r>
    </w:p>
    <w:p w:rsidR="004C0A9A" w:rsidRPr="00586E7A" w:rsidRDefault="004C0A9A" w:rsidP="006132A6">
      <w:pPr>
        <w:pBdr>
          <w:top w:val="single" w:sz="4" w:space="1" w:color="auto"/>
          <w:left w:val="single" w:sz="4" w:space="4" w:color="auto"/>
          <w:bottom w:val="single" w:sz="4" w:space="31" w:color="auto"/>
          <w:right w:val="single" w:sz="4" w:space="4" w:color="auto"/>
        </w:pBdr>
        <w:spacing w:after="0" w:line="240" w:lineRule="auto"/>
        <w:jc w:val="center"/>
        <w:rPr>
          <w:rFonts w:ascii="Arial" w:hAnsi="Arial" w:cs="Arial"/>
          <w:b/>
          <w:sz w:val="28"/>
          <w:szCs w:val="28"/>
        </w:rPr>
      </w:pPr>
      <w:r w:rsidRPr="00586E7A">
        <w:rPr>
          <w:rFonts w:ascii="Arial" w:hAnsi="Arial" w:cs="Arial"/>
          <w:noProof/>
          <w:sz w:val="28"/>
          <w:szCs w:val="28"/>
        </w:rPr>
        <w:drawing>
          <wp:anchor distT="0" distB="0" distL="114300" distR="114300" simplePos="0" relativeHeight="251659264" behindDoc="0" locked="0" layoutInCell="1" allowOverlap="0">
            <wp:simplePos x="0" y="0"/>
            <wp:positionH relativeFrom="column">
              <wp:posOffset>2917050</wp:posOffset>
            </wp:positionH>
            <wp:positionV relativeFrom="paragraph">
              <wp:posOffset>7450</wp:posOffset>
            </wp:positionV>
            <wp:extent cx="283350" cy="259200"/>
            <wp:effectExtent l="19050" t="0" r="2400" b="0"/>
            <wp:wrapNone/>
            <wp:docPr id="2" name="Picture 2" descr="http://credi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edit/AB.JPG"/>
                    <pic:cNvPicPr>
                      <a:picLocks noChangeAspect="1" noChangeArrowheads="1"/>
                    </pic:cNvPicPr>
                  </pic:nvPicPr>
                  <pic:blipFill>
                    <a:blip r:embed="rId8" r:link="rId9"/>
                    <a:srcRect/>
                    <a:stretch>
                      <a:fillRect/>
                    </a:stretch>
                  </pic:blipFill>
                  <pic:spPr bwMode="auto">
                    <a:xfrm>
                      <a:off x="0" y="0"/>
                      <a:ext cx="283350" cy="259200"/>
                    </a:xfrm>
                    <a:prstGeom prst="rect">
                      <a:avLst/>
                    </a:prstGeom>
                    <a:noFill/>
                  </pic:spPr>
                </pic:pic>
              </a:graphicData>
            </a:graphic>
          </wp:anchor>
        </w:drawing>
      </w:r>
      <w:r w:rsidRPr="00586E7A">
        <w:rPr>
          <w:rFonts w:ascii="Arial" w:hAnsi="Arial" w:cs="Arial"/>
          <w:b/>
          <w:sz w:val="28"/>
          <w:szCs w:val="28"/>
        </w:rPr>
        <w:t>CONVEN</w:t>
      </w:r>
      <w:r w:rsidR="008638DD" w:rsidRPr="00586E7A">
        <w:rPr>
          <w:rFonts w:ascii="Arial" w:hAnsi="Arial" w:cs="Arial"/>
          <w:b/>
          <w:sz w:val="28"/>
          <w:szCs w:val="28"/>
        </w:rPr>
        <w:t>E</w:t>
      </w:r>
      <w:r w:rsidRPr="00586E7A">
        <w:rPr>
          <w:rFonts w:ascii="Arial" w:hAnsi="Arial" w:cs="Arial"/>
          <w:b/>
          <w:sz w:val="28"/>
          <w:szCs w:val="28"/>
        </w:rPr>
        <w:t xml:space="preserve">R  </w:t>
      </w:r>
      <w:r w:rsidR="005471D5" w:rsidRPr="00586E7A">
        <w:rPr>
          <w:rFonts w:ascii="Arial" w:hAnsi="Arial" w:cs="Arial"/>
          <w:b/>
          <w:sz w:val="28"/>
          <w:szCs w:val="28"/>
        </w:rPr>
        <w:t xml:space="preserve">    </w:t>
      </w:r>
      <w:r w:rsidR="00DA6987">
        <w:rPr>
          <w:rFonts w:ascii="Arial" w:hAnsi="Arial" w:cs="Arial"/>
          <w:b/>
          <w:sz w:val="28"/>
          <w:szCs w:val="28"/>
        </w:rPr>
        <w:t xml:space="preserve">  </w:t>
      </w:r>
      <w:r w:rsidR="00D81B96">
        <w:rPr>
          <w:rFonts w:ascii="Arial" w:hAnsi="Arial" w:cs="Arial"/>
          <w:b/>
          <w:sz w:val="28"/>
          <w:szCs w:val="28"/>
        </w:rPr>
        <w:t xml:space="preserve"> </w:t>
      </w:r>
      <w:r w:rsidRPr="00586E7A">
        <w:rPr>
          <w:rFonts w:ascii="Arial" w:hAnsi="Arial" w:cs="Arial"/>
          <w:b/>
          <w:sz w:val="28"/>
          <w:szCs w:val="28"/>
        </w:rPr>
        <w:t>ANDHRA BANK</w:t>
      </w:r>
    </w:p>
    <w:p w:rsidR="004C0A9A" w:rsidRPr="00586E7A" w:rsidRDefault="004C0A9A" w:rsidP="006132A6">
      <w:pPr>
        <w:pBdr>
          <w:top w:val="single" w:sz="4" w:space="1" w:color="auto"/>
          <w:left w:val="single" w:sz="4" w:space="4" w:color="auto"/>
          <w:bottom w:val="single" w:sz="4" w:space="31" w:color="auto"/>
          <w:right w:val="single" w:sz="4" w:space="4" w:color="auto"/>
        </w:pBdr>
        <w:spacing w:after="0" w:line="240" w:lineRule="auto"/>
        <w:jc w:val="center"/>
        <w:rPr>
          <w:rFonts w:ascii="Arial" w:hAnsi="Arial" w:cs="Arial"/>
          <w:b/>
          <w:sz w:val="28"/>
          <w:szCs w:val="28"/>
        </w:rPr>
      </w:pPr>
    </w:p>
    <w:p w:rsidR="004C0A9A" w:rsidRPr="00586E7A" w:rsidRDefault="004C0A9A" w:rsidP="006132A6">
      <w:pPr>
        <w:pBdr>
          <w:top w:val="single" w:sz="4" w:space="1" w:color="auto"/>
          <w:left w:val="single" w:sz="4" w:space="4" w:color="auto"/>
          <w:bottom w:val="single" w:sz="4" w:space="31" w:color="auto"/>
          <w:right w:val="single" w:sz="4" w:space="4" w:color="auto"/>
        </w:pBdr>
        <w:spacing w:after="0" w:line="240" w:lineRule="auto"/>
        <w:jc w:val="center"/>
        <w:outlineLvl w:val="0"/>
        <w:rPr>
          <w:rFonts w:ascii="Arial" w:hAnsi="Arial" w:cs="Arial"/>
          <w:b/>
          <w:sz w:val="24"/>
          <w:szCs w:val="24"/>
        </w:rPr>
      </w:pPr>
      <w:r w:rsidRPr="00586E7A">
        <w:rPr>
          <w:rFonts w:ascii="Arial" w:hAnsi="Arial" w:cs="Arial"/>
          <w:b/>
          <w:sz w:val="28"/>
          <w:szCs w:val="28"/>
        </w:rPr>
        <w:t xml:space="preserve"> </w:t>
      </w:r>
      <w:r w:rsidRPr="00586E7A">
        <w:rPr>
          <w:rFonts w:ascii="Arial" w:hAnsi="Arial" w:cs="Arial"/>
          <w:b/>
          <w:sz w:val="24"/>
          <w:szCs w:val="24"/>
        </w:rPr>
        <w:t>Andhra Bank, Head Office, Dr.</w:t>
      </w:r>
      <w:r w:rsidR="00D628E9" w:rsidRPr="00586E7A">
        <w:rPr>
          <w:rFonts w:ascii="Arial" w:hAnsi="Arial" w:cs="Arial"/>
          <w:b/>
          <w:sz w:val="24"/>
          <w:szCs w:val="24"/>
        </w:rPr>
        <w:t xml:space="preserve"> </w:t>
      </w:r>
      <w:r w:rsidRPr="00586E7A">
        <w:rPr>
          <w:rFonts w:ascii="Arial" w:hAnsi="Arial" w:cs="Arial"/>
          <w:b/>
          <w:sz w:val="24"/>
          <w:szCs w:val="24"/>
        </w:rPr>
        <w:t>Pattabhi Bhavan, Saifabad, Hyderabad – 500 004</w:t>
      </w:r>
    </w:p>
    <w:p w:rsidR="004C0A9A" w:rsidRPr="00586E7A" w:rsidRDefault="004C0A9A" w:rsidP="006132A6">
      <w:pPr>
        <w:pBdr>
          <w:top w:val="single" w:sz="4" w:space="1" w:color="auto"/>
          <w:left w:val="single" w:sz="4" w:space="4" w:color="auto"/>
          <w:bottom w:val="single" w:sz="4" w:space="31" w:color="auto"/>
          <w:right w:val="single" w:sz="4" w:space="4" w:color="auto"/>
        </w:pBdr>
        <w:spacing w:after="0" w:line="240" w:lineRule="auto"/>
        <w:jc w:val="center"/>
        <w:rPr>
          <w:rFonts w:ascii="Arial" w:hAnsi="Arial" w:cs="Arial"/>
          <w:b/>
          <w:sz w:val="24"/>
          <w:szCs w:val="24"/>
        </w:rPr>
      </w:pPr>
      <w:r w:rsidRPr="00586E7A">
        <w:rPr>
          <w:rFonts w:ascii="Arial" w:hAnsi="Arial" w:cs="Arial"/>
          <w:b/>
          <w:sz w:val="24"/>
          <w:szCs w:val="24"/>
        </w:rPr>
        <w:t>Phone: 040-23231392, 23252375, 23252387</w:t>
      </w:r>
    </w:p>
    <w:p w:rsidR="004C0A9A" w:rsidRPr="00586E7A" w:rsidRDefault="004C0A9A" w:rsidP="006132A6">
      <w:pPr>
        <w:pBdr>
          <w:top w:val="single" w:sz="4" w:space="1" w:color="auto"/>
          <w:left w:val="single" w:sz="4" w:space="4" w:color="auto"/>
          <w:bottom w:val="single" w:sz="4" w:space="31" w:color="auto"/>
          <w:right w:val="single" w:sz="4" w:space="4" w:color="auto"/>
        </w:pBdr>
        <w:spacing w:after="0" w:line="240" w:lineRule="auto"/>
        <w:jc w:val="center"/>
        <w:rPr>
          <w:rFonts w:ascii="Arial" w:hAnsi="Arial" w:cs="Arial"/>
          <w:b/>
          <w:sz w:val="24"/>
          <w:szCs w:val="24"/>
        </w:rPr>
      </w:pPr>
      <w:r w:rsidRPr="00586E7A">
        <w:rPr>
          <w:rFonts w:ascii="Arial" w:hAnsi="Arial" w:cs="Arial"/>
          <w:b/>
          <w:sz w:val="24"/>
          <w:szCs w:val="24"/>
        </w:rPr>
        <w:t>Fax: 23232482</w:t>
      </w:r>
      <w:r w:rsidR="00F2487B" w:rsidRPr="00586E7A">
        <w:rPr>
          <w:rFonts w:ascii="Arial" w:hAnsi="Arial" w:cs="Arial"/>
          <w:b/>
          <w:sz w:val="24"/>
          <w:szCs w:val="24"/>
        </w:rPr>
        <w:t xml:space="preserve"> &amp; 23234583</w:t>
      </w:r>
    </w:p>
    <w:p w:rsidR="00051006" w:rsidRPr="00586E7A" w:rsidRDefault="004C0A9A" w:rsidP="006132A6">
      <w:pPr>
        <w:pBdr>
          <w:top w:val="single" w:sz="4" w:space="1" w:color="auto"/>
          <w:left w:val="single" w:sz="4" w:space="4" w:color="auto"/>
          <w:bottom w:val="single" w:sz="4" w:space="31" w:color="auto"/>
          <w:right w:val="single" w:sz="4" w:space="4" w:color="auto"/>
        </w:pBdr>
        <w:jc w:val="center"/>
        <w:rPr>
          <w:rFonts w:ascii="Arial" w:hAnsi="Arial" w:cs="Arial"/>
          <w:b/>
          <w:sz w:val="28"/>
          <w:szCs w:val="28"/>
        </w:rPr>
      </w:pPr>
      <w:r w:rsidRPr="00586E7A">
        <w:rPr>
          <w:rFonts w:ascii="Arial" w:hAnsi="Arial" w:cs="Arial"/>
          <w:b/>
          <w:sz w:val="24"/>
          <w:szCs w:val="24"/>
        </w:rPr>
        <w:t xml:space="preserve">Email: </w:t>
      </w:r>
      <w:hyperlink r:id="rId10" w:history="1">
        <w:r w:rsidRPr="00586E7A">
          <w:rPr>
            <w:rStyle w:val="Hyperlink"/>
            <w:rFonts w:ascii="Arial" w:hAnsi="Arial" w:cs="Arial"/>
            <w:b/>
            <w:sz w:val="24"/>
            <w:szCs w:val="24"/>
          </w:rPr>
          <w:t>slbc@andhrabank.co.in</w:t>
        </w:r>
      </w:hyperlink>
      <w:r w:rsidRPr="00586E7A">
        <w:rPr>
          <w:rFonts w:ascii="Arial" w:hAnsi="Arial" w:cs="Arial"/>
          <w:sz w:val="28"/>
          <w:szCs w:val="28"/>
        </w:rPr>
        <w:t xml:space="preserve"> </w:t>
      </w:r>
    </w:p>
    <w:p w:rsidR="00DA6987" w:rsidRDefault="00DA6987" w:rsidP="004C0A9A">
      <w:pPr>
        <w:spacing w:after="0"/>
        <w:outlineLvl w:val="0"/>
        <w:rPr>
          <w:rFonts w:ascii="Arial" w:hAnsi="Arial" w:cs="Arial"/>
          <w:b/>
        </w:rPr>
      </w:pPr>
    </w:p>
    <w:p w:rsidR="006C12AF" w:rsidRDefault="006C12AF" w:rsidP="00033F66">
      <w:pPr>
        <w:spacing w:after="0" w:line="360" w:lineRule="auto"/>
        <w:jc w:val="center"/>
        <w:outlineLvl w:val="0"/>
        <w:rPr>
          <w:rFonts w:ascii="Arial" w:hAnsi="Arial" w:cs="Arial"/>
          <w:b/>
          <w:sz w:val="24"/>
          <w:szCs w:val="24"/>
        </w:rPr>
      </w:pPr>
    </w:p>
    <w:p w:rsidR="006C12AF" w:rsidRDefault="006C12AF" w:rsidP="00033F66">
      <w:pPr>
        <w:spacing w:after="0" w:line="360" w:lineRule="auto"/>
        <w:jc w:val="center"/>
        <w:outlineLvl w:val="0"/>
        <w:rPr>
          <w:rFonts w:ascii="Arial" w:hAnsi="Arial" w:cs="Arial"/>
          <w:b/>
          <w:sz w:val="24"/>
          <w:szCs w:val="24"/>
        </w:rPr>
      </w:pPr>
    </w:p>
    <w:p w:rsidR="00ED55B0" w:rsidRDefault="005F38F7" w:rsidP="005F38F7">
      <w:pPr>
        <w:jc w:val="center"/>
        <w:rPr>
          <w:rFonts w:ascii="Arial" w:hAnsi="Arial" w:cs="Arial"/>
          <w:b/>
          <w:sz w:val="24"/>
          <w:szCs w:val="24"/>
        </w:rPr>
      </w:pPr>
      <w:r>
        <w:rPr>
          <w:rFonts w:ascii="Arial" w:hAnsi="Arial" w:cs="Arial"/>
          <w:b/>
          <w:sz w:val="24"/>
          <w:szCs w:val="24"/>
        </w:rPr>
        <w:br w:type="page"/>
      </w:r>
      <w:r w:rsidR="00ED55B0" w:rsidRPr="00033F66">
        <w:rPr>
          <w:rFonts w:ascii="Arial" w:hAnsi="Arial" w:cs="Arial"/>
          <w:b/>
          <w:sz w:val="24"/>
          <w:szCs w:val="24"/>
        </w:rPr>
        <w:lastRenderedPageBreak/>
        <w:t>Agenda- Index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8589"/>
        <w:gridCol w:w="777"/>
      </w:tblGrid>
      <w:tr w:rsidR="00ED73D3" w:rsidRPr="00033F66" w:rsidTr="00772A40">
        <w:tc>
          <w:tcPr>
            <w:tcW w:w="0" w:type="auto"/>
            <w:tcBorders>
              <w:top w:val="single" w:sz="4" w:space="0" w:color="auto"/>
              <w:left w:val="single" w:sz="4" w:space="0" w:color="auto"/>
              <w:bottom w:val="single" w:sz="4" w:space="0" w:color="auto"/>
              <w:right w:val="single" w:sz="4" w:space="0" w:color="auto"/>
            </w:tcBorders>
            <w:vAlign w:val="center"/>
            <w:hideMark/>
          </w:tcPr>
          <w:p w:rsidR="00ED73D3" w:rsidRPr="00033F66" w:rsidRDefault="00ED73D3" w:rsidP="00033F66">
            <w:pPr>
              <w:spacing w:after="0" w:line="360" w:lineRule="auto"/>
              <w:jc w:val="center"/>
              <w:rPr>
                <w:rFonts w:ascii="Arial" w:hAnsi="Arial" w:cs="Arial"/>
                <w:sz w:val="24"/>
                <w:szCs w:val="24"/>
              </w:rPr>
            </w:pPr>
            <w:r w:rsidRPr="00033F66">
              <w:rPr>
                <w:rFonts w:ascii="Arial" w:hAnsi="Arial" w:cs="Arial"/>
                <w:sz w:val="24"/>
                <w:szCs w:val="24"/>
              </w:rPr>
              <w:t>S.No</w:t>
            </w:r>
          </w:p>
        </w:tc>
        <w:tc>
          <w:tcPr>
            <w:tcW w:w="8589" w:type="dxa"/>
            <w:tcBorders>
              <w:top w:val="single" w:sz="4" w:space="0" w:color="auto"/>
              <w:left w:val="single" w:sz="4" w:space="0" w:color="auto"/>
              <w:bottom w:val="single" w:sz="4" w:space="0" w:color="auto"/>
              <w:right w:val="single" w:sz="4" w:space="0" w:color="auto"/>
            </w:tcBorders>
            <w:vAlign w:val="center"/>
            <w:hideMark/>
          </w:tcPr>
          <w:p w:rsidR="00ED73D3" w:rsidRPr="00033F66" w:rsidRDefault="00ED73D3" w:rsidP="00033F66">
            <w:pPr>
              <w:autoSpaceDE w:val="0"/>
              <w:autoSpaceDN w:val="0"/>
              <w:adjustRightInd w:val="0"/>
              <w:spacing w:after="0" w:line="360" w:lineRule="auto"/>
              <w:jc w:val="center"/>
              <w:rPr>
                <w:rFonts w:ascii="Arial" w:hAnsi="Arial" w:cs="Arial"/>
                <w:sz w:val="24"/>
                <w:szCs w:val="24"/>
              </w:rPr>
            </w:pPr>
            <w:r w:rsidRPr="00033F66">
              <w:rPr>
                <w:rFonts w:ascii="Arial" w:hAnsi="Arial" w:cs="Arial"/>
                <w:sz w:val="24"/>
                <w:szCs w:val="24"/>
              </w:rPr>
              <w:t>Particulars</w:t>
            </w:r>
          </w:p>
        </w:tc>
        <w:tc>
          <w:tcPr>
            <w:tcW w:w="777" w:type="dxa"/>
            <w:tcBorders>
              <w:top w:val="single" w:sz="4" w:space="0" w:color="auto"/>
              <w:left w:val="single" w:sz="4" w:space="0" w:color="auto"/>
              <w:bottom w:val="single" w:sz="4" w:space="0" w:color="auto"/>
              <w:right w:val="single" w:sz="4" w:space="0" w:color="auto"/>
            </w:tcBorders>
          </w:tcPr>
          <w:p w:rsidR="00ED73D3" w:rsidRPr="00033F66" w:rsidRDefault="00ED73D3" w:rsidP="00033F66">
            <w:pPr>
              <w:spacing w:after="0" w:line="360" w:lineRule="auto"/>
              <w:rPr>
                <w:rFonts w:ascii="Arial" w:hAnsi="Arial" w:cs="Arial"/>
                <w:sz w:val="24"/>
                <w:szCs w:val="24"/>
              </w:rPr>
            </w:pPr>
            <w:r w:rsidRPr="00033F66">
              <w:rPr>
                <w:rFonts w:ascii="Arial" w:hAnsi="Arial" w:cs="Arial"/>
                <w:sz w:val="24"/>
                <w:szCs w:val="24"/>
              </w:rPr>
              <w:t>Page No.</w:t>
            </w:r>
          </w:p>
        </w:tc>
      </w:tr>
      <w:tr w:rsidR="00ED73D3" w:rsidRPr="00033F66" w:rsidTr="00772A40">
        <w:tc>
          <w:tcPr>
            <w:tcW w:w="0" w:type="auto"/>
            <w:tcBorders>
              <w:top w:val="single" w:sz="4" w:space="0" w:color="auto"/>
              <w:left w:val="single" w:sz="4" w:space="0" w:color="auto"/>
              <w:bottom w:val="single" w:sz="4" w:space="0" w:color="auto"/>
              <w:right w:val="single" w:sz="4" w:space="0" w:color="auto"/>
            </w:tcBorders>
            <w:vAlign w:val="center"/>
          </w:tcPr>
          <w:p w:rsidR="00ED73D3" w:rsidRPr="00033F66" w:rsidRDefault="00ED73D3" w:rsidP="00033F66">
            <w:pPr>
              <w:spacing w:after="0" w:line="360" w:lineRule="auto"/>
              <w:jc w:val="center"/>
              <w:rPr>
                <w:rFonts w:ascii="Arial" w:hAnsi="Arial" w:cs="Arial"/>
                <w:sz w:val="24"/>
                <w:szCs w:val="24"/>
              </w:rPr>
            </w:pPr>
            <w:r w:rsidRPr="00033F66">
              <w:rPr>
                <w:rFonts w:ascii="Arial" w:hAnsi="Arial" w:cs="Arial"/>
                <w:sz w:val="24"/>
                <w:szCs w:val="24"/>
              </w:rPr>
              <w:t>1</w:t>
            </w:r>
          </w:p>
        </w:tc>
        <w:tc>
          <w:tcPr>
            <w:tcW w:w="8589" w:type="dxa"/>
            <w:tcBorders>
              <w:top w:val="single" w:sz="4" w:space="0" w:color="auto"/>
              <w:left w:val="single" w:sz="4" w:space="0" w:color="auto"/>
              <w:bottom w:val="single" w:sz="4" w:space="0" w:color="auto"/>
              <w:right w:val="single" w:sz="4" w:space="0" w:color="auto"/>
            </w:tcBorders>
            <w:vAlign w:val="center"/>
          </w:tcPr>
          <w:p w:rsidR="00ED73D3" w:rsidRPr="00033F66" w:rsidRDefault="00ED73D3" w:rsidP="004217A3">
            <w:pPr>
              <w:pStyle w:val="NoSpacing"/>
              <w:rPr>
                <w:rFonts w:ascii="Arial" w:hAnsi="Arial" w:cs="Arial"/>
              </w:rPr>
            </w:pPr>
            <w:r w:rsidRPr="004217A3">
              <w:rPr>
                <w:rFonts w:ascii="Arial" w:hAnsi="Arial" w:cs="Arial"/>
              </w:rPr>
              <w:t>Comprehensive Financial Inclusion Plan</w:t>
            </w:r>
            <w:r w:rsidR="004217A3" w:rsidRPr="004217A3">
              <w:rPr>
                <w:rFonts w:ascii="Arial" w:hAnsi="Arial" w:cs="Arial"/>
              </w:rPr>
              <w:t xml:space="preserve"> </w:t>
            </w:r>
            <w:r w:rsidR="004217A3">
              <w:rPr>
                <w:rFonts w:ascii="Arial" w:hAnsi="Arial" w:cs="Arial"/>
              </w:rPr>
              <w:t>(</w:t>
            </w:r>
            <w:r w:rsidR="004217A3" w:rsidRPr="004217A3">
              <w:rPr>
                <w:rFonts w:ascii="Arial" w:eastAsia="Arial Unicode MS" w:hAnsi="Arial" w:cs="Arial"/>
                <w:b/>
                <w:i/>
              </w:rPr>
              <w:t>Sampoorn Vittiyea Samaveshan</w:t>
            </w:r>
          </w:p>
        </w:tc>
        <w:tc>
          <w:tcPr>
            <w:tcW w:w="777" w:type="dxa"/>
            <w:tcBorders>
              <w:top w:val="single" w:sz="4" w:space="0" w:color="auto"/>
              <w:left w:val="single" w:sz="4" w:space="0" w:color="auto"/>
              <w:bottom w:val="single" w:sz="4" w:space="0" w:color="auto"/>
              <w:right w:val="single" w:sz="4" w:space="0" w:color="auto"/>
            </w:tcBorders>
          </w:tcPr>
          <w:p w:rsidR="00ED73D3" w:rsidRPr="00033F66" w:rsidRDefault="00D9166E" w:rsidP="00033F66">
            <w:pPr>
              <w:spacing w:after="0" w:line="360" w:lineRule="auto"/>
              <w:rPr>
                <w:rFonts w:ascii="Arial" w:hAnsi="Arial" w:cs="Arial"/>
                <w:sz w:val="24"/>
                <w:szCs w:val="24"/>
              </w:rPr>
            </w:pPr>
            <w:r>
              <w:rPr>
                <w:rFonts w:ascii="Arial" w:hAnsi="Arial" w:cs="Arial"/>
                <w:sz w:val="24"/>
                <w:szCs w:val="24"/>
              </w:rPr>
              <w:t>3</w:t>
            </w:r>
          </w:p>
        </w:tc>
      </w:tr>
    </w:tbl>
    <w:p w:rsidR="00ED73D3" w:rsidRPr="00033F66" w:rsidRDefault="00ED73D3" w:rsidP="00033F66">
      <w:pPr>
        <w:spacing w:after="0" w:line="360" w:lineRule="auto"/>
        <w:outlineLvl w:val="0"/>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
        <w:gridCol w:w="8496"/>
        <w:gridCol w:w="777"/>
      </w:tblGrid>
      <w:tr w:rsidR="00ED73D3" w:rsidRPr="00033F66" w:rsidTr="007110D7">
        <w:trPr>
          <w:trHeight w:val="494"/>
        </w:trPr>
        <w:tc>
          <w:tcPr>
            <w:tcW w:w="0" w:type="auto"/>
            <w:gridSpan w:val="2"/>
            <w:tcBorders>
              <w:top w:val="single" w:sz="4" w:space="0" w:color="auto"/>
              <w:left w:val="single" w:sz="4" w:space="0" w:color="auto"/>
              <w:bottom w:val="single" w:sz="4" w:space="0" w:color="auto"/>
              <w:right w:val="single" w:sz="4" w:space="0" w:color="auto"/>
            </w:tcBorders>
            <w:vAlign w:val="center"/>
          </w:tcPr>
          <w:p w:rsidR="00ED73D3" w:rsidRPr="00033F66" w:rsidRDefault="004217A3" w:rsidP="004217A3">
            <w:pPr>
              <w:autoSpaceDE w:val="0"/>
              <w:autoSpaceDN w:val="0"/>
              <w:adjustRightInd w:val="0"/>
              <w:spacing w:after="0"/>
              <w:jc w:val="center"/>
              <w:rPr>
                <w:rFonts w:ascii="Arial" w:hAnsi="Arial" w:cs="Arial"/>
                <w:b/>
                <w:sz w:val="24"/>
                <w:szCs w:val="24"/>
              </w:rPr>
            </w:pPr>
            <w:r>
              <w:rPr>
                <w:rFonts w:ascii="Arial" w:hAnsi="Arial" w:cs="Arial"/>
                <w:b/>
                <w:sz w:val="24"/>
                <w:szCs w:val="24"/>
              </w:rPr>
              <w:t>Annexures</w:t>
            </w:r>
          </w:p>
        </w:tc>
        <w:tc>
          <w:tcPr>
            <w:tcW w:w="0" w:type="auto"/>
            <w:tcBorders>
              <w:top w:val="single" w:sz="4" w:space="0" w:color="auto"/>
              <w:left w:val="single" w:sz="4" w:space="0" w:color="auto"/>
              <w:bottom w:val="single" w:sz="4" w:space="0" w:color="auto"/>
              <w:right w:val="single" w:sz="4" w:space="0" w:color="auto"/>
            </w:tcBorders>
          </w:tcPr>
          <w:p w:rsidR="00ED73D3" w:rsidRPr="00033F66" w:rsidRDefault="00ED73D3" w:rsidP="00B615E5">
            <w:pPr>
              <w:spacing w:after="0"/>
              <w:rPr>
                <w:rFonts w:ascii="Arial" w:hAnsi="Arial" w:cs="Arial"/>
                <w:sz w:val="24"/>
                <w:szCs w:val="24"/>
              </w:rPr>
            </w:pPr>
            <w:r w:rsidRPr="00033F66">
              <w:rPr>
                <w:rFonts w:ascii="Arial" w:hAnsi="Arial" w:cs="Arial"/>
                <w:sz w:val="24"/>
                <w:szCs w:val="24"/>
              </w:rPr>
              <w:t>Page No.</w:t>
            </w:r>
          </w:p>
        </w:tc>
      </w:tr>
      <w:tr w:rsidR="00F0620A" w:rsidRPr="00033F66" w:rsidTr="007110D7">
        <w:trPr>
          <w:trHeight w:val="899"/>
        </w:trPr>
        <w:tc>
          <w:tcPr>
            <w:tcW w:w="648" w:type="dxa"/>
            <w:tcBorders>
              <w:top w:val="single" w:sz="4" w:space="0" w:color="auto"/>
              <w:left w:val="single" w:sz="4" w:space="0" w:color="auto"/>
              <w:bottom w:val="single" w:sz="4" w:space="0" w:color="auto"/>
              <w:right w:val="single" w:sz="4" w:space="0" w:color="auto"/>
            </w:tcBorders>
            <w:vAlign w:val="center"/>
          </w:tcPr>
          <w:p w:rsidR="00413A28" w:rsidRPr="007110D7" w:rsidRDefault="007110D7" w:rsidP="007110D7">
            <w:pPr>
              <w:spacing w:after="0"/>
              <w:ind w:left="360"/>
              <w:jc w:val="center"/>
              <w:rPr>
                <w:rFonts w:ascii="Arial" w:hAnsi="Arial" w:cs="Arial"/>
                <w:sz w:val="24"/>
                <w:szCs w:val="24"/>
              </w:rPr>
            </w:pPr>
            <w:r>
              <w:rPr>
                <w:rFonts w:ascii="Arial" w:hAnsi="Arial" w:cs="Arial"/>
                <w:sz w:val="24"/>
                <w:szCs w:val="24"/>
              </w:rPr>
              <w:t>1</w:t>
            </w:r>
          </w:p>
        </w:tc>
        <w:tc>
          <w:tcPr>
            <w:tcW w:w="8581" w:type="dxa"/>
            <w:tcBorders>
              <w:top w:val="single" w:sz="4" w:space="0" w:color="auto"/>
              <w:left w:val="single" w:sz="4" w:space="0" w:color="auto"/>
              <w:bottom w:val="single" w:sz="4" w:space="0" w:color="auto"/>
              <w:right w:val="single" w:sz="4" w:space="0" w:color="auto"/>
            </w:tcBorders>
            <w:vAlign w:val="center"/>
          </w:tcPr>
          <w:p w:rsidR="00413A28" w:rsidRPr="00033F66" w:rsidRDefault="00BC4737" w:rsidP="00B615E5">
            <w:pPr>
              <w:rPr>
                <w:rFonts w:ascii="Arial" w:hAnsi="Arial" w:cs="Arial"/>
                <w:sz w:val="24"/>
                <w:szCs w:val="24"/>
              </w:rPr>
            </w:pPr>
            <w:r w:rsidRPr="00033F66">
              <w:rPr>
                <w:rFonts w:ascii="Arial" w:hAnsi="Arial" w:cs="Arial"/>
                <w:sz w:val="24"/>
                <w:szCs w:val="24"/>
              </w:rPr>
              <w:t>Draft Action plan for Comprehensive Financial Inclusion</w:t>
            </w:r>
            <w:r w:rsidRPr="00033F66">
              <w:rPr>
                <w:rFonts w:ascii="Arial" w:eastAsia="Times New Roman" w:hAnsi="Arial" w:cs="Arial"/>
                <w:bCs/>
                <w:iCs/>
                <w:sz w:val="24"/>
                <w:szCs w:val="24"/>
              </w:rPr>
              <w:t>(15</w:t>
            </w:r>
            <w:r w:rsidRPr="00033F66">
              <w:rPr>
                <w:rFonts w:ascii="Arial" w:eastAsia="Times New Roman" w:hAnsi="Arial" w:cs="Arial"/>
                <w:bCs/>
                <w:iCs/>
                <w:sz w:val="24"/>
                <w:szCs w:val="24"/>
                <w:vertAlign w:val="superscript"/>
              </w:rPr>
              <w:t>th</w:t>
            </w:r>
            <w:r w:rsidRPr="00033F66">
              <w:rPr>
                <w:rFonts w:ascii="Arial" w:eastAsia="Times New Roman" w:hAnsi="Arial" w:cs="Arial"/>
                <w:bCs/>
                <w:iCs/>
                <w:sz w:val="24"/>
                <w:szCs w:val="24"/>
              </w:rPr>
              <w:t xml:space="preserve"> August 2014 to 14</w:t>
            </w:r>
            <w:r w:rsidRPr="00033F66">
              <w:rPr>
                <w:rFonts w:ascii="Arial" w:eastAsia="Times New Roman" w:hAnsi="Arial" w:cs="Arial"/>
                <w:bCs/>
                <w:iCs/>
                <w:sz w:val="24"/>
                <w:szCs w:val="24"/>
                <w:vertAlign w:val="superscript"/>
              </w:rPr>
              <w:t>th</w:t>
            </w:r>
            <w:r w:rsidRPr="00033F66">
              <w:rPr>
                <w:rFonts w:ascii="Arial" w:eastAsia="Times New Roman" w:hAnsi="Arial" w:cs="Arial"/>
                <w:bCs/>
                <w:iCs/>
                <w:sz w:val="24"/>
                <w:szCs w:val="24"/>
              </w:rPr>
              <w:t xml:space="preserve"> August 2015)</w:t>
            </w:r>
            <w:r w:rsidRPr="00033F66">
              <w:rPr>
                <w:rFonts w:ascii="Arial" w:hAnsi="Arial" w:cs="Arial"/>
                <w:bCs/>
                <w:iCs/>
                <w:sz w:val="24"/>
                <w:szCs w:val="24"/>
              </w:rPr>
              <w:t xml:space="preserve"> issued by </w:t>
            </w:r>
            <w:r w:rsidRPr="00033F66">
              <w:rPr>
                <w:rFonts w:ascii="Arial" w:eastAsia="Times New Roman" w:hAnsi="Arial" w:cs="Arial"/>
                <w:sz w:val="24"/>
                <w:szCs w:val="24"/>
              </w:rPr>
              <w:t>Department of Financial Services</w:t>
            </w:r>
            <w:r w:rsidRPr="00033F66">
              <w:rPr>
                <w:rFonts w:ascii="Arial" w:hAnsi="Arial" w:cs="Arial"/>
                <w:sz w:val="24"/>
                <w:szCs w:val="24"/>
              </w:rPr>
              <w:t xml:space="preserve">, </w:t>
            </w:r>
            <w:r w:rsidRPr="00033F66">
              <w:rPr>
                <w:rFonts w:ascii="Arial" w:eastAsia="Times New Roman" w:hAnsi="Arial" w:cs="Arial"/>
                <w:sz w:val="24"/>
                <w:szCs w:val="24"/>
              </w:rPr>
              <w:t>Ministry of Finance version dated 08.07.201</w:t>
            </w:r>
            <w:r w:rsidR="007110D7">
              <w:rPr>
                <w:rFonts w:ascii="Arial" w:eastAsia="Times New Roman" w:hAnsi="Arial" w:cs="Arial"/>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413A28" w:rsidRPr="00033F66" w:rsidRDefault="00D9166E" w:rsidP="00B615E5">
            <w:pPr>
              <w:spacing w:after="0"/>
              <w:rPr>
                <w:rFonts w:ascii="Arial" w:hAnsi="Arial" w:cs="Arial"/>
                <w:sz w:val="24"/>
                <w:szCs w:val="24"/>
              </w:rPr>
            </w:pPr>
            <w:r>
              <w:rPr>
                <w:rFonts w:ascii="Arial" w:hAnsi="Arial" w:cs="Arial"/>
                <w:sz w:val="24"/>
                <w:szCs w:val="24"/>
              </w:rPr>
              <w:t>4-38</w:t>
            </w:r>
          </w:p>
        </w:tc>
      </w:tr>
      <w:tr w:rsidR="00991511" w:rsidRPr="00033F66" w:rsidTr="007110D7">
        <w:trPr>
          <w:trHeight w:val="1043"/>
        </w:trPr>
        <w:tc>
          <w:tcPr>
            <w:tcW w:w="648" w:type="dxa"/>
            <w:tcBorders>
              <w:top w:val="single" w:sz="4" w:space="0" w:color="auto"/>
              <w:left w:val="single" w:sz="4" w:space="0" w:color="auto"/>
              <w:bottom w:val="single" w:sz="4" w:space="0" w:color="auto"/>
              <w:right w:val="single" w:sz="4" w:space="0" w:color="auto"/>
            </w:tcBorders>
            <w:vAlign w:val="center"/>
          </w:tcPr>
          <w:p w:rsidR="00991511" w:rsidRPr="007110D7" w:rsidRDefault="007110D7" w:rsidP="007110D7">
            <w:pPr>
              <w:spacing w:after="0"/>
              <w:ind w:left="360"/>
              <w:jc w:val="center"/>
              <w:rPr>
                <w:rFonts w:ascii="Arial" w:hAnsi="Arial" w:cs="Arial"/>
                <w:sz w:val="24"/>
                <w:szCs w:val="24"/>
              </w:rPr>
            </w:pPr>
            <w:r>
              <w:rPr>
                <w:rFonts w:ascii="Arial" w:hAnsi="Arial" w:cs="Arial"/>
                <w:sz w:val="24"/>
                <w:szCs w:val="24"/>
              </w:rPr>
              <w:t>2</w:t>
            </w:r>
          </w:p>
        </w:tc>
        <w:tc>
          <w:tcPr>
            <w:tcW w:w="8581" w:type="dxa"/>
            <w:tcBorders>
              <w:top w:val="single" w:sz="4" w:space="0" w:color="auto"/>
              <w:left w:val="single" w:sz="4" w:space="0" w:color="auto"/>
              <w:bottom w:val="single" w:sz="4" w:space="0" w:color="auto"/>
              <w:right w:val="single" w:sz="4" w:space="0" w:color="auto"/>
            </w:tcBorders>
            <w:vAlign w:val="center"/>
          </w:tcPr>
          <w:p w:rsidR="00991511" w:rsidRPr="009322C3" w:rsidRDefault="009322C3" w:rsidP="007110D7">
            <w:pPr>
              <w:spacing w:after="0"/>
              <w:jc w:val="both"/>
              <w:rPr>
                <w:rFonts w:ascii="Arial" w:eastAsia="Times New Roman" w:hAnsi="Arial" w:cs="Arial"/>
                <w:bCs/>
                <w:sz w:val="24"/>
                <w:szCs w:val="24"/>
              </w:rPr>
            </w:pPr>
            <w:r w:rsidRPr="009322C3">
              <w:rPr>
                <w:rFonts w:ascii="Arial" w:eastAsia="Times New Roman" w:hAnsi="Arial" w:cs="Arial"/>
                <w:bCs/>
                <w:sz w:val="24"/>
                <w:szCs w:val="24"/>
              </w:rPr>
              <w:t>Minutes of the Second Meeting of the Secretary, Financial Services with the Chief Executives / Executive Directors of all Public Sector Banks, RBI, IBA , NABARD and NPCI to discuss an approach paper prepared for Comprehensive Financial Inclusion held on  2</w:t>
            </w:r>
            <w:r w:rsidRPr="009322C3">
              <w:rPr>
                <w:rFonts w:ascii="Arial" w:eastAsia="Times New Roman" w:hAnsi="Arial" w:cs="Arial"/>
                <w:bCs/>
                <w:sz w:val="24"/>
                <w:szCs w:val="24"/>
                <w:vertAlign w:val="superscript"/>
              </w:rPr>
              <w:t>nd</w:t>
            </w:r>
            <w:r w:rsidRPr="009322C3">
              <w:rPr>
                <w:rFonts w:ascii="Arial" w:eastAsia="Times New Roman" w:hAnsi="Arial" w:cs="Arial"/>
                <w:bCs/>
                <w:sz w:val="24"/>
                <w:szCs w:val="24"/>
              </w:rPr>
              <w:t xml:space="preserve"> July, 2014 </w:t>
            </w:r>
          </w:p>
        </w:tc>
        <w:tc>
          <w:tcPr>
            <w:tcW w:w="0" w:type="auto"/>
            <w:tcBorders>
              <w:top w:val="single" w:sz="4" w:space="0" w:color="auto"/>
              <w:left w:val="single" w:sz="4" w:space="0" w:color="auto"/>
              <w:bottom w:val="single" w:sz="4" w:space="0" w:color="auto"/>
              <w:right w:val="single" w:sz="4" w:space="0" w:color="auto"/>
            </w:tcBorders>
          </w:tcPr>
          <w:p w:rsidR="00991511" w:rsidRPr="00033F66" w:rsidRDefault="00D9166E" w:rsidP="00B615E5">
            <w:pPr>
              <w:spacing w:after="0"/>
              <w:rPr>
                <w:rFonts w:ascii="Arial" w:hAnsi="Arial" w:cs="Arial"/>
                <w:sz w:val="24"/>
                <w:szCs w:val="24"/>
              </w:rPr>
            </w:pPr>
            <w:r>
              <w:rPr>
                <w:rFonts w:ascii="Arial" w:hAnsi="Arial" w:cs="Arial"/>
                <w:sz w:val="24"/>
                <w:szCs w:val="24"/>
              </w:rPr>
              <w:t>39-40</w:t>
            </w:r>
          </w:p>
        </w:tc>
      </w:tr>
      <w:tr w:rsidR="00311DAB" w:rsidRPr="00033F66" w:rsidTr="007110D7">
        <w:trPr>
          <w:trHeight w:val="665"/>
        </w:trPr>
        <w:tc>
          <w:tcPr>
            <w:tcW w:w="648" w:type="dxa"/>
            <w:tcBorders>
              <w:top w:val="single" w:sz="4" w:space="0" w:color="auto"/>
              <w:left w:val="single" w:sz="4" w:space="0" w:color="auto"/>
              <w:bottom w:val="single" w:sz="4" w:space="0" w:color="auto"/>
              <w:right w:val="single" w:sz="4" w:space="0" w:color="auto"/>
            </w:tcBorders>
            <w:vAlign w:val="center"/>
          </w:tcPr>
          <w:p w:rsidR="00311DAB" w:rsidRPr="007110D7" w:rsidRDefault="007110D7" w:rsidP="007110D7">
            <w:pPr>
              <w:spacing w:after="0"/>
              <w:ind w:left="360"/>
              <w:jc w:val="center"/>
              <w:rPr>
                <w:rFonts w:ascii="Arial" w:hAnsi="Arial" w:cs="Arial"/>
                <w:sz w:val="24"/>
                <w:szCs w:val="24"/>
              </w:rPr>
            </w:pPr>
            <w:r>
              <w:rPr>
                <w:rFonts w:ascii="Arial" w:hAnsi="Arial" w:cs="Arial"/>
                <w:sz w:val="24"/>
                <w:szCs w:val="24"/>
              </w:rPr>
              <w:t>3</w:t>
            </w:r>
          </w:p>
        </w:tc>
        <w:tc>
          <w:tcPr>
            <w:tcW w:w="8581" w:type="dxa"/>
            <w:tcBorders>
              <w:top w:val="single" w:sz="4" w:space="0" w:color="auto"/>
              <w:left w:val="single" w:sz="4" w:space="0" w:color="auto"/>
              <w:bottom w:val="single" w:sz="4" w:space="0" w:color="auto"/>
              <w:right w:val="single" w:sz="4" w:space="0" w:color="auto"/>
            </w:tcBorders>
          </w:tcPr>
          <w:p w:rsidR="007110D7" w:rsidRPr="007110D7" w:rsidRDefault="00311DAB" w:rsidP="007110D7">
            <w:pPr>
              <w:spacing w:after="0" w:line="240" w:lineRule="auto"/>
              <w:rPr>
                <w:rFonts w:ascii="Arial" w:eastAsia="Times New Roman" w:hAnsi="Arial" w:cs="Arial"/>
                <w:bCs/>
                <w:color w:val="000000"/>
                <w:sz w:val="24"/>
                <w:szCs w:val="24"/>
              </w:rPr>
            </w:pPr>
            <w:r w:rsidRPr="00311DAB">
              <w:rPr>
                <w:rFonts w:ascii="Arial" w:eastAsia="Times New Roman" w:hAnsi="Arial" w:cs="Arial"/>
                <w:bCs/>
                <w:color w:val="000000"/>
                <w:sz w:val="24"/>
                <w:szCs w:val="24"/>
              </w:rPr>
              <w:t>Comprehensive Financial Inclusion under Mission Mode</w:t>
            </w:r>
            <w:r>
              <w:rPr>
                <w:rFonts w:ascii="Arial" w:eastAsia="Times New Roman" w:hAnsi="Arial" w:cs="Arial"/>
                <w:bCs/>
                <w:color w:val="000000"/>
                <w:sz w:val="24"/>
                <w:szCs w:val="24"/>
              </w:rPr>
              <w:t xml:space="preserve">  DFS letter dated 4</w:t>
            </w:r>
            <w:r w:rsidRPr="00311DAB">
              <w:rPr>
                <w:rFonts w:ascii="Arial" w:eastAsia="Times New Roman" w:hAnsi="Arial" w:cs="Arial"/>
                <w:bCs/>
                <w:color w:val="000000"/>
                <w:sz w:val="24"/>
                <w:szCs w:val="24"/>
                <w:vertAlign w:val="superscript"/>
              </w:rPr>
              <w:t>th</w:t>
            </w:r>
            <w:r>
              <w:rPr>
                <w:rFonts w:ascii="Arial" w:eastAsia="Times New Roman" w:hAnsi="Arial" w:cs="Arial"/>
                <w:bCs/>
                <w:color w:val="000000"/>
                <w:sz w:val="24"/>
                <w:szCs w:val="24"/>
              </w:rPr>
              <w:t xml:space="preserve"> July,2014</w:t>
            </w:r>
          </w:p>
        </w:tc>
        <w:tc>
          <w:tcPr>
            <w:tcW w:w="0" w:type="auto"/>
            <w:tcBorders>
              <w:top w:val="single" w:sz="4" w:space="0" w:color="auto"/>
              <w:left w:val="single" w:sz="4" w:space="0" w:color="auto"/>
              <w:bottom w:val="single" w:sz="4" w:space="0" w:color="auto"/>
              <w:right w:val="single" w:sz="4" w:space="0" w:color="auto"/>
            </w:tcBorders>
          </w:tcPr>
          <w:p w:rsidR="00311DAB" w:rsidRPr="00033F66" w:rsidRDefault="00D9166E" w:rsidP="00B615E5">
            <w:pPr>
              <w:spacing w:after="0"/>
              <w:rPr>
                <w:rFonts w:ascii="Arial" w:hAnsi="Arial" w:cs="Arial"/>
                <w:sz w:val="24"/>
                <w:szCs w:val="24"/>
              </w:rPr>
            </w:pPr>
            <w:r>
              <w:rPr>
                <w:rFonts w:ascii="Arial" w:hAnsi="Arial" w:cs="Arial"/>
                <w:sz w:val="24"/>
                <w:szCs w:val="24"/>
              </w:rPr>
              <w:t>41-42</w:t>
            </w:r>
          </w:p>
        </w:tc>
      </w:tr>
      <w:tr w:rsidR="00311DAB" w:rsidRPr="00033F66" w:rsidTr="007110D7">
        <w:trPr>
          <w:trHeight w:val="710"/>
        </w:trPr>
        <w:tc>
          <w:tcPr>
            <w:tcW w:w="648" w:type="dxa"/>
            <w:tcBorders>
              <w:top w:val="single" w:sz="4" w:space="0" w:color="auto"/>
              <w:left w:val="single" w:sz="4" w:space="0" w:color="auto"/>
              <w:bottom w:val="single" w:sz="4" w:space="0" w:color="auto"/>
              <w:right w:val="single" w:sz="4" w:space="0" w:color="auto"/>
            </w:tcBorders>
            <w:vAlign w:val="center"/>
          </w:tcPr>
          <w:p w:rsidR="00311DAB" w:rsidRPr="007110D7" w:rsidRDefault="007110D7" w:rsidP="007110D7">
            <w:pPr>
              <w:spacing w:after="0"/>
              <w:ind w:left="360"/>
              <w:jc w:val="center"/>
              <w:rPr>
                <w:rFonts w:ascii="Arial" w:hAnsi="Arial" w:cs="Arial"/>
                <w:sz w:val="24"/>
                <w:szCs w:val="24"/>
              </w:rPr>
            </w:pPr>
            <w:r>
              <w:rPr>
                <w:rFonts w:ascii="Arial" w:hAnsi="Arial" w:cs="Arial"/>
                <w:sz w:val="24"/>
                <w:szCs w:val="24"/>
              </w:rPr>
              <w:t>4</w:t>
            </w:r>
          </w:p>
        </w:tc>
        <w:tc>
          <w:tcPr>
            <w:tcW w:w="8581" w:type="dxa"/>
            <w:tcBorders>
              <w:top w:val="single" w:sz="4" w:space="0" w:color="auto"/>
              <w:left w:val="single" w:sz="4" w:space="0" w:color="auto"/>
              <w:bottom w:val="single" w:sz="4" w:space="0" w:color="auto"/>
              <w:right w:val="single" w:sz="4" w:space="0" w:color="auto"/>
            </w:tcBorders>
          </w:tcPr>
          <w:p w:rsidR="00311DAB" w:rsidRPr="00311DAB" w:rsidRDefault="00311DAB" w:rsidP="007110D7">
            <w:pPr>
              <w:pStyle w:val="NoSpacing"/>
              <w:spacing w:before="0" w:beforeAutospacing="0" w:after="0" w:afterAutospacing="0"/>
              <w:rPr>
                <w:rFonts w:ascii="Arial" w:hAnsi="Arial" w:cs="Arial"/>
              </w:rPr>
            </w:pPr>
            <w:r w:rsidRPr="00311DAB">
              <w:rPr>
                <w:rFonts w:ascii="Arial" w:hAnsi="Arial" w:cs="Arial"/>
              </w:rPr>
              <w:t>Review meeting by secretary, MOF, GOI on 23</w:t>
            </w:r>
            <w:r w:rsidRPr="00311DAB">
              <w:rPr>
                <w:rFonts w:ascii="Arial" w:hAnsi="Arial" w:cs="Arial"/>
                <w:vertAlign w:val="superscript"/>
              </w:rPr>
              <w:t>rd</w:t>
            </w:r>
            <w:r w:rsidRPr="00311DAB">
              <w:rPr>
                <w:rFonts w:ascii="Arial" w:hAnsi="Arial" w:cs="Arial"/>
              </w:rPr>
              <w:t xml:space="preserve"> </w:t>
            </w:r>
            <w:r>
              <w:rPr>
                <w:rFonts w:ascii="Arial" w:hAnsi="Arial" w:cs="Arial"/>
              </w:rPr>
              <w:t>J</w:t>
            </w:r>
            <w:r w:rsidRPr="00311DAB">
              <w:rPr>
                <w:rFonts w:ascii="Arial" w:hAnsi="Arial" w:cs="Arial"/>
              </w:rPr>
              <w:t xml:space="preserve">uly 2014 with </w:t>
            </w:r>
          </w:p>
          <w:p w:rsidR="00311DAB" w:rsidRPr="00311DAB" w:rsidRDefault="00311DAB" w:rsidP="007110D7">
            <w:pPr>
              <w:pStyle w:val="NoSpacing"/>
              <w:spacing w:before="0" w:beforeAutospacing="0" w:after="0" w:afterAutospacing="0"/>
              <w:rPr>
                <w:rFonts w:ascii="Arial" w:hAnsi="Arial" w:cs="Arial"/>
              </w:rPr>
            </w:pPr>
            <w:r w:rsidRPr="00311DAB">
              <w:rPr>
                <w:rFonts w:ascii="Arial" w:hAnsi="Arial" w:cs="Arial"/>
              </w:rPr>
              <w:t xml:space="preserve">Slbc convenors held at </w:t>
            </w:r>
            <w:r>
              <w:rPr>
                <w:rFonts w:ascii="Arial" w:hAnsi="Arial" w:cs="Arial"/>
              </w:rPr>
              <w:t>N</w:t>
            </w:r>
            <w:r w:rsidRPr="00311DAB">
              <w:rPr>
                <w:rFonts w:ascii="Arial" w:hAnsi="Arial" w:cs="Arial"/>
              </w:rPr>
              <w:t xml:space="preserve">ew </w:t>
            </w:r>
            <w:r>
              <w:rPr>
                <w:rFonts w:ascii="Arial" w:hAnsi="Arial" w:cs="Arial"/>
              </w:rPr>
              <w:t>D</w:t>
            </w:r>
            <w:r w:rsidRPr="00311DAB">
              <w:rPr>
                <w:rFonts w:ascii="Arial" w:hAnsi="Arial" w:cs="Arial"/>
              </w:rPr>
              <w:t>elhi</w:t>
            </w:r>
          </w:p>
        </w:tc>
        <w:tc>
          <w:tcPr>
            <w:tcW w:w="0" w:type="auto"/>
            <w:tcBorders>
              <w:top w:val="single" w:sz="4" w:space="0" w:color="auto"/>
              <w:left w:val="single" w:sz="4" w:space="0" w:color="auto"/>
              <w:bottom w:val="single" w:sz="4" w:space="0" w:color="auto"/>
              <w:right w:val="single" w:sz="4" w:space="0" w:color="auto"/>
            </w:tcBorders>
          </w:tcPr>
          <w:p w:rsidR="00311DAB" w:rsidRPr="00033F66" w:rsidRDefault="00D9166E" w:rsidP="00B615E5">
            <w:pPr>
              <w:spacing w:after="0"/>
              <w:rPr>
                <w:rFonts w:ascii="Arial" w:hAnsi="Arial" w:cs="Arial"/>
                <w:sz w:val="24"/>
                <w:szCs w:val="24"/>
              </w:rPr>
            </w:pPr>
            <w:r>
              <w:rPr>
                <w:rFonts w:ascii="Arial" w:hAnsi="Arial" w:cs="Arial"/>
                <w:sz w:val="24"/>
                <w:szCs w:val="24"/>
              </w:rPr>
              <w:t>43-47</w:t>
            </w:r>
          </w:p>
        </w:tc>
      </w:tr>
      <w:tr w:rsidR="00991511" w:rsidRPr="00033F66" w:rsidTr="007110D7">
        <w:trPr>
          <w:trHeight w:val="620"/>
        </w:trPr>
        <w:tc>
          <w:tcPr>
            <w:tcW w:w="648" w:type="dxa"/>
            <w:tcBorders>
              <w:top w:val="single" w:sz="4" w:space="0" w:color="auto"/>
              <w:left w:val="single" w:sz="4" w:space="0" w:color="auto"/>
              <w:bottom w:val="single" w:sz="4" w:space="0" w:color="auto"/>
              <w:right w:val="single" w:sz="4" w:space="0" w:color="auto"/>
            </w:tcBorders>
            <w:vAlign w:val="center"/>
          </w:tcPr>
          <w:p w:rsidR="00991511" w:rsidRPr="007110D7" w:rsidRDefault="007110D7" w:rsidP="007110D7">
            <w:pPr>
              <w:spacing w:after="0"/>
              <w:ind w:left="360"/>
              <w:jc w:val="center"/>
              <w:rPr>
                <w:rFonts w:ascii="Arial" w:hAnsi="Arial" w:cs="Arial"/>
                <w:sz w:val="24"/>
                <w:szCs w:val="24"/>
              </w:rPr>
            </w:pPr>
            <w:r>
              <w:rPr>
                <w:rFonts w:ascii="Arial" w:hAnsi="Arial" w:cs="Arial"/>
                <w:sz w:val="24"/>
                <w:szCs w:val="24"/>
              </w:rPr>
              <w:t>5</w:t>
            </w:r>
          </w:p>
        </w:tc>
        <w:tc>
          <w:tcPr>
            <w:tcW w:w="8581" w:type="dxa"/>
            <w:tcBorders>
              <w:top w:val="single" w:sz="4" w:space="0" w:color="auto"/>
              <w:left w:val="single" w:sz="4" w:space="0" w:color="auto"/>
              <w:bottom w:val="single" w:sz="4" w:space="0" w:color="auto"/>
              <w:right w:val="single" w:sz="4" w:space="0" w:color="auto"/>
            </w:tcBorders>
          </w:tcPr>
          <w:p w:rsidR="00991511" w:rsidRPr="00033F66" w:rsidRDefault="00991511" w:rsidP="007110D7">
            <w:pPr>
              <w:rPr>
                <w:rFonts w:ascii="Arial" w:hAnsi="Arial" w:cs="Arial"/>
                <w:sz w:val="24"/>
                <w:szCs w:val="24"/>
              </w:rPr>
            </w:pPr>
            <w:r w:rsidRPr="00033F66">
              <w:rPr>
                <w:rFonts w:ascii="Arial" w:hAnsi="Arial" w:cs="Arial"/>
                <w:sz w:val="24"/>
                <w:szCs w:val="24"/>
              </w:rPr>
              <w:t>Comprehensive Financial Inclusion</w:t>
            </w:r>
            <w:r>
              <w:rPr>
                <w:rFonts w:ascii="Arial" w:hAnsi="Arial" w:cs="Arial"/>
                <w:sz w:val="24"/>
                <w:szCs w:val="24"/>
              </w:rPr>
              <w:t xml:space="preserve"> under Mission Mode-coverage in urban areas  –DFS,MOF letter dated July 15, 2014</w:t>
            </w:r>
          </w:p>
        </w:tc>
        <w:tc>
          <w:tcPr>
            <w:tcW w:w="0" w:type="auto"/>
            <w:tcBorders>
              <w:top w:val="single" w:sz="4" w:space="0" w:color="auto"/>
              <w:left w:val="single" w:sz="4" w:space="0" w:color="auto"/>
              <w:bottom w:val="single" w:sz="4" w:space="0" w:color="auto"/>
              <w:right w:val="single" w:sz="4" w:space="0" w:color="auto"/>
            </w:tcBorders>
          </w:tcPr>
          <w:p w:rsidR="00991511" w:rsidRPr="00033F66" w:rsidRDefault="00D9166E" w:rsidP="00B615E5">
            <w:pPr>
              <w:spacing w:after="0"/>
              <w:rPr>
                <w:rFonts w:ascii="Arial" w:hAnsi="Arial" w:cs="Arial"/>
                <w:sz w:val="24"/>
                <w:szCs w:val="24"/>
              </w:rPr>
            </w:pPr>
            <w:r>
              <w:rPr>
                <w:rFonts w:ascii="Arial" w:hAnsi="Arial" w:cs="Arial"/>
                <w:sz w:val="24"/>
                <w:szCs w:val="24"/>
              </w:rPr>
              <w:t>48-49</w:t>
            </w:r>
          </w:p>
        </w:tc>
      </w:tr>
      <w:tr w:rsidR="00B6699D" w:rsidRPr="00033F66" w:rsidTr="007110D7">
        <w:trPr>
          <w:trHeight w:val="1043"/>
        </w:trPr>
        <w:tc>
          <w:tcPr>
            <w:tcW w:w="648" w:type="dxa"/>
            <w:tcBorders>
              <w:top w:val="single" w:sz="4" w:space="0" w:color="auto"/>
              <w:left w:val="single" w:sz="4" w:space="0" w:color="auto"/>
              <w:bottom w:val="single" w:sz="4" w:space="0" w:color="auto"/>
              <w:right w:val="single" w:sz="4" w:space="0" w:color="auto"/>
            </w:tcBorders>
            <w:vAlign w:val="center"/>
          </w:tcPr>
          <w:p w:rsidR="00B6699D" w:rsidRPr="007110D7" w:rsidRDefault="007110D7" w:rsidP="007110D7">
            <w:pPr>
              <w:spacing w:after="0"/>
              <w:ind w:left="360"/>
              <w:jc w:val="center"/>
              <w:rPr>
                <w:rFonts w:ascii="Arial" w:hAnsi="Arial" w:cs="Arial"/>
                <w:sz w:val="24"/>
                <w:szCs w:val="24"/>
              </w:rPr>
            </w:pPr>
            <w:r>
              <w:rPr>
                <w:rFonts w:ascii="Arial" w:hAnsi="Arial" w:cs="Arial"/>
                <w:sz w:val="24"/>
                <w:szCs w:val="24"/>
              </w:rPr>
              <w:t>6</w:t>
            </w:r>
          </w:p>
        </w:tc>
        <w:tc>
          <w:tcPr>
            <w:tcW w:w="8581" w:type="dxa"/>
            <w:tcBorders>
              <w:top w:val="single" w:sz="4" w:space="0" w:color="auto"/>
              <w:left w:val="single" w:sz="4" w:space="0" w:color="auto"/>
              <w:bottom w:val="single" w:sz="4" w:space="0" w:color="auto"/>
              <w:right w:val="single" w:sz="4" w:space="0" w:color="auto"/>
            </w:tcBorders>
            <w:vAlign w:val="center"/>
          </w:tcPr>
          <w:p w:rsidR="00B6699D" w:rsidRPr="00033F66" w:rsidRDefault="00B6699D" w:rsidP="00B615E5">
            <w:pPr>
              <w:rPr>
                <w:rFonts w:ascii="Arial" w:hAnsi="Arial" w:cs="Arial"/>
                <w:sz w:val="24"/>
                <w:szCs w:val="24"/>
              </w:rPr>
            </w:pPr>
            <w:r w:rsidRPr="00033F66">
              <w:rPr>
                <w:rFonts w:ascii="Arial" w:hAnsi="Arial" w:cs="Arial"/>
                <w:bCs/>
                <w:sz w:val="24"/>
                <w:szCs w:val="24"/>
              </w:rPr>
              <w:t>Mapping of Gram Panchayat and Planning for BCA/CSCsfor Direct</w:t>
            </w:r>
            <w:r>
              <w:rPr>
                <w:rFonts w:ascii="Arial" w:hAnsi="Arial" w:cs="Arial"/>
                <w:bCs/>
                <w:sz w:val="24"/>
                <w:szCs w:val="24"/>
              </w:rPr>
              <w:t xml:space="preserve"> </w:t>
            </w:r>
            <w:r w:rsidRPr="00033F66">
              <w:rPr>
                <w:rFonts w:ascii="Arial" w:hAnsi="Arial" w:cs="Arial"/>
                <w:bCs/>
                <w:sz w:val="24"/>
                <w:szCs w:val="24"/>
              </w:rPr>
              <w:t>Benefit Transfer-Sub Service Area Approach-Partial Amendment of   guidelines- regarding-DFS circular dated January 20, 2014</w:t>
            </w:r>
          </w:p>
        </w:tc>
        <w:tc>
          <w:tcPr>
            <w:tcW w:w="0" w:type="auto"/>
            <w:tcBorders>
              <w:top w:val="single" w:sz="4" w:space="0" w:color="auto"/>
              <w:left w:val="single" w:sz="4" w:space="0" w:color="auto"/>
              <w:bottom w:val="single" w:sz="4" w:space="0" w:color="auto"/>
              <w:right w:val="single" w:sz="4" w:space="0" w:color="auto"/>
            </w:tcBorders>
          </w:tcPr>
          <w:p w:rsidR="00B6699D" w:rsidRPr="00033F66" w:rsidRDefault="00D9166E" w:rsidP="00B615E5">
            <w:pPr>
              <w:spacing w:after="0"/>
              <w:rPr>
                <w:rFonts w:ascii="Arial" w:hAnsi="Arial" w:cs="Arial"/>
                <w:sz w:val="24"/>
                <w:szCs w:val="24"/>
              </w:rPr>
            </w:pPr>
            <w:r>
              <w:rPr>
                <w:rFonts w:ascii="Arial" w:hAnsi="Arial" w:cs="Arial"/>
                <w:sz w:val="24"/>
                <w:szCs w:val="24"/>
              </w:rPr>
              <w:t>50-51</w:t>
            </w:r>
          </w:p>
        </w:tc>
      </w:tr>
      <w:tr w:rsidR="00B6699D" w:rsidRPr="00033F66" w:rsidTr="007110D7">
        <w:trPr>
          <w:trHeight w:val="1043"/>
        </w:trPr>
        <w:tc>
          <w:tcPr>
            <w:tcW w:w="648" w:type="dxa"/>
            <w:tcBorders>
              <w:top w:val="single" w:sz="4" w:space="0" w:color="auto"/>
              <w:left w:val="single" w:sz="4" w:space="0" w:color="auto"/>
              <w:bottom w:val="single" w:sz="4" w:space="0" w:color="auto"/>
              <w:right w:val="single" w:sz="4" w:space="0" w:color="auto"/>
            </w:tcBorders>
            <w:vAlign w:val="center"/>
          </w:tcPr>
          <w:p w:rsidR="00B6699D" w:rsidRPr="007110D7" w:rsidRDefault="007110D7" w:rsidP="007110D7">
            <w:pPr>
              <w:spacing w:after="0"/>
              <w:ind w:left="360"/>
              <w:jc w:val="center"/>
              <w:rPr>
                <w:rFonts w:ascii="Arial" w:hAnsi="Arial" w:cs="Arial"/>
                <w:sz w:val="24"/>
                <w:szCs w:val="24"/>
              </w:rPr>
            </w:pPr>
            <w:r>
              <w:rPr>
                <w:rFonts w:ascii="Arial" w:hAnsi="Arial" w:cs="Arial"/>
                <w:sz w:val="24"/>
                <w:szCs w:val="24"/>
              </w:rPr>
              <w:t>7</w:t>
            </w:r>
          </w:p>
        </w:tc>
        <w:tc>
          <w:tcPr>
            <w:tcW w:w="8581" w:type="dxa"/>
            <w:tcBorders>
              <w:top w:val="single" w:sz="4" w:space="0" w:color="auto"/>
              <w:left w:val="single" w:sz="4" w:space="0" w:color="auto"/>
              <w:bottom w:val="single" w:sz="4" w:space="0" w:color="auto"/>
              <w:right w:val="single" w:sz="4" w:space="0" w:color="auto"/>
            </w:tcBorders>
            <w:vAlign w:val="center"/>
          </w:tcPr>
          <w:p w:rsidR="00B6699D" w:rsidRPr="00033F66" w:rsidRDefault="00B6699D" w:rsidP="00B615E5">
            <w:pPr>
              <w:rPr>
                <w:rFonts w:ascii="Arial" w:hAnsi="Arial" w:cs="Arial"/>
                <w:bCs/>
                <w:sz w:val="24"/>
                <w:szCs w:val="24"/>
              </w:rPr>
            </w:pPr>
            <w:r w:rsidRPr="00033F66">
              <w:rPr>
                <w:rFonts w:ascii="Arial" w:hAnsi="Arial" w:cs="Arial"/>
                <w:sz w:val="24"/>
                <w:szCs w:val="24"/>
              </w:rPr>
              <w:t>Mapping of Gram Panchayats and planning for BCA/CSCs for Direct Cash Transfer –Sub Service Area Approach- DFS letter dated December 20, 2012</w:t>
            </w:r>
          </w:p>
        </w:tc>
        <w:tc>
          <w:tcPr>
            <w:tcW w:w="0" w:type="auto"/>
            <w:tcBorders>
              <w:top w:val="single" w:sz="4" w:space="0" w:color="auto"/>
              <w:left w:val="single" w:sz="4" w:space="0" w:color="auto"/>
              <w:bottom w:val="single" w:sz="4" w:space="0" w:color="auto"/>
              <w:right w:val="single" w:sz="4" w:space="0" w:color="auto"/>
            </w:tcBorders>
          </w:tcPr>
          <w:p w:rsidR="00B6699D" w:rsidRPr="00033F66" w:rsidRDefault="00D9166E" w:rsidP="00B615E5">
            <w:pPr>
              <w:spacing w:after="0"/>
              <w:rPr>
                <w:rFonts w:ascii="Arial" w:hAnsi="Arial" w:cs="Arial"/>
                <w:sz w:val="24"/>
                <w:szCs w:val="24"/>
              </w:rPr>
            </w:pPr>
            <w:r>
              <w:rPr>
                <w:rFonts w:ascii="Arial" w:hAnsi="Arial" w:cs="Arial"/>
                <w:sz w:val="24"/>
                <w:szCs w:val="24"/>
              </w:rPr>
              <w:t>52-56</w:t>
            </w:r>
          </w:p>
        </w:tc>
      </w:tr>
      <w:tr w:rsidR="00F0620A" w:rsidRPr="00033F66" w:rsidTr="007110D7">
        <w:tc>
          <w:tcPr>
            <w:tcW w:w="648" w:type="dxa"/>
            <w:tcBorders>
              <w:top w:val="single" w:sz="4" w:space="0" w:color="auto"/>
              <w:left w:val="single" w:sz="4" w:space="0" w:color="auto"/>
              <w:bottom w:val="single" w:sz="4" w:space="0" w:color="auto"/>
              <w:right w:val="single" w:sz="4" w:space="0" w:color="auto"/>
            </w:tcBorders>
            <w:vAlign w:val="center"/>
          </w:tcPr>
          <w:p w:rsidR="00595009" w:rsidRPr="007110D7" w:rsidRDefault="007110D7" w:rsidP="007110D7">
            <w:pPr>
              <w:spacing w:after="0"/>
              <w:ind w:left="360"/>
              <w:jc w:val="center"/>
              <w:rPr>
                <w:rFonts w:ascii="Arial" w:hAnsi="Arial" w:cs="Arial"/>
                <w:sz w:val="24"/>
                <w:szCs w:val="24"/>
              </w:rPr>
            </w:pPr>
            <w:r>
              <w:rPr>
                <w:rFonts w:ascii="Arial" w:hAnsi="Arial" w:cs="Arial"/>
                <w:sz w:val="24"/>
                <w:szCs w:val="24"/>
              </w:rPr>
              <w:t>8</w:t>
            </w:r>
          </w:p>
        </w:tc>
        <w:tc>
          <w:tcPr>
            <w:tcW w:w="8581" w:type="dxa"/>
            <w:tcBorders>
              <w:top w:val="single" w:sz="4" w:space="0" w:color="auto"/>
              <w:left w:val="single" w:sz="4" w:space="0" w:color="auto"/>
              <w:bottom w:val="single" w:sz="4" w:space="0" w:color="auto"/>
              <w:right w:val="single" w:sz="4" w:space="0" w:color="auto"/>
            </w:tcBorders>
            <w:vAlign w:val="center"/>
          </w:tcPr>
          <w:p w:rsidR="00595009" w:rsidRPr="00033F66" w:rsidRDefault="00B6699D" w:rsidP="00B615E5">
            <w:pPr>
              <w:rPr>
                <w:rFonts w:ascii="Arial" w:hAnsi="Arial" w:cs="Arial"/>
                <w:sz w:val="24"/>
                <w:szCs w:val="24"/>
              </w:rPr>
            </w:pPr>
            <w:r w:rsidRPr="00033F66">
              <w:rPr>
                <w:rFonts w:ascii="Arial" w:hAnsi="Arial" w:cs="Arial"/>
                <w:sz w:val="24"/>
                <w:szCs w:val="24"/>
              </w:rPr>
              <w:t>Mapping of Gram Panchayats for coverage through Branch/BCA/CSC–Sub Service Area Approach- DFS letter dated December 21, 2012</w:t>
            </w:r>
          </w:p>
        </w:tc>
        <w:tc>
          <w:tcPr>
            <w:tcW w:w="0" w:type="auto"/>
            <w:tcBorders>
              <w:top w:val="single" w:sz="4" w:space="0" w:color="auto"/>
              <w:left w:val="single" w:sz="4" w:space="0" w:color="auto"/>
              <w:bottom w:val="single" w:sz="4" w:space="0" w:color="auto"/>
              <w:right w:val="single" w:sz="4" w:space="0" w:color="auto"/>
            </w:tcBorders>
          </w:tcPr>
          <w:p w:rsidR="00595009" w:rsidRPr="00033F66" w:rsidRDefault="00D9166E" w:rsidP="00B615E5">
            <w:pPr>
              <w:spacing w:after="0"/>
              <w:rPr>
                <w:rFonts w:ascii="Arial" w:hAnsi="Arial" w:cs="Arial"/>
                <w:sz w:val="24"/>
                <w:szCs w:val="24"/>
              </w:rPr>
            </w:pPr>
            <w:r>
              <w:rPr>
                <w:rFonts w:ascii="Arial" w:hAnsi="Arial" w:cs="Arial"/>
                <w:sz w:val="24"/>
                <w:szCs w:val="24"/>
              </w:rPr>
              <w:t>57-58</w:t>
            </w:r>
          </w:p>
        </w:tc>
      </w:tr>
      <w:tr w:rsidR="00B6699D" w:rsidRPr="00033F66" w:rsidTr="007110D7">
        <w:tc>
          <w:tcPr>
            <w:tcW w:w="648" w:type="dxa"/>
            <w:tcBorders>
              <w:top w:val="single" w:sz="4" w:space="0" w:color="auto"/>
              <w:left w:val="single" w:sz="4" w:space="0" w:color="auto"/>
              <w:bottom w:val="single" w:sz="4" w:space="0" w:color="auto"/>
              <w:right w:val="single" w:sz="4" w:space="0" w:color="auto"/>
            </w:tcBorders>
            <w:vAlign w:val="center"/>
          </w:tcPr>
          <w:p w:rsidR="00B6699D" w:rsidRPr="007110D7" w:rsidRDefault="007110D7" w:rsidP="007110D7">
            <w:pPr>
              <w:spacing w:after="0"/>
              <w:ind w:left="360"/>
              <w:jc w:val="center"/>
              <w:rPr>
                <w:rFonts w:ascii="Arial" w:hAnsi="Arial" w:cs="Arial"/>
                <w:sz w:val="24"/>
                <w:szCs w:val="24"/>
              </w:rPr>
            </w:pPr>
            <w:r>
              <w:rPr>
                <w:rFonts w:ascii="Arial" w:hAnsi="Arial" w:cs="Arial"/>
                <w:sz w:val="24"/>
                <w:szCs w:val="24"/>
              </w:rPr>
              <w:t>9</w:t>
            </w:r>
          </w:p>
        </w:tc>
        <w:tc>
          <w:tcPr>
            <w:tcW w:w="8581" w:type="dxa"/>
            <w:tcBorders>
              <w:top w:val="single" w:sz="4" w:space="0" w:color="auto"/>
              <w:left w:val="single" w:sz="4" w:space="0" w:color="auto"/>
              <w:bottom w:val="single" w:sz="4" w:space="0" w:color="auto"/>
              <w:right w:val="single" w:sz="4" w:space="0" w:color="auto"/>
            </w:tcBorders>
            <w:vAlign w:val="center"/>
          </w:tcPr>
          <w:p w:rsidR="00B6699D" w:rsidRPr="00033F66" w:rsidRDefault="00B6699D" w:rsidP="00B615E5">
            <w:pPr>
              <w:rPr>
                <w:rFonts w:ascii="Arial" w:hAnsi="Arial" w:cs="Arial"/>
                <w:sz w:val="24"/>
                <w:szCs w:val="24"/>
              </w:rPr>
            </w:pPr>
            <w:r w:rsidRPr="00033F66">
              <w:rPr>
                <w:rFonts w:ascii="Arial" w:hAnsi="Arial" w:cs="Arial"/>
                <w:sz w:val="24"/>
                <w:szCs w:val="24"/>
              </w:rPr>
              <w:t>D O letter dated July 17, 2014 addressed to Chief Secretaries of State Governments by Secretary (FS) Govt of India</w:t>
            </w:r>
          </w:p>
        </w:tc>
        <w:tc>
          <w:tcPr>
            <w:tcW w:w="0" w:type="auto"/>
            <w:tcBorders>
              <w:top w:val="single" w:sz="4" w:space="0" w:color="auto"/>
              <w:left w:val="single" w:sz="4" w:space="0" w:color="auto"/>
              <w:bottom w:val="single" w:sz="4" w:space="0" w:color="auto"/>
              <w:right w:val="single" w:sz="4" w:space="0" w:color="auto"/>
            </w:tcBorders>
          </w:tcPr>
          <w:p w:rsidR="00B6699D" w:rsidRPr="00033F66" w:rsidRDefault="00D9166E" w:rsidP="00B615E5">
            <w:pPr>
              <w:spacing w:after="0"/>
              <w:rPr>
                <w:rFonts w:ascii="Arial" w:hAnsi="Arial" w:cs="Arial"/>
                <w:sz w:val="24"/>
                <w:szCs w:val="24"/>
              </w:rPr>
            </w:pPr>
            <w:r>
              <w:rPr>
                <w:rFonts w:ascii="Arial" w:hAnsi="Arial" w:cs="Arial"/>
                <w:sz w:val="24"/>
                <w:szCs w:val="24"/>
              </w:rPr>
              <w:t>59-61</w:t>
            </w:r>
          </w:p>
        </w:tc>
      </w:tr>
      <w:tr w:rsidR="00B6699D" w:rsidRPr="00033F66" w:rsidTr="007110D7">
        <w:tc>
          <w:tcPr>
            <w:tcW w:w="648" w:type="dxa"/>
            <w:tcBorders>
              <w:top w:val="single" w:sz="4" w:space="0" w:color="auto"/>
              <w:left w:val="single" w:sz="4" w:space="0" w:color="auto"/>
              <w:bottom w:val="single" w:sz="4" w:space="0" w:color="auto"/>
              <w:right w:val="single" w:sz="4" w:space="0" w:color="auto"/>
            </w:tcBorders>
            <w:vAlign w:val="center"/>
          </w:tcPr>
          <w:p w:rsidR="00B6699D" w:rsidRPr="007110D7" w:rsidRDefault="007110D7" w:rsidP="007110D7">
            <w:pPr>
              <w:spacing w:after="0"/>
              <w:ind w:left="360"/>
              <w:jc w:val="center"/>
              <w:rPr>
                <w:rFonts w:ascii="Arial" w:hAnsi="Arial" w:cs="Arial"/>
                <w:sz w:val="24"/>
                <w:szCs w:val="24"/>
              </w:rPr>
            </w:pPr>
            <w:r>
              <w:rPr>
                <w:rFonts w:ascii="Arial" w:hAnsi="Arial" w:cs="Arial"/>
                <w:sz w:val="24"/>
                <w:szCs w:val="24"/>
              </w:rPr>
              <w:t>10</w:t>
            </w:r>
          </w:p>
        </w:tc>
        <w:tc>
          <w:tcPr>
            <w:tcW w:w="8581" w:type="dxa"/>
            <w:tcBorders>
              <w:top w:val="single" w:sz="4" w:space="0" w:color="auto"/>
              <w:left w:val="single" w:sz="4" w:space="0" w:color="auto"/>
              <w:bottom w:val="single" w:sz="4" w:space="0" w:color="auto"/>
              <w:right w:val="single" w:sz="4" w:space="0" w:color="auto"/>
            </w:tcBorders>
            <w:vAlign w:val="center"/>
          </w:tcPr>
          <w:p w:rsidR="00B6699D" w:rsidRPr="00033F66" w:rsidRDefault="002E3E8C" w:rsidP="00B615E5">
            <w:pPr>
              <w:rPr>
                <w:rFonts w:ascii="Arial" w:hAnsi="Arial" w:cs="Arial"/>
                <w:sz w:val="24"/>
                <w:szCs w:val="24"/>
              </w:rPr>
            </w:pPr>
            <w:r w:rsidRPr="00033F66">
              <w:rPr>
                <w:rFonts w:ascii="Arial" w:hAnsi="Arial" w:cs="Arial"/>
                <w:sz w:val="24"/>
                <w:szCs w:val="24"/>
              </w:rPr>
              <w:t>Appointment of Mission Director for the state of Andhra Pradesh</w:t>
            </w:r>
          </w:p>
        </w:tc>
        <w:tc>
          <w:tcPr>
            <w:tcW w:w="0" w:type="auto"/>
            <w:tcBorders>
              <w:top w:val="single" w:sz="4" w:space="0" w:color="auto"/>
              <w:left w:val="single" w:sz="4" w:space="0" w:color="auto"/>
              <w:bottom w:val="single" w:sz="4" w:space="0" w:color="auto"/>
              <w:right w:val="single" w:sz="4" w:space="0" w:color="auto"/>
            </w:tcBorders>
          </w:tcPr>
          <w:p w:rsidR="00B6699D" w:rsidRPr="00033F66" w:rsidRDefault="00D9166E" w:rsidP="00B615E5">
            <w:pPr>
              <w:spacing w:after="0"/>
              <w:rPr>
                <w:rFonts w:ascii="Arial" w:hAnsi="Arial" w:cs="Arial"/>
                <w:sz w:val="24"/>
                <w:szCs w:val="24"/>
              </w:rPr>
            </w:pPr>
            <w:r>
              <w:rPr>
                <w:rFonts w:ascii="Arial" w:hAnsi="Arial" w:cs="Arial"/>
                <w:sz w:val="24"/>
                <w:szCs w:val="24"/>
              </w:rPr>
              <w:t>62-63</w:t>
            </w:r>
          </w:p>
        </w:tc>
      </w:tr>
      <w:tr w:rsidR="00BE1E23" w:rsidRPr="00033F66" w:rsidTr="007110D7">
        <w:trPr>
          <w:trHeight w:val="809"/>
        </w:trPr>
        <w:tc>
          <w:tcPr>
            <w:tcW w:w="648" w:type="dxa"/>
            <w:tcBorders>
              <w:top w:val="single" w:sz="4" w:space="0" w:color="auto"/>
              <w:left w:val="single" w:sz="4" w:space="0" w:color="auto"/>
              <w:bottom w:val="single" w:sz="4" w:space="0" w:color="auto"/>
              <w:right w:val="single" w:sz="4" w:space="0" w:color="auto"/>
            </w:tcBorders>
            <w:vAlign w:val="center"/>
          </w:tcPr>
          <w:p w:rsidR="00BE1E23" w:rsidRPr="007110D7" w:rsidRDefault="007110D7" w:rsidP="007110D7">
            <w:pPr>
              <w:spacing w:after="0"/>
              <w:ind w:left="360"/>
              <w:jc w:val="center"/>
              <w:rPr>
                <w:rFonts w:ascii="Arial" w:hAnsi="Arial" w:cs="Arial"/>
                <w:sz w:val="24"/>
                <w:szCs w:val="24"/>
              </w:rPr>
            </w:pPr>
            <w:r>
              <w:rPr>
                <w:rFonts w:ascii="Arial" w:hAnsi="Arial" w:cs="Arial"/>
                <w:sz w:val="24"/>
                <w:szCs w:val="24"/>
              </w:rPr>
              <w:t>11</w:t>
            </w:r>
          </w:p>
        </w:tc>
        <w:tc>
          <w:tcPr>
            <w:tcW w:w="8581" w:type="dxa"/>
            <w:tcBorders>
              <w:top w:val="single" w:sz="4" w:space="0" w:color="auto"/>
              <w:left w:val="single" w:sz="4" w:space="0" w:color="auto"/>
              <w:bottom w:val="single" w:sz="4" w:space="0" w:color="auto"/>
              <w:right w:val="single" w:sz="4" w:space="0" w:color="auto"/>
            </w:tcBorders>
            <w:vAlign w:val="center"/>
          </w:tcPr>
          <w:p w:rsidR="00BE1E23" w:rsidRPr="00033F66" w:rsidRDefault="002E3E8C" w:rsidP="002E3E8C">
            <w:pPr>
              <w:jc w:val="both"/>
              <w:rPr>
                <w:rFonts w:ascii="Arial" w:hAnsi="Arial" w:cs="Arial"/>
                <w:sz w:val="24"/>
                <w:szCs w:val="24"/>
              </w:rPr>
            </w:pPr>
            <w:r>
              <w:rPr>
                <w:rFonts w:ascii="Arial" w:hAnsi="Arial" w:cs="Arial"/>
                <w:sz w:val="24"/>
                <w:szCs w:val="24"/>
              </w:rPr>
              <w:t xml:space="preserve">District wise - </w:t>
            </w:r>
            <w:r w:rsidR="00BE1E23" w:rsidRPr="00033F66">
              <w:rPr>
                <w:rFonts w:ascii="Arial" w:hAnsi="Arial" w:cs="Arial"/>
                <w:sz w:val="24"/>
                <w:szCs w:val="24"/>
              </w:rPr>
              <w:t xml:space="preserve">Bank wise details of villages /SSAs/Households allotted and covered </w:t>
            </w:r>
            <w:r w:rsidR="00091428" w:rsidRPr="00033F66">
              <w:rPr>
                <w:rFonts w:ascii="Arial" w:hAnsi="Arial" w:cs="Arial"/>
                <w:sz w:val="24"/>
                <w:szCs w:val="24"/>
              </w:rPr>
              <w:t xml:space="preserve">including urban wards </w:t>
            </w:r>
            <w:r w:rsidRPr="00033F66">
              <w:rPr>
                <w:rFonts w:ascii="Arial" w:hAnsi="Arial" w:cs="Arial"/>
                <w:sz w:val="24"/>
                <w:szCs w:val="24"/>
              </w:rPr>
              <w:t>as on 30.06.2014</w:t>
            </w:r>
          </w:p>
        </w:tc>
        <w:tc>
          <w:tcPr>
            <w:tcW w:w="0" w:type="auto"/>
            <w:tcBorders>
              <w:top w:val="single" w:sz="4" w:space="0" w:color="auto"/>
              <w:left w:val="single" w:sz="4" w:space="0" w:color="auto"/>
              <w:bottom w:val="single" w:sz="4" w:space="0" w:color="auto"/>
              <w:right w:val="single" w:sz="4" w:space="0" w:color="auto"/>
            </w:tcBorders>
          </w:tcPr>
          <w:p w:rsidR="00BE1E23" w:rsidRPr="00033F66" w:rsidRDefault="00D9166E" w:rsidP="00B615E5">
            <w:pPr>
              <w:spacing w:after="0"/>
              <w:rPr>
                <w:rFonts w:ascii="Arial" w:hAnsi="Arial" w:cs="Arial"/>
                <w:sz w:val="24"/>
                <w:szCs w:val="24"/>
              </w:rPr>
            </w:pPr>
            <w:r>
              <w:rPr>
                <w:rFonts w:ascii="Arial" w:hAnsi="Arial" w:cs="Arial"/>
                <w:sz w:val="24"/>
                <w:szCs w:val="24"/>
              </w:rPr>
              <w:t>64-77</w:t>
            </w:r>
          </w:p>
        </w:tc>
      </w:tr>
      <w:tr w:rsidR="00F0620A" w:rsidRPr="00033F66" w:rsidTr="007110D7">
        <w:trPr>
          <w:trHeight w:val="809"/>
        </w:trPr>
        <w:tc>
          <w:tcPr>
            <w:tcW w:w="648" w:type="dxa"/>
            <w:tcBorders>
              <w:top w:val="single" w:sz="4" w:space="0" w:color="auto"/>
              <w:left w:val="single" w:sz="4" w:space="0" w:color="auto"/>
              <w:bottom w:val="single" w:sz="4" w:space="0" w:color="auto"/>
              <w:right w:val="single" w:sz="4" w:space="0" w:color="auto"/>
            </w:tcBorders>
          </w:tcPr>
          <w:p w:rsidR="008271D4" w:rsidRPr="007110D7" w:rsidRDefault="007110D7" w:rsidP="007110D7">
            <w:pPr>
              <w:spacing w:after="0"/>
              <w:ind w:left="360"/>
              <w:rPr>
                <w:rFonts w:ascii="Arial" w:hAnsi="Arial" w:cs="Arial"/>
                <w:sz w:val="24"/>
                <w:szCs w:val="24"/>
              </w:rPr>
            </w:pPr>
            <w:r>
              <w:rPr>
                <w:rFonts w:ascii="Arial" w:hAnsi="Arial" w:cs="Arial"/>
                <w:sz w:val="24"/>
                <w:szCs w:val="24"/>
              </w:rPr>
              <w:t>12</w:t>
            </w:r>
          </w:p>
        </w:tc>
        <w:tc>
          <w:tcPr>
            <w:tcW w:w="8581" w:type="dxa"/>
            <w:tcBorders>
              <w:top w:val="single" w:sz="4" w:space="0" w:color="auto"/>
              <w:left w:val="single" w:sz="4" w:space="0" w:color="auto"/>
              <w:bottom w:val="single" w:sz="4" w:space="0" w:color="auto"/>
              <w:right w:val="single" w:sz="4" w:space="0" w:color="auto"/>
            </w:tcBorders>
          </w:tcPr>
          <w:p w:rsidR="008271D4" w:rsidRPr="00033F66" w:rsidRDefault="00091428" w:rsidP="007110D7">
            <w:pPr>
              <w:rPr>
                <w:rFonts w:ascii="Arial" w:hAnsi="Arial" w:cs="Arial"/>
                <w:bCs/>
                <w:sz w:val="24"/>
                <w:szCs w:val="24"/>
              </w:rPr>
            </w:pPr>
            <w:r w:rsidRPr="00033F66">
              <w:rPr>
                <w:rFonts w:ascii="Arial" w:hAnsi="Arial" w:cs="Arial"/>
                <w:bCs/>
                <w:sz w:val="24"/>
                <w:szCs w:val="24"/>
              </w:rPr>
              <w:t>List of mandals in the state of Andhra Pradesh</w:t>
            </w:r>
          </w:p>
        </w:tc>
        <w:tc>
          <w:tcPr>
            <w:tcW w:w="0" w:type="auto"/>
            <w:tcBorders>
              <w:top w:val="single" w:sz="4" w:space="0" w:color="auto"/>
              <w:left w:val="single" w:sz="4" w:space="0" w:color="auto"/>
              <w:bottom w:val="single" w:sz="4" w:space="0" w:color="auto"/>
              <w:right w:val="single" w:sz="4" w:space="0" w:color="auto"/>
            </w:tcBorders>
          </w:tcPr>
          <w:p w:rsidR="008271D4" w:rsidRPr="00033F66" w:rsidRDefault="00D9166E" w:rsidP="00B615E5">
            <w:pPr>
              <w:spacing w:after="0"/>
              <w:rPr>
                <w:rFonts w:ascii="Arial" w:hAnsi="Arial" w:cs="Arial"/>
                <w:sz w:val="24"/>
                <w:szCs w:val="24"/>
              </w:rPr>
            </w:pPr>
            <w:r>
              <w:rPr>
                <w:rFonts w:ascii="Arial" w:hAnsi="Arial" w:cs="Arial"/>
                <w:sz w:val="24"/>
                <w:szCs w:val="24"/>
              </w:rPr>
              <w:t>78-81</w:t>
            </w:r>
          </w:p>
        </w:tc>
      </w:tr>
    </w:tbl>
    <w:p w:rsidR="00EB482D" w:rsidRDefault="00EB482D" w:rsidP="00033F66">
      <w:pPr>
        <w:spacing w:after="0" w:line="360" w:lineRule="auto"/>
        <w:rPr>
          <w:rFonts w:ascii="Arial" w:hAnsi="Arial" w:cs="Arial"/>
          <w:b/>
          <w:sz w:val="24"/>
          <w:szCs w:val="24"/>
        </w:rPr>
      </w:pPr>
    </w:p>
    <w:p w:rsidR="00866FEC" w:rsidRDefault="00866FEC" w:rsidP="00033F66">
      <w:pPr>
        <w:spacing w:after="0" w:line="360" w:lineRule="auto"/>
        <w:rPr>
          <w:rFonts w:ascii="Arial" w:hAnsi="Arial" w:cs="Arial"/>
          <w:b/>
          <w:sz w:val="24"/>
          <w:szCs w:val="24"/>
        </w:rPr>
      </w:pPr>
    </w:p>
    <w:tbl>
      <w:tblPr>
        <w:tblStyle w:val="TableGrid"/>
        <w:tblW w:w="0" w:type="auto"/>
        <w:tblInd w:w="3861" w:type="dxa"/>
        <w:tblLook w:val="04A0"/>
      </w:tblPr>
      <w:tblGrid>
        <w:gridCol w:w="1570"/>
      </w:tblGrid>
      <w:tr w:rsidR="00502EC5" w:rsidTr="00502EC5">
        <w:tc>
          <w:tcPr>
            <w:tcW w:w="0" w:type="auto"/>
          </w:tcPr>
          <w:p w:rsidR="00502EC5" w:rsidRDefault="00502EC5" w:rsidP="00502EC5">
            <w:pPr>
              <w:pStyle w:val="NoSpacing"/>
              <w:jc w:val="center"/>
              <w:rPr>
                <w:rFonts w:ascii="Arial" w:hAnsi="Arial" w:cs="Arial"/>
                <w:b/>
                <w:bCs/>
                <w:sz w:val="28"/>
                <w:szCs w:val="28"/>
              </w:rPr>
            </w:pPr>
            <w:r>
              <w:rPr>
                <w:rFonts w:ascii="Arial" w:hAnsi="Arial" w:cs="Arial"/>
                <w:b/>
                <w:bCs/>
                <w:sz w:val="28"/>
                <w:szCs w:val="28"/>
              </w:rPr>
              <w:t>Agenda- 1</w:t>
            </w:r>
          </w:p>
        </w:tc>
      </w:tr>
    </w:tbl>
    <w:p w:rsidR="00686239" w:rsidRDefault="00686239" w:rsidP="00686239">
      <w:pPr>
        <w:pStyle w:val="NoSpacing"/>
        <w:spacing w:before="0" w:beforeAutospacing="0" w:after="0" w:afterAutospacing="0"/>
        <w:jc w:val="center"/>
        <w:rPr>
          <w:rFonts w:ascii="Arial" w:hAnsi="Arial" w:cs="Arial"/>
          <w:b/>
          <w:bCs/>
          <w:sz w:val="28"/>
          <w:szCs w:val="28"/>
        </w:rPr>
      </w:pPr>
    </w:p>
    <w:p w:rsidR="005F38F7" w:rsidRDefault="005F38F7" w:rsidP="00686239">
      <w:pPr>
        <w:pStyle w:val="NoSpacing"/>
        <w:spacing w:before="0" w:beforeAutospacing="0" w:after="0" w:afterAutospacing="0"/>
        <w:jc w:val="center"/>
        <w:rPr>
          <w:rFonts w:ascii="Arial" w:hAnsi="Arial" w:cs="Arial"/>
          <w:b/>
          <w:bCs/>
          <w:sz w:val="28"/>
          <w:szCs w:val="28"/>
        </w:rPr>
      </w:pPr>
      <w:r w:rsidRPr="005F38F7">
        <w:rPr>
          <w:rFonts w:ascii="Arial" w:hAnsi="Arial" w:cs="Arial"/>
          <w:b/>
          <w:bCs/>
          <w:sz w:val="28"/>
          <w:szCs w:val="28"/>
        </w:rPr>
        <w:t>Comprehensive Financial Inclusion Plan in Mission Mode</w:t>
      </w:r>
    </w:p>
    <w:p w:rsidR="005F38F7" w:rsidRDefault="00D81B96" w:rsidP="00686239">
      <w:pPr>
        <w:pStyle w:val="NoSpacing"/>
        <w:spacing w:before="0" w:beforeAutospacing="0" w:after="0" w:afterAutospacing="0"/>
        <w:jc w:val="center"/>
        <w:rPr>
          <w:rFonts w:ascii="Arial" w:hAnsi="Arial" w:cs="Arial"/>
          <w:b/>
          <w:bCs/>
          <w:sz w:val="28"/>
          <w:szCs w:val="28"/>
        </w:rPr>
      </w:pPr>
      <w:r>
        <w:rPr>
          <w:rFonts w:ascii="Arial" w:hAnsi="Arial" w:cs="Arial"/>
          <w:b/>
          <w:bCs/>
          <w:sz w:val="28"/>
          <w:szCs w:val="28"/>
        </w:rPr>
        <w:t>(Sampoorn</w:t>
      </w:r>
      <w:r w:rsidR="005F38F7">
        <w:rPr>
          <w:rFonts w:ascii="Arial" w:hAnsi="Arial" w:cs="Arial"/>
          <w:b/>
          <w:bCs/>
          <w:sz w:val="28"/>
          <w:szCs w:val="28"/>
        </w:rPr>
        <w:t xml:space="preserve"> Vittiyea </w:t>
      </w:r>
      <w:r>
        <w:rPr>
          <w:rFonts w:ascii="Arial" w:hAnsi="Arial" w:cs="Arial"/>
          <w:b/>
          <w:bCs/>
          <w:sz w:val="28"/>
          <w:szCs w:val="28"/>
        </w:rPr>
        <w:t>Samaveshan)</w:t>
      </w:r>
    </w:p>
    <w:p w:rsidR="00686239" w:rsidRDefault="00686239" w:rsidP="00686239">
      <w:pPr>
        <w:pStyle w:val="NoSpacing"/>
        <w:spacing w:before="0" w:beforeAutospacing="0" w:after="0" w:afterAutospacing="0"/>
        <w:jc w:val="center"/>
        <w:rPr>
          <w:rFonts w:ascii="Arial" w:hAnsi="Arial" w:cs="Arial"/>
          <w:b/>
          <w:bCs/>
          <w:sz w:val="28"/>
          <w:szCs w:val="28"/>
        </w:rPr>
      </w:pPr>
    </w:p>
    <w:p w:rsidR="00D81B96" w:rsidRPr="00CB66AC" w:rsidRDefault="003A7FE4" w:rsidP="00686239">
      <w:pPr>
        <w:pStyle w:val="NoSpacing"/>
        <w:spacing w:before="0" w:beforeAutospacing="0" w:after="0" w:afterAutospacing="0" w:line="360" w:lineRule="auto"/>
        <w:jc w:val="both"/>
        <w:rPr>
          <w:rFonts w:ascii="Arial" w:hAnsi="Arial" w:cs="Arial"/>
        </w:rPr>
      </w:pPr>
      <w:r w:rsidRPr="00CB66AC">
        <w:rPr>
          <w:rFonts w:ascii="Arial" w:hAnsi="Arial" w:cs="Arial"/>
        </w:rPr>
        <w:t xml:space="preserve">Banks in India have been implementing the Financial Inclusion Programme actively for the past ten years with the objective of </w:t>
      </w:r>
      <w:r w:rsidR="003D7895" w:rsidRPr="00CB66AC">
        <w:rPr>
          <w:rFonts w:ascii="Arial" w:hAnsi="Arial" w:cs="Arial"/>
        </w:rPr>
        <w:t>providing banking services to all sections of the society by covering the hitherto uncovered</w:t>
      </w:r>
      <w:r w:rsidR="00FF2AE9" w:rsidRPr="00CB66AC">
        <w:rPr>
          <w:rFonts w:ascii="Arial" w:hAnsi="Arial" w:cs="Arial"/>
        </w:rPr>
        <w:t xml:space="preserve"> families. There are around 6 lakh villages which are covered by the network of 35000 rural and semi urban bank branches in the country. With detailed guidelines and encouragement from RBI, banks are implementing the Business Correspondent Model </w:t>
      </w:r>
      <w:r w:rsidR="00F76CA9" w:rsidRPr="00CB66AC">
        <w:rPr>
          <w:rFonts w:ascii="Arial" w:hAnsi="Arial" w:cs="Arial"/>
        </w:rPr>
        <w:t>as part of financial inclusion, which is being successfully operated through ICT based model with Biometric technology. All the</w:t>
      </w:r>
      <w:r w:rsidR="00D81B96" w:rsidRPr="00CB66AC">
        <w:rPr>
          <w:rFonts w:ascii="Arial" w:hAnsi="Arial" w:cs="Arial"/>
        </w:rPr>
        <w:t xml:space="preserve"> </w:t>
      </w:r>
      <w:r w:rsidR="00890F0E" w:rsidRPr="00CB66AC">
        <w:rPr>
          <w:rFonts w:ascii="Arial" w:hAnsi="Arial" w:cs="Arial"/>
        </w:rPr>
        <w:t>3911</w:t>
      </w:r>
      <w:r w:rsidR="00D81B96" w:rsidRPr="00CB66AC">
        <w:rPr>
          <w:rFonts w:ascii="Arial" w:hAnsi="Arial" w:cs="Arial"/>
          <w:color w:val="FF0000"/>
        </w:rPr>
        <w:t xml:space="preserve"> </w:t>
      </w:r>
      <w:r w:rsidR="00D81B96" w:rsidRPr="00CB66AC">
        <w:rPr>
          <w:rFonts w:ascii="Arial" w:hAnsi="Arial" w:cs="Arial"/>
        </w:rPr>
        <w:t>identified</w:t>
      </w:r>
      <w:r w:rsidR="00F76CA9" w:rsidRPr="00CB66AC">
        <w:rPr>
          <w:rFonts w:ascii="Arial" w:hAnsi="Arial" w:cs="Arial"/>
        </w:rPr>
        <w:t xml:space="preserve"> villages with more than 2000 population</w:t>
      </w:r>
      <w:r w:rsidR="00D81B96" w:rsidRPr="00CB66AC">
        <w:rPr>
          <w:rFonts w:ascii="Arial" w:hAnsi="Arial" w:cs="Arial"/>
        </w:rPr>
        <w:t xml:space="preserve"> in Andhra Pradesh</w:t>
      </w:r>
      <w:r w:rsidR="00F76CA9" w:rsidRPr="00CB66AC">
        <w:rPr>
          <w:rFonts w:ascii="Arial" w:hAnsi="Arial" w:cs="Arial"/>
        </w:rPr>
        <w:t xml:space="preserve"> </w:t>
      </w:r>
      <w:r w:rsidR="00D81B96" w:rsidRPr="00CB66AC">
        <w:rPr>
          <w:rFonts w:ascii="Arial" w:hAnsi="Arial" w:cs="Arial"/>
        </w:rPr>
        <w:t xml:space="preserve">(13 districts) </w:t>
      </w:r>
      <w:r w:rsidR="00F76CA9" w:rsidRPr="00CB66AC">
        <w:rPr>
          <w:rFonts w:ascii="Arial" w:hAnsi="Arial" w:cs="Arial"/>
        </w:rPr>
        <w:t xml:space="preserve">were covered by banks </w:t>
      </w:r>
      <w:r w:rsidR="00D81B96" w:rsidRPr="00CB66AC">
        <w:rPr>
          <w:rFonts w:ascii="Arial" w:hAnsi="Arial" w:cs="Arial"/>
        </w:rPr>
        <w:t>as on</w:t>
      </w:r>
      <w:r w:rsidR="00F76CA9" w:rsidRPr="00CB66AC">
        <w:rPr>
          <w:rFonts w:ascii="Arial" w:hAnsi="Arial" w:cs="Arial"/>
        </w:rPr>
        <w:t xml:space="preserve"> 31.03.2012. </w:t>
      </w:r>
      <w:r w:rsidR="00D81B96" w:rsidRPr="00CB66AC">
        <w:rPr>
          <w:rFonts w:ascii="Arial" w:hAnsi="Arial" w:cs="Arial"/>
        </w:rPr>
        <w:t xml:space="preserve">In respect of below 2000 population villages </w:t>
      </w:r>
      <w:r w:rsidR="00890F0E" w:rsidRPr="00CB66AC">
        <w:rPr>
          <w:rFonts w:ascii="Arial" w:hAnsi="Arial" w:cs="Arial"/>
        </w:rPr>
        <w:t>10,242 villages</w:t>
      </w:r>
      <w:r w:rsidR="00D81B96" w:rsidRPr="00CB66AC">
        <w:rPr>
          <w:rFonts w:ascii="Arial" w:hAnsi="Arial" w:cs="Arial"/>
        </w:rPr>
        <w:t xml:space="preserve"> were covered with banking channels as against identified villages of </w:t>
      </w:r>
      <w:r w:rsidR="00890F0E" w:rsidRPr="00CB66AC">
        <w:rPr>
          <w:rFonts w:ascii="Arial" w:hAnsi="Arial" w:cs="Arial"/>
        </w:rPr>
        <w:t>10,731a</w:t>
      </w:r>
      <w:r w:rsidR="00D81B96" w:rsidRPr="00CB66AC">
        <w:rPr>
          <w:rFonts w:ascii="Arial" w:hAnsi="Arial" w:cs="Arial"/>
        </w:rPr>
        <w:t>s on 30.06.2014.</w:t>
      </w:r>
    </w:p>
    <w:p w:rsidR="00A3448E" w:rsidRPr="00CB66AC" w:rsidRDefault="00D81B96" w:rsidP="00677011">
      <w:pPr>
        <w:pStyle w:val="NoSpacing"/>
        <w:spacing w:line="360" w:lineRule="auto"/>
        <w:jc w:val="both"/>
        <w:rPr>
          <w:rFonts w:ascii="Arial" w:hAnsi="Arial" w:cs="Arial"/>
        </w:rPr>
      </w:pPr>
      <w:r w:rsidRPr="00CB66AC">
        <w:rPr>
          <w:rFonts w:ascii="Arial" w:hAnsi="Arial" w:cs="Arial"/>
        </w:rPr>
        <w:t xml:space="preserve"> </w:t>
      </w:r>
      <w:r w:rsidR="00B15B98" w:rsidRPr="00CB66AC">
        <w:rPr>
          <w:rFonts w:ascii="Arial" w:hAnsi="Arial" w:cs="Arial"/>
        </w:rPr>
        <w:t xml:space="preserve">Though there has been good progress in appointing Business </w:t>
      </w:r>
      <w:r w:rsidR="00B80FB7" w:rsidRPr="00CB66AC">
        <w:rPr>
          <w:rFonts w:ascii="Arial" w:hAnsi="Arial" w:cs="Arial"/>
        </w:rPr>
        <w:t xml:space="preserve">Correspondents in unbanked villages </w:t>
      </w:r>
      <w:r w:rsidRPr="00CB66AC">
        <w:rPr>
          <w:rFonts w:ascii="Arial" w:hAnsi="Arial" w:cs="Arial"/>
        </w:rPr>
        <w:t xml:space="preserve">in the above categories </w:t>
      </w:r>
      <w:r w:rsidR="00B80FB7" w:rsidRPr="00CB66AC">
        <w:rPr>
          <w:rFonts w:ascii="Arial" w:hAnsi="Arial" w:cs="Arial"/>
        </w:rPr>
        <w:t>and opening of savings accounts to uncovered households, it is observed that many of the accounts are remaining inoperative. Some technical problems like lack of digital connectivity are found to be hampering the process in certain areas.</w:t>
      </w:r>
      <w:r w:rsidR="00630465" w:rsidRPr="00CB66AC">
        <w:rPr>
          <w:rFonts w:ascii="Arial" w:hAnsi="Arial" w:cs="Arial"/>
        </w:rPr>
        <w:t xml:space="preserve"> The present status indicates that the ‘Financial Literacy &amp; Credit Counseling’ being one of the crucial aspects of F</w:t>
      </w:r>
      <w:r w:rsidR="00CB66AC" w:rsidRPr="00CB66AC">
        <w:rPr>
          <w:rFonts w:ascii="Arial" w:hAnsi="Arial" w:cs="Arial"/>
        </w:rPr>
        <w:t>inancial Inclusion Programme needs</w:t>
      </w:r>
      <w:r w:rsidR="00AC71F8" w:rsidRPr="00CB66AC">
        <w:rPr>
          <w:rFonts w:ascii="Arial" w:hAnsi="Arial" w:cs="Arial"/>
        </w:rPr>
        <w:t xml:space="preserve"> to be integrated more effectively with the FI implementation process. Taking all these points into consideration, Govt. of India has recently come out with “Comprehensive Financial Inclusion Plan in Mission Mode” ( Sampoorn </w:t>
      </w:r>
      <w:r w:rsidR="000379AA" w:rsidRPr="00CB66AC">
        <w:rPr>
          <w:rFonts w:ascii="Arial" w:hAnsi="Arial" w:cs="Arial"/>
        </w:rPr>
        <w:t>Vittiyea Samaveshan ) to envisage provision of affordable financial services to all the citizens within a reasonable distance which comprises of six pillars.</w:t>
      </w:r>
      <w:r w:rsidR="00A3448E" w:rsidRPr="00CB66AC">
        <w:rPr>
          <w:rFonts w:ascii="Arial" w:hAnsi="Arial" w:cs="Arial"/>
        </w:rPr>
        <w:t>Accordingly, an approach paper has been issued on “Sampoorn Vittiyea Samaveshan ( SVS )”.</w:t>
      </w:r>
    </w:p>
    <w:p w:rsidR="00502EC5" w:rsidRPr="00CB66AC" w:rsidRDefault="00502EC5" w:rsidP="00502EC5">
      <w:pPr>
        <w:pStyle w:val="NoSpacing"/>
        <w:spacing w:line="360" w:lineRule="auto"/>
        <w:jc w:val="both"/>
        <w:rPr>
          <w:rFonts w:ascii="Arial" w:hAnsi="Arial" w:cs="Arial"/>
          <w:b/>
        </w:rPr>
      </w:pPr>
      <w:r w:rsidRPr="00CB66AC">
        <w:rPr>
          <w:rFonts w:ascii="Arial" w:hAnsi="Arial" w:cs="Arial"/>
        </w:rPr>
        <w:t xml:space="preserve">Executive Summary, Mission Document and Draft Financial Inclusion Plan are herewith enclosed as </w:t>
      </w:r>
      <w:r w:rsidRPr="00CB66AC">
        <w:rPr>
          <w:rFonts w:ascii="Arial" w:hAnsi="Arial" w:cs="Arial"/>
          <w:b/>
        </w:rPr>
        <w:t xml:space="preserve">Annexure 1.  </w:t>
      </w:r>
    </w:p>
    <w:p w:rsidR="00FA4243" w:rsidRPr="00CB66AC" w:rsidRDefault="00A3448E" w:rsidP="00677011">
      <w:pPr>
        <w:pStyle w:val="NoSpacing"/>
        <w:spacing w:line="360" w:lineRule="auto"/>
        <w:jc w:val="both"/>
        <w:rPr>
          <w:rFonts w:ascii="Arial" w:hAnsi="Arial" w:cs="Arial"/>
        </w:rPr>
      </w:pPr>
      <w:r w:rsidRPr="00CB66AC">
        <w:rPr>
          <w:rFonts w:ascii="Arial" w:hAnsi="Arial" w:cs="Arial"/>
        </w:rPr>
        <w:t xml:space="preserve">The Dept. of Financial Services, Govt. of India convened a meeting on 02.07.2014 </w:t>
      </w:r>
      <w:r w:rsidR="00F92EDF" w:rsidRPr="00CB66AC">
        <w:rPr>
          <w:rFonts w:ascii="Arial" w:hAnsi="Arial" w:cs="Arial"/>
        </w:rPr>
        <w:t>to discuss an</w:t>
      </w:r>
      <w:r w:rsidRPr="00CB66AC">
        <w:rPr>
          <w:rFonts w:ascii="Arial" w:hAnsi="Arial" w:cs="Arial"/>
        </w:rPr>
        <w:t xml:space="preserve"> Approach Paper </w:t>
      </w:r>
      <w:r w:rsidR="00F92EDF" w:rsidRPr="00CB66AC">
        <w:rPr>
          <w:rFonts w:ascii="Arial" w:hAnsi="Arial" w:cs="Arial"/>
        </w:rPr>
        <w:t xml:space="preserve">prepared </w:t>
      </w:r>
      <w:r w:rsidR="00677011" w:rsidRPr="00CB66AC">
        <w:rPr>
          <w:rFonts w:ascii="Arial" w:hAnsi="Arial" w:cs="Arial"/>
        </w:rPr>
        <w:t>for Comprehensive Financial In</w:t>
      </w:r>
      <w:r w:rsidR="00F92EDF" w:rsidRPr="00CB66AC">
        <w:rPr>
          <w:rFonts w:ascii="Arial" w:hAnsi="Arial" w:cs="Arial"/>
        </w:rPr>
        <w:t xml:space="preserve">clusion Plan and the </w:t>
      </w:r>
      <w:r w:rsidR="00677011" w:rsidRPr="00CB66AC">
        <w:rPr>
          <w:rFonts w:ascii="Arial" w:hAnsi="Arial" w:cs="Arial"/>
        </w:rPr>
        <w:t xml:space="preserve">minutes of </w:t>
      </w:r>
      <w:r w:rsidR="00FA4243" w:rsidRPr="00CB66AC">
        <w:rPr>
          <w:rFonts w:ascii="Arial" w:hAnsi="Arial" w:cs="Arial"/>
        </w:rPr>
        <w:t>the meeting</w:t>
      </w:r>
      <w:r w:rsidR="00677011" w:rsidRPr="00CB66AC">
        <w:rPr>
          <w:rFonts w:ascii="Arial" w:hAnsi="Arial" w:cs="Arial"/>
        </w:rPr>
        <w:t xml:space="preserve"> herewith appended as </w:t>
      </w:r>
      <w:r w:rsidR="00677011" w:rsidRPr="00CB66AC">
        <w:rPr>
          <w:rFonts w:ascii="Arial" w:hAnsi="Arial" w:cs="Arial"/>
          <w:b/>
        </w:rPr>
        <w:t xml:space="preserve">Annexure </w:t>
      </w:r>
      <w:r w:rsidR="00502EC5" w:rsidRPr="00CB66AC">
        <w:rPr>
          <w:rFonts w:ascii="Arial" w:hAnsi="Arial" w:cs="Arial"/>
          <w:b/>
        </w:rPr>
        <w:t>2</w:t>
      </w:r>
      <w:r w:rsidR="00677011" w:rsidRPr="00CB66AC">
        <w:rPr>
          <w:rFonts w:ascii="Arial" w:hAnsi="Arial" w:cs="Arial"/>
          <w:b/>
        </w:rPr>
        <w:t>.</w:t>
      </w:r>
      <w:r w:rsidR="00677011" w:rsidRPr="00CB66AC">
        <w:rPr>
          <w:rFonts w:ascii="Arial" w:hAnsi="Arial" w:cs="Arial"/>
        </w:rPr>
        <w:t xml:space="preserve"> </w:t>
      </w:r>
    </w:p>
    <w:p w:rsidR="00FA4243" w:rsidRPr="00CB66AC" w:rsidRDefault="00FA4243" w:rsidP="00677011">
      <w:pPr>
        <w:pStyle w:val="NoSpacing"/>
        <w:spacing w:line="360" w:lineRule="auto"/>
        <w:jc w:val="both"/>
        <w:rPr>
          <w:rFonts w:ascii="Arial" w:hAnsi="Arial" w:cs="Arial"/>
          <w:b/>
        </w:rPr>
      </w:pPr>
      <w:r w:rsidRPr="00CB66AC">
        <w:rPr>
          <w:rFonts w:ascii="Arial" w:hAnsi="Arial" w:cs="Arial"/>
        </w:rPr>
        <w:lastRenderedPageBreak/>
        <w:t xml:space="preserve">Timelines for undertaking various activities for the first phase as directed by DFS dated 04.07.2014 is appended herewith as </w:t>
      </w:r>
      <w:r w:rsidRPr="00CB66AC">
        <w:rPr>
          <w:rFonts w:ascii="Arial" w:hAnsi="Arial" w:cs="Arial"/>
          <w:b/>
        </w:rPr>
        <w:t>Annexure 3</w:t>
      </w:r>
    </w:p>
    <w:p w:rsidR="00502EC5" w:rsidRPr="004176C9" w:rsidRDefault="00502EC5" w:rsidP="00677011">
      <w:pPr>
        <w:pStyle w:val="NoSpacing"/>
        <w:spacing w:line="360" w:lineRule="auto"/>
        <w:jc w:val="both"/>
        <w:rPr>
          <w:rFonts w:ascii="Arial" w:hAnsi="Arial" w:cs="Arial"/>
          <w:b/>
        </w:rPr>
      </w:pPr>
      <w:r w:rsidRPr="004176C9">
        <w:rPr>
          <w:rFonts w:ascii="Arial" w:hAnsi="Arial" w:cs="Arial"/>
        </w:rPr>
        <w:t>The review meeting by the Secretary MoF</w:t>
      </w:r>
      <w:r w:rsidR="00FA4243" w:rsidRPr="004176C9">
        <w:rPr>
          <w:rFonts w:ascii="Arial" w:hAnsi="Arial" w:cs="Arial"/>
        </w:rPr>
        <w:t>, GoI</w:t>
      </w:r>
      <w:r w:rsidRPr="004176C9">
        <w:rPr>
          <w:rFonts w:ascii="Arial" w:hAnsi="Arial" w:cs="Arial"/>
        </w:rPr>
        <w:t xml:space="preserve"> has convened a meeting on 23.07.2014 with conveners of SLBCs on implementation of the programme </w:t>
      </w:r>
      <w:r w:rsidR="000C00EC" w:rsidRPr="004176C9">
        <w:rPr>
          <w:rFonts w:ascii="Arial" w:hAnsi="Arial" w:cs="Arial"/>
        </w:rPr>
        <w:t>and summary</w:t>
      </w:r>
      <w:r w:rsidRPr="004176C9">
        <w:rPr>
          <w:rFonts w:ascii="Arial" w:hAnsi="Arial" w:cs="Arial"/>
        </w:rPr>
        <w:t xml:space="preserve"> of discussions is placed as </w:t>
      </w:r>
      <w:r w:rsidRPr="004176C9">
        <w:rPr>
          <w:rFonts w:ascii="Arial" w:hAnsi="Arial" w:cs="Arial"/>
          <w:b/>
        </w:rPr>
        <w:t xml:space="preserve">Annexure </w:t>
      </w:r>
      <w:r w:rsidR="00FA4243" w:rsidRPr="004176C9">
        <w:rPr>
          <w:rFonts w:ascii="Arial" w:hAnsi="Arial" w:cs="Arial"/>
          <w:b/>
        </w:rPr>
        <w:t>4</w:t>
      </w:r>
      <w:r w:rsidRPr="004176C9">
        <w:rPr>
          <w:rFonts w:ascii="Arial" w:hAnsi="Arial" w:cs="Arial"/>
          <w:b/>
        </w:rPr>
        <w:t>.</w:t>
      </w:r>
    </w:p>
    <w:p w:rsidR="00CB4593" w:rsidRPr="004176C9" w:rsidRDefault="00D643C9" w:rsidP="00677011">
      <w:pPr>
        <w:pStyle w:val="NoSpacing"/>
        <w:spacing w:line="360" w:lineRule="auto"/>
        <w:jc w:val="both"/>
        <w:rPr>
          <w:rFonts w:ascii="Arial" w:hAnsi="Arial" w:cs="Arial"/>
        </w:rPr>
      </w:pPr>
      <w:r w:rsidRPr="004176C9">
        <w:rPr>
          <w:rFonts w:ascii="Arial" w:hAnsi="Arial" w:cs="Arial"/>
        </w:rPr>
        <w:t>The Hon’ble Finance Minister, GoI has conducted a meeting with CEOs of Public Sector Banks and other stake holders on 31.07.2014 to discuss the Comprehensive Financial Inclusion Plan formulated by DFS</w:t>
      </w:r>
      <w:r w:rsidR="002941D1" w:rsidRPr="004176C9">
        <w:rPr>
          <w:rFonts w:ascii="Arial" w:hAnsi="Arial" w:cs="Arial"/>
        </w:rPr>
        <w:t>, MoF</w:t>
      </w:r>
      <w:r w:rsidRPr="004176C9">
        <w:rPr>
          <w:rFonts w:ascii="Arial" w:hAnsi="Arial" w:cs="Arial"/>
        </w:rPr>
        <w:t xml:space="preserve"> GoI.</w:t>
      </w:r>
    </w:p>
    <w:p w:rsidR="00A3448E" w:rsidRPr="004176C9" w:rsidRDefault="00677011" w:rsidP="00677011">
      <w:pPr>
        <w:pStyle w:val="NoSpacing"/>
        <w:spacing w:line="360" w:lineRule="auto"/>
        <w:jc w:val="both"/>
        <w:rPr>
          <w:rFonts w:ascii="Arial" w:hAnsi="Arial" w:cs="Arial"/>
        </w:rPr>
      </w:pPr>
      <w:r w:rsidRPr="004176C9">
        <w:rPr>
          <w:rFonts w:ascii="Arial" w:hAnsi="Arial" w:cs="Arial"/>
        </w:rPr>
        <w:t xml:space="preserve">The Department of Financial Services, Govt. of India </w:t>
      </w:r>
      <w:r w:rsidR="00502EC5" w:rsidRPr="004176C9">
        <w:rPr>
          <w:rFonts w:ascii="Arial" w:hAnsi="Arial" w:cs="Arial"/>
        </w:rPr>
        <w:t>on</w:t>
      </w:r>
      <w:r w:rsidRPr="004176C9">
        <w:rPr>
          <w:rFonts w:ascii="Arial" w:hAnsi="Arial" w:cs="Arial"/>
        </w:rPr>
        <w:t xml:space="preserve"> 15.07.2014 </w:t>
      </w:r>
      <w:r w:rsidR="00CB4593" w:rsidRPr="004176C9">
        <w:rPr>
          <w:rFonts w:ascii="Arial" w:hAnsi="Arial" w:cs="Arial"/>
        </w:rPr>
        <w:t>advised SLBCs</w:t>
      </w:r>
      <w:r w:rsidR="00502EC5" w:rsidRPr="004176C9">
        <w:rPr>
          <w:rFonts w:ascii="Arial" w:hAnsi="Arial" w:cs="Arial"/>
        </w:rPr>
        <w:t xml:space="preserve"> </w:t>
      </w:r>
      <w:r w:rsidRPr="004176C9">
        <w:rPr>
          <w:rFonts w:ascii="Arial" w:hAnsi="Arial" w:cs="Arial"/>
        </w:rPr>
        <w:t xml:space="preserve">to </w:t>
      </w:r>
      <w:r w:rsidR="00FA4243" w:rsidRPr="004176C9">
        <w:rPr>
          <w:rFonts w:ascii="Arial" w:hAnsi="Arial" w:cs="Arial"/>
        </w:rPr>
        <w:t>call Special</w:t>
      </w:r>
      <w:r w:rsidRPr="004176C9">
        <w:rPr>
          <w:rFonts w:ascii="Arial" w:hAnsi="Arial" w:cs="Arial"/>
        </w:rPr>
        <w:t xml:space="preserve"> SLBC meeting in the first week of August, 2014 to discuss the progress made in the implementation of the plan. </w:t>
      </w:r>
    </w:p>
    <w:tbl>
      <w:tblPr>
        <w:tblStyle w:val="TableGrid"/>
        <w:tblW w:w="1003" w:type="pct"/>
        <w:jc w:val="center"/>
        <w:tblInd w:w="4230" w:type="dxa"/>
        <w:tblLook w:val="04A0"/>
      </w:tblPr>
      <w:tblGrid>
        <w:gridCol w:w="2029"/>
      </w:tblGrid>
      <w:tr w:rsidR="007C0C63" w:rsidRPr="00ED73D3" w:rsidTr="004B3FB5">
        <w:trPr>
          <w:jc w:val="center"/>
        </w:trPr>
        <w:tc>
          <w:tcPr>
            <w:tcW w:w="5000" w:type="pct"/>
            <w:vAlign w:val="center"/>
          </w:tcPr>
          <w:p w:rsidR="007C0C63" w:rsidRPr="00ED73D3" w:rsidRDefault="00630465" w:rsidP="00D254FC">
            <w:pPr>
              <w:jc w:val="center"/>
              <w:rPr>
                <w:rFonts w:ascii="Arial" w:hAnsi="Arial" w:cs="Arial"/>
                <w:b/>
                <w:sz w:val="24"/>
                <w:szCs w:val="24"/>
              </w:rPr>
            </w:pPr>
            <w:r>
              <w:rPr>
                <w:rFonts w:ascii="Arial" w:hAnsi="Arial" w:cs="Arial"/>
              </w:rPr>
              <w:t xml:space="preserve">  </w:t>
            </w:r>
            <w:r w:rsidR="00B80FB7">
              <w:rPr>
                <w:rFonts w:ascii="Arial" w:hAnsi="Arial" w:cs="Arial"/>
              </w:rPr>
              <w:t xml:space="preserve"> </w:t>
            </w:r>
            <w:r w:rsidR="009322C3">
              <w:rPr>
                <w:rFonts w:ascii="Arial" w:hAnsi="Arial" w:cs="Arial"/>
                <w:b/>
                <w:sz w:val="24"/>
                <w:szCs w:val="24"/>
              </w:rPr>
              <w:t>Annexure</w:t>
            </w:r>
            <w:r w:rsidR="00D254FC" w:rsidRPr="00ED73D3">
              <w:rPr>
                <w:rFonts w:ascii="Arial" w:hAnsi="Arial" w:cs="Arial"/>
                <w:b/>
                <w:sz w:val="24"/>
                <w:szCs w:val="24"/>
              </w:rPr>
              <w:t xml:space="preserve"> -1</w:t>
            </w:r>
          </w:p>
        </w:tc>
      </w:tr>
    </w:tbl>
    <w:p w:rsidR="007C0C63" w:rsidRDefault="007C0C63" w:rsidP="00BC4737">
      <w:pPr>
        <w:spacing w:after="0"/>
        <w:rPr>
          <w:rFonts w:ascii="Arial" w:hAnsi="Arial" w:cs="Arial"/>
          <w:b/>
          <w:sz w:val="24"/>
          <w:szCs w:val="24"/>
        </w:rPr>
      </w:pPr>
    </w:p>
    <w:p w:rsidR="005A5760" w:rsidRPr="005A5760" w:rsidRDefault="005A5760" w:rsidP="005A5760">
      <w:pPr>
        <w:spacing w:after="0"/>
        <w:jc w:val="both"/>
        <w:rPr>
          <w:rFonts w:ascii="Arial" w:hAnsi="Arial" w:cs="Arial"/>
          <w:b/>
          <w:sz w:val="28"/>
          <w:szCs w:val="28"/>
        </w:rPr>
      </w:pPr>
      <w:r w:rsidRPr="005A5760">
        <w:rPr>
          <w:rFonts w:ascii="Arial" w:hAnsi="Arial" w:cs="Arial"/>
          <w:sz w:val="28"/>
          <w:szCs w:val="28"/>
        </w:rPr>
        <w:t>Draft Action plan for Comprehensive Financial Inclusion</w:t>
      </w:r>
      <w:r w:rsidRPr="005A5760">
        <w:rPr>
          <w:rFonts w:ascii="Arial" w:eastAsia="Times New Roman" w:hAnsi="Arial" w:cs="Arial"/>
          <w:bCs/>
          <w:iCs/>
          <w:sz w:val="28"/>
          <w:szCs w:val="28"/>
        </w:rPr>
        <w:t xml:space="preserve"> (15</w:t>
      </w:r>
      <w:r w:rsidRPr="005A5760">
        <w:rPr>
          <w:rFonts w:ascii="Arial" w:eastAsia="Times New Roman" w:hAnsi="Arial" w:cs="Arial"/>
          <w:bCs/>
          <w:iCs/>
          <w:sz w:val="28"/>
          <w:szCs w:val="28"/>
          <w:vertAlign w:val="superscript"/>
        </w:rPr>
        <w:t>th</w:t>
      </w:r>
      <w:r w:rsidRPr="005A5760">
        <w:rPr>
          <w:rFonts w:ascii="Arial" w:eastAsia="Times New Roman" w:hAnsi="Arial" w:cs="Arial"/>
          <w:bCs/>
          <w:iCs/>
          <w:sz w:val="28"/>
          <w:szCs w:val="28"/>
        </w:rPr>
        <w:t xml:space="preserve"> August 2014 to 14</w:t>
      </w:r>
      <w:r w:rsidRPr="005A5760">
        <w:rPr>
          <w:rFonts w:ascii="Arial" w:eastAsia="Times New Roman" w:hAnsi="Arial" w:cs="Arial"/>
          <w:bCs/>
          <w:iCs/>
          <w:sz w:val="28"/>
          <w:szCs w:val="28"/>
          <w:vertAlign w:val="superscript"/>
        </w:rPr>
        <w:t>th</w:t>
      </w:r>
      <w:r w:rsidRPr="005A5760">
        <w:rPr>
          <w:rFonts w:ascii="Arial" w:eastAsia="Times New Roman" w:hAnsi="Arial" w:cs="Arial"/>
          <w:bCs/>
          <w:iCs/>
          <w:sz w:val="28"/>
          <w:szCs w:val="28"/>
        </w:rPr>
        <w:t xml:space="preserve"> August 2015)</w:t>
      </w:r>
      <w:r w:rsidRPr="005A5760">
        <w:rPr>
          <w:rFonts w:ascii="Arial" w:hAnsi="Arial" w:cs="Arial"/>
          <w:bCs/>
          <w:iCs/>
          <w:sz w:val="28"/>
          <w:szCs w:val="28"/>
        </w:rPr>
        <w:t xml:space="preserve"> issued by </w:t>
      </w:r>
      <w:r w:rsidRPr="005A5760">
        <w:rPr>
          <w:rFonts w:ascii="Arial" w:eastAsia="Times New Roman" w:hAnsi="Arial" w:cs="Arial"/>
          <w:sz w:val="28"/>
          <w:szCs w:val="28"/>
        </w:rPr>
        <w:t>Department of Financial Services</w:t>
      </w:r>
      <w:r w:rsidRPr="005A5760">
        <w:rPr>
          <w:rFonts w:ascii="Arial" w:hAnsi="Arial" w:cs="Arial"/>
          <w:sz w:val="28"/>
          <w:szCs w:val="28"/>
        </w:rPr>
        <w:t xml:space="preserve">, </w:t>
      </w:r>
      <w:r w:rsidRPr="005A5760">
        <w:rPr>
          <w:rFonts w:ascii="Arial" w:eastAsia="Times New Roman" w:hAnsi="Arial" w:cs="Arial"/>
          <w:sz w:val="28"/>
          <w:szCs w:val="28"/>
        </w:rPr>
        <w:t>Ministry of Finance version dated 08.07.2014</w:t>
      </w:r>
    </w:p>
    <w:p w:rsidR="005A5760" w:rsidRPr="00ED73D3" w:rsidRDefault="005A5760" w:rsidP="00BC4737">
      <w:pPr>
        <w:spacing w:after="0"/>
        <w:rPr>
          <w:rFonts w:ascii="Arial" w:hAnsi="Arial" w:cs="Arial"/>
          <w:b/>
          <w:sz w:val="24"/>
          <w:szCs w:val="24"/>
        </w:rPr>
      </w:pPr>
    </w:p>
    <w:p w:rsidR="007C0C63" w:rsidRPr="00ED73D3" w:rsidRDefault="007C0C63" w:rsidP="007C0C63">
      <w:pPr>
        <w:jc w:val="center"/>
        <w:rPr>
          <w:rFonts w:ascii="Arial" w:hAnsi="Arial" w:cs="Arial"/>
          <w:b/>
          <w:sz w:val="24"/>
          <w:szCs w:val="24"/>
          <w:u w:val="single"/>
        </w:rPr>
      </w:pPr>
      <w:r w:rsidRPr="00ED73D3">
        <w:rPr>
          <w:rFonts w:ascii="Arial" w:hAnsi="Arial" w:cs="Arial"/>
          <w:b/>
          <w:sz w:val="24"/>
          <w:szCs w:val="24"/>
          <w:u w:val="single"/>
        </w:rPr>
        <w:t>Executive Summary</w:t>
      </w:r>
    </w:p>
    <w:p w:rsidR="007C0C63" w:rsidRPr="00ED73D3" w:rsidRDefault="007C0C63" w:rsidP="007220E5">
      <w:pPr>
        <w:pStyle w:val="ColorfulList-Accent11"/>
        <w:numPr>
          <w:ilvl w:val="0"/>
          <w:numId w:val="3"/>
        </w:numPr>
        <w:jc w:val="both"/>
        <w:rPr>
          <w:rFonts w:ascii="Arial" w:hAnsi="Arial" w:cs="Arial"/>
          <w:sz w:val="24"/>
          <w:szCs w:val="24"/>
        </w:rPr>
      </w:pPr>
      <w:r w:rsidRPr="00ED73D3">
        <w:rPr>
          <w:rFonts w:ascii="Arial" w:hAnsi="Arial" w:cs="Arial"/>
          <w:b/>
          <w:bCs/>
          <w:sz w:val="24"/>
          <w:szCs w:val="24"/>
        </w:rPr>
        <w:t>Current status of financial inclusion in the country:</w:t>
      </w:r>
      <w:r w:rsidRPr="00ED73D3">
        <w:rPr>
          <w:rFonts w:ascii="Arial" w:hAnsi="Arial" w:cs="Arial"/>
          <w:sz w:val="24"/>
          <w:szCs w:val="24"/>
        </w:rPr>
        <w:t xml:space="preserve"> </w:t>
      </w:r>
    </w:p>
    <w:p w:rsidR="007C0C63" w:rsidRPr="00ED73D3" w:rsidRDefault="007C0C63" w:rsidP="007220E5">
      <w:pPr>
        <w:pStyle w:val="ColorfulList-Accent11"/>
        <w:numPr>
          <w:ilvl w:val="0"/>
          <w:numId w:val="4"/>
        </w:numPr>
        <w:jc w:val="both"/>
        <w:rPr>
          <w:rFonts w:ascii="Arial" w:hAnsi="Arial" w:cs="Arial"/>
          <w:sz w:val="24"/>
          <w:szCs w:val="24"/>
        </w:rPr>
      </w:pPr>
      <w:r w:rsidRPr="00ED73D3">
        <w:rPr>
          <w:rFonts w:ascii="Arial" w:hAnsi="Arial" w:cs="Arial"/>
          <w:sz w:val="24"/>
          <w:szCs w:val="24"/>
        </w:rPr>
        <w:t>Census, 2011 estimated that out of 24.67 crore households in the country, 14.48 crore households had access to banking services. Of the 16.78 crore rural households, 9.14 crore were availing banking services. Of the 7.89 crore urban households, 5.34 crore households were availing banking services.</w:t>
      </w:r>
    </w:p>
    <w:p w:rsidR="007C0C63" w:rsidRPr="00ED73D3" w:rsidRDefault="007C0C63" w:rsidP="007220E5">
      <w:pPr>
        <w:pStyle w:val="ColorfulList-Accent11"/>
        <w:numPr>
          <w:ilvl w:val="0"/>
          <w:numId w:val="4"/>
        </w:numPr>
        <w:jc w:val="both"/>
        <w:rPr>
          <w:rFonts w:ascii="Arial" w:hAnsi="Arial" w:cs="Arial"/>
          <w:sz w:val="24"/>
          <w:szCs w:val="24"/>
        </w:rPr>
      </w:pPr>
      <w:r w:rsidRPr="00ED73D3">
        <w:rPr>
          <w:rFonts w:ascii="Arial" w:hAnsi="Arial" w:cs="Arial"/>
          <w:sz w:val="24"/>
          <w:szCs w:val="24"/>
        </w:rPr>
        <w:t xml:space="preserve">In the year 2011, Banks covered more than 74,000 villages, with population more than 2,000 (as per 2001 census), with banking facilities under the “Swabhimaan” campaign. </w:t>
      </w:r>
    </w:p>
    <w:p w:rsidR="007C0C63" w:rsidRPr="00ED73D3" w:rsidRDefault="007C0C63" w:rsidP="007220E5">
      <w:pPr>
        <w:pStyle w:val="ColorfulList-Accent11"/>
        <w:numPr>
          <w:ilvl w:val="0"/>
          <w:numId w:val="4"/>
        </w:numPr>
        <w:jc w:val="both"/>
        <w:rPr>
          <w:rFonts w:ascii="Arial" w:hAnsi="Arial" w:cs="Arial"/>
          <w:sz w:val="24"/>
          <w:szCs w:val="24"/>
        </w:rPr>
      </w:pPr>
      <w:r w:rsidRPr="00ED73D3">
        <w:rPr>
          <w:rFonts w:ascii="Arial" w:hAnsi="Arial" w:cs="Arial"/>
          <w:sz w:val="24"/>
          <w:szCs w:val="24"/>
        </w:rPr>
        <w:t xml:space="preserve"> The present banking network of the country (as on 31.03.2014) comprises of a bank branch network of 115082 and an ATM network of 160055. Of these, 43962 branches (38.2%) and 23334 ATMs (14.58%) are in rural areas. Moreover, there are more than 1.4 lakh Business Correspondents (BCs) of Public Sector Banks and Regional Rural Banks in the rural areas. BCs are representatives of bank</w:t>
      </w:r>
      <w:r w:rsidRPr="00ED73D3">
        <w:rPr>
          <w:rFonts w:ascii="Arial" w:eastAsia="Times New Roman" w:hAnsi="Arial" w:cs="Arial"/>
          <w:color w:val="000000"/>
          <w:sz w:val="24"/>
          <w:szCs w:val="24"/>
          <w:lang w:val="en-US" w:eastAsia="en-IN"/>
        </w:rPr>
        <w:t xml:space="preserve"> to provide basic banking services i.e. opening of basic Bank accounts, Cash deposits , Cash withdrawals, transfer of funds, balance enquiries, mini statements etc.</w:t>
      </w:r>
      <w:r w:rsidRPr="00ED73D3">
        <w:rPr>
          <w:rFonts w:ascii="Arial" w:hAnsi="Arial" w:cs="Arial"/>
          <w:sz w:val="24"/>
          <w:szCs w:val="24"/>
        </w:rPr>
        <w:t xml:space="preserve"> </w:t>
      </w:r>
    </w:p>
    <w:p w:rsidR="007C0C63" w:rsidRPr="00ED73D3" w:rsidRDefault="007C0C63" w:rsidP="007220E5">
      <w:pPr>
        <w:pStyle w:val="ColorfulList-Accent11"/>
        <w:numPr>
          <w:ilvl w:val="0"/>
          <w:numId w:val="4"/>
        </w:numPr>
        <w:jc w:val="both"/>
        <w:rPr>
          <w:rFonts w:ascii="Arial" w:hAnsi="Arial" w:cs="Arial"/>
          <w:sz w:val="24"/>
          <w:szCs w:val="24"/>
        </w:rPr>
      </w:pPr>
      <w:r w:rsidRPr="00ED73D3">
        <w:rPr>
          <w:rFonts w:ascii="Arial" w:hAnsi="Arial" w:cs="Arial"/>
          <w:sz w:val="24"/>
          <w:szCs w:val="24"/>
        </w:rPr>
        <w:t xml:space="preserve">Public Sector Banks (PSBs) have estimated that by 31.05.2014, out of the 9.17 crore rural households which were allocated to them, for coverage, </w:t>
      </w:r>
      <w:r w:rsidRPr="00ED73D3">
        <w:rPr>
          <w:rFonts w:ascii="Arial" w:hAnsi="Arial" w:cs="Arial"/>
          <w:sz w:val="24"/>
          <w:szCs w:val="24"/>
        </w:rPr>
        <w:lastRenderedPageBreak/>
        <w:t xml:space="preserve">about 5.23 crore households have been covered (3.94 crore uncovered).  In addition, the Regional Rural Banks (RRBs) have also covered about 1.99 crore households out of the 3.97 crore households allocated to them (1.98 crore uncovered). </w:t>
      </w:r>
    </w:p>
    <w:p w:rsidR="007C0C63" w:rsidRPr="00ED73D3" w:rsidRDefault="007C0C63" w:rsidP="007220E5">
      <w:pPr>
        <w:pStyle w:val="ColorfulList-Accent11"/>
        <w:numPr>
          <w:ilvl w:val="0"/>
          <w:numId w:val="3"/>
        </w:numPr>
        <w:jc w:val="both"/>
        <w:rPr>
          <w:rFonts w:ascii="Arial" w:hAnsi="Arial" w:cs="Arial"/>
          <w:b/>
          <w:bCs/>
          <w:sz w:val="24"/>
          <w:szCs w:val="24"/>
        </w:rPr>
      </w:pPr>
      <w:r w:rsidRPr="00ED73D3">
        <w:rPr>
          <w:rFonts w:ascii="Arial" w:hAnsi="Arial" w:cs="Arial"/>
          <w:b/>
          <w:bCs/>
          <w:sz w:val="24"/>
          <w:szCs w:val="24"/>
        </w:rPr>
        <w:t xml:space="preserve">The task at hand: </w:t>
      </w:r>
    </w:p>
    <w:p w:rsidR="007C0C63" w:rsidRPr="00ED73D3" w:rsidRDefault="007C0C63" w:rsidP="007220E5">
      <w:pPr>
        <w:pStyle w:val="ColorfulList-Accent11"/>
        <w:numPr>
          <w:ilvl w:val="0"/>
          <w:numId w:val="5"/>
        </w:numPr>
        <w:jc w:val="both"/>
        <w:rPr>
          <w:rFonts w:ascii="Arial" w:hAnsi="Arial" w:cs="Arial"/>
          <w:sz w:val="24"/>
          <w:szCs w:val="24"/>
        </w:rPr>
      </w:pPr>
      <w:r w:rsidRPr="00ED73D3">
        <w:rPr>
          <w:rFonts w:ascii="Arial" w:hAnsi="Arial" w:cs="Arial"/>
          <w:sz w:val="24"/>
          <w:szCs w:val="24"/>
        </w:rPr>
        <w:t xml:space="preserve">Putting the PSBs and RRBs numbers together implies that about 5.92 crore rural households are yet to be covered.  Considering field level data mismatches in some instances, it is estimated that there are about 6 crore uncovered households which would need to be covered in the rural areas. </w:t>
      </w:r>
    </w:p>
    <w:p w:rsidR="007C0C63" w:rsidRPr="00ED73D3" w:rsidRDefault="007C0C63" w:rsidP="007220E5">
      <w:pPr>
        <w:pStyle w:val="ColorfulList-Accent11"/>
        <w:numPr>
          <w:ilvl w:val="0"/>
          <w:numId w:val="5"/>
        </w:numPr>
        <w:jc w:val="both"/>
        <w:rPr>
          <w:rFonts w:ascii="Arial" w:hAnsi="Arial" w:cs="Arial"/>
          <w:sz w:val="24"/>
          <w:szCs w:val="24"/>
        </w:rPr>
      </w:pPr>
      <w:r w:rsidRPr="00ED73D3">
        <w:rPr>
          <w:rFonts w:ascii="Arial" w:hAnsi="Arial" w:cs="Arial"/>
          <w:sz w:val="24"/>
          <w:szCs w:val="24"/>
        </w:rPr>
        <w:t xml:space="preserve">Assuming 2 accounts per family, one for the husband and the other for the wife, this translates into opening of 12 crore accounts in villages. </w:t>
      </w:r>
    </w:p>
    <w:p w:rsidR="007C0C63" w:rsidRPr="00ED73D3" w:rsidRDefault="007C0C63" w:rsidP="007220E5">
      <w:pPr>
        <w:pStyle w:val="ColorfulList-Accent11"/>
        <w:numPr>
          <w:ilvl w:val="0"/>
          <w:numId w:val="5"/>
        </w:numPr>
        <w:jc w:val="both"/>
        <w:rPr>
          <w:rFonts w:ascii="Arial" w:hAnsi="Arial" w:cs="Arial"/>
          <w:sz w:val="24"/>
          <w:szCs w:val="24"/>
        </w:rPr>
      </w:pPr>
      <w:r w:rsidRPr="00ED73D3">
        <w:rPr>
          <w:rFonts w:ascii="Arial" w:hAnsi="Arial" w:cs="Arial"/>
          <w:sz w:val="24"/>
          <w:szCs w:val="24"/>
        </w:rPr>
        <w:t>In addition account opening of uncovered households in urban areas would also be required. These households are estimated at 2.55 crore as per Census, 2011. However, the exact number of households without bank accounts are not available but estimated to be 1.5 crore implying opening of about 3 crore accounts in urban areas.</w:t>
      </w:r>
    </w:p>
    <w:p w:rsidR="007C0C63" w:rsidRPr="00ED73D3" w:rsidRDefault="007C0C63" w:rsidP="007220E5">
      <w:pPr>
        <w:pStyle w:val="ColorfulList-Accent11"/>
        <w:numPr>
          <w:ilvl w:val="0"/>
          <w:numId w:val="5"/>
        </w:numPr>
        <w:jc w:val="both"/>
        <w:rPr>
          <w:rFonts w:ascii="Arial" w:hAnsi="Arial" w:cs="Arial"/>
          <w:sz w:val="24"/>
          <w:szCs w:val="24"/>
        </w:rPr>
      </w:pPr>
      <w:r w:rsidRPr="00ED73D3">
        <w:rPr>
          <w:rFonts w:ascii="Arial" w:hAnsi="Arial" w:cs="Arial"/>
          <w:sz w:val="24"/>
          <w:szCs w:val="24"/>
        </w:rPr>
        <w:t xml:space="preserve">Besides, those households which were covered under the earlier campaigns and have only one account per family would need to be provided with two accounts-one for the husband and the other for the wife. </w:t>
      </w:r>
    </w:p>
    <w:p w:rsidR="007C0C63" w:rsidRPr="00ED73D3" w:rsidRDefault="007C0C63" w:rsidP="007220E5">
      <w:pPr>
        <w:pStyle w:val="ColorfulList-Accent11"/>
        <w:numPr>
          <w:ilvl w:val="0"/>
          <w:numId w:val="3"/>
        </w:numPr>
        <w:jc w:val="both"/>
        <w:rPr>
          <w:rFonts w:ascii="Arial" w:hAnsi="Arial" w:cs="Arial"/>
          <w:b/>
          <w:bCs/>
          <w:sz w:val="24"/>
          <w:szCs w:val="24"/>
        </w:rPr>
      </w:pPr>
      <w:r w:rsidRPr="00ED73D3">
        <w:rPr>
          <w:rFonts w:ascii="Arial" w:hAnsi="Arial" w:cs="Arial"/>
          <w:b/>
          <w:bCs/>
          <w:sz w:val="24"/>
          <w:szCs w:val="24"/>
        </w:rPr>
        <w:t xml:space="preserve">Present plan : </w:t>
      </w:r>
    </w:p>
    <w:p w:rsidR="007C0C63" w:rsidRPr="00ED73D3" w:rsidRDefault="007C0C63" w:rsidP="007220E5">
      <w:pPr>
        <w:pStyle w:val="ColorfulList-Accent11"/>
        <w:numPr>
          <w:ilvl w:val="0"/>
          <w:numId w:val="6"/>
        </w:numPr>
        <w:jc w:val="both"/>
        <w:rPr>
          <w:rFonts w:ascii="Arial" w:hAnsi="Arial" w:cs="Arial"/>
          <w:sz w:val="24"/>
          <w:szCs w:val="24"/>
        </w:rPr>
      </w:pPr>
      <w:r w:rsidRPr="00ED73D3">
        <w:rPr>
          <w:rFonts w:ascii="Arial" w:hAnsi="Arial" w:cs="Arial"/>
          <w:sz w:val="24"/>
          <w:szCs w:val="24"/>
        </w:rPr>
        <w:t xml:space="preserve">There are three major shifts from the earlier programme on Financial Inclusion. First , the earlier efforts of financial inclusion had village as the unit for coverage while the  present plan focuses on coverage of households. Second, only rural areas have been the focus so far while both rural and urban areas have been included now. Third, the present plan is proposed to be implemented as a Mission Mode Project.  It envisages a comprehensive coverage of all excluded households in the </w:t>
      </w:r>
      <w:r w:rsidR="00191466" w:rsidRPr="00ED73D3">
        <w:rPr>
          <w:rFonts w:ascii="Arial" w:hAnsi="Arial" w:cs="Arial"/>
          <w:sz w:val="24"/>
          <w:szCs w:val="24"/>
        </w:rPr>
        <w:t>country by</w:t>
      </w:r>
      <w:r w:rsidRPr="00ED73D3">
        <w:rPr>
          <w:rFonts w:ascii="Arial" w:hAnsi="Arial" w:cs="Arial"/>
          <w:sz w:val="24"/>
          <w:szCs w:val="24"/>
        </w:rPr>
        <w:t xml:space="preserve"> a six pillar approach in two phases. </w:t>
      </w:r>
    </w:p>
    <w:p w:rsidR="007C0C63" w:rsidRPr="00ED73D3" w:rsidRDefault="007C0C63" w:rsidP="007220E5">
      <w:pPr>
        <w:pStyle w:val="ColorfulList-Accent11"/>
        <w:numPr>
          <w:ilvl w:val="0"/>
          <w:numId w:val="6"/>
        </w:numPr>
        <w:jc w:val="both"/>
        <w:rPr>
          <w:rFonts w:ascii="Arial" w:hAnsi="Arial" w:cs="Arial"/>
          <w:sz w:val="24"/>
          <w:szCs w:val="24"/>
        </w:rPr>
      </w:pPr>
      <w:r w:rsidRPr="00ED73D3">
        <w:rPr>
          <w:rFonts w:ascii="Arial" w:hAnsi="Arial" w:cs="Arial"/>
          <w:sz w:val="24"/>
          <w:szCs w:val="24"/>
        </w:rPr>
        <w:t xml:space="preserve">These comprise of </w:t>
      </w:r>
    </w:p>
    <w:p w:rsidR="007C0C63" w:rsidRPr="00ED73D3" w:rsidRDefault="007C0C63" w:rsidP="007C0C63">
      <w:pPr>
        <w:pStyle w:val="ColorfulList-Accent11"/>
        <w:ind w:left="1512" w:firstLine="360"/>
        <w:jc w:val="both"/>
        <w:rPr>
          <w:rFonts w:ascii="Arial" w:hAnsi="Arial" w:cs="Arial"/>
          <w:bCs/>
          <w:sz w:val="24"/>
          <w:szCs w:val="24"/>
        </w:rPr>
      </w:pPr>
      <w:r w:rsidRPr="00ED73D3">
        <w:rPr>
          <w:rFonts w:ascii="Arial" w:hAnsi="Arial" w:cs="Arial"/>
          <w:b/>
          <w:bCs/>
          <w:sz w:val="24"/>
          <w:szCs w:val="24"/>
          <w:u w:val="single"/>
        </w:rPr>
        <w:t>Phase I (15</w:t>
      </w:r>
      <w:r w:rsidRPr="00ED73D3">
        <w:rPr>
          <w:rFonts w:ascii="Arial" w:hAnsi="Arial" w:cs="Arial"/>
          <w:b/>
          <w:bCs/>
          <w:sz w:val="24"/>
          <w:szCs w:val="24"/>
          <w:u w:val="single"/>
          <w:vertAlign w:val="superscript"/>
        </w:rPr>
        <w:t>th</w:t>
      </w:r>
      <w:r w:rsidRPr="00ED73D3">
        <w:rPr>
          <w:rFonts w:ascii="Arial" w:hAnsi="Arial" w:cs="Arial"/>
          <w:b/>
          <w:bCs/>
          <w:sz w:val="24"/>
          <w:szCs w:val="24"/>
          <w:u w:val="single"/>
        </w:rPr>
        <w:t xml:space="preserve"> </w:t>
      </w:r>
      <w:r w:rsidR="007543BA" w:rsidRPr="00ED73D3">
        <w:rPr>
          <w:rFonts w:ascii="Arial" w:hAnsi="Arial" w:cs="Arial"/>
          <w:b/>
          <w:bCs/>
          <w:sz w:val="24"/>
          <w:szCs w:val="24"/>
          <w:u w:val="single"/>
        </w:rPr>
        <w:t>August, 2014</w:t>
      </w:r>
      <w:r w:rsidRPr="00ED73D3">
        <w:rPr>
          <w:rFonts w:ascii="Arial" w:hAnsi="Arial" w:cs="Arial"/>
          <w:b/>
          <w:bCs/>
          <w:sz w:val="24"/>
          <w:szCs w:val="24"/>
          <w:u w:val="single"/>
        </w:rPr>
        <w:t>-14</w:t>
      </w:r>
      <w:r w:rsidRPr="00ED73D3">
        <w:rPr>
          <w:rFonts w:ascii="Arial" w:hAnsi="Arial" w:cs="Arial"/>
          <w:b/>
          <w:bCs/>
          <w:sz w:val="24"/>
          <w:szCs w:val="24"/>
          <w:u w:val="single"/>
          <w:vertAlign w:val="superscript"/>
        </w:rPr>
        <w:t>th</w:t>
      </w:r>
      <w:r w:rsidRPr="00ED73D3">
        <w:rPr>
          <w:rFonts w:ascii="Arial" w:hAnsi="Arial" w:cs="Arial"/>
          <w:b/>
          <w:bCs/>
          <w:sz w:val="24"/>
          <w:szCs w:val="24"/>
          <w:u w:val="single"/>
        </w:rPr>
        <w:t xml:space="preserve"> August,2015)</w:t>
      </w:r>
      <w:r w:rsidRPr="00ED73D3">
        <w:rPr>
          <w:rFonts w:ascii="Arial" w:hAnsi="Arial" w:cs="Arial"/>
          <w:bCs/>
          <w:sz w:val="24"/>
          <w:szCs w:val="24"/>
        </w:rPr>
        <w:t>-</w:t>
      </w:r>
    </w:p>
    <w:p w:rsidR="007C0C63" w:rsidRPr="00ED73D3" w:rsidRDefault="007C0C63" w:rsidP="007220E5">
      <w:pPr>
        <w:pStyle w:val="ColorfulList-Accent11"/>
        <w:numPr>
          <w:ilvl w:val="3"/>
          <w:numId w:val="1"/>
        </w:numPr>
        <w:jc w:val="both"/>
        <w:rPr>
          <w:rFonts w:ascii="Arial" w:hAnsi="Arial" w:cs="Arial"/>
          <w:bCs/>
          <w:sz w:val="24"/>
          <w:szCs w:val="24"/>
        </w:rPr>
      </w:pPr>
      <w:r w:rsidRPr="00ED73D3">
        <w:rPr>
          <w:rFonts w:ascii="Arial" w:hAnsi="Arial" w:cs="Arial"/>
          <w:bCs/>
          <w:sz w:val="24"/>
          <w:szCs w:val="24"/>
        </w:rPr>
        <w:t>Universal access to banking facilities</w:t>
      </w:r>
    </w:p>
    <w:p w:rsidR="007C0C63" w:rsidRPr="00ED73D3" w:rsidRDefault="007C0C63" w:rsidP="007220E5">
      <w:pPr>
        <w:pStyle w:val="ColorfulList-Accent11"/>
        <w:numPr>
          <w:ilvl w:val="3"/>
          <w:numId w:val="2"/>
        </w:numPr>
        <w:jc w:val="both"/>
        <w:rPr>
          <w:rFonts w:ascii="Arial" w:hAnsi="Arial" w:cs="Arial"/>
          <w:bCs/>
          <w:sz w:val="24"/>
          <w:szCs w:val="24"/>
        </w:rPr>
      </w:pPr>
      <w:r w:rsidRPr="00ED73D3">
        <w:rPr>
          <w:rFonts w:ascii="Arial" w:hAnsi="Arial" w:cs="Arial"/>
          <w:bCs/>
          <w:sz w:val="24"/>
          <w:szCs w:val="24"/>
        </w:rPr>
        <w:t>Providing Basic Banking Accounts with overdraft facility of Rs.5000 and RuPay Debit card with inbuilt accident insurance cover of Rs. 1 lakh</w:t>
      </w:r>
    </w:p>
    <w:p w:rsidR="007C0C63" w:rsidRPr="00ED73D3" w:rsidRDefault="007C0C63" w:rsidP="007220E5">
      <w:pPr>
        <w:pStyle w:val="ColorfulList-Accent11"/>
        <w:numPr>
          <w:ilvl w:val="3"/>
          <w:numId w:val="2"/>
        </w:numPr>
        <w:jc w:val="both"/>
        <w:rPr>
          <w:rFonts w:ascii="Arial" w:hAnsi="Arial" w:cs="Arial"/>
          <w:bCs/>
          <w:sz w:val="24"/>
          <w:szCs w:val="24"/>
        </w:rPr>
      </w:pPr>
      <w:r w:rsidRPr="00ED73D3">
        <w:rPr>
          <w:rFonts w:ascii="Arial" w:hAnsi="Arial" w:cs="Arial"/>
          <w:bCs/>
          <w:sz w:val="24"/>
          <w:szCs w:val="24"/>
        </w:rPr>
        <w:t xml:space="preserve"> Financial Literacy Programme</w:t>
      </w:r>
    </w:p>
    <w:p w:rsidR="007C0C63" w:rsidRPr="00ED73D3" w:rsidRDefault="007C0C63" w:rsidP="007220E5">
      <w:pPr>
        <w:pStyle w:val="ColorfulList-Accent11"/>
        <w:numPr>
          <w:ilvl w:val="3"/>
          <w:numId w:val="2"/>
        </w:numPr>
        <w:jc w:val="both"/>
        <w:rPr>
          <w:rFonts w:ascii="Arial" w:hAnsi="Arial" w:cs="Arial"/>
          <w:bCs/>
          <w:sz w:val="24"/>
          <w:szCs w:val="24"/>
        </w:rPr>
      </w:pPr>
      <w:r w:rsidRPr="00ED73D3">
        <w:rPr>
          <w:rFonts w:ascii="Arial" w:hAnsi="Arial" w:cs="Arial"/>
          <w:bCs/>
          <w:sz w:val="24"/>
          <w:szCs w:val="24"/>
        </w:rPr>
        <w:t xml:space="preserve"> Creation of Credit  Guarantee Fund   for coverage of defaults in overdraft  A/Cs</w:t>
      </w:r>
    </w:p>
    <w:p w:rsidR="007C0C63" w:rsidRPr="00ED73D3" w:rsidRDefault="007C0C63" w:rsidP="007C0C63">
      <w:pPr>
        <w:pStyle w:val="ColorfulList-Accent11"/>
        <w:ind w:left="1800"/>
        <w:jc w:val="both"/>
        <w:rPr>
          <w:rFonts w:ascii="Arial" w:hAnsi="Arial" w:cs="Arial"/>
          <w:bCs/>
          <w:sz w:val="24"/>
          <w:szCs w:val="24"/>
        </w:rPr>
      </w:pPr>
      <w:r w:rsidRPr="00ED73D3">
        <w:rPr>
          <w:rFonts w:ascii="Arial" w:hAnsi="Arial" w:cs="Arial"/>
          <w:b/>
          <w:bCs/>
          <w:sz w:val="24"/>
          <w:szCs w:val="24"/>
          <w:u w:val="single"/>
        </w:rPr>
        <w:t>Phase II (15</w:t>
      </w:r>
      <w:r w:rsidRPr="00ED73D3">
        <w:rPr>
          <w:rFonts w:ascii="Arial" w:hAnsi="Arial" w:cs="Arial"/>
          <w:b/>
          <w:bCs/>
          <w:sz w:val="24"/>
          <w:szCs w:val="24"/>
          <w:u w:val="single"/>
          <w:vertAlign w:val="superscript"/>
        </w:rPr>
        <w:t>th</w:t>
      </w:r>
      <w:r w:rsidRPr="00ED73D3">
        <w:rPr>
          <w:rFonts w:ascii="Arial" w:hAnsi="Arial" w:cs="Arial"/>
          <w:b/>
          <w:bCs/>
          <w:sz w:val="24"/>
          <w:szCs w:val="24"/>
          <w:u w:val="single"/>
        </w:rPr>
        <w:t xml:space="preserve"> August 2015-14</w:t>
      </w:r>
      <w:r w:rsidRPr="00ED73D3">
        <w:rPr>
          <w:rFonts w:ascii="Arial" w:hAnsi="Arial" w:cs="Arial"/>
          <w:b/>
          <w:bCs/>
          <w:sz w:val="24"/>
          <w:szCs w:val="24"/>
          <w:u w:val="single"/>
          <w:vertAlign w:val="superscript"/>
        </w:rPr>
        <w:t>th</w:t>
      </w:r>
      <w:r w:rsidRPr="00ED73D3">
        <w:rPr>
          <w:rFonts w:ascii="Arial" w:hAnsi="Arial" w:cs="Arial"/>
          <w:b/>
          <w:bCs/>
          <w:sz w:val="24"/>
          <w:szCs w:val="24"/>
          <w:u w:val="single"/>
        </w:rPr>
        <w:t xml:space="preserve"> August,2018)-</w:t>
      </w:r>
    </w:p>
    <w:p w:rsidR="007C0C63" w:rsidRPr="00ED73D3" w:rsidRDefault="007C0C63" w:rsidP="007220E5">
      <w:pPr>
        <w:pStyle w:val="ColorfulList-Accent11"/>
        <w:numPr>
          <w:ilvl w:val="3"/>
          <w:numId w:val="2"/>
        </w:numPr>
        <w:jc w:val="both"/>
        <w:rPr>
          <w:rFonts w:ascii="Arial" w:hAnsi="Arial" w:cs="Arial"/>
          <w:bCs/>
          <w:sz w:val="24"/>
          <w:szCs w:val="24"/>
        </w:rPr>
      </w:pPr>
      <w:r w:rsidRPr="00ED73D3">
        <w:rPr>
          <w:rFonts w:ascii="Arial" w:hAnsi="Arial" w:cs="Arial"/>
          <w:bCs/>
          <w:sz w:val="24"/>
          <w:szCs w:val="24"/>
        </w:rPr>
        <w:t>Micro Insurance</w:t>
      </w:r>
    </w:p>
    <w:p w:rsidR="007C0C63" w:rsidRPr="00ED73D3" w:rsidRDefault="007C0C63" w:rsidP="007220E5">
      <w:pPr>
        <w:pStyle w:val="ColorfulList-Accent11"/>
        <w:numPr>
          <w:ilvl w:val="3"/>
          <w:numId w:val="2"/>
        </w:numPr>
        <w:jc w:val="both"/>
        <w:rPr>
          <w:rFonts w:ascii="Arial" w:hAnsi="Arial" w:cs="Arial"/>
          <w:bCs/>
          <w:sz w:val="24"/>
          <w:szCs w:val="24"/>
        </w:rPr>
      </w:pPr>
      <w:r w:rsidRPr="00ED73D3">
        <w:rPr>
          <w:rFonts w:ascii="Arial" w:hAnsi="Arial" w:cs="Arial"/>
          <w:bCs/>
          <w:sz w:val="24"/>
          <w:szCs w:val="24"/>
        </w:rPr>
        <w:t>Unorganized sector Pension schemes like  Swavlamban</w:t>
      </w:r>
      <w:r w:rsidRPr="00ED73D3">
        <w:rPr>
          <w:rFonts w:ascii="Arial" w:hAnsi="Arial" w:cs="Arial"/>
          <w:bCs/>
          <w:sz w:val="24"/>
          <w:szCs w:val="24"/>
          <w:lang w:val="en-US"/>
        </w:rPr>
        <w:t xml:space="preserve"> </w:t>
      </w:r>
    </w:p>
    <w:p w:rsidR="007C0C63" w:rsidRPr="00ED73D3" w:rsidRDefault="007C0C63" w:rsidP="007C0C63">
      <w:pPr>
        <w:pStyle w:val="ColorfulList-Accent11"/>
        <w:ind w:left="2880"/>
        <w:jc w:val="both"/>
        <w:rPr>
          <w:rFonts w:ascii="Arial" w:hAnsi="Arial" w:cs="Arial"/>
          <w:bCs/>
          <w:sz w:val="24"/>
          <w:szCs w:val="24"/>
        </w:rPr>
      </w:pPr>
      <w:r w:rsidRPr="00ED73D3">
        <w:rPr>
          <w:rFonts w:ascii="Arial" w:hAnsi="Arial" w:cs="Arial"/>
          <w:bCs/>
          <w:sz w:val="24"/>
          <w:szCs w:val="24"/>
          <w:lang w:val="en-US"/>
        </w:rPr>
        <w:t>In addition, in this phase, coverage of households in hilly,tribal and difficult areas would be carried out. Moreover, this phase would focus on coverage of remaining adults in the households and students.</w:t>
      </w:r>
    </w:p>
    <w:p w:rsidR="007C0C63" w:rsidRPr="00ED73D3" w:rsidRDefault="007C0C63" w:rsidP="007220E5">
      <w:pPr>
        <w:pStyle w:val="ColorfulList-Accent11"/>
        <w:numPr>
          <w:ilvl w:val="0"/>
          <w:numId w:val="7"/>
        </w:numPr>
        <w:jc w:val="both"/>
        <w:rPr>
          <w:rFonts w:ascii="Arial" w:hAnsi="Arial" w:cs="Arial"/>
          <w:sz w:val="24"/>
          <w:szCs w:val="24"/>
        </w:rPr>
      </w:pPr>
      <w:r w:rsidRPr="00ED73D3">
        <w:rPr>
          <w:rFonts w:ascii="Arial" w:hAnsi="Arial" w:cs="Arial"/>
          <w:sz w:val="24"/>
          <w:szCs w:val="24"/>
        </w:rPr>
        <w:lastRenderedPageBreak/>
        <w:t>The implementation strategy of the plan is to utilize the existing banking infrastructure as well as expand the same to cover all households. While the existing banking network would be fully geared up to open bank accounts of the uncovered households in both rural and urban areas, the banking sector would also be expanding itself to set up an additional 50,000 Business correspondents (BCs), more than 7000 branches and more than 20000 new ATMs in the first phase .</w:t>
      </w:r>
    </w:p>
    <w:p w:rsidR="007C0C63" w:rsidRPr="00ED73D3" w:rsidRDefault="007C0C63" w:rsidP="007220E5">
      <w:pPr>
        <w:pStyle w:val="ColorfulList-Accent11"/>
        <w:numPr>
          <w:ilvl w:val="0"/>
          <w:numId w:val="7"/>
        </w:numPr>
        <w:jc w:val="both"/>
        <w:rPr>
          <w:rFonts w:ascii="Arial" w:hAnsi="Arial" w:cs="Arial"/>
          <w:sz w:val="24"/>
          <w:szCs w:val="24"/>
        </w:rPr>
      </w:pPr>
      <w:r w:rsidRPr="00ED73D3">
        <w:rPr>
          <w:rFonts w:ascii="Arial" w:hAnsi="Arial" w:cs="Arial"/>
          <w:sz w:val="24"/>
          <w:szCs w:val="24"/>
        </w:rPr>
        <w:t xml:space="preserve">The comprehensive plan is necessary considering the learnings from the past where a large number of accounts opened remained dormant, resulting in costs incurred for banks and no benefits to the beneficiaries. </w:t>
      </w:r>
    </w:p>
    <w:p w:rsidR="007C0C63" w:rsidRPr="00ED73D3" w:rsidRDefault="007C0C63" w:rsidP="007220E5">
      <w:pPr>
        <w:pStyle w:val="ColorfulList-Accent11"/>
        <w:numPr>
          <w:ilvl w:val="0"/>
          <w:numId w:val="7"/>
        </w:numPr>
        <w:jc w:val="both"/>
        <w:rPr>
          <w:rFonts w:ascii="Arial" w:hAnsi="Arial" w:cs="Arial"/>
          <w:sz w:val="24"/>
          <w:szCs w:val="24"/>
        </w:rPr>
      </w:pPr>
      <w:r w:rsidRPr="00ED73D3">
        <w:rPr>
          <w:rFonts w:ascii="Arial" w:hAnsi="Arial" w:cs="Arial"/>
          <w:sz w:val="24"/>
          <w:szCs w:val="24"/>
        </w:rPr>
        <w:t xml:space="preserve">The plan therefore proposes to channel all Government benefits (from Centre/State/Local body) to the beneficiaries to such accounts and pushing the Direct Benefits Transfer (DBT) scheme of the Union Government including restarting the DBT in LPG scheme. </w:t>
      </w:r>
    </w:p>
    <w:p w:rsidR="007C0C63" w:rsidRPr="00ED73D3" w:rsidRDefault="007C0C63" w:rsidP="007220E5">
      <w:pPr>
        <w:pStyle w:val="ColorfulList-Accent11"/>
        <w:numPr>
          <w:ilvl w:val="0"/>
          <w:numId w:val="7"/>
        </w:numPr>
        <w:jc w:val="both"/>
        <w:rPr>
          <w:rFonts w:ascii="Arial" w:hAnsi="Arial" w:cs="Arial"/>
          <w:sz w:val="24"/>
          <w:szCs w:val="24"/>
        </w:rPr>
      </w:pPr>
      <w:r w:rsidRPr="00ED73D3">
        <w:rPr>
          <w:rFonts w:ascii="Arial" w:hAnsi="Arial" w:cs="Arial"/>
          <w:sz w:val="24"/>
          <w:szCs w:val="24"/>
        </w:rPr>
        <w:t>Keeping the stiff targets in mind, in the first phase, the plan would focus on first four pillars in the first year starting from 15</w:t>
      </w:r>
      <w:r w:rsidRPr="00ED73D3">
        <w:rPr>
          <w:rFonts w:ascii="Arial" w:hAnsi="Arial" w:cs="Arial"/>
          <w:sz w:val="24"/>
          <w:szCs w:val="24"/>
          <w:vertAlign w:val="superscript"/>
        </w:rPr>
        <w:t>th</w:t>
      </w:r>
      <w:r w:rsidRPr="00ED73D3">
        <w:rPr>
          <w:rFonts w:ascii="Arial" w:hAnsi="Arial" w:cs="Arial"/>
          <w:sz w:val="24"/>
          <w:szCs w:val="24"/>
        </w:rPr>
        <w:t xml:space="preserve"> August, 2014. The other three pillars would not have any hard targets in the first year. </w:t>
      </w:r>
    </w:p>
    <w:p w:rsidR="007C0C63" w:rsidRPr="00ED73D3" w:rsidRDefault="007C0C63" w:rsidP="007220E5">
      <w:pPr>
        <w:pStyle w:val="ColorfulList-Accent11"/>
        <w:numPr>
          <w:ilvl w:val="0"/>
          <w:numId w:val="7"/>
        </w:numPr>
        <w:jc w:val="both"/>
        <w:rPr>
          <w:rFonts w:ascii="Arial" w:hAnsi="Arial" w:cs="Arial"/>
          <w:sz w:val="24"/>
          <w:szCs w:val="24"/>
        </w:rPr>
      </w:pPr>
      <w:r w:rsidRPr="00ED73D3">
        <w:rPr>
          <w:rFonts w:ascii="Arial" w:hAnsi="Arial" w:cs="Arial"/>
          <w:sz w:val="24"/>
          <w:szCs w:val="24"/>
        </w:rPr>
        <w:t>The target for setting up additional 50,000 BCs is quite challenging given the constraints of telecom connectivity.</w:t>
      </w:r>
    </w:p>
    <w:p w:rsidR="007C0C63" w:rsidRPr="00ED73D3" w:rsidRDefault="007C0C63" w:rsidP="007220E5">
      <w:pPr>
        <w:pStyle w:val="ColorfulList-Accent11"/>
        <w:numPr>
          <w:ilvl w:val="0"/>
          <w:numId w:val="7"/>
        </w:numPr>
        <w:jc w:val="both"/>
        <w:rPr>
          <w:rFonts w:ascii="Arial" w:hAnsi="Arial" w:cs="Arial"/>
          <w:sz w:val="24"/>
          <w:szCs w:val="24"/>
        </w:rPr>
      </w:pPr>
      <w:r w:rsidRPr="00ED73D3">
        <w:rPr>
          <w:rFonts w:ascii="Arial" w:hAnsi="Arial" w:cs="Arial"/>
          <w:sz w:val="24"/>
          <w:szCs w:val="24"/>
        </w:rPr>
        <w:t xml:space="preserve"> In order to achieve this plan, phase wise and State wise  targets for  Banks have been set up for Banks for the period 15</w:t>
      </w:r>
      <w:r w:rsidRPr="00ED73D3">
        <w:rPr>
          <w:rFonts w:ascii="Arial" w:hAnsi="Arial" w:cs="Arial"/>
          <w:sz w:val="24"/>
          <w:szCs w:val="24"/>
          <w:vertAlign w:val="superscript"/>
        </w:rPr>
        <w:t>th</w:t>
      </w:r>
      <w:r w:rsidRPr="00ED73D3">
        <w:rPr>
          <w:rFonts w:ascii="Arial" w:hAnsi="Arial" w:cs="Arial"/>
          <w:sz w:val="24"/>
          <w:szCs w:val="24"/>
        </w:rPr>
        <w:t xml:space="preserve"> August,2014 to 14</w:t>
      </w:r>
      <w:r w:rsidRPr="00ED73D3">
        <w:rPr>
          <w:rFonts w:ascii="Arial" w:hAnsi="Arial" w:cs="Arial"/>
          <w:sz w:val="24"/>
          <w:szCs w:val="24"/>
          <w:vertAlign w:val="superscript"/>
        </w:rPr>
        <w:t>th</w:t>
      </w:r>
      <w:r w:rsidRPr="00ED73D3">
        <w:rPr>
          <w:rFonts w:ascii="Arial" w:hAnsi="Arial" w:cs="Arial"/>
          <w:sz w:val="24"/>
          <w:szCs w:val="24"/>
        </w:rPr>
        <w:t xml:space="preserve"> August,2015.  </w:t>
      </w:r>
    </w:p>
    <w:p w:rsidR="007C0C63" w:rsidRPr="00ED73D3" w:rsidRDefault="007C0C63" w:rsidP="007220E5">
      <w:pPr>
        <w:pStyle w:val="ColorfulList-Accent11"/>
        <w:numPr>
          <w:ilvl w:val="0"/>
          <w:numId w:val="7"/>
        </w:numPr>
        <w:jc w:val="both"/>
        <w:rPr>
          <w:rFonts w:ascii="Arial" w:hAnsi="Arial" w:cs="Arial"/>
          <w:sz w:val="24"/>
          <w:szCs w:val="24"/>
        </w:rPr>
      </w:pPr>
      <w:r w:rsidRPr="00ED73D3">
        <w:rPr>
          <w:rFonts w:ascii="Arial" w:hAnsi="Arial" w:cs="Arial"/>
          <w:sz w:val="24"/>
          <w:szCs w:val="24"/>
        </w:rPr>
        <w:t xml:space="preserve">In order to achieve a “demand” side pull effect, it would be essential that there </w:t>
      </w:r>
      <w:r w:rsidRPr="00ED73D3">
        <w:rPr>
          <w:rFonts w:ascii="Arial" w:hAnsi="Arial" w:cs="Arial"/>
          <w:i/>
          <w:iCs/>
          <w:sz w:val="24"/>
          <w:szCs w:val="24"/>
        </w:rPr>
        <w:t xml:space="preserve">is </w:t>
      </w:r>
      <w:r w:rsidRPr="00ED73D3">
        <w:rPr>
          <w:rFonts w:ascii="Arial" w:hAnsi="Arial" w:cs="Arial"/>
          <w:bCs/>
          <w:i/>
          <w:iCs/>
          <w:sz w:val="24"/>
          <w:szCs w:val="24"/>
          <w:lang w:val="en-US"/>
        </w:rPr>
        <w:t xml:space="preserve">Branding </w:t>
      </w:r>
      <w:r w:rsidRPr="00ED73D3">
        <w:rPr>
          <w:rFonts w:ascii="Arial" w:hAnsi="Arial" w:cs="Arial"/>
          <w:i/>
          <w:iCs/>
          <w:sz w:val="24"/>
          <w:szCs w:val="24"/>
        </w:rPr>
        <w:t xml:space="preserve"> and awareness of Business Correspondent model for providing basic banking services, Banking Products available at BC outlets and RuPay Cards.</w:t>
      </w:r>
      <w:r w:rsidRPr="00ED73D3">
        <w:rPr>
          <w:rFonts w:ascii="Arial" w:hAnsi="Arial" w:cs="Arial"/>
          <w:sz w:val="24"/>
          <w:szCs w:val="24"/>
        </w:rPr>
        <w:t xml:space="preserve"> A media plan for the same is being worked out in consultation with banks.</w:t>
      </w:r>
    </w:p>
    <w:p w:rsidR="007C0C63" w:rsidRPr="00ED73D3" w:rsidRDefault="007C0C63" w:rsidP="007220E5">
      <w:pPr>
        <w:pStyle w:val="ColorfulList-Accent11"/>
        <w:numPr>
          <w:ilvl w:val="0"/>
          <w:numId w:val="7"/>
        </w:numPr>
        <w:jc w:val="both"/>
        <w:rPr>
          <w:rFonts w:ascii="Arial" w:hAnsi="Arial" w:cs="Arial"/>
          <w:sz w:val="24"/>
          <w:szCs w:val="24"/>
        </w:rPr>
      </w:pPr>
      <w:r w:rsidRPr="00ED73D3">
        <w:rPr>
          <w:rFonts w:ascii="Arial" w:hAnsi="Arial" w:cs="Arial"/>
          <w:sz w:val="24"/>
          <w:szCs w:val="24"/>
        </w:rPr>
        <w:t xml:space="preserve">A Project Management Consultant/Group would be engaged to help the Department implement the plan. </w:t>
      </w:r>
    </w:p>
    <w:p w:rsidR="007C0C63" w:rsidRPr="00ED73D3" w:rsidRDefault="007C0C63" w:rsidP="007220E5">
      <w:pPr>
        <w:pStyle w:val="ColorfulList-Accent11"/>
        <w:numPr>
          <w:ilvl w:val="0"/>
          <w:numId w:val="7"/>
        </w:numPr>
        <w:jc w:val="both"/>
        <w:rPr>
          <w:rFonts w:ascii="Arial" w:hAnsi="Arial" w:cs="Arial"/>
          <w:sz w:val="24"/>
          <w:szCs w:val="24"/>
        </w:rPr>
      </w:pPr>
      <w:r w:rsidRPr="00ED73D3">
        <w:rPr>
          <w:rFonts w:ascii="Arial" w:hAnsi="Arial" w:cs="Arial"/>
          <w:sz w:val="24"/>
          <w:szCs w:val="24"/>
        </w:rPr>
        <w:t>It is proposed to launch the programme simultaneously at National level in Delhi, at every State capital and all district headquarters.</w:t>
      </w:r>
    </w:p>
    <w:p w:rsidR="007C0C63" w:rsidRPr="00ED73D3" w:rsidRDefault="007C0C63" w:rsidP="007220E5">
      <w:pPr>
        <w:pStyle w:val="ColorfulList-Accent11"/>
        <w:numPr>
          <w:ilvl w:val="0"/>
          <w:numId w:val="7"/>
        </w:numPr>
        <w:jc w:val="both"/>
        <w:rPr>
          <w:rFonts w:ascii="Arial" w:hAnsi="Arial" w:cs="Arial"/>
          <w:sz w:val="24"/>
          <w:szCs w:val="24"/>
        </w:rPr>
      </w:pPr>
      <w:r w:rsidRPr="00ED73D3">
        <w:rPr>
          <w:rFonts w:ascii="Arial" w:hAnsi="Arial" w:cs="Arial"/>
          <w:sz w:val="24"/>
          <w:szCs w:val="24"/>
        </w:rPr>
        <w:t>A web-portal would be created for reporting/monitoring of progress.</w:t>
      </w:r>
    </w:p>
    <w:p w:rsidR="007C0C63" w:rsidRPr="00ED73D3" w:rsidRDefault="007C0C63" w:rsidP="007220E5">
      <w:pPr>
        <w:pStyle w:val="ColorfulList-Accent11"/>
        <w:numPr>
          <w:ilvl w:val="0"/>
          <w:numId w:val="7"/>
        </w:numPr>
        <w:jc w:val="both"/>
        <w:rPr>
          <w:rFonts w:ascii="Arial" w:hAnsi="Arial" w:cs="Arial"/>
          <w:sz w:val="24"/>
          <w:szCs w:val="24"/>
        </w:rPr>
      </w:pPr>
      <w:r w:rsidRPr="00ED73D3">
        <w:rPr>
          <w:rFonts w:ascii="Arial" w:hAnsi="Arial" w:cs="Arial"/>
          <w:sz w:val="24"/>
          <w:szCs w:val="24"/>
        </w:rPr>
        <w:t>Roles of various stakeholders like other Departments of the Central Government, State Governments, RBI, NABARD, NPCI and others have been indicated.</w:t>
      </w:r>
    </w:p>
    <w:p w:rsidR="007C0C63" w:rsidRPr="00ED73D3" w:rsidRDefault="007C0C63" w:rsidP="007220E5">
      <w:pPr>
        <w:pStyle w:val="ColorfulList-Accent11"/>
        <w:numPr>
          <w:ilvl w:val="0"/>
          <w:numId w:val="7"/>
        </w:numPr>
        <w:jc w:val="both"/>
        <w:rPr>
          <w:rFonts w:ascii="Arial" w:hAnsi="Arial" w:cs="Arial"/>
          <w:sz w:val="24"/>
          <w:szCs w:val="24"/>
        </w:rPr>
      </w:pPr>
      <w:r w:rsidRPr="00ED73D3">
        <w:rPr>
          <w:rFonts w:ascii="Arial" w:hAnsi="Arial" w:cs="Arial"/>
          <w:sz w:val="24"/>
          <w:szCs w:val="24"/>
        </w:rPr>
        <w:t>Department of Posts would be requested to utilize the services of Post offices in rural areas as Business correspondent of Banks</w:t>
      </w:r>
    </w:p>
    <w:p w:rsidR="007C0C63" w:rsidRPr="00ED73D3" w:rsidRDefault="007C0C63" w:rsidP="007220E5">
      <w:pPr>
        <w:pStyle w:val="ColorfulList-Accent11"/>
        <w:numPr>
          <w:ilvl w:val="0"/>
          <w:numId w:val="7"/>
        </w:numPr>
        <w:jc w:val="both"/>
        <w:rPr>
          <w:rFonts w:ascii="Arial" w:hAnsi="Arial" w:cs="Arial"/>
          <w:sz w:val="24"/>
          <w:szCs w:val="24"/>
        </w:rPr>
      </w:pPr>
      <w:r w:rsidRPr="00ED73D3">
        <w:rPr>
          <w:rFonts w:ascii="Arial" w:hAnsi="Arial" w:cs="Arial"/>
          <w:sz w:val="24"/>
          <w:szCs w:val="24"/>
        </w:rPr>
        <w:t>Department of Telecom has been requested to ensure that problems of poor and no connectivity are resolved. They have informed that of the 5.93 lakh inhabited villages in the country(2011 census) only about 50,000 villages are not covered with Telecom connectivity.</w:t>
      </w:r>
    </w:p>
    <w:p w:rsidR="007C0C63" w:rsidRDefault="007C0C63" w:rsidP="00BC4737">
      <w:pPr>
        <w:spacing w:after="0"/>
        <w:rPr>
          <w:rFonts w:ascii="Arial" w:hAnsi="Arial" w:cs="Arial"/>
          <w:b/>
          <w:sz w:val="24"/>
          <w:szCs w:val="24"/>
        </w:rPr>
      </w:pPr>
    </w:p>
    <w:p w:rsidR="007A69C8" w:rsidRDefault="007A69C8" w:rsidP="00BC4737">
      <w:pPr>
        <w:spacing w:after="0"/>
        <w:rPr>
          <w:rFonts w:ascii="Arial" w:hAnsi="Arial" w:cs="Arial"/>
          <w:b/>
          <w:sz w:val="24"/>
          <w:szCs w:val="24"/>
        </w:rPr>
      </w:pPr>
    </w:p>
    <w:p w:rsidR="007A69C8" w:rsidRDefault="007A69C8" w:rsidP="00BC4737">
      <w:pPr>
        <w:spacing w:after="0"/>
        <w:rPr>
          <w:rFonts w:ascii="Arial" w:hAnsi="Arial" w:cs="Arial"/>
          <w:b/>
          <w:sz w:val="24"/>
          <w:szCs w:val="24"/>
        </w:rPr>
      </w:pPr>
    </w:p>
    <w:p w:rsidR="007A69C8" w:rsidRPr="00ED73D3" w:rsidRDefault="007A69C8" w:rsidP="00BC4737">
      <w:pPr>
        <w:spacing w:after="0"/>
        <w:rPr>
          <w:rFonts w:ascii="Arial" w:hAnsi="Arial" w:cs="Arial"/>
          <w:b/>
          <w:sz w:val="24"/>
          <w:szCs w:val="24"/>
        </w:rPr>
      </w:pPr>
    </w:p>
    <w:p w:rsidR="00260807" w:rsidRPr="006C12AF" w:rsidRDefault="00260807" w:rsidP="006C12AF">
      <w:pPr>
        <w:pStyle w:val="ColorfulList-Accent11"/>
        <w:ind w:left="360"/>
        <w:jc w:val="center"/>
        <w:rPr>
          <w:rFonts w:ascii="Arial" w:hAnsi="Arial" w:cs="Arial"/>
          <w:b/>
          <w:bCs/>
          <w:sz w:val="28"/>
          <w:szCs w:val="28"/>
        </w:rPr>
      </w:pPr>
      <w:r w:rsidRPr="006C12AF">
        <w:rPr>
          <w:rFonts w:ascii="Arial" w:hAnsi="Arial" w:cs="Arial"/>
          <w:b/>
          <w:bCs/>
          <w:sz w:val="28"/>
          <w:szCs w:val="28"/>
        </w:rPr>
        <w:t>Introduction</w:t>
      </w:r>
    </w:p>
    <w:p w:rsidR="00260807" w:rsidRPr="00ED73D3" w:rsidRDefault="00260807" w:rsidP="00260807">
      <w:pPr>
        <w:spacing w:after="0"/>
        <w:ind w:left="360"/>
        <w:jc w:val="both"/>
        <w:rPr>
          <w:rFonts w:ascii="Arial" w:hAnsi="Arial" w:cs="Arial"/>
          <w:sz w:val="24"/>
          <w:szCs w:val="24"/>
        </w:rPr>
      </w:pPr>
      <w:r w:rsidRPr="00ED73D3">
        <w:rPr>
          <w:rFonts w:ascii="Arial" w:hAnsi="Arial" w:cs="Arial"/>
          <w:sz w:val="24"/>
          <w:szCs w:val="24"/>
        </w:rPr>
        <w:t>The efforts to include the financially excluded segments of the society in India are not new. The concept was first mooted by the Reserve Bank of India in 2005. In the year 2011, the Government of India gave a serious push to the programme by undertaking the “Swabhimaan” campaign to cover more than 74,000 villages, with population more than 2,000 (as per 2001 census), with banking facilities. This campaign was launched on 10</w:t>
      </w:r>
      <w:r w:rsidRPr="00ED73D3">
        <w:rPr>
          <w:rFonts w:ascii="Arial" w:hAnsi="Arial" w:cs="Arial"/>
          <w:sz w:val="24"/>
          <w:szCs w:val="24"/>
          <w:vertAlign w:val="superscript"/>
        </w:rPr>
        <w:t>th</w:t>
      </w:r>
      <w:r w:rsidRPr="00ED73D3">
        <w:rPr>
          <w:rFonts w:ascii="Arial" w:hAnsi="Arial" w:cs="Arial"/>
          <w:sz w:val="24"/>
          <w:szCs w:val="24"/>
        </w:rPr>
        <w:t xml:space="preserve"> February, 2011 by Smt. Sonia Gandhi, Chairperson UPA, in Vigyan Bhawan, New Delhi. State-wise number of villages covered under the campaign may be seen in Annex-1.</w:t>
      </w:r>
    </w:p>
    <w:p w:rsidR="00260807" w:rsidRPr="00ED73D3" w:rsidRDefault="00260807" w:rsidP="00260807">
      <w:pPr>
        <w:spacing w:after="0"/>
        <w:ind w:left="360"/>
        <w:jc w:val="both"/>
        <w:rPr>
          <w:rFonts w:ascii="Arial" w:hAnsi="Arial" w:cs="Arial"/>
          <w:sz w:val="24"/>
          <w:szCs w:val="24"/>
        </w:rPr>
      </w:pPr>
      <w:r w:rsidRPr="00ED73D3">
        <w:rPr>
          <w:rFonts w:ascii="Arial" w:hAnsi="Arial" w:cs="Arial"/>
          <w:sz w:val="24"/>
          <w:szCs w:val="24"/>
        </w:rPr>
        <w:t>The learnings from the campaign suggest that</w:t>
      </w:r>
    </w:p>
    <w:p w:rsidR="00260807" w:rsidRPr="00ED73D3" w:rsidRDefault="00260807" w:rsidP="007220E5">
      <w:pPr>
        <w:numPr>
          <w:ilvl w:val="0"/>
          <w:numId w:val="29"/>
        </w:numPr>
        <w:spacing w:after="0"/>
        <w:jc w:val="both"/>
        <w:rPr>
          <w:rFonts w:ascii="Arial" w:hAnsi="Arial" w:cs="Arial"/>
          <w:b/>
          <w:sz w:val="24"/>
          <w:szCs w:val="24"/>
        </w:rPr>
      </w:pPr>
      <w:r w:rsidRPr="00ED73D3">
        <w:rPr>
          <w:rFonts w:ascii="Arial" w:hAnsi="Arial" w:cs="Arial"/>
          <w:sz w:val="24"/>
          <w:szCs w:val="24"/>
        </w:rPr>
        <w:t xml:space="preserve">The efforts need to be converged so as to cover the various aspects of  Comprehensive Financial Inclusion. </w:t>
      </w:r>
    </w:p>
    <w:p w:rsidR="00260807" w:rsidRPr="00ED73D3" w:rsidRDefault="00260807" w:rsidP="007220E5">
      <w:pPr>
        <w:numPr>
          <w:ilvl w:val="0"/>
          <w:numId w:val="29"/>
        </w:numPr>
        <w:spacing w:after="0"/>
        <w:jc w:val="both"/>
        <w:rPr>
          <w:rFonts w:ascii="Arial" w:hAnsi="Arial" w:cs="Arial"/>
          <w:b/>
          <w:sz w:val="24"/>
          <w:szCs w:val="24"/>
        </w:rPr>
      </w:pPr>
      <w:r w:rsidRPr="00ED73D3">
        <w:rPr>
          <w:rFonts w:ascii="Arial" w:hAnsi="Arial" w:cs="Arial"/>
          <w:sz w:val="24"/>
          <w:szCs w:val="24"/>
        </w:rPr>
        <w:t xml:space="preserve">The campaign focussed only on the supply side by providing banking outlets in villages of population greater than 2000 but the entire geography could not be covered. </w:t>
      </w:r>
    </w:p>
    <w:p w:rsidR="00260807" w:rsidRPr="00ED73D3" w:rsidRDefault="00260807" w:rsidP="007220E5">
      <w:pPr>
        <w:numPr>
          <w:ilvl w:val="0"/>
          <w:numId w:val="29"/>
        </w:numPr>
        <w:spacing w:after="0"/>
        <w:jc w:val="both"/>
        <w:rPr>
          <w:rFonts w:ascii="Arial" w:hAnsi="Arial" w:cs="Arial"/>
          <w:b/>
          <w:sz w:val="24"/>
          <w:szCs w:val="24"/>
        </w:rPr>
      </w:pPr>
      <w:r w:rsidRPr="00ED73D3">
        <w:rPr>
          <w:rFonts w:ascii="Arial" w:hAnsi="Arial" w:cs="Arial"/>
          <w:sz w:val="24"/>
          <w:szCs w:val="24"/>
        </w:rPr>
        <w:t>The target was for coverage of villages and not of the households</w:t>
      </w:r>
    </w:p>
    <w:p w:rsidR="00260807" w:rsidRPr="00ED73D3" w:rsidRDefault="00260807" w:rsidP="007220E5">
      <w:pPr>
        <w:numPr>
          <w:ilvl w:val="0"/>
          <w:numId w:val="29"/>
        </w:numPr>
        <w:spacing w:after="0"/>
        <w:rPr>
          <w:rFonts w:ascii="Arial" w:hAnsi="Arial" w:cs="Arial"/>
          <w:b/>
          <w:sz w:val="24"/>
          <w:szCs w:val="24"/>
        </w:rPr>
      </w:pPr>
      <w:r w:rsidRPr="00ED73D3">
        <w:rPr>
          <w:rFonts w:ascii="Arial" w:hAnsi="Arial" w:cs="Arial"/>
          <w:sz w:val="24"/>
          <w:szCs w:val="24"/>
        </w:rPr>
        <w:t>It also came out that some technology issues hampered further scalability of the campaign.</w:t>
      </w:r>
    </w:p>
    <w:p w:rsidR="00260807" w:rsidRPr="00ED73D3" w:rsidRDefault="00260807" w:rsidP="007220E5">
      <w:pPr>
        <w:numPr>
          <w:ilvl w:val="0"/>
          <w:numId w:val="29"/>
        </w:numPr>
        <w:spacing w:after="0"/>
        <w:jc w:val="both"/>
        <w:rPr>
          <w:rFonts w:ascii="Arial" w:hAnsi="Arial" w:cs="Arial"/>
          <w:b/>
          <w:sz w:val="24"/>
          <w:szCs w:val="24"/>
        </w:rPr>
      </w:pPr>
      <w:r w:rsidRPr="00ED73D3">
        <w:rPr>
          <w:rFonts w:ascii="Arial" w:hAnsi="Arial" w:cs="Arial"/>
          <w:sz w:val="24"/>
          <w:szCs w:val="24"/>
        </w:rPr>
        <w:t xml:space="preserve">The deposit accounts so opened under the campaign had very limited number of, or no  transactions and </w:t>
      </w:r>
    </w:p>
    <w:p w:rsidR="00260807" w:rsidRPr="00ED73D3" w:rsidRDefault="00260807" w:rsidP="007220E5">
      <w:pPr>
        <w:numPr>
          <w:ilvl w:val="0"/>
          <w:numId w:val="29"/>
        </w:numPr>
        <w:spacing w:after="0"/>
        <w:jc w:val="both"/>
        <w:rPr>
          <w:rFonts w:ascii="Arial" w:hAnsi="Arial" w:cs="Arial"/>
          <w:b/>
          <w:sz w:val="24"/>
          <w:szCs w:val="24"/>
        </w:rPr>
      </w:pPr>
      <w:r w:rsidRPr="00ED73D3">
        <w:rPr>
          <w:rFonts w:ascii="Arial" w:hAnsi="Arial" w:cs="Arial"/>
          <w:sz w:val="24"/>
          <w:szCs w:val="24"/>
        </w:rPr>
        <w:t xml:space="preserve">The task of credit counselling and Financial Literacy did not go hand in hand with the campaign. </w:t>
      </w:r>
    </w:p>
    <w:p w:rsidR="00260807" w:rsidRPr="00ED73D3" w:rsidRDefault="00260807" w:rsidP="00260807">
      <w:pPr>
        <w:spacing w:after="0"/>
        <w:ind w:left="1080"/>
        <w:jc w:val="both"/>
        <w:rPr>
          <w:rFonts w:ascii="Arial" w:hAnsi="Arial" w:cs="Arial"/>
          <w:b/>
          <w:sz w:val="24"/>
          <w:szCs w:val="24"/>
        </w:rPr>
      </w:pPr>
      <w:r w:rsidRPr="00ED73D3">
        <w:rPr>
          <w:rFonts w:ascii="Arial" w:hAnsi="Arial" w:cs="Arial"/>
          <w:sz w:val="24"/>
          <w:szCs w:val="24"/>
        </w:rPr>
        <w:t xml:space="preserve">Consequently the desired benefits were not visible. Learning from the past, the present </w:t>
      </w:r>
      <w:r w:rsidR="006C12AF" w:rsidRPr="00ED73D3">
        <w:rPr>
          <w:rFonts w:ascii="Arial" w:hAnsi="Arial" w:cs="Arial"/>
          <w:sz w:val="24"/>
          <w:szCs w:val="24"/>
        </w:rPr>
        <w:t>proposal is</w:t>
      </w:r>
      <w:r w:rsidRPr="00ED73D3">
        <w:rPr>
          <w:rFonts w:ascii="Arial" w:hAnsi="Arial" w:cs="Arial"/>
          <w:sz w:val="24"/>
          <w:szCs w:val="24"/>
        </w:rPr>
        <w:t>, therefore, an integrated approach to bring about comprehensive financial inclusion.</w:t>
      </w:r>
    </w:p>
    <w:p w:rsidR="005A5760" w:rsidRPr="00ED73D3" w:rsidRDefault="005A5760" w:rsidP="00260807">
      <w:pPr>
        <w:pStyle w:val="ColorfulList-Accent11"/>
        <w:ind w:left="360"/>
        <w:jc w:val="both"/>
        <w:rPr>
          <w:rFonts w:ascii="Arial" w:hAnsi="Arial" w:cs="Arial"/>
          <w:b/>
          <w:bCs/>
          <w:sz w:val="24"/>
          <w:szCs w:val="24"/>
        </w:rPr>
      </w:pPr>
    </w:p>
    <w:p w:rsidR="00260807" w:rsidRDefault="00260807" w:rsidP="007220E5">
      <w:pPr>
        <w:pStyle w:val="ColorfulList-Accent11"/>
        <w:numPr>
          <w:ilvl w:val="0"/>
          <w:numId w:val="8"/>
        </w:numPr>
        <w:ind w:left="360"/>
        <w:jc w:val="both"/>
        <w:rPr>
          <w:rFonts w:ascii="Arial" w:hAnsi="Arial" w:cs="Arial"/>
          <w:b/>
          <w:bCs/>
          <w:sz w:val="24"/>
          <w:szCs w:val="24"/>
        </w:rPr>
      </w:pPr>
      <w:r w:rsidRPr="00ED73D3">
        <w:rPr>
          <w:rFonts w:ascii="Arial" w:hAnsi="Arial" w:cs="Arial"/>
          <w:b/>
          <w:bCs/>
          <w:sz w:val="24"/>
          <w:szCs w:val="24"/>
        </w:rPr>
        <w:t>Financial Inclusion – Background:</w:t>
      </w:r>
    </w:p>
    <w:p w:rsidR="002E5034" w:rsidRPr="00ED73D3" w:rsidRDefault="002E5034" w:rsidP="002E5034">
      <w:pPr>
        <w:pStyle w:val="ColorfulList-Accent11"/>
        <w:ind w:left="360"/>
        <w:jc w:val="both"/>
        <w:rPr>
          <w:rFonts w:ascii="Arial" w:hAnsi="Arial" w:cs="Arial"/>
          <w:b/>
          <w:bCs/>
          <w:sz w:val="24"/>
          <w:szCs w:val="24"/>
        </w:rPr>
      </w:pPr>
    </w:p>
    <w:p w:rsidR="00260807" w:rsidRPr="00ED73D3" w:rsidRDefault="00260807" w:rsidP="00260807">
      <w:pPr>
        <w:pStyle w:val="ColorfulList-Accent11"/>
        <w:spacing w:after="0"/>
        <w:ind w:left="360"/>
        <w:jc w:val="both"/>
        <w:rPr>
          <w:rFonts w:ascii="Arial" w:hAnsi="Arial" w:cs="Arial"/>
          <w:sz w:val="24"/>
          <w:szCs w:val="24"/>
        </w:rPr>
      </w:pPr>
      <w:r w:rsidRPr="00ED73D3">
        <w:rPr>
          <w:rFonts w:ascii="Arial" w:hAnsi="Arial" w:cs="Arial"/>
          <w:sz w:val="24"/>
          <w:szCs w:val="24"/>
        </w:rPr>
        <w:t xml:space="preserve">Comprehensive Financial Inclusion incorporates ensuring access to financial services and timely &amp; adequate credit to the excluded sections i.e. weaker sections &amp; low income groups. </w:t>
      </w:r>
    </w:p>
    <w:p w:rsidR="00260807" w:rsidRPr="00ED73D3" w:rsidRDefault="00260807" w:rsidP="00260807">
      <w:pPr>
        <w:pStyle w:val="ColorfulList-Accent11"/>
        <w:spacing w:after="0"/>
        <w:ind w:left="360"/>
        <w:jc w:val="both"/>
        <w:rPr>
          <w:rFonts w:ascii="Arial" w:hAnsi="Arial" w:cs="Arial"/>
          <w:sz w:val="24"/>
          <w:szCs w:val="24"/>
        </w:rPr>
      </w:pPr>
      <w:r w:rsidRPr="00ED73D3">
        <w:rPr>
          <w:rFonts w:ascii="Arial" w:hAnsi="Arial" w:cs="Arial"/>
          <w:sz w:val="24"/>
          <w:szCs w:val="24"/>
        </w:rPr>
        <w:t xml:space="preserve">It is a known fact that in India, while one segment of the population has access to  assortment of banking services encompassing regular banking facilities &amp; portfolio counselling, the other segment of underprivileged and lower income group is totally deprived of even basic financial services. </w:t>
      </w:r>
    </w:p>
    <w:p w:rsidR="00260807" w:rsidRPr="00ED73D3" w:rsidRDefault="00260807" w:rsidP="00260807">
      <w:pPr>
        <w:pStyle w:val="ColorfulList-Accent11"/>
        <w:widowControl w:val="0"/>
        <w:tabs>
          <w:tab w:val="left" w:pos="851"/>
        </w:tabs>
        <w:autoSpaceDE w:val="0"/>
        <w:autoSpaceDN w:val="0"/>
        <w:adjustRightInd w:val="0"/>
        <w:spacing w:before="59" w:after="0" w:line="346" w:lineRule="exact"/>
        <w:ind w:left="360" w:right="168"/>
        <w:jc w:val="both"/>
        <w:rPr>
          <w:rFonts w:ascii="Arial" w:hAnsi="Arial" w:cs="Arial"/>
          <w:sz w:val="24"/>
          <w:szCs w:val="24"/>
        </w:rPr>
      </w:pPr>
      <w:r w:rsidRPr="00ED73D3">
        <w:rPr>
          <w:rFonts w:ascii="Arial" w:hAnsi="Arial" w:cs="Arial"/>
          <w:iCs/>
          <w:sz w:val="24"/>
          <w:szCs w:val="24"/>
        </w:rPr>
        <w:t xml:space="preserve">Exclusion of large segments of the society from financial services affects the overall economic growth of a country. It is for this reason that </w:t>
      </w:r>
      <w:r w:rsidRPr="00ED73D3">
        <w:rPr>
          <w:rFonts w:ascii="Arial" w:hAnsi="Arial" w:cs="Arial"/>
          <w:sz w:val="24"/>
          <w:szCs w:val="24"/>
        </w:rPr>
        <w:t>Financial Inclusion is a global concern. In Sweden and France, banks are legally bound to open an account</w:t>
      </w:r>
      <w:r w:rsidRPr="00ED73D3">
        <w:rPr>
          <w:rFonts w:ascii="Arial" w:hAnsi="Arial" w:cs="Arial"/>
          <w:spacing w:val="1"/>
          <w:sz w:val="24"/>
          <w:szCs w:val="24"/>
        </w:rPr>
        <w:t xml:space="preserve"> </w:t>
      </w:r>
      <w:r w:rsidRPr="00ED73D3">
        <w:rPr>
          <w:rFonts w:ascii="Arial" w:hAnsi="Arial" w:cs="Arial"/>
          <w:spacing w:val="-1"/>
          <w:sz w:val="24"/>
          <w:szCs w:val="24"/>
        </w:rPr>
        <w:t>f</w:t>
      </w:r>
      <w:r w:rsidRPr="00ED73D3">
        <w:rPr>
          <w:rFonts w:ascii="Arial" w:hAnsi="Arial" w:cs="Arial"/>
          <w:sz w:val="24"/>
          <w:szCs w:val="24"/>
        </w:rPr>
        <w:t>or anybody who approaches</w:t>
      </w:r>
      <w:r w:rsidRPr="00ED73D3">
        <w:rPr>
          <w:rFonts w:ascii="Arial" w:hAnsi="Arial" w:cs="Arial"/>
          <w:spacing w:val="-1"/>
          <w:sz w:val="24"/>
          <w:szCs w:val="24"/>
        </w:rPr>
        <w:t xml:space="preserve"> </w:t>
      </w:r>
      <w:r w:rsidRPr="00ED73D3">
        <w:rPr>
          <w:rFonts w:ascii="Arial" w:hAnsi="Arial" w:cs="Arial"/>
          <w:sz w:val="24"/>
          <w:szCs w:val="24"/>
        </w:rPr>
        <w:t xml:space="preserve">them. In Canada, law requires Banks to provide accounts without minimum balance to all Canadians regardless of employment / credit history. In the United States, the Community Reinvestment Act (1977) is intended to encourage depository institutions to help meet the credit needs of the communities in which they operate, including low- and moderate-income neighbourhoods, consistent with safe and </w:t>
      </w:r>
      <w:r w:rsidRPr="00ED73D3">
        <w:rPr>
          <w:rFonts w:ascii="Arial" w:hAnsi="Arial" w:cs="Arial"/>
          <w:sz w:val="24"/>
          <w:szCs w:val="24"/>
        </w:rPr>
        <w:lastRenderedPageBreak/>
        <w:t>sound operations.</w:t>
      </w:r>
    </w:p>
    <w:p w:rsidR="00260807" w:rsidRDefault="00260807" w:rsidP="00260807">
      <w:pPr>
        <w:pStyle w:val="ColorfulList-Accent11"/>
        <w:spacing w:after="0"/>
        <w:ind w:left="360"/>
        <w:jc w:val="both"/>
        <w:rPr>
          <w:rFonts w:ascii="Arial" w:hAnsi="Arial" w:cs="Arial"/>
          <w:sz w:val="24"/>
          <w:szCs w:val="24"/>
        </w:rPr>
      </w:pPr>
      <w:r w:rsidRPr="00ED73D3">
        <w:rPr>
          <w:rFonts w:ascii="Arial" w:hAnsi="Arial" w:cs="Arial"/>
          <w:iCs/>
          <w:sz w:val="24"/>
          <w:szCs w:val="24"/>
        </w:rPr>
        <w:t xml:space="preserve">In India, the Banking industry has grown both horizontally and vertically but the branch penetration in rural areas has not kept pace with the rising population and the need for accessible financial services. Even after decades of bank nationalization, whose rationale was to shift the focus from class banking to mass banking, we still find usurious money lenders in rural areas continuing to exploit the poor. After economic reforms of </w:t>
      </w:r>
      <w:r w:rsidRPr="00ED73D3">
        <w:rPr>
          <w:rFonts w:ascii="Arial" w:hAnsi="Arial" w:cs="Arial"/>
          <w:sz w:val="24"/>
          <w:szCs w:val="24"/>
        </w:rPr>
        <w:t xml:space="preserve">1991, the country can ill-afford not to include the poor in the growth paradigm. Financial Inclusion of the poor will help in bringing them to the mainstream of growth and would also provide the Financial Institutions an opportunity to be partners in inclusive growth. </w:t>
      </w:r>
    </w:p>
    <w:p w:rsidR="006C12AF" w:rsidRPr="00ED73D3" w:rsidRDefault="006C12AF" w:rsidP="00260807">
      <w:pPr>
        <w:pStyle w:val="ColorfulList-Accent11"/>
        <w:spacing w:after="0"/>
        <w:ind w:left="360"/>
        <w:jc w:val="both"/>
        <w:rPr>
          <w:rFonts w:ascii="Arial" w:hAnsi="Arial" w:cs="Arial"/>
          <w:sz w:val="24"/>
          <w:szCs w:val="24"/>
        </w:rPr>
      </w:pPr>
    </w:p>
    <w:p w:rsidR="00260807" w:rsidRPr="002E5034" w:rsidRDefault="00260807" w:rsidP="007220E5">
      <w:pPr>
        <w:pStyle w:val="ColorfulList-Accent11"/>
        <w:numPr>
          <w:ilvl w:val="0"/>
          <w:numId w:val="8"/>
        </w:numPr>
        <w:ind w:left="360"/>
        <w:jc w:val="both"/>
        <w:rPr>
          <w:rFonts w:ascii="Arial" w:hAnsi="Arial" w:cs="Arial"/>
          <w:sz w:val="24"/>
          <w:szCs w:val="24"/>
        </w:rPr>
      </w:pPr>
      <w:r w:rsidRPr="00ED73D3">
        <w:rPr>
          <w:rFonts w:ascii="Arial" w:hAnsi="Arial" w:cs="Arial"/>
          <w:b/>
          <w:sz w:val="24"/>
          <w:szCs w:val="24"/>
        </w:rPr>
        <w:t>Financial Inclusion</w:t>
      </w:r>
      <w:r w:rsidRPr="00ED73D3">
        <w:rPr>
          <w:rFonts w:ascii="Arial" w:hAnsi="Arial" w:cs="Arial"/>
          <w:sz w:val="24"/>
          <w:szCs w:val="24"/>
        </w:rPr>
        <w:t>:</w:t>
      </w:r>
      <w:r w:rsidRPr="00ED73D3">
        <w:rPr>
          <w:rFonts w:ascii="Arial" w:hAnsi="Arial" w:cs="Arial"/>
          <w:b/>
          <w:sz w:val="24"/>
          <w:szCs w:val="24"/>
        </w:rPr>
        <w:t xml:space="preserve"> Current Status </w:t>
      </w:r>
      <w:r w:rsidR="002E5034">
        <w:rPr>
          <w:rFonts w:ascii="Arial" w:hAnsi="Arial" w:cs="Arial"/>
          <w:b/>
          <w:sz w:val="24"/>
          <w:szCs w:val="24"/>
        </w:rPr>
        <w:t>–</w:t>
      </w:r>
      <w:r w:rsidRPr="00ED73D3">
        <w:rPr>
          <w:rFonts w:ascii="Arial" w:hAnsi="Arial" w:cs="Arial"/>
          <w:b/>
          <w:sz w:val="24"/>
          <w:szCs w:val="24"/>
        </w:rPr>
        <w:t xml:space="preserve"> India</w:t>
      </w:r>
    </w:p>
    <w:p w:rsidR="002E5034" w:rsidRPr="00ED73D3" w:rsidRDefault="002E5034" w:rsidP="002E5034">
      <w:pPr>
        <w:pStyle w:val="ColorfulList-Accent11"/>
        <w:ind w:left="360"/>
        <w:jc w:val="both"/>
        <w:rPr>
          <w:rFonts w:ascii="Arial" w:hAnsi="Arial" w:cs="Arial"/>
          <w:sz w:val="24"/>
          <w:szCs w:val="24"/>
        </w:rPr>
      </w:pPr>
    </w:p>
    <w:p w:rsidR="00260807" w:rsidRPr="00ED73D3" w:rsidRDefault="00260807" w:rsidP="007220E5">
      <w:pPr>
        <w:pStyle w:val="ColorfulList-Accent11"/>
        <w:numPr>
          <w:ilvl w:val="0"/>
          <w:numId w:val="27"/>
        </w:numPr>
        <w:jc w:val="both"/>
        <w:rPr>
          <w:rFonts w:ascii="Arial" w:hAnsi="Arial" w:cs="Arial"/>
          <w:sz w:val="24"/>
          <w:szCs w:val="24"/>
        </w:rPr>
      </w:pPr>
      <w:r w:rsidRPr="00ED73D3">
        <w:rPr>
          <w:rFonts w:ascii="Arial" w:hAnsi="Arial" w:cs="Arial"/>
          <w:sz w:val="24"/>
          <w:szCs w:val="24"/>
        </w:rPr>
        <w:t>Despite various measures for financial inclusion, poverty and exclusion continue to dominate socio economic and political discourse in India even after six decades of post independence era. Through economy has shown impressive growth during post liberalization era of 1991, impact is yet to be percolated to all sections of the society and therefore, India is still home of 1/3</w:t>
      </w:r>
      <w:r w:rsidRPr="00ED73D3">
        <w:rPr>
          <w:rFonts w:ascii="Arial" w:hAnsi="Arial" w:cs="Arial"/>
          <w:sz w:val="24"/>
          <w:szCs w:val="24"/>
          <w:vertAlign w:val="superscript"/>
        </w:rPr>
        <w:t>rd</w:t>
      </w:r>
      <w:r w:rsidRPr="00ED73D3">
        <w:rPr>
          <w:rFonts w:ascii="Arial" w:hAnsi="Arial" w:cs="Arial"/>
          <w:sz w:val="24"/>
          <w:szCs w:val="24"/>
        </w:rPr>
        <w:t xml:space="preserve"> of world’s poor. </w:t>
      </w:r>
    </w:p>
    <w:p w:rsidR="00260807" w:rsidRPr="00ED73D3" w:rsidRDefault="00260807" w:rsidP="007220E5">
      <w:pPr>
        <w:pStyle w:val="Standard"/>
        <w:numPr>
          <w:ilvl w:val="0"/>
          <w:numId w:val="28"/>
        </w:numPr>
        <w:spacing w:line="276" w:lineRule="auto"/>
        <w:jc w:val="both"/>
        <w:rPr>
          <w:rFonts w:ascii="Arial" w:eastAsia="Calibri" w:hAnsi="Arial" w:cs="Arial"/>
          <w:kern w:val="0"/>
          <w:lang w:val="en-IN" w:eastAsia="en-US" w:bidi="ar-SA"/>
        </w:rPr>
      </w:pPr>
      <w:r w:rsidRPr="00ED73D3">
        <w:rPr>
          <w:rFonts w:ascii="Arial" w:eastAsia="Calibri" w:hAnsi="Arial" w:cs="Arial"/>
          <w:kern w:val="0"/>
          <w:lang w:val="en-IN" w:eastAsia="en-US" w:bidi="ar-SA"/>
        </w:rPr>
        <w:t>The present banking network of the country (as on 31.03.2014) comprises of a bank branch network of 115082 and an ATM network of 160055. Of these, 43962 branches (38.2%) and 23334 ATMs (14.58%) are in rural areas</w:t>
      </w:r>
      <w:r w:rsidRPr="00ED73D3">
        <w:rPr>
          <w:rStyle w:val="FootnoteReference"/>
          <w:rFonts w:ascii="Arial" w:eastAsia="Calibri" w:hAnsi="Arial" w:cs="Arial"/>
          <w:kern w:val="0"/>
          <w:lang w:val="en-IN" w:eastAsia="en-US" w:bidi="ar-SA"/>
        </w:rPr>
        <w:footnoteReference w:id="2"/>
      </w:r>
      <w:r w:rsidRPr="00ED73D3">
        <w:rPr>
          <w:rFonts w:ascii="Arial" w:eastAsia="Calibri" w:hAnsi="Arial" w:cs="Arial"/>
          <w:kern w:val="0"/>
          <w:lang w:val="en-IN" w:eastAsia="en-US" w:bidi="ar-SA"/>
        </w:rPr>
        <w:t>.</w:t>
      </w:r>
    </w:p>
    <w:p w:rsidR="00260807" w:rsidRPr="00ED73D3" w:rsidRDefault="00260807" w:rsidP="007220E5">
      <w:pPr>
        <w:pStyle w:val="ColorfulList-Accent11"/>
        <w:numPr>
          <w:ilvl w:val="1"/>
          <w:numId w:val="8"/>
        </w:numPr>
        <w:jc w:val="both"/>
        <w:rPr>
          <w:rFonts w:ascii="Arial" w:hAnsi="Arial" w:cs="Arial"/>
          <w:b/>
          <w:sz w:val="24"/>
          <w:szCs w:val="24"/>
        </w:rPr>
      </w:pPr>
      <w:r w:rsidRPr="00ED73D3">
        <w:rPr>
          <w:rFonts w:ascii="Arial" w:hAnsi="Arial" w:cs="Arial"/>
          <w:sz w:val="24"/>
          <w:szCs w:val="24"/>
        </w:rPr>
        <w:t xml:space="preserve">Financial Inclusion – Summary progress of all Banks including Regional Rural Banks (RRBs), during three years period are as under:                              </w:t>
      </w:r>
    </w:p>
    <w:tbl>
      <w:tblPr>
        <w:tblW w:w="90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7"/>
        <w:gridCol w:w="1488"/>
        <w:gridCol w:w="1418"/>
        <w:gridCol w:w="1417"/>
        <w:gridCol w:w="1418"/>
      </w:tblGrid>
      <w:tr w:rsidR="00260807" w:rsidRPr="00ED73D3" w:rsidTr="003345BF">
        <w:trPr>
          <w:trHeight w:val="20"/>
        </w:trPr>
        <w:tc>
          <w:tcPr>
            <w:tcW w:w="3357"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Particulars</w:t>
            </w:r>
          </w:p>
        </w:tc>
        <w:tc>
          <w:tcPr>
            <w:tcW w:w="1488"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Year Ended, 2010</w:t>
            </w:r>
          </w:p>
        </w:tc>
        <w:tc>
          <w:tcPr>
            <w:tcW w:w="1418"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Year Ended, 2011</w:t>
            </w:r>
          </w:p>
        </w:tc>
        <w:tc>
          <w:tcPr>
            <w:tcW w:w="1417"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Year Ended, 2012</w:t>
            </w:r>
          </w:p>
        </w:tc>
        <w:tc>
          <w:tcPr>
            <w:tcW w:w="1418"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Year Ended, 2013</w:t>
            </w:r>
          </w:p>
        </w:tc>
      </w:tr>
      <w:tr w:rsidR="00260807" w:rsidRPr="00ED73D3" w:rsidTr="003345BF">
        <w:trPr>
          <w:trHeight w:val="20"/>
        </w:trPr>
        <w:tc>
          <w:tcPr>
            <w:tcW w:w="3357" w:type="dxa"/>
          </w:tcPr>
          <w:p w:rsidR="00260807" w:rsidRPr="00ED73D3" w:rsidRDefault="00260807" w:rsidP="003345BF">
            <w:pPr>
              <w:pStyle w:val="ColorfulList-Accent11"/>
              <w:spacing w:after="0" w:line="240" w:lineRule="auto"/>
              <w:ind w:left="0"/>
              <w:jc w:val="both"/>
              <w:rPr>
                <w:rFonts w:ascii="Arial" w:hAnsi="Arial" w:cs="Arial"/>
                <w:b/>
                <w:sz w:val="24"/>
                <w:szCs w:val="24"/>
              </w:rPr>
            </w:pPr>
            <w:r w:rsidRPr="00ED73D3">
              <w:rPr>
                <w:rFonts w:ascii="Arial" w:hAnsi="Arial" w:cs="Arial"/>
                <w:b/>
                <w:sz w:val="24"/>
                <w:szCs w:val="24"/>
              </w:rPr>
              <w:t>Banking Outlets in Villages</w:t>
            </w:r>
          </w:p>
          <w:p w:rsidR="00260807" w:rsidRPr="00ED73D3" w:rsidRDefault="00260807" w:rsidP="003345BF">
            <w:pPr>
              <w:pStyle w:val="ColorfulList-Accent11"/>
              <w:spacing w:after="0" w:line="240" w:lineRule="auto"/>
              <w:ind w:left="0"/>
              <w:jc w:val="both"/>
              <w:rPr>
                <w:rFonts w:ascii="Arial" w:hAnsi="Arial" w:cs="Arial"/>
                <w:sz w:val="24"/>
                <w:szCs w:val="24"/>
              </w:rPr>
            </w:pPr>
            <w:r w:rsidRPr="00ED73D3">
              <w:rPr>
                <w:rFonts w:ascii="Arial" w:hAnsi="Arial" w:cs="Arial"/>
                <w:sz w:val="24"/>
                <w:szCs w:val="24"/>
              </w:rPr>
              <w:t xml:space="preserve">          a) Branches</w:t>
            </w:r>
          </w:p>
        </w:tc>
        <w:tc>
          <w:tcPr>
            <w:tcW w:w="1488" w:type="dxa"/>
            <w:vAlign w:val="bottom"/>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33,378</w:t>
            </w:r>
          </w:p>
        </w:tc>
        <w:tc>
          <w:tcPr>
            <w:tcW w:w="1418" w:type="dxa"/>
            <w:vAlign w:val="bottom"/>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34,811</w:t>
            </w:r>
          </w:p>
        </w:tc>
        <w:tc>
          <w:tcPr>
            <w:tcW w:w="1417" w:type="dxa"/>
            <w:vAlign w:val="bottom"/>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37,471</w:t>
            </w:r>
          </w:p>
        </w:tc>
        <w:tc>
          <w:tcPr>
            <w:tcW w:w="1418" w:type="dxa"/>
            <w:vAlign w:val="bottom"/>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40,837</w:t>
            </w:r>
          </w:p>
        </w:tc>
      </w:tr>
      <w:tr w:rsidR="00260807" w:rsidRPr="00ED73D3" w:rsidTr="003345BF">
        <w:trPr>
          <w:trHeight w:val="20"/>
        </w:trPr>
        <w:tc>
          <w:tcPr>
            <w:tcW w:w="3357" w:type="dxa"/>
          </w:tcPr>
          <w:p w:rsidR="00260807" w:rsidRPr="00ED73D3" w:rsidRDefault="00260807" w:rsidP="003345BF">
            <w:pPr>
              <w:pStyle w:val="ColorfulList-Accent11"/>
              <w:spacing w:after="0" w:line="240" w:lineRule="auto"/>
              <w:ind w:left="0"/>
              <w:jc w:val="both"/>
              <w:rPr>
                <w:rFonts w:ascii="Arial" w:hAnsi="Arial" w:cs="Arial"/>
                <w:sz w:val="24"/>
                <w:szCs w:val="24"/>
              </w:rPr>
            </w:pPr>
            <w:r w:rsidRPr="00ED73D3">
              <w:rPr>
                <w:rFonts w:ascii="Arial" w:hAnsi="Arial" w:cs="Arial"/>
                <w:sz w:val="24"/>
                <w:szCs w:val="24"/>
              </w:rPr>
              <w:t xml:space="preserve">          b) Villages covered by BCs</w:t>
            </w:r>
            <w:r w:rsidRPr="00ED73D3">
              <w:rPr>
                <w:rStyle w:val="FootnoteReference"/>
                <w:rFonts w:ascii="Arial" w:hAnsi="Arial" w:cs="Arial"/>
                <w:sz w:val="24"/>
                <w:szCs w:val="24"/>
              </w:rPr>
              <w:footnoteReference w:id="3"/>
            </w:r>
          </w:p>
        </w:tc>
        <w:tc>
          <w:tcPr>
            <w:tcW w:w="1488"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34,174</w:t>
            </w:r>
          </w:p>
        </w:tc>
        <w:tc>
          <w:tcPr>
            <w:tcW w:w="1418"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80,802</w:t>
            </w:r>
          </w:p>
        </w:tc>
        <w:tc>
          <w:tcPr>
            <w:tcW w:w="1417"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1,41,136</w:t>
            </w:r>
          </w:p>
        </w:tc>
        <w:tc>
          <w:tcPr>
            <w:tcW w:w="1418"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2,21,341</w:t>
            </w:r>
          </w:p>
        </w:tc>
      </w:tr>
      <w:tr w:rsidR="00260807" w:rsidRPr="00ED73D3" w:rsidTr="003345BF">
        <w:trPr>
          <w:trHeight w:val="20"/>
        </w:trPr>
        <w:tc>
          <w:tcPr>
            <w:tcW w:w="3357" w:type="dxa"/>
          </w:tcPr>
          <w:p w:rsidR="00260807" w:rsidRPr="00ED73D3" w:rsidRDefault="00260807" w:rsidP="003345BF">
            <w:pPr>
              <w:pStyle w:val="ColorfulList-Accent11"/>
              <w:spacing w:after="0" w:line="240" w:lineRule="auto"/>
              <w:ind w:left="0"/>
              <w:jc w:val="both"/>
              <w:rPr>
                <w:rFonts w:ascii="Arial" w:hAnsi="Arial" w:cs="Arial"/>
                <w:sz w:val="24"/>
                <w:szCs w:val="24"/>
              </w:rPr>
            </w:pPr>
            <w:r w:rsidRPr="00ED73D3">
              <w:rPr>
                <w:rFonts w:ascii="Arial" w:hAnsi="Arial" w:cs="Arial"/>
                <w:sz w:val="24"/>
                <w:szCs w:val="24"/>
              </w:rPr>
              <w:t xml:space="preserve">          c) Other modes</w:t>
            </w:r>
          </w:p>
        </w:tc>
        <w:tc>
          <w:tcPr>
            <w:tcW w:w="1488"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142</w:t>
            </w:r>
          </w:p>
        </w:tc>
        <w:tc>
          <w:tcPr>
            <w:tcW w:w="1418"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595</w:t>
            </w:r>
          </w:p>
        </w:tc>
        <w:tc>
          <w:tcPr>
            <w:tcW w:w="1417"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3,146</w:t>
            </w:r>
          </w:p>
        </w:tc>
        <w:tc>
          <w:tcPr>
            <w:tcW w:w="1418"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6,276</w:t>
            </w:r>
          </w:p>
        </w:tc>
      </w:tr>
      <w:tr w:rsidR="00260807" w:rsidRPr="00ED73D3" w:rsidTr="003345BF">
        <w:trPr>
          <w:trHeight w:val="20"/>
        </w:trPr>
        <w:tc>
          <w:tcPr>
            <w:tcW w:w="3357" w:type="dxa"/>
          </w:tcPr>
          <w:p w:rsidR="00260807" w:rsidRPr="00ED73D3" w:rsidRDefault="00260807" w:rsidP="003345BF">
            <w:pPr>
              <w:pStyle w:val="ColorfulList-Accent11"/>
              <w:spacing w:after="0" w:line="240" w:lineRule="auto"/>
              <w:ind w:left="0"/>
              <w:jc w:val="both"/>
              <w:rPr>
                <w:rFonts w:ascii="Arial" w:hAnsi="Arial" w:cs="Arial"/>
                <w:b/>
                <w:sz w:val="24"/>
                <w:szCs w:val="24"/>
              </w:rPr>
            </w:pPr>
            <w:r w:rsidRPr="00ED73D3">
              <w:rPr>
                <w:rFonts w:ascii="Arial" w:hAnsi="Arial" w:cs="Arial"/>
                <w:b/>
                <w:sz w:val="24"/>
                <w:szCs w:val="24"/>
              </w:rPr>
              <w:t xml:space="preserve">         d) Total</w:t>
            </w:r>
          </w:p>
        </w:tc>
        <w:tc>
          <w:tcPr>
            <w:tcW w:w="1488" w:type="dxa"/>
          </w:tcPr>
          <w:p w:rsidR="00260807" w:rsidRPr="00ED73D3" w:rsidRDefault="00260807" w:rsidP="003345BF">
            <w:pPr>
              <w:pStyle w:val="ColorfulList-Accent11"/>
              <w:spacing w:after="0" w:line="240" w:lineRule="auto"/>
              <w:ind w:left="0"/>
              <w:jc w:val="center"/>
              <w:rPr>
                <w:rFonts w:ascii="Arial" w:hAnsi="Arial" w:cs="Arial"/>
                <w:b/>
                <w:sz w:val="24"/>
                <w:szCs w:val="24"/>
              </w:rPr>
            </w:pPr>
            <w:r w:rsidRPr="00ED73D3">
              <w:rPr>
                <w:rFonts w:ascii="Arial" w:hAnsi="Arial" w:cs="Arial"/>
                <w:b/>
                <w:sz w:val="24"/>
                <w:szCs w:val="24"/>
              </w:rPr>
              <w:t>67,674</w:t>
            </w:r>
          </w:p>
        </w:tc>
        <w:tc>
          <w:tcPr>
            <w:tcW w:w="1418" w:type="dxa"/>
          </w:tcPr>
          <w:p w:rsidR="00260807" w:rsidRPr="00ED73D3" w:rsidRDefault="00260807" w:rsidP="003345BF">
            <w:pPr>
              <w:pStyle w:val="ColorfulList-Accent11"/>
              <w:spacing w:after="0" w:line="240" w:lineRule="auto"/>
              <w:ind w:left="0"/>
              <w:jc w:val="center"/>
              <w:rPr>
                <w:rFonts w:ascii="Arial" w:hAnsi="Arial" w:cs="Arial"/>
                <w:b/>
                <w:sz w:val="24"/>
                <w:szCs w:val="24"/>
              </w:rPr>
            </w:pPr>
            <w:r w:rsidRPr="00ED73D3">
              <w:rPr>
                <w:rFonts w:ascii="Arial" w:hAnsi="Arial" w:cs="Arial"/>
                <w:b/>
                <w:sz w:val="24"/>
                <w:szCs w:val="24"/>
              </w:rPr>
              <w:t>1,16,208</w:t>
            </w:r>
          </w:p>
        </w:tc>
        <w:tc>
          <w:tcPr>
            <w:tcW w:w="1417" w:type="dxa"/>
          </w:tcPr>
          <w:p w:rsidR="00260807" w:rsidRPr="00ED73D3" w:rsidRDefault="00260807" w:rsidP="003345BF">
            <w:pPr>
              <w:pStyle w:val="ColorfulList-Accent11"/>
              <w:spacing w:after="0" w:line="240" w:lineRule="auto"/>
              <w:ind w:left="0"/>
              <w:jc w:val="center"/>
              <w:rPr>
                <w:rFonts w:ascii="Arial" w:hAnsi="Arial" w:cs="Arial"/>
                <w:b/>
                <w:sz w:val="24"/>
                <w:szCs w:val="24"/>
              </w:rPr>
            </w:pPr>
            <w:r w:rsidRPr="00ED73D3">
              <w:rPr>
                <w:rFonts w:ascii="Arial" w:hAnsi="Arial" w:cs="Arial"/>
                <w:b/>
                <w:sz w:val="24"/>
                <w:szCs w:val="24"/>
              </w:rPr>
              <w:t>1,81,753</w:t>
            </w:r>
          </w:p>
        </w:tc>
        <w:tc>
          <w:tcPr>
            <w:tcW w:w="1418" w:type="dxa"/>
          </w:tcPr>
          <w:p w:rsidR="00260807" w:rsidRPr="00ED73D3" w:rsidRDefault="00260807" w:rsidP="003345BF">
            <w:pPr>
              <w:pStyle w:val="ColorfulList-Accent11"/>
              <w:spacing w:after="0" w:line="240" w:lineRule="auto"/>
              <w:ind w:left="0"/>
              <w:jc w:val="center"/>
              <w:rPr>
                <w:rFonts w:ascii="Arial" w:hAnsi="Arial" w:cs="Arial"/>
                <w:b/>
                <w:sz w:val="24"/>
                <w:szCs w:val="24"/>
              </w:rPr>
            </w:pPr>
            <w:r w:rsidRPr="00ED73D3">
              <w:rPr>
                <w:rFonts w:ascii="Arial" w:hAnsi="Arial" w:cs="Arial"/>
                <w:b/>
                <w:sz w:val="24"/>
                <w:szCs w:val="24"/>
              </w:rPr>
              <w:t>2,68,454</w:t>
            </w:r>
          </w:p>
        </w:tc>
      </w:tr>
      <w:tr w:rsidR="00260807" w:rsidRPr="00ED73D3" w:rsidTr="003345BF">
        <w:trPr>
          <w:trHeight w:val="20"/>
        </w:trPr>
        <w:tc>
          <w:tcPr>
            <w:tcW w:w="3357" w:type="dxa"/>
          </w:tcPr>
          <w:p w:rsidR="00260807" w:rsidRPr="00ED73D3" w:rsidRDefault="00260807" w:rsidP="003345BF">
            <w:pPr>
              <w:pStyle w:val="ColorfulList-Accent11"/>
              <w:spacing w:after="0" w:line="240" w:lineRule="auto"/>
              <w:ind w:left="0"/>
              <w:jc w:val="both"/>
              <w:rPr>
                <w:rFonts w:ascii="Arial" w:hAnsi="Arial" w:cs="Arial"/>
                <w:sz w:val="24"/>
                <w:szCs w:val="24"/>
              </w:rPr>
            </w:pPr>
            <w:r w:rsidRPr="00ED73D3">
              <w:rPr>
                <w:rFonts w:ascii="Arial" w:hAnsi="Arial" w:cs="Arial"/>
                <w:sz w:val="24"/>
                <w:szCs w:val="24"/>
              </w:rPr>
              <w:t>Urban Locations through BCs</w:t>
            </w:r>
          </w:p>
        </w:tc>
        <w:tc>
          <w:tcPr>
            <w:tcW w:w="1488"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447</w:t>
            </w:r>
          </w:p>
        </w:tc>
        <w:tc>
          <w:tcPr>
            <w:tcW w:w="1418"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3,771</w:t>
            </w:r>
          </w:p>
        </w:tc>
        <w:tc>
          <w:tcPr>
            <w:tcW w:w="1417"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5,891</w:t>
            </w:r>
          </w:p>
        </w:tc>
        <w:tc>
          <w:tcPr>
            <w:tcW w:w="1418"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27,143</w:t>
            </w:r>
          </w:p>
        </w:tc>
      </w:tr>
      <w:tr w:rsidR="00260807" w:rsidRPr="00ED73D3" w:rsidTr="003345BF">
        <w:trPr>
          <w:trHeight w:val="20"/>
        </w:trPr>
        <w:tc>
          <w:tcPr>
            <w:tcW w:w="9098" w:type="dxa"/>
            <w:gridSpan w:val="5"/>
          </w:tcPr>
          <w:p w:rsidR="00260807" w:rsidRPr="00ED73D3" w:rsidRDefault="00260807" w:rsidP="003345BF">
            <w:pPr>
              <w:pStyle w:val="ColorfulList-Accent11"/>
              <w:spacing w:after="0" w:line="240" w:lineRule="auto"/>
              <w:ind w:left="0"/>
              <w:jc w:val="center"/>
              <w:rPr>
                <w:rFonts w:ascii="Arial" w:hAnsi="Arial" w:cs="Arial"/>
                <w:b/>
                <w:sz w:val="24"/>
                <w:szCs w:val="24"/>
              </w:rPr>
            </w:pPr>
            <w:r w:rsidRPr="00ED73D3">
              <w:rPr>
                <w:rFonts w:ascii="Arial" w:hAnsi="Arial" w:cs="Arial"/>
                <w:b/>
                <w:sz w:val="24"/>
                <w:szCs w:val="24"/>
              </w:rPr>
              <w:t xml:space="preserve">Basic Saving Bank Deposit A/c- branches    </w:t>
            </w:r>
          </w:p>
        </w:tc>
      </w:tr>
      <w:tr w:rsidR="00260807" w:rsidRPr="00ED73D3" w:rsidTr="003345BF">
        <w:trPr>
          <w:trHeight w:val="20"/>
        </w:trPr>
        <w:tc>
          <w:tcPr>
            <w:tcW w:w="3357" w:type="dxa"/>
          </w:tcPr>
          <w:p w:rsidR="00260807" w:rsidRPr="00ED73D3" w:rsidRDefault="00260807" w:rsidP="003345BF">
            <w:pPr>
              <w:pStyle w:val="ColorfulList-Accent11"/>
              <w:spacing w:after="0" w:line="240" w:lineRule="auto"/>
              <w:ind w:left="0"/>
              <w:jc w:val="both"/>
              <w:rPr>
                <w:rFonts w:ascii="Arial" w:hAnsi="Arial" w:cs="Arial"/>
                <w:sz w:val="24"/>
                <w:szCs w:val="24"/>
              </w:rPr>
            </w:pPr>
            <w:r w:rsidRPr="00ED73D3">
              <w:rPr>
                <w:rFonts w:ascii="Arial" w:hAnsi="Arial" w:cs="Arial"/>
                <w:sz w:val="24"/>
                <w:szCs w:val="24"/>
              </w:rPr>
              <w:t xml:space="preserve">        a) No. in millions</w:t>
            </w:r>
          </w:p>
        </w:tc>
        <w:tc>
          <w:tcPr>
            <w:tcW w:w="1488"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60.19</w:t>
            </w:r>
          </w:p>
        </w:tc>
        <w:tc>
          <w:tcPr>
            <w:tcW w:w="1418"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73.13</w:t>
            </w:r>
          </w:p>
        </w:tc>
        <w:tc>
          <w:tcPr>
            <w:tcW w:w="1417"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81.20</w:t>
            </w:r>
          </w:p>
        </w:tc>
        <w:tc>
          <w:tcPr>
            <w:tcW w:w="1418"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100.80</w:t>
            </w:r>
          </w:p>
        </w:tc>
      </w:tr>
      <w:tr w:rsidR="00260807" w:rsidRPr="00ED73D3" w:rsidTr="003345BF">
        <w:trPr>
          <w:trHeight w:val="20"/>
        </w:trPr>
        <w:tc>
          <w:tcPr>
            <w:tcW w:w="3357" w:type="dxa"/>
          </w:tcPr>
          <w:p w:rsidR="00260807" w:rsidRPr="00ED73D3" w:rsidRDefault="00260807" w:rsidP="003345BF">
            <w:pPr>
              <w:pStyle w:val="ColorfulList-Accent11"/>
              <w:spacing w:after="0" w:line="240" w:lineRule="auto"/>
              <w:ind w:left="0"/>
              <w:jc w:val="both"/>
              <w:rPr>
                <w:rFonts w:ascii="Arial" w:hAnsi="Arial" w:cs="Arial"/>
                <w:sz w:val="24"/>
                <w:szCs w:val="24"/>
              </w:rPr>
            </w:pPr>
            <w:r w:rsidRPr="00ED73D3">
              <w:rPr>
                <w:rFonts w:ascii="Arial" w:hAnsi="Arial" w:cs="Arial"/>
                <w:sz w:val="24"/>
                <w:szCs w:val="24"/>
              </w:rPr>
              <w:t xml:space="preserve">         b) Amt. in billions</w:t>
            </w:r>
          </w:p>
        </w:tc>
        <w:tc>
          <w:tcPr>
            <w:tcW w:w="1488"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44.33</w:t>
            </w:r>
          </w:p>
        </w:tc>
        <w:tc>
          <w:tcPr>
            <w:tcW w:w="1418"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57.89</w:t>
            </w:r>
          </w:p>
        </w:tc>
        <w:tc>
          <w:tcPr>
            <w:tcW w:w="1417"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109.87</w:t>
            </w:r>
          </w:p>
        </w:tc>
        <w:tc>
          <w:tcPr>
            <w:tcW w:w="1418"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164.69</w:t>
            </w:r>
          </w:p>
        </w:tc>
      </w:tr>
      <w:tr w:rsidR="00260807" w:rsidRPr="00ED73D3" w:rsidTr="003345BF">
        <w:trPr>
          <w:trHeight w:val="20"/>
        </w:trPr>
        <w:tc>
          <w:tcPr>
            <w:tcW w:w="9098" w:type="dxa"/>
            <w:gridSpan w:val="5"/>
          </w:tcPr>
          <w:p w:rsidR="00260807" w:rsidRPr="00ED73D3" w:rsidRDefault="00260807" w:rsidP="003345BF">
            <w:pPr>
              <w:pStyle w:val="ColorfulList-Accent11"/>
              <w:spacing w:after="0" w:line="240" w:lineRule="auto"/>
              <w:ind w:left="0"/>
              <w:jc w:val="center"/>
              <w:rPr>
                <w:rFonts w:ascii="Arial" w:hAnsi="Arial" w:cs="Arial"/>
                <w:b/>
                <w:sz w:val="24"/>
                <w:szCs w:val="24"/>
              </w:rPr>
            </w:pPr>
            <w:r w:rsidRPr="00ED73D3">
              <w:rPr>
                <w:rFonts w:ascii="Arial" w:hAnsi="Arial" w:cs="Arial"/>
                <w:b/>
                <w:sz w:val="24"/>
                <w:szCs w:val="24"/>
              </w:rPr>
              <w:t xml:space="preserve">Basic Saving Bank Deposit A/c- BCs    </w:t>
            </w:r>
          </w:p>
        </w:tc>
      </w:tr>
      <w:tr w:rsidR="00260807" w:rsidRPr="00ED73D3" w:rsidTr="003345BF">
        <w:trPr>
          <w:trHeight w:val="20"/>
        </w:trPr>
        <w:tc>
          <w:tcPr>
            <w:tcW w:w="3357" w:type="dxa"/>
          </w:tcPr>
          <w:p w:rsidR="00260807" w:rsidRPr="00ED73D3" w:rsidRDefault="00260807" w:rsidP="003345BF">
            <w:pPr>
              <w:pStyle w:val="ColorfulList-Accent11"/>
              <w:spacing w:after="0" w:line="240" w:lineRule="auto"/>
              <w:ind w:left="0"/>
              <w:jc w:val="both"/>
              <w:rPr>
                <w:rFonts w:ascii="Arial" w:hAnsi="Arial" w:cs="Arial"/>
                <w:sz w:val="24"/>
                <w:szCs w:val="24"/>
              </w:rPr>
            </w:pPr>
            <w:r w:rsidRPr="00ED73D3">
              <w:rPr>
                <w:rFonts w:ascii="Arial" w:hAnsi="Arial" w:cs="Arial"/>
                <w:sz w:val="24"/>
                <w:szCs w:val="24"/>
              </w:rPr>
              <w:t xml:space="preserve">       a)  No. in millions</w:t>
            </w:r>
          </w:p>
        </w:tc>
        <w:tc>
          <w:tcPr>
            <w:tcW w:w="1488"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13.27</w:t>
            </w:r>
          </w:p>
        </w:tc>
        <w:tc>
          <w:tcPr>
            <w:tcW w:w="1418"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31.63</w:t>
            </w:r>
          </w:p>
        </w:tc>
        <w:tc>
          <w:tcPr>
            <w:tcW w:w="1417"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57.30</w:t>
            </w:r>
          </w:p>
        </w:tc>
        <w:tc>
          <w:tcPr>
            <w:tcW w:w="1418"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81.27</w:t>
            </w:r>
          </w:p>
        </w:tc>
      </w:tr>
      <w:tr w:rsidR="00260807" w:rsidRPr="00ED73D3" w:rsidTr="003345BF">
        <w:trPr>
          <w:trHeight w:val="20"/>
        </w:trPr>
        <w:tc>
          <w:tcPr>
            <w:tcW w:w="3357" w:type="dxa"/>
          </w:tcPr>
          <w:p w:rsidR="00260807" w:rsidRPr="00ED73D3" w:rsidRDefault="00260807" w:rsidP="003345BF">
            <w:pPr>
              <w:pStyle w:val="ColorfulList-Accent11"/>
              <w:spacing w:after="0" w:line="240" w:lineRule="auto"/>
              <w:ind w:left="0"/>
              <w:jc w:val="both"/>
              <w:rPr>
                <w:rFonts w:ascii="Arial" w:hAnsi="Arial" w:cs="Arial"/>
                <w:sz w:val="24"/>
                <w:szCs w:val="24"/>
              </w:rPr>
            </w:pPr>
            <w:r w:rsidRPr="00ED73D3">
              <w:rPr>
                <w:rFonts w:ascii="Arial" w:hAnsi="Arial" w:cs="Arial"/>
                <w:sz w:val="24"/>
                <w:szCs w:val="24"/>
              </w:rPr>
              <w:t xml:space="preserve">        b) Amt. in billions</w:t>
            </w:r>
          </w:p>
        </w:tc>
        <w:tc>
          <w:tcPr>
            <w:tcW w:w="1488"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10.69</w:t>
            </w:r>
          </w:p>
        </w:tc>
        <w:tc>
          <w:tcPr>
            <w:tcW w:w="1418"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18.23</w:t>
            </w:r>
          </w:p>
        </w:tc>
        <w:tc>
          <w:tcPr>
            <w:tcW w:w="1417"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10.54</w:t>
            </w:r>
          </w:p>
        </w:tc>
        <w:tc>
          <w:tcPr>
            <w:tcW w:w="1418"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18.22</w:t>
            </w:r>
          </w:p>
        </w:tc>
      </w:tr>
      <w:tr w:rsidR="00260807" w:rsidRPr="00ED73D3" w:rsidTr="003345BF">
        <w:trPr>
          <w:trHeight w:val="241"/>
        </w:trPr>
        <w:tc>
          <w:tcPr>
            <w:tcW w:w="9098" w:type="dxa"/>
            <w:gridSpan w:val="5"/>
          </w:tcPr>
          <w:p w:rsidR="00260807" w:rsidRPr="00ED73D3" w:rsidRDefault="00260807" w:rsidP="003345BF">
            <w:pPr>
              <w:pStyle w:val="ColorfulList-Accent11"/>
              <w:spacing w:after="0" w:line="240" w:lineRule="auto"/>
              <w:ind w:left="0"/>
              <w:jc w:val="center"/>
              <w:rPr>
                <w:rFonts w:ascii="Arial" w:hAnsi="Arial" w:cs="Arial"/>
                <w:b/>
                <w:sz w:val="24"/>
                <w:szCs w:val="24"/>
              </w:rPr>
            </w:pPr>
            <w:r w:rsidRPr="00ED73D3">
              <w:rPr>
                <w:rFonts w:ascii="Arial" w:hAnsi="Arial" w:cs="Arial"/>
                <w:b/>
                <w:sz w:val="24"/>
                <w:szCs w:val="24"/>
              </w:rPr>
              <w:t>OD facility availed in BSBDA’s account</w:t>
            </w:r>
          </w:p>
        </w:tc>
      </w:tr>
      <w:tr w:rsidR="00260807" w:rsidRPr="00ED73D3" w:rsidTr="003345BF">
        <w:trPr>
          <w:trHeight w:val="20"/>
        </w:trPr>
        <w:tc>
          <w:tcPr>
            <w:tcW w:w="3357" w:type="dxa"/>
          </w:tcPr>
          <w:p w:rsidR="00260807" w:rsidRPr="00ED73D3" w:rsidRDefault="00260807" w:rsidP="003345BF">
            <w:pPr>
              <w:pStyle w:val="ColorfulList-Accent11"/>
              <w:spacing w:after="0" w:line="240" w:lineRule="auto"/>
              <w:ind w:left="0"/>
              <w:jc w:val="both"/>
              <w:rPr>
                <w:rFonts w:ascii="Arial" w:hAnsi="Arial" w:cs="Arial"/>
                <w:sz w:val="24"/>
                <w:szCs w:val="24"/>
              </w:rPr>
            </w:pPr>
            <w:r w:rsidRPr="00ED73D3">
              <w:rPr>
                <w:rFonts w:ascii="Arial" w:hAnsi="Arial" w:cs="Arial"/>
                <w:sz w:val="24"/>
                <w:szCs w:val="24"/>
              </w:rPr>
              <w:t xml:space="preserve">       a)  No. in millions</w:t>
            </w:r>
          </w:p>
        </w:tc>
        <w:tc>
          <w:tcPr>
            <w:tcW w:w="1488"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0.18</w:t>
            </w:r>
          </w:p>
        </w:tc>
        <w:tc>
          <w:tcPr>
            <w:tcW w:w="1418"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0.61</w:t>
            </w:r>
          </w:p>
        </w:tc>
        <w:tc>
          <w:tcPr>
            <w:tcW w:w="1417"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2.71</w:t>
            </w:r>
          </w:p>
        </w:tc>
        <w:tc>
          <w:tcPr>
            <w:tcW w:w="1418"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3.92</w:t>
            </w:r>
          </w:p>
        </w:tc>
      </w:tr>
      <w:tr w:rsidR="00260807" w:rsidRPr="00ED73D3" w:rsidTr="003345BF">
        <w:trPr>
          <w:trHeight w:val="20"/>
        </w:trPr>
        <w:tc>
          <w:tcPr>
            <w:tcW w:w="3357" w:type="dxa"/>
          </w:tcPr>
          <w:p w:rsidR="00260807" w:rsidRPr="00ED73D3" w:rsidRDefault="00260807" w:rsidP="003345BF">
            <w:pPr>
              <w:pStyle w:val="ColorfulList-Accent11"/>
              <w:spacing w:after="0" w:line="240" w:lineRule="auto"/>
              <w:ind w:left="0"/>
              <w:jc w:val="both"/>
              <w:rPr>
                <w:rFonts w:ascii="Arial" w:hAnsi="Arial" w:cs="Arial"/>
                <w:sz w:val="24"/>
                <w:szCs w:val="24"/>
              </w:rPr>
            </w:pPr>
            <w:r w:rsidRPr="00ED73D3">
              <w:rPr>
                <w:rFonts w:ascii="Arial" w:hAnsi="Arial" w:cs="Arial"/>
                <w:sz w:val="24"/>
                <w:szCs w:val="24"/>
              </w:rPr>
              <w:t xml:space="preserve">        b) Amt. in billions</w:t>
            </w:r>
          </w:p>
        </w:tc>
        <w:tc>
          <w:tcPr>
            <w:tcW w:w="1488"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0.10</w:t>
            </w:r>
          </w:p>
        </w:tc>
        <w:tc>
          <w:tcPr>
            <w:tcW w:w="1418"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0.26</w:t>
            </w:r>
          </w:p>
        </w:tc>
        <w:tc>
          <w:tcPr>
            <w:tcW w:w="1417"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1.08</w:t>
            </w:r>
          </w:p>
        </w:tc>
        <w:tc>
          <w:tcPr>
            <w:tcW w:w="1418"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1.55</w:t>
            </w:r>
          </w:p>
        </w:tc>
      </w:tr>
      <w:tr w:rsidR="00260807" w:rsidRPr="00ED73D3" w:rsidTr="003345BF">
        <w:trPr>
          <w:trHeight w:val="20"/>
        </w:trPr>
        <w:tc>
          <w:tcPr>
            <w:tcW w:w="3357" w:type="dxa"/>
          </w:tcPr>
          <w:p w:rsidR="00260807" w:rsidRPr="00ED73D3" w:rsidRDefault="00260807" w:rsidP="003345BF">
            <w:pPr>
              <w:pStyle w:val="ColorfulList-Accent11"/>
              <w:spacing w:after="0" w:line="240" w:lineRule="auto"/>
              <w:ind w:left="0"/>
              <w:jc w:val="both"/>
              <w:rPr>
                <w:rFonts w:ascii="Arial" w:hAnsi="Arial" w:cs="Arial"/>
                <w:sz w:val="24"/>
                <w:szCs w:val="24"/>
              </w:rPr>
            </w:pPr>
            <w:r w:rsidRPr="00ED73D3">
              <w:rPr>
                <w:rFonts w:ascii="Arial" w:hAnsi="Arial" w:cs="Arial"/>
                <w:sz w:val="24"/>
                <w:szCs w:val="24"/>
              </w:rPr>
              <w:lastRenderedPageBreak/>
              <w:t>KCCs (No. in millions)</w:t>
            </w:r>
          </w:p>
        </w:tc>
        <w:tc>
          <w:tcPr>
            <w:tcW w:w="1488"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24.31</w:t>
            </w:r>
          </w:p>
        </w:tc>
        <w:tc>
          <w:tcPr>
            <w:tcW w:w="1418"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27.11</w:t>
            </w:r>
          </w:p>
        </w:tc>
        <w:tc>
          <w:tcPr>
            <w:tcW w:w="1417"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30.24</w:t>
            </w:r>
          </w:p>
        </w:tc>
        <w:tc>
          <w:tcPr>
            <w:tcW w:w="1418" w:type="dxa"/>
          </w:tcPr>
          <w:p w:rsidR="00260807" w:rsidRPr="00ED73D3" w:rsidRDefault="00260807" w:rsidP="003345BF">
            <w:pPr>
              <w:pStyle w:val="ColorfulList-Accent11"/>
              <w:spacing w:after="0" w:line="240" w:lineRule="auto"/>
              <w:ind w:left="0"/>
              <w:jc w:val="center"/>
              <w:rPr>
                <w:rFonts w:ascii="Arial" w:hAnsi="Arial" w:cs="Arial"/>
                <w:sz w:val="24"/>
                <w:szCs w:val="24"/>
              </w:rPr>
            </w:pPr>
            <w:r w:rsidRPr="00ED73D3">
              <w:rPr>
                <w:rFonts w:ascii="Arial" w:hAnsi="Arial" w:cs="Arial"/>
                <w:sz w:val="24"/>
                <w:szCs w:val="24"/>
              </w:rPr>
              <w:t>33.79</w:t>
            </w:r>
          </w:p>
        </w:tc>
      </w:tr>
    </w:tbl>
    <w:p w:rsidR="00260807" w:rsidRPr="00ED73D3" w:rsidRDefault="00260807" w:rsidP="00260807">
      <w:pPr>
        <w:pStyle w:val="ColorfulList-Accent11"/>
        <w:jc w:val="both"/>
        <w:rPr>
          <w:rFonts w:ascii="Arial" w:hAnsi="Arial" w:cs="Arial"/>
          <w:i/>
          <w:sz w:val="24"/>
          <w:szCs w:val="24"/>
        </w:rPr>
      </w:pPr>
      <w:r w:rsidRPr="00ED73D3">
        <w:rPr>
          <w:rFonts w:ascii="Arial" w:hAnsi="Arial" w:cs="Arial"/>
          <w:i/>
          <w:sz w:val="24"/>
          <w:szCs w:val="24"/>
        </w:rPr>
        <w:t xml:space="preserve">Source: Table IV.4, RBI Annual Report, 2013 </w:t>
      </w:r>
    </w:p>
    <w:p w:rsidR="00260807" w:rsidRDefault="00260807" w:rsidP="00260807">
      <w:pPr>
        <w:pStyle w:val="ColorfulList-Accent11"/>
        <w:jc w:val="both"/>
        <w:rPr>
          <w:rFonts w:ascii="Arial" w:hAnsi="Arial" w:cs="Arial"/>
          <w:i/>
          <w:sz w:val="24"/>
          <w:szCs w:val="24"/>
        </w:rPr>
      </w:pPr>
    </w:p>
    <w:p w:rsidR="00260807" w:rsidRPr="00ED73D3" w:rsidRDefault="00260807" w:rsidP="007220E5">
      <w:pPr>
        <w:pStyle w:val="ColorfulList-Accent11"/>
        <w:numPr>
          <w:ilvl w:val="1"/>
          <w:numId w:val="8"/>
        </w:numPr>
        <w:jc w:val="both"/>
        <w:rPr>
          <w:rFonts w:ascii="Arial" w:hAnsi="Arial" w:cs="Arial"/>
          <w:sz w:val="24"/>
          <w:szCs w:val="24"/>
        </w:rPr>
      </w:pPr>
      <w:r w:rsidRPr="00ED73D3">
        <w:rPr>
          <w:rFonts w:ascii="Arial" w:hAnsi="Arial" w:cs="Arial"/>
          <w:sz w:val="24"/>
          <w:szCs w:val="24"/>
        </w:rPr>
        <w:t>According to World Bank Findex Survey (2012) (</w:t>
      </w:r>
      <w:hyperlink r:id="rId11" w:history="1">
        <w:r w:rsidRPr="00ED73D3">
          <w:rPr>
            <w:rStyle w:val="Hyperlink"/>
            <w:rFonts w:ascii="Arial" w:hAnsi="Arial" w:cs="Arial"/>
            <w:sz w:val="24"/>
            <w:szCs w:val="24"/>
          </w:rPr>
          <w:t>http://www-wds.worldbank.org/external/default/WDSContentServer/IW3P/IB/2012/04/19/000158349_20120419083611/Rendered/PDF/WPS6025.pdf</w:t>
        </w:r>
      </w:hyperlink>
      <w:r w:rsidRPr="00ED73D3">
        <w:rPr>
          <w:rFonts w:ascii="Arial" w:hAnsi="Arial" w:cs="Arial"/>
          <w:sz w:val="24"/>
          <w:szCs w:val="24"/>
        </w:rPr>
        <w:t xml:space="preserve">) , only 35% of Indian adults had access to a formal bank account and 8 % borrowed from a formal financial institution in last 12 months.. The miniscule number suggests an urgent need to further push the financial inclusion agenda to ensure that people at the bottom of the pyramid join the mainstream of the formal financial system.                            </w:t>
      </w:r>
    </w:p>
    <w:p w:rsidR="00260807" w:rsidRPr="00ED73D3" w:rsidRDefault="00260807" w:rsidP="007220E5">
      <w:pPr>
        <w:pStyle w:val="ColorfulList-Accent11"/>
        <w:numPr>
          <w:ilvl w:val="1"/>
          <w:numId w:val="8"/>
        </w:numPr>
        <w:jc w:val="both"/>
        <w:rPr>
          <w:rFonts w:ascii="Arial" w:hAnsi="Arial" w:cs="Arial"/>
          <w:sz w:val="24"/>
          <w:szCs w:val="24"/>
        </w:rPr>
      </w:pPr>
      <w:r w:rsidRPr="00ED73D3">
        <w:rPr>
          <w:rFonts w:ascii="Arial" w:hAnsi="Arial" w:cs="Arial"/>
          <w:sz w:val="24"/>
          <w:szCs w:val="24"/>
        </w:rPr>
        <w:t xml:space="preserve">The statistics show that there is substantial progress towards opening of accounts, providing basic banking services during the recent years as indicated above. However, it is essential that all the all sections to be financially included in order to have financial stability and sustainability of the economic and social order. </w:t>
      </w:r>
    </w:p>
    <w:p w:rsidR="00260807" w:rsidRDefault="00260807" w:rsidP="00260807">
      <w:pPr>
        <w:pStyle w:val="ColorfulList-Accent11"/>
        <w:jc w:val="both"/>
        <w:rPr>
          <w:rFonts w:ascii="Arial" w:hAnsi="Arial" w:cs="Arial"/>
          <w:sz w:val="24"/>
          <w:szCs w:val="24"/>
        </w:rPr>
      </w:pPr>
    </w:p>
    <w:p w:rsidR="00F52AAE" w:rsidRDefault="00F52AAE" w:rsidP="00260807">
      <w:pPr>
        <w:pStyle w:val="ColorfulList-Accent11"/>
        <w:jc w:val="both"/>
        <w:rPr>
          <w:rFonts w:ascii="Arial" w:hAnsi="Arial" w:cs="Arial"/>
          <w:sz w:val="24"/>
          <w:szCs w:val="24"/>
        </w:rPr>
      </w:pPr>
    </w:p>
    <w:p w:rsidR="00F52AAE" w:rsidRPr="00ED73D3" w:rsidRDefault="00F52AAE" w:rsidP="00260807">
      <w:pPr>
        <w:pStyle w:val="ColorfulList-Accent11"/>
        <w:jc w:val="both"/>
        <w:rPr>
          <w:rFonts w:ascii="Arial" w:hAnsi="Arial" w:cs="Arial"/>
          <w:sz w:val="24"/>
          <w:szCs w:val="24"/>
        </w:rPr>
      </w:pPr>
    </w:p>
    <w:p w:rsidR="00260807" w:rsidRDefault="00260807" w:rsidP="007220E5">
      <w:pPr>
        <w:pStyle w:val="ColorfulList-Accent11"/>
        <w:numPr>
          <w:ilvl w:val="0"/>
          <w:numId w:val="8"/>
        </w:numPr>
        <w:ind w:left="360"/>
        <w:jc w:val="both"/>
        <w:rPr>
          <w:rFonts w:ascii="Arial" w:hAnsi="Arial" w:cs="Arial"/>
          <w:b/>
          <w:bCs/>
          <w:sz w:val="24"/>
          <w:szCs w:val="24"/>
        </w:rPr>
      </w:pPr>
      <w:r w:rsidRPr="00ED73D3">
        <w:rPr>
          <w:rFonts w:ascii="Arial" w:hAnsi="Arial" w:cs="Arial"/>
          <w:b/>
          <w:bCs/>
          <w:sz w:val="24"/>
          <w:szCs w:val="24"/>
        </w:rPr>
        <w:t>Mission Mode Objectives ( 6 Pillars):</w:t>
      </w:r>
    </w:p>
    <w:p w:rsidR="002E5034" w:rsidRPr="00ED73D3" w:rsidRDefault="002E5034" w:rsidP="002E5034">
      <w:pPr>
        <w:pStyle w:val="ColorfulList-Accent11"/>
        <w:ind w:left="360"/>
        <w:jc w:val="both"/>
        <w:rPr>
          <w:rFonts w:ascii="Arial" w:hAnsi="Arial" w:cs="Arial"/>
          <w:b/>
          <w:bCs/>
          <w:sz w:val="24"/>
          <w:szCs w:val="24"/>
        </w:rPr>
      </w:pPr>
    </w:p>
    <w:p w:rsidR="00260807" w:rsidRPr="00ED73D3" w:rsidRDefault="00260807" w:rsidP="00260807">
      <w:pPr>
        <w:pStyle w:val="ColorfulList-Accent11"/>
        <w:spacing w:after="0"/>
        <w:ind w:left="360"/>
        <w:jc w:val="both"/>
        <w:rPr>
          <w:rFonts w:ascii="Arial" w:hAnsi="Arial" w:cs="Arial"/>
          <w:sz w:val="24"/>
          <w:szCs w:val="24"/>
        </w:rPr>
      </w:pPr>
      <w:r w:rsidRPr="00ED73D3">
        <w:rPr>
          <w:rFonts w:ascii="Arial" w:hAnsi="Arial" w:cs="Arial"/>
          <w:sz w:val="24"/>
          <w:szCs w:val="24"/>
        </w:rPr>
        <w:t>The present proposal of Comprehensive Financial Inclusion under the Mission Mode envisages provision of affordable financial services to all citizens within a reasonable distance. It comprises of the following six pillars:-</w:t>
      </w:r>
    </w:p>
    <w:p w:rsidR="00260807" w:rsidRPr="00ED73D3" w:rsidRDefault="00260807" w:rsidP="00260807">
      <w:pPr>
        <w:pStyle w:val="ColorfulList-Accent11"/>
        <w:ind w:left="360"/>
        <w:jc w:val="both"/>
        <w:rPr>
          <w:rFonts w:ascii="Arial" w:hAnsi="Arial" w:cs="Arial"/>
          <w:sz w:val="24"/>
          <w:szCs w:val="24"/>
        </w:rPr>
      </w:pPr>
    </w:p>
    <w:p w:rsidR="00260807" w:rsidRPr="00ED73D3" w:rsidRDefault="00260807" w:rsidP="007220E5">
      <w:pPr>
        <w:pStyle w:val="ColorfulList-Accent11"/>
        <w:numPr>
          <w:ilvl w:val="1"/>
          <w:numId w:val="8"/>
        </w:numPr>
        <w:jc w:val="both"/>
        <w:rPr>
          <w:rFonts w:ascii="Arial" w:hAnsi="Arial" w:cs="Arial"/>
          <w:sz w:val="24"/>
          <w:szCs w:val="24"/>
        </w:rPr>
      </w:pPr>
      <w:r w:rsidRPr="00ED73D3">
        <w:rPr>
          <w:rFonts w:ascii="Arial" w:hAnsi="Arial" w:cs="Arial"/>
          <w:b/>
          <w:sz w:val="24"/>
          <w:szCs w:val="24"/>
        </w:rPr>
        <w:t>Universal access to banking facilities</w:t>
      </w:r>
      <w:r w:rsidRPr="00ED73D3">
        <w:rPr>
          <w:rFonts w:ascii="Arial" w:hAnsi="Arial" w:cs="Arial"/>
          <w:sz w:val="24"/>
          <w:szCs w:val="24"/>
        </w:rPr>
        <w:t>:- Mapping of each district into Sub Service Area(SSA) catering to 1000-1500 households in a manner that every habitation has access to banking services within 5 km by 14</w:t>
      </w:r>
      <w:r w:rsidRPr="00ED73D3">
        <w:rPr>
          <w:rFonts w:ascii="Arial" w:hAnsi="Arial" w:cs="Arial"/>
          <w:sz w:val="24"/>
          <w:szCs w:val="24"/>
          <w:vertAlign w:val="superscript"/>
        </w:rPr>
        <w:t>th</w:t>
      </w:r>
      <w:r w:rsidRPr="00ED73D3">
        <w:rPr>
          <w:rFonts w:ascii="Arial" w:hAnsi="Arial" w:cs="Arial"/>
          <w:sz w:val="24"/>
          <w:szCs w:val="24"/>
        </w:rPr>
        <w:t xml:space="preserve"> August,2015. Parts of J&amp;K, Himachal Pradesh, Uttarakhand, North East and the 82 Left Wing extremism affected districts which have telecom connectivity and infrastructure constraints would be covered by the end of Phase II of the program (14</w:t>
      </w:r>
      <w:r w:rsidRPr="00ED73D3">
        <w:rPr>
          <w:rFonts w:ascii="Arial" w:hAnsi="Arial" w:cs="Arial"/>
          <w:sz w:val="24"/>
          <w:szCs w:val="24"/>
          <w:vertAlign w:val="superscript"/>
        </w:rPr>
        <w:t>th</w:t>
      </w:r>
      <w:r w:rsidRPr="00ED73D3">
        <w:rPr>
          <w:rFonts w:ascii="Arial" w:hAnsi="Arial" w:cs="Arial"/>
          <w:sz w:val="24"/>
          <w:szCs w:val="24"/>
        </w:rPr>
        <w:t xml:space="preserve"> August,2018)</w:t>
      </w:r>
    </w:p>
    <w:p w:rsidR="00260807" w:rsidRPr="00ED73D3" w:rsidRDefault="00260807" w:rsidP="007220E5">
      <w:pPr>
        <w:pStyle w:val="ColorfulList-Accent11"/>
        <w:numPr>
          <w:ilvl w:val="1"/>
          <w:numId w:val="8"/>
        </w:numPr>
        <w:jc w:val="both"/>
        <w:rPr>
          <w:rFonts w:ascii="Arial" w:hAnsi="Arial" w:cs="Arial"/>
          <w:sz w:val="24"/>
          <w:szCs w:val="24"/>
        </w:rPr>
      </w:pPr>
      <w:r w:rsidRPr="00ED73D3">
        <w:rPr>
          <w:rFonts w:ascii="Arial" w:hAnsi="Arial" w:cs="Arial"/>
          <w:b/>
          <w:sz w:val="24"/>
          <w:szCs w:val="24"/>
        </w:rPr>
        <w:t>Financial Literacy Programme</w:t>
      </w:r>
      <w:r w:rsidRPr="00ED73D3">
        <w:rPr>
          <w:rFonts w:ascii="Arial" w:hAnsi="Arial" w:cs="Arial"/>
          <w:sz w:val="24"/>
          <w:szCs w:val="24"/>
        </w:rPr>
        <w:t>:- To be extended to the block level from district level at present by March, 2016.</w:t>
      </w:r>
    </w:p>
    <w:p w:rsidR="00260807" w:rsidRPr="00ED73D3" w:rsidRDefault="00260807" w:rsidP="007220E5">
      <w:pPr>
        <w:pStyle w:val="ColorfulList-Accent11"/>
        <w:numPr>
          <w:ilvl w:val="1"/>
          <w:numId w:val="8"/>
        </w:numPr>
        <w:jc w:val="both"/>
        <w:rPr>
          <w:rFonts w:ascii="Arial" w:hAnsi="Arial" w:cs="Arial"/>
          <w:b/>
          <w:sz w:val="24"/>
          <w:szCs w:val="24"/>
        </w:rPr>
      </w:pPr>
      <w:r w:rsidRPr="00ED73D3">
        <w:rPr>
          <w:rFonts w:ascii="Arial" w:hAnsi="Arial" w:cs="Arial"/>
          <w:b/>
          <w:sz w:val="24"/>
          <w:szCs w:val="24"/>
        </w:rPr>
        <w:t>Providing Basic Banking Accounts with overdraft facility and RuPay Debit card</w:t>
      </w:r>
      <w:r w:rsidRPr="00ED73D3">
        <w:rPr>
          <w:rFonts w:ascii="Arial" w:hAnsi="Arial" w:cs="Arial"/>
          <w:sz w:val="24"/>
          <w:szCs w:val="24"/>
        </w:rPr>
        <w:t xml:space="preserve">:- To all households. The effort would  be to first cover all uncovered households with banking facilities by August 2015 by opening two bank accounts-one for the husband and the other for the wife. This would need to be then continued on an ongoing basis to cover those households who have only one account per family. Facility of an  overdraft of Rs.5000/- through RuPay debit card to every basic banking account holder. This card would have an inbuilt accident insurance cover of Rs. One lakh. </w:t>
      </w:r>
    </w:p>
    <w:p w:rsidR="00260807" w:rsidRPr="00ED73D3" w:rsidRDefault="00260807" w:rsidP="007220E5">
      <w:pPr>
        <w:pStyle w:val="ColorfulList-Accent11"/>
        <w:numPr>
          <w:ilvl w:val="1"/>
          <w:numId w:val="8"/>
        </w:numPr>
        <w:jc w:val="both"/>
        <w:rPr>
          <w:rFonts w:ascii="Arial" w:hAnsi="Arial" w:cs="Arial"/>
          <w:sz w:val="24"/>
          <w:szCs w:val="24"/>
        </w:rPr>
      </w:pPr>
      <w:r w:rsidRPr="00ED73D3">
        <w:rPr>
          <w:rFonts w:ascii="Arial" w:hAnsi="Arial" w:cs="Arial"/>
          <w:b/>
          <w:sz w:val="24"/>
          <w:szCs w:val="24"/>
        </w:rPr>
        <w:t xml:space="preserve">Creation of Credit Guarantee Fund </w:t>
      </w:r>
      <w:r w:rsidRPr="00ED73D3">
        <w:rPr>
          <w:rFonts w:ascii="Arial" w:hAnsi="Arial" w:cs="Arial"/>
          <w:sz w:val="24"/>
          <w:szCs w:val="24"/>
        </w:rPr>
        <w:t>- Creation of a Credit Guarantee Fund would be to cover the defaults in overdraft accounts..</w:t>
      </w:r>
    </w:p>
    <w:p w:rsidR="00260807" w:rsidRPr="00ED73D3" w:rsidRDefault="00260807" w:rsidP="007220E5">
      <w:pPr>
        <w:pStyle w:val="ColorfulList-Accent11"/>
        <w:numPr>
          <w:ilvl w:val="1"/>
          <w:numId w:val="8"/>
        </w:numPr>
        <w:jc w:val="both"/>
        <w:rPr>
          <w:rFonts w:ascii="Arial" w:hAnsi="Arial" w:cs="Arial"/>
          <w:sz w:val="24"/>
          <w:szCs w:val="24"/>
        </w:rPr>
      </w:pPr>
      <w:r w:rsidRPr="00ED73D3">
        <w:rPr>
          <w:rFonts w:ascii="Arial" w:hAnsi="Arial" w:cs="Arial"/>
          <w:b/>
          <w:sz w:val="24"/>
          <w:szCs w:val="24"/>
        </w:rPr>
        <w:t>Micro Insurance:-</w:t>
      </w:r>
      <w:r w:rsidRPr="00ED73D3">
        <w:rPr>
          <w:rFonts w:ascii="Arial" w:hAnsi="Arial" w:cs="Arial"/>
          <w:sz w:val="24"/>
          <w:szCs w:val="24"/>
        </w:rPr>
        <w:t xml:space="preserve"> By 14</w:t>
      </w:r>
      <w:r w:rsidRPr="00ED73D3">
        <w:rPr>
          <w:rFonts w:ascii="Arial" w:hAnsi="Arial" w:cs="Arial"/>
          <w:sz w:val="24"/>
          <w:szCs w:val="24"/>
          <w:vertAlign w:val="superscript"/>
        </w:rPr>
        <w:t>th</w:t>
      </w:r>
      <w:r w:rsidRPr="00ED73D3">
        <w:rPr>
          <w:rFonts w:ascii="Arial" w:hAnsi="Arial" w:cs="Arial"/>
          <w:sz w:val="24"/>
          <w:szCs w:val="24"/>
        </w:rPr>
        <w:t xml:space="preserve"> August,2018 and then on an ongoing basis.</w:t>
      </w:r>
    </w:p>
    <w:p w:rsidR="00260807" w:rsidRPr="00ED73D3" w:rsidRDefault="00260807" w:rsidP="007220E5">
      <w:pPr>
        <w:pStyle w:val="ColorfulList-Accent11"/>
        <w:numPr>
          <w:ilvl w:val="1"/>
          <w:numId w:val="8"/>
        </w:numPr>
        <w:jc w:val="both"/>
        <w:rPr>
          <w:rFonts w:ascii="Arial" w:hAnsi="Arial" w:cs="Arial"/>
          <w:sz w:val="24"/>
          <w:szCs w:val="24"/>
        </w:rPr>
      </w:pPr>
      <w:r w:rsidRPr="00ED73D3">
        <w:rPr>
          <w:rFonts w:ascii="Arial" w:hAnsi="Arial" w:cs="Arial"/>
          <w:b/>
          <w:sz w:val="24"/>
          <w:szCs w:val="24"/>
        </w:rPr>
        <w:lastRenderedPageBreak/>
        <w:t>Unorganized sector Pension schemes like Swavlamban</w:t>
      </w:r>
      <w:r w:rsidRPr="00ED73D3">
        <w:rPr>
          <w:rFonts w:ascii="Arial" w:hAnsi="Arial" w:cs="Arial"/>
          <w:sz w:val="24"/>
          <w:szCs w:val="24"/>
        </w:rPr>
        <w:t>:- By 14</w:t>
      </w:r>
      <w:r w:rsidRPr="00ED73D3">
        <w:rPr>
          <w:rFonts w:ascii="Arial" w:hAnsi="Arial" w:cs="Arial"/>
          <w:sz w:val="24"/>
          <w:szCs w:val="24"/>
          <w:vertAlign w:val="superscript"/>
        </w:rPr>
        <w:t>th</w:t>
      </w:r>
      <w:r w:rsidRPr="00ED73D3">
        <w:rPr>
          <w:rFonts w:ascii="Arial" w:hAnsi="Arial" w:cs="Arial"/>
          <w:sz w:val="24"/>
          <w:szCs w:val="24"/>
        </w:rPr>
        <w:t xml:space="preserve"> August,2018  and then on an ongoing basis.</w:t>
      </w:r>
    </w:p>
    <w:p w:rsidR="00260807" w:rsidRPr="00ED73D3" w:rsidRDefault="00260807" w:rsidP="00260807">
      <w:pPr>
        <w:pStyle w:val="ColorfulList-Accent11"/>
        <w:ind w:left="1440"/>
        <w:jc w:val="both"/>
        <w:rPr>
          <w:rFonts w:ascii="Arial" w:hAnsi="Arial" w:cs="Arial"/>
          <w:b/>
          <w:sz w:val="24"/>
          <w:szCs w:val="24"/>
        </w:rPr>
      </w:pPr>
    </w:p>
    <w:p w:rsidR="00260807" w:rsidRPr="00ED73D3" w:rsidRDefault="00260807" w:rsidP="00260807">
      <w:pPr>
        <w:pStyle w:val="ColorfulList-Accent11"/>
        <w:ind w:left="1440"/>
        <w:jc w:val="both"/>
        <w:rPr>
          <w:rFonts w:ascii="Arial" w:hAnsi="Arial" w:cs="Arial"/>
          <w:b/>
          <w:sz w:val="24"/>
          <w:szCs w:val="24"/>
        </w:rPr>
      </w:pPr>
      <w:r w:rsidRPr="00ED73D3">
        <w:rPr>
          <w:rFonts w:ascii="Arial" w:hAnsi="Arial" w:cs="Arial"/>
          <w:b/>
          <w:sz w:val="24"/>
          <w:szCs w:val="24"/>
        </w:rPr>
        <w:t xml:space="preserve">Under the campaign, the first four pillars would be given thrust in the first </w:t>
      </w:r>
      <w:r w:rsidR="002E5034" w:rsidRPr="00ED73D3">
        <w:rPr>
          <w:rFonts w:ascii="Arial" w:hAnsi="Arial" w:cs="Arial"/>
          <w:b/>
          <w:sz w:val="24"/>
          <w:szCs w:val="24"/>
        </w:rPr>
        <w:t xml:space="preserve">year. </w:t>
      </w:r>
    </w:p>
    <w:p w:rsidR="00260807" w:rsidRDefault="00260807" w:rsidP="00260807">
      <w:pPr>
        <w:pStyle w:val="ColorfulList-Accent11"/>
        <w:ind w:left="1440"/>
        <w:jc w:val="both"/>
        <w:rPr>
          <w:rFonts w:ascii="Arial" w:hAnsi="Arial" w:cs="Arial"/>
          <w:sz w:val="24"/>
          <w:szCs w:val="24"/>
        </w:rPr>
      </w:pPr>
    </w:p>
    <w:p w:rsidR="00260807" w:rsidRPr="00ED73D3" w:rsidRDefault="00260807" w:rsidP="007220E5">
      <w:pPr>
        <w:pStyle w:val="ColorfulList-Accent11"/>
        <w:numPr>
          <w:ilvl w:val="0"/>
          <w:numId w:val="8"/>
        </w:numPr>
        <w:ind w:left="360"/>
        <w:jc w:val="both"/>
        <w:rPr>
          <w:rFonts w:ascii="Arial" w:hAnsi="Arial" w:cs="Arial"/>
          <w:b/>
          <w:bCs/>
          <w:sz w:val="24"/>
          <w:szCs w:val="24"/>
        </w:rPr>
      </w:pPr>
      <w:r w:rsidRPr="00ED73D3">
        <w:rPr>
          <w:rFonts w:ascii="Arial" w:hAnsi="Arial" w:cs="Arial"/>
          <w:b/>
          <w:bCs/>
          <w:sz w:val="24"/>
          <w:szCs w:val="24"/>
        </w:rPr>
        <w:t>Financial Inclusion Plan :</w:t>
      </w:r>
    </w:p>
    <w:p w:rsidR="00260807" w:rsidRPr="00ED73D3" w:rsidRDefault="00260807" w:rsidP="00260807">
      <w:pPr>
        <w:pStyle w:val="ColorfulList-Accent11"/>
        <w:ind w:left="360"/>
        <w:jc w:val="both"/>
        <w:rPr>
          <w:rFonts w:ascii="Arial" w:hAnsi="Arial" w:cs="Arial"/>
          <w:bCs/>
          <w:sz w:val="24"/>
          <w:szCs w:val="24"/>
        </w:rPr>
      </w:pPr>
      <w:r w:rsidRPr="00ED73D3">
        <w:rPr>
          <w:rFonts w:ascii="Arial" w:hAnsi="Arial" w:cs="Arial"/>
          <w:bCs/>
          <w:sz w:val="24"/>
          <w:szCs w:val="24"/>
        </w:rPr>
        <w:t>Comprehensive Financial inclusion of the excluded sections is therefore proposed to be achieved by 14</w:t>
      </w:r>
      <w:r w:rsidRPr="00ED73D3">
        <w:rPr>
          <w:rFonts w:ascii="Arial" w:hAnsi="Arial" w:cs="Arial"/>
          <w:bCs/>
          <w:sz w:val="24"/>
          <w:szCs w:val="24"/>
          <w:vertAlign w:val="superscript"/>
        </w:rPr>
        <w:t>th</w:t>
      </w:r>
      <w:r w:rsidRPr="00ED73D3">
        <w:rPr>
          <w:rFonts w:ascii="Arial" w:hAnsi="Arial" w:cs="Arial"/>
          <w:bCs/>
          <w:sz w:val="24"/>
          <w:szCs w:val="24"/>
        </w:rPr>
        <w:t xml:space="preserve"> August,2018 in two phases as under: </w:t>
      </w:r>
    </w:p>
    <w:p w:rsidR="00260807" w:rsidRPr="00ED73D3" w:rsidRDefault="00260807" w:rsidP="00260807">
      <w:pPr>
        <w:pStyle w:val="ColorfulList-Accent11"/>
        <w:ind w:left="360"/>
        <w:jc w:val="both"/>
        <w:rPr>
          <w:rFonts w:ascii="Arial" w:hAnsi="Arial" w:cs="Arial"/>
          <w:b/>
          <w:bCs/>
          <w:sz w:val="24"/>
          <w:szCs w:val="24"/>
          <w:u w:val="single"/>
        </w:rPr>
      </w:pPr>
    </w:p>
    <w:p w:rsidR="00260807" w:rsidRDefault="00260807" w:rsidP="00260807">
      <w:pPr>
        <w:pStyle w:val="ColorfulList-Accent11"/>
        <w:ind w:left="360"/>
        <w:jc w:val="both"/>
        <w:rPr>
          <w:rFonts w:ascii="Arial" w:hAnsi="Arial" w:cs="Arial"/>
          <w:bCs/>
          <w:sz w:val="24"/>
          <w:szCs w:val="24"/>
        </w:rPr>
      </w:pPr>
      <w:r w:rsidRPr="00ED73D3">
        <w:rPr>
          <w:rFonts w:ascii="Arial" w:hAnsi="Arial" w:cs="Arial"/>
          <w:b/>
          <w:bCs/>
          <w:sz w:val="24"/>
          <w:szCs w:val="24"/>
          <w:u w:val="single"/>
        </w:rPr>
        <w:t>Phase I (15</w:t>
      </w:r>
      <w:r w:rsidRPr="00ED73D3">
        <w:rPr>
          <w:rFonts w:ascii="Arial" w:hAnsi="Arial" w:cs="Arial"/>
          <w:b/>
          <w:bCs/>
          <w:sz w:val="24"/>
          <w:szCs w:val="24"/>
          <w:u w:val="single"/>
          <w:vertAlign w:val="superscript"/>
        </w:rPr>
        <w:t>th</w:t>
      </w:r>
      <w:r w:rsidRPr="00ED73D3">
        <w:rPr>
          <w:rFonts w:ascii="Arial" w:hAnsi="Arial" w:cs="Arial"/>
          <w:b/>
          <w:bCs/>
          <w:sz w:val="24"/>
          <w:szCs w:val="24"/>
          <w:u w:val="single"/>
        </w:rPr>
        <w:t xml:space="preserve"> </w:t>
      </w:r>
      <w:r w:rsidR="002E5034" w:rsidRPr="00ED73D3">
        <w:rPr>
          <w:rFonts w:ascii="Arial" w:hAnsi="Arial" w:cs="Arial"/>
          <w:b/>
          <w:bCs/>
          <w:sz w:val="24"/>
          <w:szCs w:val="24"/>
          <w:u w:val="single"/>
        </w:rPr>
        <w:t>August,</w:t>
      </w:r>
      <w:r w:rsidRPr="00ED73D3">
        <w:rPr>
          <w:rFonts w:ascii="Arial" w:hAnsi="Arial" w:cs="Arial"/>
          <w:b/>
          <w:bCs/>
          <w:sz w:val="24"/>
          <w:szCs w:val="24"/>
          <w:u w:val="single"/>
        </w:rPr>
        <w:t>2014-14</w:t>
      </w:r>
      <w:r w:rsidRPr="00ED73D3">
        <w:rPr>
          <w:rFonts w:ascii="Arial" w:hAnsi="Arial" w:cs="Arial"/>
          <w:b/>
          <w:bCs/>
          <w:sz w:val="24"/>
          <w:szCs w:val="24"/>
          <w:u w:val="single"/>
          <w:vertAlign w:val="superscript"/>
        </w:rPr>
        <w:t>th</w:t>
      </w:r>
      <w:r w:rsidRPr="00ED73D3">
        <w:rPr>
          <w:rFonts w:ascii="Arial" w:hAnsi="Arial" w:cs="Arial"/>
          <w:b/>
          <w:bCs/>
          <w:sz w:val="24"/>
          <w:szCs w:val="24"/>
          <w:u w:val="single"/>
        </w:rPr>
        <w:t xml:space="preserve"> August,2015)</w:t>
      </w:r>
      <w:r w:rsidRPr="00ED73D3">
        <w:rPr>
          <w:rFonts w:ascii="Arial" w:hAnsi="Arial" w:cs="Arial"/>
          <w:bCs/>
          <w:sz w:val="24"/>
          <w:szCs w:val="24"/>
        </w:rPr>
        <w:t>-</w:t>
      </w:r>
    </w:p>
    <w:p w:rsidR="002E5034" w:rsidRPr="00ED73D3" w:rsidRDefault="002E5034" w:rsidP="00260807">
      <w:pPr>
        <w:pStyle w:val="ColorfulList-Accent11"/>
        <w:ind w:left="360"/>
        <w:jc w:val="both"/>
        <w:rPr>
          <w:rFonts w:ascii="Arial" w:hAnsi="Arial" w:cs="Arial"/>
          <w:bCs/>
          <w:sz w:val="24"/>
          <w:szCs w:val="24"/>
        </w:rPr>
      </w:pPr>
    </w:p>
    <w:p w:rsidR="00260807" w:rsidRPr="00ED73D3" w:rsidRDefault="00260807" w:rsidP="007220E5">
      <w:pPr>
        <w:pStyle w:val="ColorfulList-Accent11"/>
        <w:numPr>
          <w:ilvl w:val="3"/>
          <w:numId w:val="1"/>
        </w:numPr>
        <w:jc w:val="both"/>
        <w:rPr>
          <w:rFonts w:ascii="Arial" w:hAnsi="Arial" w:cs="Arial"/>
          <w:bCs/>
          <w:sz w:val="24"/>
          <w:szCs w:val="24"/>
        </w:rPr>
      </w:pPr>
      <w:r w:rsidRPr="00ED73D3">
        <w:rPr>
          <w:rFonts w:ascii="Arial" w:hAnsi="Arial" w:cs="Arial"/>
          <w:bCs/>
          <w:sz w:val="24"/>
          <w:szCs w:val="24"/>
        </w:rPr>
        <w:t>Universal access to banking facilities</w:t>
      </w:r>
    </w:p>
    <w:p w:rsidR="00260807" w:rsidRPr="00ED73D3" w:rsidRDefault="00260807" w:rsidP="007220E5">
      <w:pPr>
        <w:pStyle w:val="ColorfulList-Accent11"/>
        <w:numPr>
          <w:ilvl w:val="3"/>
          <w:numId w:val="2"/>
        </w:numPr>
        <w:jc w:val="both"/>
        <w:rPr>
          <w:rFonts w:ascii="Arial" w:hAnsi="Arial" w:cs="Arial"/>
          <w:bCs/>
          <w:sz w:val="24"/>
          <w:szCs w:val="24"/>
        </w:rPr>
      </w:pPr>
      <w:r w:rsidRPr="00ED73D3">
        <w:rPr>
          <w:rFonts w:ascii="Arial" w:hAnsi="Arial" w:cs="Arial"/>
          <w:bCs/>
          <w:sz w:val="24"/>
          <w:szCs w:val="24"/>
        </w:rPr>
        <w:t>Providing Basic Banking Accounts with overdraft facility of Rs.5000 and RuPay Debit card with inbuilt accident insurance cover of Rs. 1 lakh</w:t>
      </w:r>
    </w:p>
    <w:p w:rsidR="00260807" w:rsidRPr="00ED73D3" w:rsidRDefault="00260807" w:rsidP="007220E5">
      <w:pPr>
        <w:pStyle w:val="ColorfulList-Accent11"/>
        <w:numPr>
          <w:ilvl w:val="3"/>
          <w:numId w:val="2"/>
        </w:numPr>
        <w:jc w:val="both"/>
        <w:rPr>
          <w:rFonts w:ascii="Arial" w:hAnsi="Arial" w:cs="Arial"/>
          <w:bCs/>
          <w:sz w:val="24"/>
          <w:szCs w:val="24"/>
        </w:rPr>
      </w:pPr>
      <w:r w:rsidRPr="00ED73D3">
        <w:rPr>
          <w:rFonts w:ascii="Arial" w:hAnsi="Arial" w:cs="Arial"/>
          <w:bCs/>
          <w:sz w:val="24"/>
          <w:szCs w:val="24"/>
        </w:rPr>
        <w:t xml:space="preserve"> Financial Literacy Programme</w:t>
      </w:r>
    </w:p>
    <w:p w:rsidR="00260807" w:rsidRPr="00ED73D3" w:rsidRDefault="00260807" w:rsidP="007220E5">
      <w:pPr>
        <w:pStyle w:val="ColorfulList-Accent11"/>
        <w:numPr>
          <w:ilvl w:val="3"/>
          <w:numId w:val="2"/>
        </w:numPr>
        <w:jc w:val="both"/>
        <w:rPr>
          <w:rFonts w:ascii="Arial" w:hAnsi="Arial" w:cs="Arial"/>
          <w:bCs/>
          <w:sz w:val="24"/>
          <w:szCs w:val="24"/>
        </w:rPr>
      </w:pPr>
      <w:r w:rsidRPr="00ED73D3">
        <w:rPr>
          <w:rFonts w:ascii="Arial" w:hAnsi="Arial" w:cs="Arial"/>
          <w:bCs/>
          <w:sz w:val="24"/>
          <w:szCs w:val="24"/>
        </w:rPr>
        <w:t>Creation of Credit  Guarantee Fund   for coverage of defaults in overdraft  A/Cs</w:t>
      </w:r>
    </w:p>
    <w:p w:rsidR="00260807" w:rsidRPr="00ED73D3" w:rsidRDefault="00260807" w:rsidP="00260807">
      <w:pPr>
        <w:pStyle w:val="ColorfulList-Accent11"/>
        <w:ind w:left="360"/>
        <w:jc w:val="both"/>
        <w:rPr>
          <w:rFonts w:ascii="Arial" w:hAnsi="Arial" w:cs="Arial"/>
          <w:b/>
          <w:bCs/>
          <w:sz w:val="24"/>
          <w:szCs w:val="24"/>
          <w:u w:val="single"/>
        </w:rPr>
      </w:pPr>
    </w:p>
    <w:p w:rsidR="00260807" w:rsidRPr="00ED73D3" w:rsidRDefault="00260807" w:rsidP="00260807">
      <w:pPr>
        <w:pStyle w:val="ColorfulList-Accent11"/>
        <w:ind w:left="360"/>
        <w:jc w:val="both"/>
        <w:rPr>
          <w:rFonts w:ascii="Arial" w:hAnsi="Arial" w:cs="Arial"/>
          <w:bCs/>
          <w:sz w:val="24"/>
          <w:szCs w:val="24"/>
        </w:rPr>
      </w:pPr>
      <w:r w:rsidRPr="00ED73D3">
        <w:rPr>
          <w:rFonts w:ascii="Arial" w:hAnsi="Arial" w:cs="Arial"/>
          <w:b/>
          <w:bCs/>
          <w:sz w:val="24"/>
          <w:szCs w:val="24"/>
          <w:u w:val="single"/>
        </w:rPr>
        <w:t>Phase II (15</w:t>
      </w:r>
      <w:r w:rsidRPr="00ED73D3">
        <w:rPr>
          <w:rFonts w:ascii="Arial" w:hAnsi="Arial" w:cs="Arial"/>
          <w:b/>
          <w:bCs/>
          <w:sz w:val="24"/>
          <w:szCs w:val="24"/>
          <w:u w:val="single"/>
          <w:vertAlign w:val="superscript"/>
        </w:rPr>
        <w:t>th</w:t>
      </w:r>
      <w:r w:rsidRPr="00ED73D3">
        <w:rPr>
          <w:rFonts w:ascii="Arial" w:hAnsi="Arial" w:cs="Arial"/>
          <w:b/>
          <w:bCs/>
          <w:sz w:val="24"/>
          <w:szCs w:val="24"/>
          <w:u w:val="single"/>
        </w:rPr>
        <w:t xml:space="preserve"> August 2015-14</w:t>
      </w:r>
      <w:r w:rsidRPr="00ED73D3">
        <w:rPr>
          <w:rFonts w:ascii="Arial" w:hAnsi="Arial" w:cs="Arial"/>
          <w:b/>
          <w:bCs/>
          <w:sz w:val="24"/>
          <w:szCs w:val="24"/>
          <w:u w:val="single"/>
          <w:vertAlign w:val="superscript"/>
        </w:rPr>
        <w:t>th</w:t>
      </w:r>
      <w:r w:rsidRPr="00ED73D3">
        <w:rPr>
          <w:rFonts w:ascii="Arial" w:hAnsi="Arial" w:cs="Arial"/>
          <w:b/>
          <w:bCs/>
          <w:sz w:val="24"/>
          <w:szCs w:val="24"/>
          <w:u w:val="single"/>
        </w:rPr>
        <w:t xml:space="preserve"> August,2018)-</w:t>
      </w:r>
    </w:p>
    <w:p w:rsidR="00260807" w:rsidRPr="00ED73D3" w:rsidRDefault="00260807" w:rsidP="007220E5">
      <w:pPr>
        <w:pStyle w:val="ColorfulList-Accent11"/>
        <w:numPr>
          <w:ilvl w:val="3"/>
          <w:numId w:val="2"/>
        </w:numPr>
        <w:jc w:val="both"/>
        <w:rPr>
          <w:rFonts w:ascii="Arial" w:hAnsi="Arial" w:cs="Arial"/>
          <w:bCs/>
          <w:sz w:val="24"/>
          <w:szCs w:val="24"/>
        </w:rPr>
      </w:pPr>
      <w:r w:rsidRPr="00ED73D3">
        <w:rPr>
          <w:rFonts w:ascii="Arial" w:hAnsi="Arial" w:cs="Arial"/>
          <w:bCs/>
          <w:sz w:val="24"/>
          <w:szCs w:val="24"/>
        </w:rPr>
        <w:t>Micro Insurance</w:t>
      </w:r>
    </w:p>
    <w:p w:rsidR="00260807" w:rsidRPr="00ED73D3" w:rsidRDefault="00260807" w:rsidP="007220E5">
      <w:pPr>
        <w:pStyle w:val="ColorfulList-Accent11"/>
        <w:numPr>
          <w:ilvl w:val="3"/>
          <w:numId w:val="2"/>
        </w:numPr>
        <w:jc w:val="both"/>
        <w:rPr>
          <w:rFonts w:ascii="Arial" w:hAnsi="Arial" w:cs="Arial"/>
          <w:bCs/>
          <w:sz w:val="24"/>
          <w:szCs w:val="24"/>
        </w:rPr>
      </w:pPr>
      <w:r w:rsidRPr="00ED73D3">
        <w:rPr>
          <w:rFonts w:ascii="Arial" w:hAnsi="Arial" w:cs="Arial"/>
          <w:bCs/>
          <w:sz w:val="24"/>
          <w:szCs w:val="24"/>
        </w:rPr>
        <w:t>Unorganized sector Pension schemes like  Swavlamban</w:t>
      </w:r>
      <w:r w:rsidRPr="00ED73D3">
        <w:rPr>
          <w:rFonts w:ascii="Arial" w:hAnsi="Arial" w:cs="Arial"/>
          <w:bCs/>
          <w:sz w:val="24"/>
          <w:szCs w:val="24"/>
          <w:lang w:val="en-US"/>
        </w:rPr>
        <w:t xml:space="preserve"> </w:t>
      </w:r>
    </w:p>
    <w:p w:rsidR="00260807" w:rsidRPr="00ED73D3" w:rsidRDefault="00260807" w:rsidP="00260807">
      <w:pPr>
        <w:pStyle w:val="ColorfulList-Accent11"/>
        <w:jc w:val="both"/>
        <w:rPr>
          <w:rFonts w:ascii="Arial" w:hAnsi="Arial" w:cs="Arial"/>
          <w:sz w:val="24"/>
          <w:szCs w:val="24"/>
        </w:rPr>
      </w:pPr>
      <w:r w:rsidRPr="00ED73D3">
        <w:rPr>
          <w:rFonts w:ascii="Arial" w:hAnsi="Arial" w:cs="Arial"/>
          <w:sz w:val="24"/>
          <w:szCs w:val="24"/>
        </w:rPr>
        <w:t xml:space="preserve">Some of the Phase II activities would also be carried out in Phase I . </w:t>
      </w:r>
    </w:p>
    <w:p w:rsidR="00260807" w:rsidRPr="00ED73D3" w:rsidRDefault="00260807" w:rsidP="00260807">
      <w:pPr>
        <w:pStyle w:val="ColorfulList-Accent11"/>
        <w:jc w:val="both"/>
        <w:rPr>
          <w:rFonts w:ascii="Arial" w:hAnsi="Arial" w:cs="Arial"/>
          <w:bCs/>
          <w:sz w:val="24"/>
          <w:szCs w:val="24"/>
        </w:rPr>
      </w:pPr>
      <w:r w:rsidRPr="00ED73D3">
        <w:rPr>
          <w:rFonts w:ascii="Arial" w:hAnsi="Arial" w:cs="Arial"/>
          <w:bCs/>
          <w:sz w:val="24"/>
          <w:szCs w:val="24"/>
          <w:lang w:val="en-US"/>
        </w:rPr>
        <w:t>In addition, in this phase, coverage of households in hilly, tribal and difficult areas would be carried out. Moreover, this phase would focus on coverage of remaining adults in the households and students.</w:t>
      </w:r>
    </w:p>
    <w:p w:rsidR="00260807" w:rsidRPr="00ED73D3" w:rsidRDefault="00260807" w:rsidP="00260807">
      <w:pPr>
        <w:pStyle w:val="ColorfulList-Accent11"/>
        <w:jc w:val="both"/>
        <w:rPr>
          <w:rFonts w:ascii="Arial" w:hAnsi="Arial" w:cs="Arial"/>
          <w:sz w:val="24"/>
          <w:szCs w:val="24"/>
        </w:rPr>
      </w:pPr>
    </w:p>
    <w:p w:rsidR="00260807" w:rsidRPr="00ED73D3" w:rsidRDefault="00260807" w:rsidP="007220E5">
      <w:pPr>
        <w:pStyle w:val="ColorfulList-Accent11"/>
        <w:numPr>
          <w:ilvl w:val="0"/>
          <w:numId w:val="8"/>
        </w:numPr>
        <w:ind w:left="360"/>
        <w:jc w:val="both"/>
        <w:rPr>
          <w:rFonts w:ascii="Arial" w:hAnsi="Arial" w:cs="Arial"/>
          <w:b/>
          <w:bCs/>
          <w:sz w:val="24"/>
          <w:szCs w:val="24"/>
        </w:rPr>
      </w:pPr>
      <w:r w:rsidRPr="00ED73D3">
        <w:rPr>
          <w:rFonts w:ascii="Arial" w:hAnsi="Arial" w:cs="Arial"/>
          <w:b/>
          <w:bCs/>
          <w:sz w:val="24"/>
          <w:szCs w:val="24"/>
        </w:rPr>
        <w:t>Strategy for achievement of Objectives :</w:t>
      </w:r>
    </w:p>
    <w:p w:rsidR="00260807" w:rsidRPr="00ED73D3" w:rsidRDefault="00260807" w:rsidP="007220E5">
      <w:pPr>
        <w:pStyle w:val="ColorfulList-Accent11"/>
        <w:numPr>
          <w:ilvl w:val="0"/>
          <w:numId w:val="7"/>
        </w:numPr>
        <w:jc w:val="both"/>
        <w:rPr>
          <w:rFonts w:ascii="Arial" w:hAnsi="Arial" w:cs="Arial"/>
          <w:sz w:val="24"/>
          <w:szCs w:val="24"/>
        </w:rPr>
      </w:pPr>
      <w:r w:rsidRPr="00ED73D3">
        <w:rPr>
          <w:rFonts w:ascii="Arial" w:hAnsi="Arial" w:cs="Arial"/>
          <w:sz w:val="24"/>
          <w:szCs w:val="24"/>
        </w:rPr>
        <w:t>In order to achieve the above objectives, a broad collaborative strategy with all stake holders is proposed. It is proposed to encourage Public-Private partnerships. Moreover inter-Department convergence and synergies are proposed to be encouraged. The existing national infrastructure of post offices if they agree to become BCs of banks or are able to offer debit cards from post offices  and the proposed setting up of payment banks would be optimally utilized to deliver the results. Department of Posts would be requested to utilize the services of Post offices in rural areas as Business correspondent of Banks.</w:t>
      </w:r>
    </w:p>
    <w:p w:rsidR="00260807" w:rsidRPr="00ED73D3" w:rsidRDefault="00260807" w:rsidP="007220E5">
      <w:pPr>
        <w:pStyle w:val="ColorfulList-Accent11"/>
        <w:numPr>
          <w:ilvl w:val="0"/>
          <w:numId w:val="7"/>
        </w:numPr>
        <w:jc w:val="both"/>
        <w:rPr>
          <w:rFonts w:ascii="Arial" w:hAnsi="Arial" w:cs="Arial"/>
          <w:sz w:val="24"/>
          <w:szCs w:val="24"/>
        </w:rPr>
      </w:pPr>
      <w:r w:rsidRPr="00ED73D3">
        <w:rPr>
          <w:rFonts w:ascii="Arial" w:hAnsi="Arial" w:cs="Arial"/>
          <w:sz w:val="24"/>
          <w:szCs w:val="24"/>
        </w:rPr>
        <w:t xml:space="preserve"> The strategy is to take forward the Business Correspondent model for expansion of banking services by modifying it to ensure both operational flexibility and viability of the BC Agents (BCAs). Convergence with the National Rural Livelihood Mission (NRLM) in rural areas and National Urban Livelihood Mission (NULM) in urban areas would be sought for in covering each household with bank accounts. The expansion plans of the Department of Telecom to provide telecom connectivity in difficult areas </w:t>
      </w:r>
      <w:r w:rsidRPr="00ED73D3">
        <w:rPr>
          <w:rFonts w:ascii="Arial" w:hAnsi="Arial" w:cs="Arial"/>
          <w:sz w:val="24"/>
          <w:szCs w:val="24"/>
        </w:rPr>
        <w:lastRenderedPageBreak/>
        <w:t>would be effectively utilized for the provision of banking facilities in these areas. Department of Telecom has been requested to ensure that problems of poor and no connectivity are resolved. They have estimated that of the 5.93 lakh inhabited villages in the country (2011 census) only about 50,000 villages are not covered with Telecom connectivity.</w:t>
      </w:r>
    </w:p>
    <w:p w:rsidR="00260807" w:rsidRPr="00ED73D3" w:rsidRDefault="00260807" w:rsidP="00260807">
      <w:pPr>
        <w:pStyle w:val="ColorfulList-Accent11"/>
        <w:ind w:left="360"/>
        <w:jc w:val="both"/>
        <w:rPr>
          <w:rFonts w:ascii="Arial" w:hAnsi="Arial" w:cs="Arial"/>
          <w:sz w:val="24"/>
          <w:szCs w:val="24"/>
        </w:rPr>
      </w:pPr>
      <w:r w:rsidRPr="00ED73D3">
        <w:rPr>
          <w:rFonts w:ascii="Arial" w:hAnsi="Arial" w:cs="Arial"/>
          <w:sz w:val="24"/>
          <w:szCs w:val="24"/>
        </w:rPr>
        <w:t xml:space="preserve"> </w:t>
      </w:r>
    </w:p>
    <w:p w:rsidR="00260807" w:rsidRPr="00ED73D3" w:rsidRDefault="00260807" w:rsidP="007220E5">
      <w:pPr>
        <w:pStyle w:val="ColorfulList-Accent11"/>
        <w:numPr>
          <w:ilvl w:val="0"/>
          <w:numId w:val="8"/>
        </w:numPr>
        <w:ind w:left="360"/>
        <w:jc w:val="center"/>
        <w:rPr>
          <w:rFonts w:ascii="Arial" w:hAnsi="Arial" w:cs="Arial"/>
          <w:b/>
          <w:bCs/>
          <w:sz w:val="24"/>
          <w:szCs w:val="24"/>
        </w:rPr>
      </w:pPr>
      <w:r w:rsidRPr="00ED73D3">
        <w:rPr>
          <w:rFonts w:ascii="Arial" w:hAnsi="Arial" w:cs="Arial"/>
          <w:b/>
          <w:bCs/>
          <w:sz w:val="24"/>
          <w:szCs w:val="24"/>
        </w:rPr>
        <w:t>Implementation of Financial Inclusion in Mission Mode :</w:t>
      </w:r>
    </w:p>
    <w:p w:rsidR="00260807" w:rsidRPr="00ED73D3" w:rsidRDefault="00260807" w:rsidP="00260807">
      <w:pPr>
        <w:pStyle w:val="ColorfulList-Accent11"/>
        <w:ind w:left="1440"/>
        <w:jc w:val="both"/>
        <w:rPr>
          <w:rFonts w:ascii="Arial" w:hAnsi="Arial" w:cs="Arial"/>
          <w:sz w:val="24"/>
          <w:szCs w:val="24"/>
        </w:rPr>
      </w:pPr>
    </w:p>
    <w:p w:rsidR="00260807" w:rsidRPr="00ED73D3" w:rsidRDefault="00260807" w:rsidP="007220E5">
      <w:pPr>
        <w:pStyle w:val="ColorfulList-Accent11"/>
        <w:numPr>
          <w:ilvl w:val="1"/>
          <w:numId w:val="8"/>
        </w:numPr>
        <w:jc w:val="both"/>
        <w:rPr>
          <w:rFonts w:ascii="Arial" w:hAnsi="Arial" w:cs="Arial"/>
          <w:b/>
          <w:iCs/>
          <w:sz w:val="24"/>
          <w:szCs w:val="24"/>
        </w:rPr>
      </w:pPr>
      <w:r w:rsidRPr="00ED73D3">
        <w:rPr>
          <w:rFonts w:ascii="Arial" w:hAnsi="Arial" w:cs="Arial"/>
          <w:b/>
          <w:iCs/>
          <w:sz w:val="24"/>
          <w:szCs w:val="24"/>
        </w:rPr>
        <w:t>Reaching out – Network expansion and Geographical coverage of the banks:</w:t>
      </w:r>
    </w:p>
    <w:p w:rsidR="00260807" w:rsidRPr="00ED73D3" w:rsidRDefault="00260807" w:rsidP="007220E5">
      <w:pPr>
        <w:pStyle w:val="ListParagraph"/>
        <w:numPr>
          <w:ilvl w:val="0"/>
          <w:numId w:val="8"/>
        </w:numPr>
        <w:spacing w:after="0"/>
        <w:jc w:val="both"/>
        <w:rPr>
          <w:rFonts w:ascii="Arial" w:hAnsi="Arial" w:cs="Arial"/>
          <w:vanish/>
          <w:sz w:val="24"/>
          <w:szCs w:val="24"/>
        </w:rPr>
      </w:pPr>
    </w:p>
    <w:p w:rsidR="00260807" w:rsidRPr="00ED73D3" w:rsidRDefault="00260807" w:rsidP="007220E5">
      <w:pPr>
        <w:pStyle w:val="ListParagraph"/>
        <w:numPr>
          <w:ilvl w:val="1"/>
          <w:numId w:val="8"/>
        </w:numPr>
        <w:spacing w:after="0"/>
        <w:jc w:val="both"/>
        <w:rPr>
          <w:rFonts w:ascii="Arial" w:hAnsi="Arial" w:cs="Arial"/>
          <w:vanish/>
          <w:sz w:val="24"/>
          <w:szCs w:val="24"/>
        </w:rPr>
      </w:pPr>
    </w:p>
    <w:p w:rsidR="00260807" w:rsidRPr="00ED73D3" w:rsidRDefault="00260807" w:rsidP="007220E5">
      <w:pPr>
        <w:pStyle w:val="ColorfulList-Accent11"/>
        <w:numPr>
          <w:ilvl w:val="2"/>
          <w:numId w:val="25"/>
        </w:numPr>
        <w:spacing w:after="0"/>
        <w:jc w:val="both"/>
        <w:rPr>
          <w:rFonts w:ascii="Arial" w:hAnsi="Arial" w:cs="Arial"/>
          <w:sz w:val="24"/>
          <w:szCs w:val="24"/>
        </w:rPr>
      </w:pPr>
      <w:r w:rsidRPr="00ED73D3">
        <w:rPr>
          <w:rFonts w:ascii="Arial" w:hAnsi="Arial" w:cs="Arial"/>
          <w:sz w:val="24"/>
          <w:szCs w:val="24"/>
        </w:rPr>
        <w:t>The first and basic pillar of this plan is the expansion of banking network of the country to reach out to the financially excluded segments of the population. In the year 2013-14,  the Public Sector Banks(PSBs) , set up 7840 branches across the country of which about 25% were in rural areas. More than 40,000 ATMs were also set up pursuant to the Budget announcement of 2013-14 of providing an ATM at every branch.  In the year 2014-15, the Public Sector Banks propose to set up 7332 branches and 20130 new ATMs. However given the staff constraints of banks and the viability of opening full fledged branches in rural areas, the demands for branch expansion far exceed the supply. The efficient and cost effective method to cover rural areas  is by way of mapping the entire country through Sub Service Area (SSA) approach and deploying fully enabled BC outlets. Public Private Partnerships in this area shall facilitate the process and promote efficiency and pace of coverage.</w:t>
      </w:r>
    </w:p>
    <w:p w:rsidR="00260807" w:rsidRPr="00ED73D3" w:rsidRDefault="00260807" w:rsidP="007220E5">
      <w:pPr>
        <w:pStyle w:val="ColorfulList-Accent11"/>
        <w:numPr>
          <w:ilvl w:val="2"/>
          <w:numId w:val="25"/>
        </w:numPr>
        <w:spacing w:after="0"/>
        <w:jc w:val="both"/>
        <w:rPr>
          <w:rFonts w:ascii="Arial" w:hAnsi="Arial" w:cs="Arial"/>
          <w:sz w:val="24"/>
          <w:szCs w:val="24"/>
        </w:rPr>
      </w:pPr>
      <w:r w:rsidRPr="00ED73D3">
        <w:rPr>
          <w:rFonts w:ascii="Arial" w:hAnsi="Arial" w:cs="Arial"/>
          <w:b/>
          <w:bCs/>
          <w:sz w:val="24"/>
          <w:szCs w:val="24"/>
        </w:rPr>
        <w:t>Rural financial inclusion</w:t>
      </w:r>
      <w:r w:rsidRPr="00ED73D3">
        <w:rPr>
          <w:rFonts w:ascii="Arial" w:hAnsi="Arial" w:cs="Arial"/>
          <w:sz w:val="24"/>
          <w:szCs w:val="24"/>
        </w:rPr>
        <w:t xml:space="preserve">:- In the year 2011-12, Banks covered more than 74,000 villages, with population more than 2,000 (as per 2001 census), with banking facilities under the “Swabhimaan” campaign.  The present banking network of the country (as on 31.03.2014) comprises of a bank branch network of 115082 and an ATM network of 160055. Of these, 43962 branches (38.2%) and 23334 ATMs (14.58%) are in rural areas and the remaining in semi-urban and metropolitan areas. Moreover, there are more than 1.35 lakh BCs of Public Sector Banks and Regional Rural Banks in the rural areas.  </w:t>
      </w:r>
    </w:p>
    <w:p w:rsidR="00260807" w:rsidRPr="00ED73D3" w:rsidRDefault="00260807" w:rsidP="007220E5">
      <w:pPr>
        <w:pStyle w:val="ColorfulList-Accent11"/>
        <w:numPr>
          <w:ilvl w:val="3"/>
          <w:numId w:val="25"/>
        </w:numPr>
        <w:spacing w:after="0"/>
        <w:jc w:val="both"/>
        <w:rPr>
          <w:rFonts w:ascii="Arial" w:hAnsi="Arial" w:cs="Arial"/>
          <w:sz w:val="24"/>
          <w:szCs w:val="24"/>
        </w:rPr>
      </w:pPr>
      <w:r w:rsidRPr="00ED73D3">
        <w:rPr>
          <w:rFonts w:ascii="Arial" w:hAnsi="Arial" w:cs="Arial"/>
          <w:sz w:val="24"/>
          <w:szCs w:val="24"/>
        </w:rPr>
        <w:t>Under the present plan, all the 6 lakh villages across the entire country are to be mapped according to the Service Area of each Bank to have at least one fixed point Banking outlet catering to 1000 to 1500 households, called as Sub Service Area (SSA). Villages with Panchayat offices can be made the nodal point. This approach was tried in 121 DBT districts and the entire mapping resulted in creation of 30855 SSAs. Of these, 30751 SSAs were saturated with banking facilities. It is estimated that across the country there would be about 1.6 lakh SSAs of which under the present campaign, of which about 1.1 lakh would already be covered by banking facilities and about 50,000 new SSAs would need to be covered.</w:t>
      </w:r>
    </w:p>
    <w:p w:rsidR="00260807" w:rsidRPr="00ED73D3" w:rsidRDefault="00260807" w:rsidP="007220E5">
      <w:pPr>
        <w:pStyle w:val="ColorfulList-Accent11"/>
        <w:numPr>
          <w:ilvl w:val="3"/>
          <w:numId w:val="25"/>
        </w:numPr>
        <w:spacing w:after="0"/>
        <w:jc w:val="both"/>
        <w:rPr>
          <w:rFonts w:ascii="Arial" w:hAnsi="Arial" w:cs="Arial"/>
          <w:sz w:val="24"/>
          <w:szCs w:val="24"/>
        </w:rPr>
      </w:pPr>
      <w:r w:rsidRPr="00ED73D3">
        <w:rPr>
          <w:rFonts w:ascii="Arial" w:hAnsi="Arial" w:cs="Arial"/>
          <w:sz w:val="24"/>
          <w:szCs w:val="24"/>
        </w:rPr>
        <w:lastRenderedPageBreak/>
        <w:t xml:space="preserve">Villages without Brick and Mortar branches of banks would be covered by fixed location BC outlets preferably in the panchayat office/ bus station/local market. The BC  may cater to the neighbouring villages in his area on pre defined time and days. The working and visit timing would be prominently displayed at his place of working. Public Sector Banks have estimated to set up about 31846 SSAs in order to cover the entire geography of the country. In addition the Regional Rural Banks have estimated to set up another 14216  SSAs to complete the SSA coverage. This translates to a target of coverage of 46162 SSAs. Considering the possibility of some field level data mismatches, a conservative estimate of coverage of 50,000 SSAs is being planned for, under the present campaign. </w:t>
      </w:r>
    </w:p>
    <w:p w:rsidR="00260807" w:rsidRPr="00ED73D3" w:rsidRDefault="00260807" w:rsidP="007220E5">
      <w:pPr>
        <w:pStyle w:val="ColorfulList-Accent11"/>
        <w:numPr>
          <w:ilvl w:val="2"/>
          <w:numId w:val="25"/>
        </w:numPr>
        <w:spacing w:after="0"/>
        <w:jc w:val="both"/>
        <w:rPr>
          <w:rFonts w:ascii="Arial" w:hAnsi="Arial" w:cs="Arial"/>
          <w:sz w:val="24"/>
          <w:szCs w:val="24"/>
        </w:rPr>
      </w:pPr>
      <w:r w:rsidRPr="00ED73D3">
        <w:rPr>
          <w:rFonts w:ascii="Arial" w:hAnsi="Arial" w:cs="Arial"/>
          <w:sz w:val="24"/>
          <w:szCs w:val="24"/>
        </w:rPr>
        <w:t>Every habitation will have access to Banking services within 5 km by August 2015 except parts of J&amp;K, Himachal Pradesh, Uttarakhand, North East and the 82 Left Wing extremism affected districts which have telecom connectivity and infrastructure constraints</w:t>
      </w:r>
    </w:p>
    <w:p w:rsidR="00260807" w:rsidRPr="00ED73D3" w:rsidRDefault="00260807" w:rsidP="007220E5">
      <w:pPr>
        <w:pStyle w:val="ColorfulList-Accent11"/>
        <w:numPr>
          <w:ilvl w:val="2"/>
          <w:numId w:val="25"/>
        </w:numPr>
        <w:spacing w:after="0"/>
        <w:jc w:val="both"/>
        <w:rPr>
          <w:rFonts w:ascii="Arial" w:hAnsi="Arial" w:cs="Arial"/>
          <w:sz w:val="24"/>
          <w:szCs w:val="24"/>
        </w:rPr>
      </w:pPr>
      <w:r w:rsidRPr="00ED73D3">
        <w:rPr>
          <w:rFonts w:ascii="Arial" w:hAnsi="Arial" w:cs="Arial"/>
          <w:b/>
          <w:bCs/>
          <w:sz w:val="24"/>
          <w:szCs w:val="24"/>
        </w:rPr>
        <w:t>Urban Financial Inclusion:</w:t>
      </w:r>
      <w:r w:rsidRPr="00ED73D3">
        <w:rPr>
          <w:rFonts w:ascii="Arial" w:hAnsi="Arial" w:cs="Arial"/>
          <w:sz w:val="24"/>
          <w:szCs w:val="24"/>
        </w:rPr>
        <w:t xml:space="preserve"> As per Census 2011, there were 7.89 crore Urban households out of which 5.34 crore households were availing banking services. As on 31</w:t>
      </w:r>
      <w:r w:rsidRPr="00ED73D3">
        <w:rPr>
          <w:rFonts w:ascii="Arial" w:hAnsi="Arial" w:cs="Arial"/>
          <w:sz w:val="24"/>
          <w:szCs w:val="24"/>
          <w:vertAlign w:val="superscript"/>
        </w:rPr>
        <w:t>st</w:t>
      </w:r>
      <w:r w:rsidRPr="00ED73D3">
        <w:rPr>
          <w:rFonts w:ascii="Arial" w:hAnsi="Arial" w:cs="Arial"/>
          <w:sz w:val="24"/>
          <w:szCs w:val="24"/>
        </w:rPr>
        <w:t xml:space="preserve"> March,2014, the Banking network has 71120 branches and 136721 ATMs in urban, semi-urban and metropolitan areas. In Urban areas too, the Banks would engage BCs wherever required. The exact number of uncovered households at present is not available with Banks but is estimated to be about 1.5 crore.</w:t>
      </w:r>
    </w:p>
    <w:p w:rsidR="00260807" w:rsidRPr="00ED73D3" w:rsidRDefault="00260807" w:rsidP="007220E5">
      <w:pPr>
        <w:pStyle w:val="ColorfulList-Accent11"/>
        <w:numPr>
          <w:ilvl w:val="2"/>
          <w:numId w:val="25"/>
        </w:numPr>
        <w:spacing w:after="0"/>
        <w:jc w:val="both"/>
        <w:rPr>
          <w:rFonts w:ascii="Arial" w:hAnsi="Arial" w:cs="Arial"/>
          <w:sz w:val="24"/>
          <w:szCs w:val="24"/>
        </w:rPr>
      </w:pPr>
      <w:r w:rsidRPr="00ED73D3">
        <w:rPr>
          <w:rFonts w:ascii="Arial" w:hAnsi="Arial" w:cs="Arial"/>
          <w:sz w:val="24"/>
          <w:szCs w:val="24"/>
        </w:rPr>
        <w:t xml:space="preserve">In the Urban centres of the district, the Lead District Managers (LDMs) would be responsible to coordinate with all available banks in the centre to cover all households. </w:t>
      </w:r>
    </w:p>
    <w:p w:rsidR="00260807" w:rsidRPr="00ED73D3" w:rsidRDefault="00260807" w:rsidP="007220E5">
      <w:pPr>
        <w:pStyle w:val="ColorfulList-Accent11"/>
        <w:numPr>
          <w:ilvl w:val="2"/>
          <w:numId w:val="25"/>
        </w:numPr>
        <w:spacing w:after="0"/>
        <w:jc w:val="both"/>
        <w:rPr>
          <w:rFonts w:ascii="Arial" w:hAnsi="Arial" w:cs="Arial"/>
          <w:sz w:val="24"/>
          <w:szCs w:val="24"/>
        </w:rPr>
      </w:pPr>
      <w:r w:rsidRPr="00ED73D3">
        <w:rPr>
          <w:rFonts w:ascii="Arial" w:hAnsi="Arial" w:cs="Arial"/>
          <w:sz w:val="24"/>
          <w:szCs w:val="24"/>
        </w:rPr>
        <w:t>The Urban centre saturation would be measured by opening at least 150% accounts of the Urban households in that centre as per Census 2011.</w:t>
      </w:r>
    </w:p>
    <w:p w:rsidR="00260807" w:rsidRPr="00ED73D3" w:rsidRDefault="00260807" w:rsidP="007220E5">
      <w:pPr>
        <w:pStyle w:val="ColorfulList-Accent11"/>
        <w:numPr>
          <w:ilvl w:val="2"/>
          <w:numId w:val="25"/>
        </w:numPr>
        <w:spacing w:after="0"/>
        <w:jc w:val="both"/>
        <w:rPr>
          <w:rFonts w:ascii="Arial" w:hAnsi="Arial" w:cs="Arial"/>
          <w:sz w:val="24"/>
          <w:szCs w:val="24"/>
        </w:rPr>
      </w:pPr>
      <w:r w:rsidRPr="00ED73D3">
        <w:rPr>
          <w:rFonts w:ascii="Arial" w:hAnsi="Arial" w:cs="Arial"/>
          <w:sz w:val="24"/>
          <w:szCs w:val="24"/>
        </w:rPr>
        <w:t>The BC outlets (in both rural and urban areas) would be fully equipped with the required infrastructure including the computers and other peripherals like micro ATM, Bio metric scanners and internet connectivity.</w:t>
      </w:r>
    </w:p>
    <w:p w:rsidR="00260807" w:rsidRPr="00ED73D3" w:rsidRDefault="00260807" w:rsidP="007220E5">
      <w:pPr>
        <w:pStyle w:val="ColorfulList-Accent11"/>
        <w:numPr>
          <w:ilvl w:val="2"/>
          <w:numId w:val="25"/>
        </w:numPr>
        <w:spacing w:after="0"/>
        <w:jc w:val="both"/>
        <w:rPr>
          <w:rFonts w:ascii="Arial" w:hAnsi="Arial" w:cs="Arial"/>
          <w:sz w:val="24"/>
          <w:szCs w:val="24"/>
        </w:rPr>
      </w:pPr>
      <w:r w:rsidRPr="00ED73D3">
        <w:rPr>
          <w:rFonts w:ascii="Arial" w:hAnsi="Arial" w:cs="Arial"/>
          <w:sz w:val="24"/>
          <w:szCs w:val="24"/>
        </w:rPr>
        <w:t xml:space="preserve">BCs need to carry out on-line transactions for which internet connectivity is essential. However as per the present status there may be certain connectivity related issues particularly in hilly and tribal areas of the country which need to be addressed immediately.  Hence there would be a committee consisting of various stakeholders including BSNL to sort out technology related issues. </w:t>
      </w:r>
    </w:p>
    <w:p w:rsidR="00260807" w:rsidRPr="00ED73D3" w:rsidRDefault="00260807" w:rsidP="007220E5">
      <w:pPr>
        <w:pStyle w:val="ColorfulList-Accent11"/>
        <w:numPr>
          <w:ilvl w:val="2"/>
          <w:numId w:val="25"/>
        </w:numPr>
        <w:spacing w:after="0"/>
        <w:jc w:val="both"/>
        <w:rPr>
          <w:rFonts w:ascii="Arial" w:hAnsi="Arial" w:cs="Arial"/>
          <w:sz w:val="24"/>
          <w:szCs w:val="24"/>
        </w:rPr>
      </w:pPr>
      <w:r w:rsidRPr="00ED73D3">
        <w:rPr>
          <w:rFonts w:ascii="Arial" w:hAnsi="Arial" w:cs="Arial"/>
          <w:sz w:val="24"/>
          <w:szCs w:val="24"/>
        </w:rPr>
        <w:t>Each BC would be given proper training about basic banking, insurance and pension products and also on customer handling.</w:t>
      </w:r>
    </w:p>
    <w:p w:rsidR="00260807" w:rsidRPr="00ED73D3" w:rsidRDefault="00260807" w:rsidP="007220E5">
      <w:pPr>
        <w:pStyle w:val="ColorfulList-Accent11"/>
        <w:numPr>
          <w:ilvl w:val="2"/>
          <w:numId w:val="25"/>
        </w:numPr>
        <w:spacing w:after="0"/>
        <w:jc w:val="both"/>
        <w:rPr>
          <w:rFonts w:ascii="Arial" w:hAnsi="Arial" w:cs="Arial"/>
          <w:sz w:val="24"/>
          <w:szCs w:val="24"/>
        </w:rPr>
      </w:pPr>
      <w:r w:rsidRPr="00ED73D3">
        <w:rPr>
          <w:rFonts w:ascii="Arial" w:hAnsi="Arial" w:cs="Arial"/>
          <w:sz w:val="24"/>
          <w:szCs w:val="24"/>
        </w:rPr>
        <w:t>Adequate compensation to the BCs would be ensured for enabling him to provide uninterrupted services particularly in the difficult rural and remote areas.</w:t>
      </w:r>
    </w:p>
    <w:p w:rsidR="00260807" w:rsidRPr="00ED73D3" w:rsidRDefault="00260807" w:rsidP="007220E5">
      <w:pPr>
        <w:pStyle w:val="ColorfulList-Accent11"/>
        <w:numPr>
          <w:ilvl w:val="2"/>
          <w:numId w:val="25"/>
        </w:numPr>
        <w:spacing w:after="0"/>
        <w:jc w:val="both"/>
        <w:rPr>
          <w:rFonts w:ascii="Arial" w:hAnsi="Arial" w:cs="Arial"/>
          <w:sz w:val="24"/>
          <w:szCs w:val="24"/>
        </w:rPr>
      </w:pPr>
      <w:r w:rsidRPr="00ED73D3">
        <w:rPr>
          <w:rFonts w:ascii="Arial" w:hAnsi="Arial" w:cs="Arial"/>
          <w:sz w:val="24"/>
          <w:szCs w:val="24"/>
        </w:rPr>
        <w:lastRenderedPageBreak/>
        <w:t xml:space="preserve">The suggested remuneration to reach the last mile BC Agents  would be  at least Rs.5,000/- pm comprising of  fixed amount and  additional transaction / activity based variable component.  While deciding upon the remuneration structure it would be ensured that the costs on Rent, electricity, internet, travelling etc are also accounted for. While selecting BC Agents/ certain minimum qualification like having passed 10+2 exam should be stipulated. Individuals &amp; entities like retired bank employee, retired teachers , retired Government etc, kirana shops, PCOs, CSCs , NGOs/MFIs and section 25 companies , non deposit taking NBFCs, post offices , cooperative societies or other eligible individuals/entities allowed by RBI from time to time etc may be engaged as BC Agents. Unemployed youth having passed 10+2 exam in villages should be encouraged subject to fulfilling other eligibility conditions.   </w:t>
      </w:r>
    </w:p>
    <w:p w:rsidR="00260807" w:rsidRDefault="00260807" w:rsidP="007220E5">
      <w:pPr>
        <w:pStyle w:val="ColorfulList-Accent11"/>
        <w:numPr>
          <w:ilvl w:val="2"/>
          <w:numId w:val="25"/>
        </w:numPr>
        <w:spacing w:after="0"/>
        <w:ind w:left="851" w:hanging="567"/>
        <w:jc w:val="both"/>
        <w:rPr>
          <w:rFonts w:ascii="Arial" w:hAnsi="Arial" w:cs="Arial"/>
          <w:sz w:val="24"/>
          <w:szCs w:val="24"/>
        </w:rPr>
      </w:pPr>
      <w:r w:rsidRPr="00ED73D3">
        <w:rPr>
          <w:rFonts w:ascii="Arial" w:hAnsi="Arial" w:cs="Arial"/>
          <w:sz w:val="24"/>
          <w:szCs w:val="24"/>
        </w:rPr>
        <w:t>There would be a dress code with a specified colour for the BCs. Each BC would be provided would a minimum of four sets of dresses-trousers, T shirts and caps. One pullover for winters would also be provided. The dresses would carry the campaign logo as well as the logo of the bank.</w:t>
      </w:r>
    </w:p>
    <w:p w:rsidR="005A5760" w:rsidRPr="00ED73D3" w:rsidRDefault="005A5760" w:rsidP="005A5760">
      <w:pPr>
        <w:pStyle w:val="ColorfulList-Accent11"/>
        <w:spacing w:after="0"/>
        <w:jc w:val="both"/>
        <w:rPr>
          <w:rFonts w:ascii="Arial" w:hAnsi="Arial" w:cs="Arial"/>
          <w:sz w:val="24"/>
          <w:szCs w:val="24"/>
        </w:rPr>
      </w:pPr>
    </w:p>
    <w:p w:rsidR="00260807" w:rsidRPr="00ED73D3" w:rsidRDefault="00260807" w:rsidP="007220E5">
      <w:pPr>
        <w:pStyle w:val="ColorfulList-Accent11"/>
        <w:numPr>
          <w:ilvl w:val="2"/>
          <w:numId w:val="25"/>
        </w:numPr>
        <w:spacing w:after="0"/>
        <w:ind w:left="851" w:hanging="567"/>
        <w:jc w:val="both"/>
        <w:rPr>
          <w:rFonts w:ascii="Arial" w:hAnsi="Arial" w:cs="Arial"/>
          <w:sz w:val="24"/>
          <w:szCs w:val="24"/>
        </w:rPr>
      </w:pPr>
      <w:r w:rsidRPr="00ED73D3">
        <w:rPr>
          <w:rFonts w:ascii="Arial" w:hAnsi="Arial" w:cs="Arial"/>
          <w:sz w:val="24"/>
          <w:szCs w:val="24"/>
        </w:rPr>
        <w:t xml:space="preserve">The Banks would adopt a scheme for financing the BCs with loans upto Rs. 1.5 lakh in rural areas, Rs. 2 lakh in urban areas and Rs. 2.5 lakh in Metro centres. These loans can be used for working capital requirement, purchasing furniture and purchasing a two wheeler. A scheme is suggested in Annexure 7. </w:t>
      </w:r>
    </w:p>
    <w:p w:rsidR="00260807" w:rsidRPr="00ED73D3" w:rsidRDefault="00260807" w:rsidP="007220E5">
      <w:pPr>
        <w:pStyle w:val="ColorfulList-Accent11"/>
        <w:numPr>
          <w:ilvl w:val="2"/>
          <w:numId w:val="25"/>
        </w:numPr>
        <w:spacing w:after="0"/>
        <w:ind w:left="851" w:hanging="567"/>
        <w:jc w:val="both"/>
        <w:rPr>
          <w:rFonts w:ascii="Arial" w:hAnsi="Arial" w:cs="Arial"/>
          <w:sz w:val="24"/>
          <w:szCs w:val="24"/>
        </w:rPr>
      </w:pPr>
      <w:r w:rsidRPr="00ED73D3">
        <w:rPr>
          <w:rFonts w:ascii="Arial" w:hAnsi="Arial" w:cs="Arial"/>
          <w:sz w:val="24"/>
          <w:szCs w:val="24"/>
        </w:rPr>
        <w:t xml:space="preserve">Regular and timely payment to the BC Agents for the services rendered by them would be the key factor in ensuring their continuance at the village level. </w:t>
      </w:r>
    </w:p>
    <w:p w:rsidR="00260807" w:rsidRPr="00ED73D3" w:rsidRDefault="00260807" w:rsidP="007220E5">
      <w:pPr>
        <w:pStyle w:val="ColorfulList-Accent11"/>
        <w:numPr>
          <w:ilvl w:val="2"/>
          <w:numId w:val="25"/>
        </w:numPr>
        <w:spacing w:after="0"/>
        <w:ind w:left="851" w:hanging="567"/>
        <w:jc w:val="both"/>
        <w:rPr>
          <w:rFonts w:ascii="Arial" w:hAnsi="Arial" w:cs="Arial"/>
          <w:sz w:val="24"/>
          <w:szCs w:val="24"/>
        </w:rPr>
      </w:pPr>
      <w:r w:rsidRPr="00ED73D3">
        <w:rPr>
          <w:rFonts w:ascii="Arial" w:hAnsi="Arial" w:cs="Arial"/>
          <w:b/>
          <w:sz w:val="24"/>
          <w:szCs w:val="24"/>
        </w:rPr>
        <w:t>Suggested variants of the BC structure could be</w:t>
      </w:r>
      <w:r w:rsidRPr="00ED73D3">
        <w:rPr>
          <w:rFonts w:ascii="Arial" w:hAnsi="Arial" w:cs="Arial"/>
          <w:sz w:val="24"/>
          <w:szCs w:val="24"/>
        </w:rPr>
        <w:t xml:space="preserve"> :</w:t>
      </w:r>
    </w:p>
    <w:p w:rsidR="00260807" w:rsidRPr="00ED73D3" w:rsidRDefault="00260807" w:rsidP="007220E5">
      <w:pPr>
        <w:pStyle w:val="ColorfulList-Accent11"/>
        <w:numPr>
          <w:ilvl w:val="3"/>
          <w:numId w:val="25"/>
        </w:numPr>
        <w:spacing w:after="0"/>
        <w:ind w:left="1560" w:hanging="426"/>
        <w:jc w:val="both"/>
        <w:rPr>
          <w:rFonts w:ascii="Arial" w:hAnsi="Arial" w:cs="Arial"/>
          <w:sz w:val="24"/>
          <w:szCs w:val="24"/>
        </w:rPr>
      </w:pPr>
      <w:r w:rsidRPr="00ED73D3">
        <w:rPr>
          <w:rFonts w:ascii="Arial" w:hAnsi="Arial" w:cs="Arial"/>
          <w:sz w:val="24"/>
          <w:szCs w:val="24"/>
        </w:rPr>
        <w:t>Individual BCAs deployed directly by the Bank.</w:t>
      </w:r>
    </w:p>
    <w:p w:rsidR="00260807" w:rsidRPr="00ED73D3" w:rsidRDefault="00260807" w:rsidP="007220E5">
      <w:pPr>
        <w:pStyle w:val="ColorfulList-Accent11"/>
        <w:numPr>
          <w:ilvl w:val="3"/>
          <w:numId w:val="25"/>
        </w:numPr>
        <w:spacing w:after="0"/>
        <w:ind w:left="1560" w:hanging="426"/>
        <w:jc w:val="both"/>
        <w:rPr>
          <w:rFonts w:ascii="Arial" w:hAnsi="Arial" w:cs="Arial"/>
          <w:sz w:val="24"/>
          <w:szCs w:val="24"/>
        </w:rPr>
      </w:pPr>
      <w:r w:rsidRPr="00ED73D3">
        <w:rPr>
          <w:rFonts w:ascii="Arial" w:hAnsi="Arial" w:cs="Arial"/>
          <w:sz w:val="24"/>
          <w:szCs w:val="24"/>
        </w:rPr>
        <w:t>Utilising the network of ‘Lok Mitra Kendras’ of Common service Centres (CSC). Every state has a large network of these centres which are fully equipped with internet and computers etc. They are providing the Government to Citizen(G2C) services. They can be very useful for fast and cost effective creation of BC network.</w:t>
      </w:r>
    </w:p>
    <w:p w:rsidR="00260807" w:rsidRPr="00ED73D3" w:rsidRDefault="00260807" w:rsidP="007220E5">
      <w:pPr>
        <w:pStyle w:val="ColorfulList-Accent11"/>
        <w:numPr>
          <w:ilvl w:val="3"/>
          <w:numId w:val="25"/>
        </w:numPr>
        <w:spacing w:after="0"/>
        <w:ind w:left="1560" w:hanging="426"/>
        <w:jc w:val="both"/>
        <w:rPr>
          <w:rFonts w:ascii="Arial" w:hAnsi="Arial" w:cs="Arial"/>
          <w:sz w:val="24"/>
          <w:szCs w:val="24"/>
        </w:rPr>
      </w:pPr>
      <w:r w:rsidRPr="00ED73D3">
        <w:rPr>
          <w:rFonts w:ascii="Arial" w:hAnsi="Arial" w:cs="Arial"/>
          <w:sz w:val="24"/>
          <w:szCs w:val="24"/>
        </w:rPr>
        <w:t xml:space="preserve">Through Corporate BC Companies i.e. through private participation. While this system has advantages of administration and centralised control for the Banks and also insulates them against several threats, but many times these players turn up in exploitation of the last mile delivery agents (BCAs). </w:t>
      </w:r>
    </w:p>
    <w:p w:rsidR="00260807" w:rsidRPr="00ED73D3" w:rsidRDefault="00260807" w:rsidP="007220E5">
      <w:pPr>
        <w:pStyle w:val="ColorfulList-Accent11"/>
        <w:numPr>
          <w:ilvl w:val="3"/>
          <w:numId w:val="25"/>
        </w:numPr>
        <w:spacing w:after="0"/>
        <w:ind w:left="1560" w:hanging="426"/>
        <w:jc w:val="both"/>
        <w:rPr>
          <w:rFonts w:ascii="Arial" w:hAnsi="Arial" w:cs="Arial"/>
          <w:sz w:val="24"/>
          <w:szCs w:val="24"/>
        </w:rPr>
      </w:pPr>
      <w:r w:rsidRPr="00ED73D3">
        <w:rPr>
          <w:rFonts w:ascii="Arial" w:hAnsi="Arial" w:cs="Arial"/>
          <w:sz w:val="24"/>
          <w:szCs w:val="24"/>
        </w:rPr>
        <w:t>While engaging the Corporate BC Companies the remuneration structure for the agents deployed by them and time line for their payment would be ensured by the respective banks.</w:t>
      </w:r>
    </w:p>
    <w:p w:rsidR="00260807" w:rsidRPr="00ED73D3" w:rsidRDefault="00260807" w:rsidP="007220E5">
      <w:pPr>
        <w:pStyle w:val="ColorfulList-Accent11"/>
        <w:numPr>
          <w:ilvl w:val="3"/>
          <w:numId w:val="25"/>
        </w:numPr>
        <w:spacing w:after="0"/>
        <w:ind w:left="1560" w:hanging="426"/>
        <w:jc w:val="both"/>
        <w:rPr>
          <w:rFonts w:ascii="Arial" w:hAnsi="Arial" w:cs="Arial"/>
          <w:sz w:val="24"/>
          <w:szCs w:val="24"/>
        </w:rPr>
      </w:pPr>
      <w:r w:rsidRPr="00ED73D3">
        <w:rPr>
          <w:rFonts w:ascii="Arial" w:hAnsi="Arial" w:cs="Arial"/>
          <w:sz w:val="24"/>
          <w:szCs w:val="24"/>
        </w:rPr>
        <w:t>RBI had directed Banks to cover all villages by March 2016. This task would now need to be preponed to August 2015 except the hilly, tribal, desert and difficult areas having challenge of Telecom connectivity .</w:t>
      </w:r>
    </w:p>
    <w:p w:rsidR="00260807" w:rsidRPr="00ED73D3" w:rsidRDefault="00260807" w:rsidP="00260807">
      <w:pPr>
        <w:spacing w:after="0"/>
        <w:ind w:left="709"/>
        <w:jc w:val="both"/>
        <w:rPr>
          <w:rFonts w:ascii="Arial" w:hAnsi="Arial" w:cs="Arial"/>
          <w:b/>
          <w:sz w:val="24"/>
          <w:szCs w:val="24"/>
        </w:rPr>
      </w:pPr>
      <w:r w:rsidRPr="00ED73D3">
        <w:rPr>
          <w:rFonts w:ascii="Arial" w:hAnsi="Arial" w:cs="Arial"/>
          <w:b/>
          <w:sz w:val="24"/>
          <w:szCs w:val="24"/>
        </w:rPr>
        <w:tab/>
      </w:r>
    </w:p>
    <w:p w:rsidR="00260807" w:rsidRPr="00ED73D3" w:rsidRDefault="00260807" w:rsidP="007220E5">
      <w:pPr>
        <w:numPr>
          <w:ilvl w:val="0"/>
          <w:numId w:val="12"/>
        </w:numPr>
        <w:ind w:left="567" w:hanging="567"/>
        <w:jc w:val="both"/>
        <w:rPr>
          <w:rFonts w:ascii="Arial" w:hAnsi="Arial" w:cs="Arial"/>
          <w:sz w:val="24"/>
          <w:szCs w:val="24"/>
        </w:rPr>
      </w:pPr>
      <w:r w:rsidRPr="00ED73D3">
        <w:rPr>
          <w:rFonts w:ascii="Arial" w:hAnsi="Arial" w:cs="Arial"/>
          <w:b/>
          <w:sz w:val="24"/>
          <w:szCs w:val="24"/>
        </w:rPr>
        <w:t>Summary of Action Points</w:t>
      </w:r>
      <w:r w:rsidRPr="00ED73D3">
        <w:rPr>
          <w:rFonts w:ascii="Arial" w:hAnsi="Arial" w:cs="Arial"/>
          <w:sz w:val="24"/>
          <w:szCs w:val="24"/>
        </w:rPr>
        <w:t>:</w:t>
      </w:r>
    </w:p>
    <w:p w:rsidR="00260807" w:rsidRPr="00ED73D3" w:rsidRDefault="00260807" w:rsidP="007220E5">
      <w:pPr>
        <w:pStyle w:val="ColorfulList-Accent11"/>
        <w:numPr>
          <w:ilvl w:val="0"/>
          <w:numId w:val="13"/>
        </w:numPr>
        <w:ind w:left="851" w:hanging="284"/>
        <w:jc w:val="both"/>
        <w:rPr>
          <w:rFonts w:ascii="Arial" w:hAnsi="Arial" w:cs="Arial"/>
          <w:sz w:val="24"/>
          <w:szCs w:val="24"/>
        </w:rPr>
      </w:pPr>
      <w:r w:rsidRPr="00ED73D3">
        <w:rPr>
          <w:rFonts w:ascii="Arial" w:hAnsi="Arial" w:cs="Arial"/>
          <w:sz w:val="24"/>
          <w:szCs w:val="24"/>
        </w:rPr>
        <w:lastRenderedPageBreak/>
        <w:t>Map the entire country with SSAs:- Identification of SSAs at the district level through the District Level Coordination Committees (DLCCs) has already been completed.</w:t>
      </w:r>
    </w:p>
    <w:p w:rsidR="00260807" w:rsidRPr="00ED73D3" w:rsidRDefault="00260807" w:rsidP="007220E5">
      <w:pPr>
        <w:pStyle w:val="ColorfulList-Accent11"/>
        <w:numPr>
          <w:ilvl w:val="0"/>
          <w:numId w:val="13"/>
        </w:numPr>
        <w:ind w:left="851" w:hanging="284"/>
        <w:jc w:val="both"/>
        <w:rPr>
          <w:rFonts w:ascii="Arial" w:hAnsi="Arial" w:cs="Arial"/>
          <w:sz w:val="24"/>
          <w:szCs w:val="24"/>
        </w:rPr>
      </w:pPr>
      <w:r w:rsidRPr="00ED73D3">
        <w:rPr>
          <w:rFonts w:ascii="Arial" w:hAnsi="Arial" w:cs="Arial"/>
          <w:sz w:val="24"/>
          <w:szCs w:val="24"/>
        </w:rPr>
        <w:t xml:space="preserve">Allocation of SSAs to different banks has also been done. </w:t>
      </w:r>
    </w:p>
    <w:p w:rsidR="00260807" w:rsidRPr="00ED73D3" w:rsidRDefault="00260807" w:rsidP="007220E5">
      <w:pPr>
        <w:pStyle w:val="ColorfulList-Accent11"/>
        <w:numPr>
          <w:ilvl w:val="0"/>
          <w:numId w:val="13"/>
        </w:numPr>
        <w:ind w:left="851" w:hanging="284"/>
        <w:jc w:val="both"/>
        <w:rPr>
          <w:rFonts w:ascii="Arial" w:hAnsi="Arial" w:cs="Arial"/>
          <w:sz w:val="24"/>
          <w:szCs w:val="24"/>
        </w:rPr>
      </w:pPr>
      <w:r w:rsidRPr="00ED73D3">
        <w:rPr>
          <w:rFonts w:ascii="Arial" w:hAnsi="Arial" w:cs="Arial"/>
          <w:sz w:val="24"/>
          <w:szCs w:val="24"/>
        </w:rPr>
        <w:t xml:space="preserve">Coverage of estimated 50,000 SSAs with Bank branches and Business Correspondents would need to be ensured. </w:t>
      </w:r>
    </w:p>
    <w:p w:rsidR="00260807" w:rsidRPr="00ED73D3" w:rsidRDefault="00260807" w:rsidP="007220E5">
      <w:pPr>
        <w:pStyle w:val="ColorfulList-Accent11"/>
        <w:numPr>
          <w:ilvl w:val="0"/>
          <w:numId w:val="13"/>
        </w:numPr>
        <w:ind w:left="1080"/>
        <w:jc w:val="both"/>
        <w:rPr>
          <w:rFonts w:ascii="Arial" w:hAnsi="Arial" w:cs="Arial"/>
          <w:sz w:val="24"/>
          <w:szCs w:val="24"/>
        </w:rPr>
      </w:pPr>
      <w:r w:rsidRPr="00ED73D3">
        <w:rPr>
          <w:rFonts w:ascii="Arial" w:hAnsi="Arial" w:cs="Arial"/>
          <w:sz w:val="24"/>
          <w:szCs w:val="24"/>
        </w:rPr>
        <w:t xml:space="preserve">Monitoring and follow up through a portal of the Department of Financial Services (DFS) which would capture the daily progress made in setting up these SSAs. </w:t>
      </w:r>
    </w:p>
    <w:p w:rsidR="00260807" w:rsidRPr="00ED73D3" w:rsidRDefault="00260807" w:rsidP="00260807">
      <w:pPr>
        <w:pStyle w:val="ColorfulList-Accent11"/>
        <w:ind w:left="1080"/>
        <w:jc w:val="both"/>
        <w:rPr>
          <w:rFonts w:ascii="Arial" w:hAnsi="Arial" w:cs="Arial"/>
          <w:sz w:val="24"/>
          <w:szCs w:val="24"/>
        </w:rPr>
      </w:pPr>
    </w:p>
    <w:p w:rsidR="00260807" w:rsidRPr="00ED73D3" w:rsidRDefault="00260807" w:rsidP="007220E5">
      <w:pPr>
        <w:pStyle w:val="ColorfulList-Accent11"/>
        <w:numPr>
          <w:ilvl w:val="1"/>
          <w:numId w:val="25"/>
        </w:numPr>
        <w:jc w:val="center"/>
        <w:rPr>
          <w:rFonts w:ascii="Arial" w:hAnsi="Arial" w:cs="Arial"/>
          <w:b/>
          <w:iCs/>
          <w:sz w:val="24"/>
          <w:szCs w:val="24"/>
        </w:rPr>
      </w:pPr>
      <w:r w:rsidRPr="00ED73D3">
        <w:rPr>
          <w:rFonts w:ascii="Arial" w:hAnsi="Arial" w:cs="Arial"/>
          <w:b/>
          <w:iCs/>
          <w:sz w:val="24"/>
          <w:szCs w:val="24"/>
        </w:rPr>
        <w:t xml:space="preserve"> Opening of Basic Saving Bank account of every adult citizen:</w:t>
      </w:r>
    </w:p>
    <w:p w:rsidR="00260807" w:rsidRPr="00ED73D3" w:rsidRDefault="00260807" w:rsidP="00260807">
      <w:pPr>
        <w:pStyle w:val="ColorfulList-Accent11"/>
        <w:ind w:left="792"/>
        <w:jc w:val="both"/>
        <w:rPr>
          <w:rFonts w:ascii="Arial" w:hAnsi="Arial" w:cs="Arial"/>
          <w:b/>
          <w:iCs/>
          <w:sz w:val="24"/>
          <w:szCs w:val="24"/>
        </w:rPr>
      </w:pPr>
    </w:p>
    <w:p w:rsidR="00260807" w:rsidRPr="00ED73D3" w:rsidRDefault="00260807" w:rsidP="00260807">
      <w:pPr>
        <w:pStyle w:val="ColorfulList-Accent11"/>
        <w:ind w:left="840"/>
        <w:rPr>
          <w:rFonts w:ascii="Arial" w:hAnsi="Arial" w:cs="Arial"/>
          <w:sz w:val="24"/>
          <w:szCs w:val="24"/>
        </w:rPr>
      </w:pPr>
      <w:r w:rsidRPr="00ED73D3">
        <w:rPr>
          <w:rFonts w:ascii="Arial" w:hAnsi="Arial" w:cs="Arial"/>
          <w:sz w:val="24"/>
          <w:szCs w:val="24"/>
        </w:rPr>
        <w:t>The second pillar of this plan envisages providing basic bank accounts to all adult citizens starting with coverage of all households. The Financial Inclusion campaign in the past has targeted opening of basic savings accounts.  As per RBI estimates, by March 2013, 182 mill</w:t>
      </w:r>
      <w:hyperlink r:id="rId12" w:history="1">
        <w:r w:rsidRPr="00ED73D3">
          <w:rPr>
            <w:rStyle w:val="Hyperlink"/>
            <w:rFonts w:ascii="Arial" w:hAnsi="Arial" w:cs="Arial"/>
            <w:sz w:val="24"/>
            <w:szCs w:val="24"/>
          </w:rPr>
          <w:t>ion basic savings accounts were opened  (</w:t>
        </w:r>
      </w:hyperlink>
      <w:hyperlink r:id="rId13" w:history="1">
        <w:r w:rsidRPr="00ED73D3">
          <w:rPr>
            <w:rStyle w:val="Hyperlink"/>
            <w:rFonts w:ascii="Arial" w:hAnsi="Arial" w:cs="Arial"/>
            <w:sz w:val="24"/>
            <w:szCs w:val="24"/>
          </w:rPr>
          <w:t>http://www.rbi.org.in/scripts/BS_SpeechesView.aspx?Id=862</w:t>
        </w:r>
      </w:hyperlink>
      <w:r w:rsidRPr="00ED73D3">
        <w:rPr>
          <w:rFonts w:ascii="Arial" w:hAnsi="Arial" w:cs="Arial"/>
          <w:sz w:val="24"/>
          <w:szCs w:val="24"/>
        </w:rPr>
        <w:t>).</w:t>
      </w:r>
    </w:p>
    <w:p w:rsidR="00260807" w:rsidRPr="00ED73D3" w:rsidRDefault="00260807" w:rsidP="00260807">
      <w:pPr>
        <w:pStyle w:val="ColorfulList-Accent11"/>
        <w:ind w:left="840"/>
        <w:jc w:val="both"/>
        <w:rPr>
          <w:rFonts w:ascii="Arial" w:hAnsi="Arial" w:cs="Arial"/>
          <w:sz w:val="24"/>
          <w:szCs w:val="24"/>
        </w:rPr>
      </w:pPr>
      <w:r w:rsidRPr="00ED73D3">
        <w:rPr>
          <w:rFonts w:ascii="Arial" w:hAnsi="Arial" w:cs="Arial"/>
          <w:sz w:val="24"/>
          <w:szCs w:val="24"/>
        </w:rPr>
        <w:t xml:space="preserve"> </w:t>
      </w:r>
    </w:p>
    <w:p w:rsidR="00260807" w:rsidRDefault="00260807" w:rsidP="007220E5">
      <w:pPr>
        <w:pStyle w:val="ColorfulList-Accent11"/>
        <w:numPr>
          <w:ilvl w:val="0"/>
          <w:numId w:val="12"/>
        </w:numPr>
        <w:jc w:val="both"/>
        <w:rPr>
          <w:rFonts w:ascii="Arial" w:hAnsi="Arial" w:cs="Arial"/>
          <w:sz w:val="24"/>
          <w:szCs w:val="24"/>
        </w:rPr>
      </w:pPr>
      <w:r w:rsidRPr="00ED73D3">
        <w:rPr>
          <w:rFonts w:ascii="Arial" w:hAnsi="Arial" w:cs="Arial"/>
          <w:sz w:val="24"/>
          <w:szCs w:val="24"/>
        </w:rPr>
        <w:t>Census,2011 estimated that out of 24.67 crore households in the country, 14.48 crore households had access to banking services.  Public Sector Banks (PSBs) have estimated that by 31.05.2014 , out of the 9.17 crore rural households which were allocated to them, about 5.23 crore households have been covered (Bank wise details are in Annex 5).  This leaves about 3.94 crore rural households to be covered by PSBs.  In addition, the Regional Rural Banks (RRBs</w:t>
      </w:r>
      <w:r w:rsidR="002E5034" w:rsidRPr="00ED73D3">
        <w:rPr>
          <w:rFonts w:ascii="Arial" w:hAnsi="Arial" w:cs="Arial"/>
          <w:sz w:val="24"/>
          <w:szCs w:val="24"/>
        </w:rPr>
        <w:t>) have</w:t>
      </w:r>
      <w:r w:rsidRPr="00ED73D3">
        <w:rPr>
          <w:rFonts w:ascii="Arial" w:hAnsi="Arial" w:cs="Arial"/>
          <w:sz w:val="24"/>
          <w:szCs w:val="24"/>
        </w:rPr>
        <w:t xml:space="preserve"> also covered </w:t>
      </w:r>
      <w:r w:rsidR="002E5034" w:rsidRPr="00ED73D3">
        <w:rPr>
          <w:rFonts w:ascii="Arial" w:hAnsi="Arial" w:cs="Arial"/>
          <w:sz w:val="24"/>
          <w:szCs w:val="24"/>
        </w:rPr>
        <w:t>about 1.99</w:t>
      </w:r>
      <w:r w:rsidRPr="00ED73D3">
        <w:rPr>
          <w:rFonts w:ascii="Arial" w:hAnsi="Arial" w:cs="Arial"/>
          <w:sz w:val="24"/>
          <w:szCs w:val="24"/>
        </w:rPr>
        <w:t xml:space="preserve"> crore households out of the 3.97 crore households allocated to them, which leaves 1.98 crore households to be covered by them. </w:t>
      </w:r>
    </w:p>
    <w:p w:rsidR="002E5034" w:rsidRPr="00ED73D3" w:rsidRDefault="002E5034" w:rsidP="002E5034">
      <w:pPr>
        <w:pStyle w:val="ColorfulList-Accent11"/>
        <w:jc w:val="both"/>
        <w:rPr>
          <w:rFonts w:ascii="Arial" w:hAnsi="Arial" w:cs="Arial"/>
          <w:sz w:val="24"/>
          <w:szCs w:val="24"/>
        </w:rPr>
      </w:pPr>
    </w:p>
    <w:p w:rsidR="00260807" w:rsidRPr="00ED73D3" w:rsidRDefault="00260807" w:rsidP="007220E5">
      <w:pPr>
        <w:pStyle w:val="ColorfulList-Accent11"/>
        <w:numPr>
          <w:ilvl w:val="0"/>
          <w:numId w:val="12"/>
        </w:numPr>
        <w:jc w:val="both"/>
        <w:rPr>
          <w:rFonts w:ascii="Arial" w:hAnsi="Arial" w:cs="Arial"/>
          <w:sz w:val="24"/>
          <w:szCs w:val="24"/>
        </w:rPr>
      </w:pPr>
      <w:r w:rsidRPr="00ED73D3">
        <w:rPr>
          <w:rFonts w:ascii="Arial" w:hAnsi="Arial" w:cs="Arial"/>
          <w:sz w:val="24"/>
          <w:szCs w:val="24"/>
        </w:rPr>
        <w:t xml:space="preserve">Putting the PSBs and RRBs numbers together implies that about 5.92 crore rural households are yet to be covered.  Considering field level data mismatches in some instances, it is estimated that there are about 6 crore uncovered households which would need to be covered in the rural areas. Assuming 2 accounts per family, one for the husband and the other for the wife, this translates into opening of 12 crore accounts in villages. </w:t>
      </w:r>
    </w:p>
    <w:p w:rsidR="00260807" w:rsidRPr="00ED73D3" w:rsidRDefault="00260807" w:rsidP="007220E5">
      <w:pPr>
        <w:pStyle w:val="ColorfulList-Accent11"/>
        <w:numPr>
          <w:ilvl w:val="0"/>
          <w:numId w:val="12"/>
        </w:numPr>
        <w:jc w:val="both"/>
        <w:rPr>
          <w:rFonts w:ascii="Arial" w:hAnsi="Arial" w:cs="Arial"/>
          <w:sz w:val="24"/>
          <w:szCs w:val="24"/>
        </w:rPr>
      </w:pPr>
      <w:r w:rsidRPr="00ED73D3">
        <w:rPr>
          <w:rFonts w:ascii="Arial" w:hAnsi="Arial" w:cs="Arial"/>
          <w:sz w:val="24"/>
          <w:szCs w:val="24"/>
        </w:rPr>
        <w:t xml:space="preserve">In addition account opening of uncovered households in urban areas would also be required. At a conservative estimate for about 1.5 crore uncovered households, 3 crore accounts would be needed. </w:t>
      </w:r>
    </w:p>
    <w:p w:rsidR="00260807" w:rsidRPr="00ED73D3" w:rsidRDefault="00260807" w:rsidP="007220E5">
      <w:pPr>
        <w:pStyle w:val="ColorfulList-Accent11"/>
        <w:numPr>
          <w:ilvl w:val="0"/>
          <w:numId w:val="12"/>
        </w:numPr>
        <w:jc w:val="both"/>
        <w:rPr>
          <w:rFonts w:ascii="Arial" w:hAnsi="Arial" w:cs="Arial"/>
          <w:sz w:val="24"/>
          <w:szCs w:val="24"/>
        </w:rPr>
      </w:pPr>
      <w:r w:rsidRPr="00ED73D3">
        <w:rPr>
          <w:rFonts w:ascii="Arial" w:hAnsi="Arial" w:cs="Arial"/>
          <w:sz w:val="24"/>
          <w:szCs w:val="24"/>
        </w:rPr>
        <w:t xml:space="preserve">Besides, those households which have only one account per family would need to be provided with two accounts-one for the husband and one for the wife. </w:t>
      </w:r>
    </w:p>
    <w:p w:rsidR="00260807" w:rsidRPr="00ED73D3" w:rsidRDefault="00260807" w:rsidP="00260807">
      <w:pPr>
        <w:pStyle w:val="ColorfulList-Accent11"/>
        <w:ind w:left="792" w:firstLine="648"/>
        <w:jc w:val="both"/>
        <w:rPr>
          <w:rFonts w:ascii="Arial" w:hAnsi="Arial" w:cs="Arial"/>
          <w:sz w:val="24"/>
          <w:szCs w:val="24"/>
        </w:rPr>
      </w:pPr>
      <w:r w:rsidRPr="00ED73D3">
        <w:rPr>
          <w:rFonts w:ascii="Arial" w:hAnsi="Arial" w:cs="Arial"/>
          <w:sz w:val="24"/>
          <w:szCs w:val="24"/>
        </w:rPr>
        <w:t xml:space="preserve">In the past, it was seen, that many of the accounts opened did not have sufficient number of transactions for banks to find them viable. This was because these accounts were being opened in isolation without proper linkages. Under the present plan, this anomaly is proposed to be removed by its six pillar approach. Moreover, the accounts will also be ATM enabled to get the benefits of flexibility. The approach under this pillar of the campaign would be as follows: </w:t>
      </w:r>
    </w:p>
    <w:p w:rsidR="00260807" w:rsidRPr="00ED73D3" w:rsidRDefault="00260807" w:rsidP="00260807">
      <w:pPr>
        <w:pStyle w:val="ColorfulList-Accent11"/>
        <w:ind w:left="792"/>
        <w:jc w:val="both"/>
        <w:rPr>
          <w:rFonts w:ascii="Arial" w:hAnsi="Arial" w:cs="Arial"/>
          <w:b/>
          <w:iCs/>
          <w:sz w:val="24"/>
          <w:szCs w:val="24"/>
        </w:rPr>
      </w:pPr>
    </w:p>
    <w:p w:rsidR="00260807" w:rsidRPr="00ED73D3" w:rsidRDefault="00260807" w:rsidP="007220E5">
      <w:pPr>
        <w:pStyle w:val="ColorfulList-Accent11"/>
        <w:numPr>
          <w:ilvl w:val="2"/>
          <w:numId w:val="25"/>
        </w:numPr>
        <w:spacing w:after="0"/>
        <w:jc w:val="both"/>
        <w:rPr>
          <w:rFonts w:ascii="Arial" w:hAnsi="Arial" w:cs="Arial"/>
          <w:sz w:val="24"/>
          <w:szCs w:val="24"/>
        </w:rPr>
      </w:pPr>
      <w:r w:rsidRPr="00ED73D3">
        <w:rPr>
          <w:rFonts w:ascii="Arial" w:hAnsi="Arial" w:cs="Arial"/>
          <w:sz w:val="24"/>
          <w:szCs w:val="24"/>
        </w:rPr>
        <w:lastRenderedPageBreak/>
        <w:t>Opening of SB account with zero balance. For ease of opening of accounts Banks would be advised to take benefit of e-KYC approach.</w:t>
      </w:r>
    </w:p>
    <w:p w:rsidR="00260807" w:rsidRPr="00ED73D3" w:rsidRDefault="00260807" w:rsidP="007220E5">
      <w:pPr>
        <w:pStyle w:val="ColorfulList-Accent11"/>
        <w:numPr>
          <w:ilvl w:val="2"/>
          <w:numId w:val="25"/>
        </w:numPr>
        <w:spacing w:after="0"/>
        <w:jc w:val="both"/>
        <w:rPr>
          <w:rFonts w:ascii="Arial" w:hAnsi="Arial" w:cs="Arial"/>
          <w:sz w:val="24"/>
          <w:szCs w:val="24"/>
        </w:rPr>
      </w:pPr>
      <w:r w:rsidRPr="00ED73D3">
        <w:rPr>
          <w:rFonts w:ascii="Arial" w:hAnsi="Arial" w:cs="Arial"/>
          <w:i/>
          <w:sz w:val="24"/>
          <w:szCs w:val="24"/>
        </w:rPr>
        <w:t>In order to cut down time on account opening, under the campaign, a one page account opening form has been designed which may be seen in Annexure 8. All Banks will make suitable amendments in their account opening forms immediately.</w:t>
      </w:r>
    </w:p>
    <w:p w:rsidR="00260807" w:rsidRPr="00ED73D3" w:rsidRDefault="00260807" w:rsidP="007220E5">
      <w:pPr>
        <w:pStyle w:val="ColorfulList-Accent11"/>
        <w:numPr>
          <w:ilvl w:val="2"/>
          <w:numId w:val="25"/>
        </w:numPr>
        <w:spacing w:after="0"/>
        <w:jc w:val="both"/>
        <w:rPr>
          <w:rFonts w:ascii="Arial" w:hAnsi="Arial" w:cs="Arial"/>
          <w:i/>
          <w:sz w:val="24"/>
          <w:szCs w:val="24"/>
        </w:rPr>
      </w:pPr>
      <w:r w:rsidRPr="00ED73D3">
        <w:rPr>
          <w:rFonts w:ascii="Arial" w:hAnsi="Arial" w:cs="Arial"/>
          <w:sz w:val="24"/>
          <w:szCs w:val="24"/>
        </w:rPr>
        <w:t xml:space="preserve">Each SB account holder to be on the main Core Banking Solution (CBS) platform of the Bank and would be given ATM/Debit (RuPay) card. </w:t>
      </w:r>
      <w:r w:rsidRPr="00ED73D3">
        <w:rPr>
          <w:rFonts w:ascii="Arial" w:hAnsi="Arial" w:cs="Arial"/>
          <w:i/>
          <w:sz w:val="24"/>
          <w:szCs w:val="24"/>
        </w:rPr>
        <w:t xml:space="preserve">The card will have inbuilt accident insurance of Rs. 1 lakh. </w:t>
      </w:r>
    </w:p>
    <w:p w:rsidR="00260807" w:rsidRPr="00ED73D3" w:rsidRDefault="00260807" w:rsidP="007220E5">
      <w:pPr>
        <w:pStyle w:val="ColorfulList-Accent11"/>
        <w:numPr>
          <w:ilvl w:val="2"/>
          <w:numId w:val="25"/>
        </w:numPr>
        <w:spacing w:after="0"/>
        <w:jc w:val="both"/>
        <w:rPr>
          <w:rFonts w:ascii="Arial" w:hAnsi="Arial" w:cs="Arial"/>
          <w:sz w:val="24"/>
          <w:szCs w:val="24"/>
        </w:rPr>
      </w:pPr>
      <w:r w:rsidRPr="00ED73D3">
        <w:rPr>
          <w:rFonts w:ascii="Arial" w:hAnsi="Arial" w:cs="Arial"/>
          <w:sz w:val="24"/>
          <w:szCs w:val="24"/>
        </w:rPr>
        <w:t xml:space="preserve">It has been ascertained from National Payments Corporation of </w:t>
      </w:r>
      <w:r w:rsidR="002E5034" w:rsidRPr="00ED73D3">
        <w:rPr>
          <w:rFonts w:ascii="Arial" w:hAnsi="Arial" w:cs="Arial"/>
          <w:sz w:val="24"/>
          <w:szCs w:val="24"/>
        </w:rPr>
        <w:t>India (</w:t>
      </w:r>
      <w:r w:rsidRPr="00ED73D3">
        <w:rPr>
          <w:rFonts w:ascii="Arial" w:hAnsi="Arial" w:cs="Arial"/>
          <w:sz w:val="24"/>
          <w:szCs w:val="24"/>
        </w:rPr>
        <w:t>NPCI) that the RuPay cards to be issued do not have a production/operationalization constraint and the manufacturing capacity is estimated to be about 18 lakh per day. The personalization capacity available is also 7.75 lakh per day.</w:t>
      </w:r>
    </w:p>
    <w:p w:rsidR="00260807" w:rsidRPr="00ED73D3" w:rsidRDefault="00260807" w:rsidP="007220E5">
      <w:pPr>
        <w:pStyle w:val="ColorfulList-Accent11"/>
        <w:numPr>
          <w:ilvl w:val="2"/>
          <w:numId w:val="25"/>
        </w:numPr>
        <w:spacing w:after="0"/>
        <w:jc w:val="both"/>
        <w:rPr>
          <w:rFonts w:ascii="Arial" w:hAnsi="Arial" w:cs="Arial"/>
          <w:sz w:val="24"/>
          <w:szCs w:val="24"/>
        </w:rPr>
      </w:pPr>
      <w:r w:rsidRPr="00ED73D3">
        <w:rPr>
          <w:rFonts w:ascii="Arial" w:hAnsi="Arial" w:cs="Arial"/>
          <w:sz w:val="24"/>
          <w:szCs w:val="24"/>
        </w:rPr>
        <w:t>The network of Cooperative Banks which are on CBS would also be used for account opening.</w:t>
      </w:r>
    </w:p>
    <w:p w:rsidR="00260807" w:rsidRPr="00ED73D3" w:rsidRDefault="00260807" w:rsidP="007220E5">
      <w:pPr>
        <w:pStyle w:val="ColorfulList-Accent11"/>
        <w:numPr>
          <w:ilvl w:val="2"/>
          <w:numId w:val="25"/>
        </w:numPr>
        <w:spacing w:after="0"/>
        <w:jc w:val="both"/>
        <w:rPr>
          <w:rFonts w:ascii="Arial" w:hAnsi="Arial" w:cs="Arial"/>
          <w:sz w:val="24"/>
          <w:szCs w:val="24"/>
        </w:rPr>
      </w:pPr>
      <w:r w:rsidRPr="00ED73D3">
        <w:rPr>
          <w:rFonts w:ascii="Arial" w:hAnsi="Arial" w:cs="Arial"/>
          <w:sz w:val="24"/>
          <w:szCs w:val="24"/>
        </w:rPr>
        <w:t xml:space="preserve">This account would be linked with the Aadhaar number of the account holder and would become the single point for receipt of all Direct Benefit Transfers (DBT) from the Central Government/State Government/Local Bodies. Presently the Direct Benefits Transfer scheme under LPG/Gas delivery has been stopped and the Dhande committee appointed to study the scheme has submitted its report. The other Government schemes under DBT are continuing but the Government Departments are yet to pay the 1% commission due to Banks. No commission has been agreed to in the DBT for LPG by the Department of Expenditure (DoE) on the argument that these are normal operations for the Banks while the 1% commission in other schemes is to compensate banks for the Business Correspondents. Department of Financial Services (DFS) has taken up the matter with DoE arguing that Banks have to do substantial other works in operationalizing the scheme including dealing with customer grievances but there has been no result of these efforts.  This anomaly would need to be corrected in order to ensure complete buy-in of the banks for the DBT schemes. The DBT in LPG which was the largest of all DBT schemes would need to be re-started. </w:t>
      </w:r>
    </w:p>
    <w:p w:rsidR="00260807" w:rsidRPr="00ED73D3" w:rsidRDefault="00260807" w:rsidP="007220E5">
      <w:pPr>
        <w:pStyle w:val="ColorfulList-Accent11"/>
        <w:numPr>
          <w:ilvl w:val="2"/>
          <w:numId w:val="25"/>
        </w:numPr>
        <w:spacing w:after="0"/>
        <w:jc w:val="both"/>
        <w:rPr>
          <w:rFonts w:ascii="Arial" w:hAnsi="Arial" w:cs="Arial"/>
          <w:sz w:val="24"/>
          <w:szCs w:val="24"/>
        </w:rPr>
      </w:pPr>
      <w:r w:rsidRPr="00ED73D3">
        <w:rPr>
          <w:rFonts w:ascii="Arial" w:hAnsi="Arial" w:cs="Arial"/>
          <w:sz w:val="24"/>
          <w:szCs w:val="24"/>
        </w:rPr>
        <w:t xml:space="preserve">It is proposed that DBT including DBT in LPG should be pursued to make the programme of financial inclusion a success. The list of DBT schemes is given in </w:t>
      </w:r>
    </w:p>
    <w:p w:rsidR="00260807" w:rsidRPr="00ED73D3" w:rsidRDefault="00260807" w:rsidP="007220E5">
      <w:pPr>
        <w:pStyle w:val="ColorfulList-Accent11"/>
        <w:numPr>
          <w:ilvl w:val="2"/>
          <w:numId w:val="25"/>
        </w:numPr>
        <w:spacing w:after="0"/>
        <w:jc w:val="both"/>
        <w:rPr>
          <w:rFonts w:ascii="Arial" w:hAnsi="Arial" w:cs="Arial"/>
          <w:sz w:val="24"/>
          <w:szCs w:val="24"/>
        </w:rPr>
      </w:pPr>
      <w:r w:rsidRPr="00ED73D3">
        <w:rPr>
          <w:rFonts w:ascii="Arial" w:hAnsi="Arial" w:cs="Arial"/>
          <w:sz w:val="24"/>
          <w:szCs w:val="24"/>
        </w:rPr>
        <w:t>Each account holder would be provided financial literacy sessions on how to manage his money and credit facilities.</w:t>
      </w:r>
    </w:p>
    <w:p w:rsidR="00260807" w:rsidRPr="00ED73D3" w:rsidRDefault="00260807" w:rsidP="007220E5">
      <w:pPr>
        <w:pStyle w:val="ColorfulList-Accent11"/>
        <w:numPr>
          <w:ilvl w:val="2"/>
          <w:numId w:val="25"/>
        </w:numPr>
        <w:spacing w:after="0"/>
        <w:jc w:val="both"/>
        <w:rPr>
          <w:rFonts w:ascii="Arial" w:hAnsi="Arial" w:cs="Arial"/>
          <w:sz w:val="24"/>
          <w:szCs w:val="24"/>
        </w:rPr>
      </w:pPr>
      <w:r w:rsidRPr="00ED73D3">
        <w:rPr>
          <w:rFonts w:ascii="Arial" w:hAnsi="Arial" w:cs="Arial"/>
          <w:sz w:val="24"/>
          <w:szCs w:val="24"/>
        </w:rPr>
        <w:t xml:space="preserve">The Accounts would be opened in camp mode to ensure that account may be opened for all eligible residents in time bound manner and there after account opening process to take place in on going basis. The dates / day of the camp to be announced in advance through adequate and effective publicity locally available. The camps would be organised in </w:t>
      </w:r>
      <w:r w:rsidRPr="00ED73D3">
        <w:rPr>
          <w:rFonts w:ascii="Arial" w:hAnsi="Arial" w:cs="Arial"/>
          <w:sz w:val="24"/>
          <w:szCs w:val="24"/>
        </w:rPr>
        <w:lastRenderedPageBreak/>
        <w:t xml:space="preserve">coordination with the Government &amp; Bank officials and in each of the camp BCAs &amp; Bank officer to ensure opening of account. </w:t>
      </w:r>
    </w:p>
    <w:p w:rsidR="00260807" w:rsidRPr="00ED73D3" w:rsidRDefault="00260807" w:rsidP="007220E5">
      <w:pPr>
        <w:pStyle w:val="ColorfulList-Accent11"/>
        <w:numPr>
          <w:ilvl w:val="2"/>
          <w:numId w:val="25"/>
        </w:numPr>
        <w:spacing w:after="0"/>
        <w:jc w:val="both"/>
        <w:rPr>
          <w:rFonts w:ascii="Arial" w:hAnsi="Arial" w:cs="Arial"/>
          <w:sz w:val="24"/>
          <w:szCs w:val="24"/>
        </w:rPr>
      </w:pPr>
      <w:r w:rsidRPr="00ED73D3">
        <w:rPr>
          <w:rFonts w:ascii="Arial" w:hAnsi="Arial" w:cs="Arial"/>
          <w:sz w:val="24"/>
          <w:szCs w:val="24"/>
        </w:rPr>
        <w:t>Bank may be required to hold more than one camp in each village till 100% saturation level is achieved in that village.</w:t>
      </w:r>
    </w:p>
    <w:p w:rsidR="00260807" w:rsidRPr="00ED73D3" w:rsidRDefault="00260807" w:rsidP="007220E5">
      <w:pPr>
        <w:pStyle w:val="ColorfulList-Accent11"/>
        <w:numPr>
          <w:ilvl w:val="2"/>
          <w:numId w:val="25"/>
        </w:numPr>
        <w:spacing w:after="0"/>
        <w:jc w:val="both"/>
        <w:rPr>
          <w:rFonts w:ascii="Arial" w:hAnsi="Arial" w:cs="Arial"/>
          <w:sz w:val="24"/>
          <w:szCs w:val="24"/>
        </w:rPr>
      </w:pPr>
      <w:r w:rsidRPr="00ED73D3">
        <w:rPr>
          <w:rFonts w:ascii="Arial" w:hAnsi="Arial" w:cs="Arial"/>
          <w:sz w:val="24"/>
          <w:szCs w:val="24"/>
        </w:rPr>
        <w:t>Convergence with the efforts of the National Rural Livelihoods Mission (NRLM) would be sought in order to open bank accounts for the Self Help Group(SHG) members.</w:t>
      </w:r>
    </w:p>
    <w:p w:rsidR="00260807" w:rsidRPr="00ED73D3" w:rsidRDefault="00260807" w:rsidP="007220E5">
      <w:pPr>
        <w:pStyle w:val="ColorfulList-Accent11"/>
        <w:numPr>
          <w:ilvl w:val="2"/>
          <w:numId w:val="25"/>
        </w:numPr>
        <w:spacing w:after="0"/>
        <w:jc w:val="both"/>
        <w:rPr>
          <w:rFonts w:ascii="Arial" w:hAnsi="Arial" w:cs="Arial"/>
          <w:sz w:val="24"/>
          <w:szCs w:val="24"/>
        </w:rPr>
      </w:pPr>
      <w:r w:rsidRPr="00ED73D3">
        <w:rPr>
          <w:rFonts w:ascii="Arial" w:hAnsi="Arial" w:cs="Arial"/>
          <w:sz w:val="24"/>
          <w:szCs w:val="24"/>
        </w:rPr>
        <w:t>Overdraft (OD) of Rs.5,000/- would be provided to the customers (only to the lady member in case of bank accounts of both husband and wife)  . Release of said OD facility would be in a phased manner starting with Rs.1000/- and after observing satisfactory performance of these OD accounts, the remaining amount should be released by the Banks within the next six months. This OD facility would be covered by the Credit Guarantee Fund proposed to be created by the Government which is further described in section 7.4 of this document. The Rate of Interest on these accounts is proposed @ 11 % (Including the fees to be paid to Credit Guarantee fund).</w:t>
      </w:r>
    </w:p>
    <w:p w:rsidR="00260807" w:rsidRDefault="00260807" w:rsidP="00260807">
      <w:pPr>
        <w:pStyle w:val="ColorfulList-Accent11"/>
        <w:spacing w:after="0"/>
        <w:ind w:left="2138"/>
        <w:jc w:val="both"/>
        <w:rPr>
          <w:rFonts w:ascii="Arial" w:hAnsi="Arial" w:cs="Arial"/>
          <w:sz w:val="24"/>
          <w:szCs w:val="24"/>
        </w:rPr>
      </w:pPr>
      <w:r w:rsidRPr="00ED73D3">
        <w:rPr>
          <w:rFonts w:ascii="Arial" w:hAnsi="Arial" w:cs="Arial"/>
          <w:sz w:val="24"/>
          <w:szCs w:val="24"/>
        </w:rPr>
        <w:t xml:space="preserve">  All Government benefits to flow this account </w:t>
      </w:r>
      <w:r w:rsidR="00336CF7" w:rsidRPr="00ED73D3">
        <w:rPr>
          <w:rFonts w:ascii="Arial" w:hAnsi="Arial" w:cs="Arial"/>
          <w:sz w:val="24"/>
          <w:szCs w:val="24"/>
        </w:rPr>
        <w:t>– Facilitating</w:t>
      </w:r>
      <w:r w:rsidRPr="00ED73D3">
        <w:rPr>
          <w:rFonts w:ascii="Arial" w:hAnsi="Arial" w:cs="Arial"/>
          <w:sz w:val="24"/>
          <w:szCs w:val="24"/>
        </w:rPr>
        <w:t xml:space="preserve"> servicing of interest &amp; Reducing the chances of account becoming dormant</w:t>
      </w:r>
    </w:p>
    <w:p w:rsidR="00336CF7" w:rsidRDefault="00336CF7" w:rsidP="00260807">
      <w:pPr>
        <w:pStyle w:val="ColorfulList-Accent11"/>
        <w:spacing w:after="0"/>
        <w:ind w:left="2138"/>
        <w:jc w:val="both"/>
        <w:rPr>
          <w:rFonts w:ascii="Arial" w:hAnsi="Arial" w:cs="Arial"/>
          <w:sz w:val="24"/>
          <w:szCs w:val="24"/>
        </w:rPr>
      </w:pPr>
    </w:p>
    <w:p w:rsidR="00F52AAE" w:rsidRDefault="00F52AAE" w:rsidP="00260807">
      <w:pPr>
        <w:pStyle w:val="ColorfulList-Accent11"/>
        <w:spacing w:after="0"/>
        <w:ind w:left="2138"/>
        <w:jc w:val="both"/>
        <w:rPr>
          <w:rFonts w:ascii="Arial" w:hAnsi="Arial" w:cs="Arial"/>
          <w:sz w:val="24"/>
          <w:szCs w:val="24"/>
        </w:rPr>
      </w:pPr>
    </w:p>
    <w:p w:rsidR="00260807" w:rsidRPr="00ED73D3" w:rsidRDefault="00260807" w:rsidP="007220E5">
      <w:pPr>
        <w:pStyle w:val="ColorfulList-Accent11"/>
        <w:numPr>
          <w:ilvl w:val="0"/>
          <w:numId w:val="12"/>
        </w:numPr>
        <w:ind w:left="1080"/>
        <w:jc w:val="both"/>
        <w:rPr>
          <w:rFonts w:ascii="Arial" w:hAnsi="Arial" w:cs="Arial"/>
          <w:sz w:val="24"/>
          <w:szCs w:val="24"/>
        </w:rPr>
      </w:pPr>
      <w:r w:rsidRPr="00ED73D3">
        <w:rPr>
          <w:rFonts w:ascii="Arial" w:hAnsi="Arial" w:cs="Arial"/>
          <w:b/>
          <w:sz w:val="24"/>
          <w:szCs w:val="24"/>
        </w:rPr>
        <w:t>Summary of Action Points</w:t>
      </w:r>
      <w:r w:rsidRPr="00ED73D3">
        <w:rPr>
          <w:rFonts w:ascii="Arial" w:hAnsi="Arial" w:cs="Arial"/>
          <w:sz w:val="24"/>
          <w:szCs w:val="24"/>
        </w:rPr>
        <w:t>:</w:t>
      </w:r>
    </w:p>
    <w:p w:rsidR="00260807" w:rsidRPr="00ED73D3" w:rsidRDefault="00260807" w:rsidP="00260807">
      <w:pPr>
        <w:pStyle w:val="ColorfulList-Accent11"/>
        <w:ind w:left="1080"/>
        <w:jc w:val="both"/>
        <w:rPr>
          <w:rFonts w:ascii="Arial" w:hAnsi="Arial" w:cs="Arial"/>
          <w:sz w:val="24"/>
          <w:szCs w:val="24"/>
        </w:rPr>
      </w:pPr>
    </w:p>
    <w:p w:rsidR="00260807" w:rsidRPr="00ED73D3" w:rsidRDefault="00260807" w:rsidP="007220E5">
      <w:pPr>
        <w:pStyle w:val="ColorfulList-Accent11"/>
        <w:numPr>
          <w:ilvl w:val="0"/>
          <w:numId w:val="15"/>
        </w:numPr>
        <w:ind w:left="1440"/>
        <w:jc w:val="both"/>
        <w:rPr>
          <w:rFonts w:ascii="Arial" w:hAnsi="Arial" w:cs="Arial"/>
          <w:sz w:val="24"/>
          <w:szCs w:val="24"/>
        </w:rPr>
      </w:pPr>
      <w:r w:rsidRPr="00ED73D3">
        <w:rPr>
          <w:rFonts w:ascii="Arial" w:hAnsi="Arial" w:cs="Arial"/>
          <w:sz w:val="24"/>
          <w:szCs w:val="24"/>
        </w:rPr>
        <w:t xml:space="preserve">About 12  crore  bank accounts will be required to be opened in rural areas and </w:t>
      </w:r>
    </w:p>
    <w:p w:rsidR="00260807" w:rsidRPr="00ED73D3" w:rsidRDefault="00260807" w:rsidP="007220E5">
      <w:pPr>
        <w:pStyle w:val="ColorfulList-Accent11"/>
        <w:numPr>
          <w:ilvl w:val="0"/>
          <w:numId w:val="15"/>
        </w:numPr>
        <w:ind w:left="1440"/>
        <w:jc w:val="both"/>
        <w:rPr>
          <w:rFonts w:ascii="Arial" w:hAnsi="Arial" w:cs="Arial"/>
          <w:sz w:val="24"/>
          <w:szCs w:val="24"/>
        </w:rPr>
      </w:pPr>
      <w:r w:rsidRPr="00ED73D3">
        <w:rPr>
          <w:rFonts w:ascii="Arial" w:hAnsi="Arial" w:cs="Arial"/>
          <w:sz w:val="24"/>
          <w:szCs w:val="24"/>
        </w:rPr>
        <w:t xml:space="preserve">In addition about 3 crore bank accounts for the urban people not having bank accounts would need to be opened. </w:t>
      </w:r>
    </w:p>
    <w:p w:rsidR="00260807" w:rsidRPr="00ED73D3" w:rsidRDefault="00260807" w:rsidP="007220E5">
      <w:pPr>
        <w:pStyle w:val="ColorfulList-Accent11"/>
        <w:numPr>
          <w:ilvl w:val="0"/>
          <w:numId w:val="15"/>
        </w:numPr>
        <w:ind w:left="1440"/>
        <w:jc w:val="both"/>
        <w:rPr>
          <w:rFonts w:ascii="Arial" w:hAnsi="Arial" w:cs="Arial"/>
          <w:sz w:val="24"/>
          <w:szCs w:val="24"/>
        </w:rPr>
      </w:pPr>
      <w:r w:rsidRPr="00ED73D3">
        <w:rPr>
          <w:rFonts w:ascii="Arial" w:hAnsi="Arial" w:cs="Arial"/>
          <w:sz w:val="24"/>
          <w:szCs w:val="24"/>
        </w:rPr>
        <w:t>Identification of people without any bank account</w:t>
      </w:r>
    </w:p>
    <w:p w:rsidR="00260807" w:rsidRPr="00ED73D3" w:rsidRDefault="00260807" w:rsidP="007220E5">
      <w:pPr>
        <w:pStyle w:val="ColorfulList-Accent11"/>
        <w:numPr>
          <w:ilvl w:val="0"/>
          <w:numId w:val="15"/>
        </w:numPr>
        <w:ind w:left="1440"/>
        <w:jc w:val="both"/>
        <w:rPr>
          <w:rFonts w:ascii="Arial" w:hAnsi="Arial" w:cs="Arial"/>
          <w:sz w:val="24"/>
          <w:szCs w:val="24"/>
        </w:rPr>
      </w:pPr>
      <w:r w:rsidRPr="00ED73D3">
        <w:rPr>
          <w:rFonts w:ascii="Arial" w:hAnsi="Arial" w:cs="Arial"/>
          <w:sz w:val="24"/>
          <w:szCs w:val="24"/>
        </w:rPr>
        <w:t>Re-activation of dormant accounts</w:t>
      </w:r>
    </w:p>
    <w:p w:rsidR="00260807" w:rsidRPr="00ED73D3" w:rsidRDefault="00260807" w:rsidP="007220E5">
      <w:pPr>
        <w:pStyle w:val="ColorfulList-Accent11"/>
        <w:numPr>
          <w:ilvl w:val="0"/>
          <w:numId w:val="15"/>
        </w:numPr>
        <w:ind w:left="1440"/>
        <w:jc w:val="both"/>
        <w:rPr>
          <w:rFonts w:ascii="Arial" w:hAnsi="Arial" w:cs="Arial"/>
          <w:sz w:val="24"/>
          <w:szCs w:val="24"/>
        </w:rPr>
      </w:pPr>
      <w:r w:rsidRPr="00ED73D3">
        <w:rPr>
          <w:rFonts w:ascii="Arial" w:hAnsi="Arial" w:cs="Arial"/>
          <w:sz w:val="24"/>
          <w:szCs w:val="24"/>
        </w:rPr>
        <w:t>Opening of bank accounts at village level in camp mode</w:t>
      </w:r>
    </w:p>
    <w:p w:rsidR="00260807" w:rsidRPr="00ED73D3" w:rsidRDefault="00260807" w:rsidP="007220E5">
      <w:pPr>
        <w:pStyle w:val="ColorfulList-Accent11"/>
        <w:numPr>
          <w:ilvl w:val="0"/>
          <w:numId w:val="15"/>
        </w:numPr>
        <w:ind w:left="1440"/>
        <w:jc w:val="both"/>
        <w:rPr>
          <w:rFonts w:ascii="Arial" w:hAnsi="Arial" w:cs="Arial"/>
          <w:sz w:val="24"/>
          <w:szCs w:val="24"/>
        </w:rPr>
      </w:pPr>
      <w:r w:rsidRPr="00ED73D3">
        <w:rPr>
          <w:rFonts w:ascii="Arial" w:hAnsi="Arial" w:cs="Arial"/>
          <w:sz w:val="24"/>
          <w:szCs w:val="24"/>
        </w:rPr>
        <w:t>Opening of bank accounts in urban areas  in camp mode</w:t>
      </w:r>
    </w:p>
    <w:p w:rsidR="00260807" w:rsidRPr="00ED73D3" w:rsidRDefault="00260807" w:rsidP="007220E5">
      <w:pPr>
        <w:pStyle w:val="ColorfulList-Accent11"/>
        <w:numPr>
          <w:ilvl w:val="0"/>
          <w:numId w:val="15"/>
        </w:numPr>
        <w:ind w:left="1440"/>
        <w:jc w:val="both"/>
        <w:rPr>
          <w:rFonts w:ascii="Arial" w:hAnsi="Arial" w:cs="Arial"/>
          <w:sz w:val="24"/>
          <w:szCs w:val="24"/>
        </w:rPr>
      </w:pPr>
      <w:r w:rsidRPr="00ED73D3">
        <w:rPr>
          <w:rFonts w:ascii="Arial" w:hAnsi="Arial" w:cs="Arial"/>
          <w:sz w:val="24"/>
          <w:szCs w:val="24"/>
        </w:rPr>
        <w:t>RuPay debit card will be provided to all account holders</w:t>
      </w:r>
    </w:p>
    <w:p w:rsidR="00260807" w:rsidRPr="00ED73D3" w:rsidRDefault="00260807" w:rsidP="007220E5">
      <w:pPr>
        <w:pStyle w:val="ColorfulList-Accent11"/>
        <w:numPr>
          <w:ilvl w:val="0"/>
          <w:numId w:val="15"/>
        </w:numPr>
        <w:ind w:left="1440"/>
        <w:jc w:val="both"/>
        <w:rPr>
          <w:rFonts w:ascii="Arial" w:hAnsi="Arial" w:cs="Arial"/>
          <w:sz w:val="24"/>
          <w:szCs w:val="24"/>
        </w:rPr>
      </w:pPr>
      <w:r w:rsidRPr="00ED73D3">
        <w:rPr>
          <w:rFonts w:ascii="Arial" w:hAnsi="Arial" w:cs="Arial"/>
          <w:sz w:val="24"/>
          <w:szCs w:val="24"/>
        </w:rPr>
        <w:t xml:space="preserve">Using mobile banking for low end phones to facilitate withdrawal, payments and transfer of money through Banks. </w:t>
      </w:r>
    </w:p>
    <w:p w:rsidR="00260807" w:rsidRPr="00ED73D3" w:rsidRDefault="00260807" w:rsidP="00260807">
      <w:pPr>
        <w:pStyle w:val="ColorfulList-Accent11"/>
        <w:ind w:left="1440"/>
        <w:jc w:val="both"/>
        <w:rPr>
          <w:rFonts w:ascii="Arial" w:hAnsi="Arial" w:cs="Arial"/>
          <w:sz w:val="24"/>
          <w:szCs w:val="24"/>
        </w:rPr>
      </w:pPr>
    </w:p>
    <w:p w:rsidR="00260807" w:rsidRPr="00ED73D3" w:rsidRDefault="00260807" w:rsidP="007220E5">
      <w:pPr>
        <w:pStyle w:val="ColorfulList-Accent11"/>
        <w:numPr>
          <w:ilvl w:val="1"/>
          <w:numId w:val="25"/>
        </w:numPr>
        <w:jc w:val="center"/>
        <w:rPr>
          <w:rFonts w:ascii="Arial" w:hAnsi="Arial" w:cs="Arial"/>
          <w:b/>
          <w:iCs/>
          <w:sz w:val="24"/>
          <w:szCs w:val="24"/>
        </w:rPr>
      </w:pPr>
      <w:r w:rsidRPr="00ED73D3">
        <w:rPr>
          <w:rFonts w:ascii="Arial" w:hAnsi="Arial" w:cs="Arial"/>
          <w:b/>
          <w:iCs/>
          <w:sz w:val="24"/>
          <w:szCs w:val="24"/>
        </w:rPr>
        <w:t>Financial Literacy and Credit Counselling (FLCC)- Establishing adequate number of Financial Literacy Centre (FLCC) &amp; Mechanism to increase financial literacy among the financially excluded sections:</w:t>
      </w:r>
    </w:p>
    <w:p w:rsidR="00260807" w:rsidRPr="00ED73D3" w:rsidRDefault="00260807" w:rsidP="00260807">
      <w:pPr>
        <w:pStyle w:val="ColorfulList-Accent11"/>
        <w:ind w:left="792"/>
        <w:jc w:val="both"/>
        <w:rPr>
          <w:rFonts w:ascii="Arial" w:hAnsi="Arial" w:cs="Arial"/>
          <w:b/>
          <w:iCs/>
          <w:sz w:val="24"/>
          <w:szCs w:val="24"/>
        </w:rPr>
      </w:pPr>
      <w:r w:rsidRPr="00ED73D3">
        <w:rPr>
          <w:rFonts w:ascii="Arial" w:hAnsi="Arial" w:cs="Arial"/>
          <w:sz w:val="24"/>
          <w:szCs w:val="24"/>
        </w:rPr>
        <w:t xml:space="preserve">The third important pillar focuses on preparing the people for financial planning and availing credit. It has been seen from the experience of microfinance firms as well as Self Help Groups (SHGs) that before availing  credit, people need to be made aware of the advantages of access to formal financial system, savings, credit, importance of timely repayments and building up a good credit history. As per RBI, 718 Financial Literacy Centres (FLCs) have been set up as at end of March, 2013. A total of 2.2 million people were made aware through awareness camps / choupals, seminars and lectures during 2012-13. However most of these FLCs have not been set up in rural </w:t>
      </w:r>
      <w:r w:rsidRPr="00ED73D3">
        <w:rPr>
          <w:rFonts w:ascii="Arial" w:hAnsi="Arial" w:cs="Arial"/>
          <w:sz w:val="24"/>
          <w:szCs w:val="24"/>
        </w:rPr>
        <w:lastRenderedPageBreak/>
        <w:t>areas. The present plan aims to expand the FLCCs to the block level. The focus would be on availing credit and coming out of the exploitation by informal financial system:-</w:t>
      </w:r>
    </w:p>
    <w:p w:rsidR="00260807" w:rsidRPr="00ED73D3" w:rsidRDefault="00260807" w:rsidP="00260807">
      <w:pPr>
        <w:pStyle w:val="ColorfulList-Accent11"/>
        <w:spacing w:after="0"/>
        <w:ind w:left="1224"/>
        <w:jc w:val="both"/>
        <w:rPr>
          <w:rFonts w:ascii="Arial" w:hAnsi="Arial" w:cs="Arial"/>
          <w:sz w:val="24"/>
          <w:szCs w:val="24"/>
        </w:rPr>
      </w:pPr>
    </w:p>
    <w:p w:rsidR="00260807" w:rsidRPr="00ED73D3" w:rsidRDefault="00260807" w:rsidP="007220E5">
      <w:pPr>
        <w:pStyle w:val="ColorfulList-Accent11"/>
        <w:numPr>
          <w:ilvl w:val="2"/>
          <w:numId w:val="25"/>
        </w:numPr>
        <w:spacing w:after="0"/>
        <w:jc w:val="both"/>
        <w:rPr>
          <w:rFonts w:ascii="Arial" w:hAnsi="Arial" w:cs="Arial"/>
          <w:sz w:val="24"/>
          <w:szCs w:val="24"/>
        </w:rPr>
      </w:pPr>
      <w:r w:rsidRPr="00ED73D3">
        <w:rPr>
          <w:rFonts w:ascii="Arial" w:hAnsi="Arial" w:cs="Arial"/>
          <w:sz w:val="24"/>
          <w:szCs w:val="24"/>
        </w:rPr>
        <w:t>Financial literacy is a prerequisite for effective financial inclusion, which will ensure that financial services reach the unreached and under-reached sections of the society. Financial markets now offer complex choices to consumers, but literacy is essential for consumers to make informed choices. Informed choices will help in demand generation of the financial services.</w:t>
      </w:r>
    </w:p>
    <w:p w:rsidR="00260807" w:rsidRPr="00ED73D3" w:rsidRDefault="00260807" w:rsidP="007220E5">
      <w:pPr>
        <w:pStyle w:val="ColorfulList-Accent11"/>
        <w:numPr>
          <w:ilvl w:val="2"/>
          <w:numId w:val="25"/>
        </w:numPr>
        <w:spacing w:after="0"/>
        <w:jc w:val="both"/>
        <w:rPr>
          <w:rFonts w:ascii="Arial" w:hAnsi="Arial" w:cs="Arial"/>
          <w:sz w:val="24"/>
          <w:szCs w:val="24"/>
        </w:rPr>
      </w:pPr>
      <w:r w:rsidRPr="00ED73D3">
        <w:rPr>
          <w:rFonts w:ascii="Arial" w:hAnsi="Arial" w:cs="Arial"/>
          <w:sz w:val="24"/>
          <w:szCs w:val="24"/>
        </w:rPr>
        <w:t xml:space="preserve">In countries with diverse social and economic profile like India, financial literacy is particularly relevant for people who are resource-poor, who operate at the margins and are vulnerable to persistent downward financial pressures. With no established financial awareness, the un-banked poor are pushed towards expensive alternatives.  </w:t>
      </w:r>
    </w:p>
    <w:p w:rsidR="00260807" w:rsidRPr="00ED73D3" w:rsidRDefault="00260807" w:rsidP="007220E5">
      <w:pPr>
        <w:pStyle w:val="ColorfulList-Accent11"/>
        <w:numPr>
          <w:ilvl w:val="2"/>
          <w:numId w:val="25"/>
        </w:numPr>
        <w:spacing w:after="0"/>
        <w:jc w:val="both"/>
        <w:rPr>
          <w:rFonts w:ascii="Arial" w:hAnsi="Arial" w:cs="Arial"/>
          <w:sz w:val="24"/>
          <w:szCs w:val="24"/>
        </w:rPr>
      </w:pPr>
      <w:r w:rsidRPr="00ED73D3">
        <w:rPr>
          <w:rFonts w:ascii="Arial" w:hAnsi="Arial" w:cs="Arial"/>
          <w:sz w:val="24"/>
          <w:szCs w:val="24"/>
        </w:rPr>
        <w:t xml:space="preserve">India is among the world’s most efficient financial markets in terms of technology, regulation and systems. Financial literacy is most important for India as it is a developing country with problem of poverty in addition to illiteracy and population. Financial literacy is considered an important adjunct for promoting financial inclusion and ultimately financial stability of the global economy.  In India, the need for financial literacy is even greater considering the low levels of literacy and the large section of the population, remaining  out of the formal financial set-up.  </w:t>
      </w:r>
    </w:p>
    <w:p w:rsidR="00260807" w:rsidRPr="00ED73D3" w:rsidRDefault="00260807" w:rsidP="007220E5">
      <w:pPr>
        <w:pStyle w:val="ColorfulList-Accent11"/>
        <w:numPr>
          <w:ilvl w:val="2"/>
          <w:numId w:val="25"/>
        </w:numPr>
        <w:spacing w:after="0"/>
        <w:jc w:val="both"/>
        <w:rPr>
          <w:rFonts w:ascii="Arial" w:hAnsi="Arial" w:cs="Arial"/>
          <w:sz w:val="24"/>
          <w:szCs w:val="24"/>
        </w:rPr>
      </w:pPr>
      <w:r w:rsidRPr="00ED73D3">
        <w:rPr>
          <w:rFonts w:ascii="Arial" w:hAnsi="Arial" w:cs="Arial"/>
          <w:sz w:val="24"/>
          <w:szCs w:val="24"/>
        </w:rPr>
        <w:t>While savings as a percentage of GDP in India is fairly good, where the savings are invested is a cause for concern. Further only a minority of Indians are covered by mandated, and/or government financed social security schemes and social safety nets. We need to convert a country of savers into a nation of investors. Everyone saves money for future needs but the approach most of the time is to save surplus money without preparing household budgets &amp; without prioritizing personal needs.</w:t>
      </w:r>
    </w:p>
    <w:p w:rsidR="00260807" w:rsidRPr="00ED73D3" w:rsidRDefault="00260807" w:rsidP="007220E5">
      <w:pPr>
        <w:pStyle w:val="ColorfulList-Accent11"/>
        <w:numPr>
          <w:ilvl w:val="2"/>
          <w:numId w:val="25"/>
        </w:numPr>
        <w:spacing w:after="0"/>
        <w:jc w:val="both"/>
        <w:rPr>
          <w:rFonts w:ascii="Arial" w:hAnsi="Arial" w:cs="Arial"/>
          <w:sz w:val="24"/>
          <w:szCs w:val="24"/>
        </w:rPr>
      </w:pPr>
      <w:r w:rsidRPr="00ED73D3">
        <w:rPr>
          <w:rFonts w:ascii="Arial" w:hAnsi="Arial" w:cs="Arial"/>
          <w:bCs/>
          <w:sz w:val="24"/>
          <w:szCs w:val="24"/>
        </w:rPr>
        <w:t xml:space="preserve">Impact of financial illiteracy: </w:t>
      </w:r>
      <w:r w:rsidRPr="00ED73D3">
        <w:rPr>
          <w:rFonts w:ascii="Arial" w:hAnsi="Arial" w:cs="Arial"/>
          <w:sz w:val="24"/>
          <w:szCs w:val="24"/>
        </w:rPr>
        <w:t>Recent experiences in the microfinance arena have shown that poor people take loans that they have no capacity to service. Farmers have also taken loans that they have not been able to repay. Many have been driven to suicide because of debt problems. Unless financial literacy goes hand in hand with financial inclusion, instead of helping the poor, they may be put into more trouble.</w:t>
      </w:r>
    </w:p>
    <w:p w:rsidR="00260807" w:rsidRPr="00ED73D3" w:rsidRDefault="00260807" w:rsidP="007220E5">
      <w:pPr>
        <w:pStyle w:val="ColorfulList-Accent11"/>
        <w:numPr>
          <w:ilvl w:val="2"/>
          <w:numId w:val="25"/>
        </w:numPr>
        <w:spacing w:after="0"/>
        <w:jc w:val="both"/>
        <w:rPr>
          <w:rFonts w:ascii="Arial" w:hAnsi="Arial" w:cs="Arial"/>
          <w:sz w:val="24"/>
          <w:szCs w:val="24"/>
        </w:rPr>
      </w:pPr>
      <w:r w:rsidRPr="00ED73D3">
        <w:rPr>
          <w:rFonts w:ascii="Arial" w:eastAsia="Times New Roman" w:hAnsi="Arial" w:cs="Arial"/>
          <w:bCs/>
          <w:sz w:val="24"/>
          <w:szCs w:val="24"/>
          <w:lang w:bidi="hi-IN"/>
        </w:rPr>
        <w:t>National Institute of Securities Market (</w:t>
      </w:r>
      <w:r w:rsidRPr="00ED73D3">
        <w:rPr>
          <w:rFonts w:ascii="Arial" w:eastAsia="Times New Roman" w:hAnsi="Arial" w:cs="Arial"/>
          <w:sz w:val="24"/>
          <w:szCs w:val="24"/>
          <w:lang w:bidi="hi-IN"/>
        </w:rPr>
        <w:t>NISM) has set up National Centre for Financial Education (NCFE) with the support of all the financial sector regulators in India: RBI, SEBI, IRDA, PFRDA and FMC, to further the cause of financial literacy and inclusion in India in a collaborative manner. Role and functionality of NCFE would be strengthened.</w:t>
      </w:r>
    </w:p>
    <w:p w:rsidR="00260807" w:rsidRPr="00ED73D3" w:rsidRDefault="00260807" w:rsidP="007220E5">
      <w:pPr>
        <w:pStyle w:val="ColorfulList-Accent11"/>
        <w:numPr>
          <w:ilvl w:val="2"/>
          <w:numId w:val="25"/>
        </w:numPr>
        <w:jc w:val="both"/>
        <w:rPr>
          <w:rFonts w:ascii="Arial" w:hAnsi="Arial" w:cs="Arial"/>
          <w:sz w:val="24"/>
          <w:szCs w:val="24"/>
        </w:rPr>
      </w:pPr>
      <w:r w:rsidRPr="00ED73D3">
        <w:rPr>
          <w:rFonts w:ascii="Arial" w:hAnsi="Arial" w:cs="Arial"/>
          <w:sz w:val="24"/>
          <w:szCs w:val="24"/>
        </w:rPr>
        <w:t xml:space="preserve">RBI has a scheme of “Depositor Education &amp; Awareness Fund Scheme 2014”, which is created out of unclaimed money of the depositors, 10 </w:t>
      </w:r>
      <w:r w:rsidRPr="00ED73D3">
        <w:rPr>
          <w:rFonts w:ascii="Arial" w:hAnsi="Arial" w:cs="Arial"/>
          <w:sz w:val="24"/>
          <w:szCs w:val="24"/>
        </w:rPr>
        <w:lastRenderedPageBreak/>
        <w:t>years and above. Part of this fund may be utilised to increase financial literacy awareness. RBI would be consulted for utilizing the amount.</w:t>
      </w:r>
    </w:p>
    <w:p w:rsidR="00260807" w:rsidRPr="00ED73D3" w:rsidRDefault="00260807" w:rsidP="007220E5">
      <w:pPr>
        <w:pStyle w:val="ColorfulList-Accent11"/>
        <w:numPr>
          <w:ilvl w:val="2"/>
          <w:numId w:val="25"/>
        </w:numPr>
        <w:jc w:val="both"/>
        <w:rPr>
          <w:rFonts w:ascii="Arial" w:hAnsi="Arial" w:cs="Arial"/>
          <w:sz w:val="24"/>
          <w:szCs w:val="24"/>
        </w:rPr>
      </w:pPr>
      <w:r w:rsidRPr="00ED73D3">
        <w:rPr>
          <w:rFonts w:ascii="Arial" w:hAnsi="Arial" w:cs="Arial"/>
          <w:sz w:val="24"/>
          <w:szCs w:val="24"/>
        </w:rPr>
        <w:t xml:space="preserve">A convergence with the National Rural Livelihood Mission (NRLM) of Ministry of Rural Development and National Urban Livelihood Mission (NULM) of the Ministry of Housing and Urban Poverty Alleviation (HUPA) would be sought to achieve the objective of Financial Literacy. NGOs working with NRLM and NULM may be utilized for this purpose.  </w:t>
      </w:r>
    </w:p>
    <w:p w:rsidR="00260807" w:rsidRPr="00ED73D3" w:rsidRDefault="00260807" w:rsidP="007220E5">
      <w:pPr>
        <w:pStyle w:val="ColorfulList-Accent11"/>
        <w:numPr>
          <w:ilvl w:val="2"/>
          <w:numId w:val="25"/>
        </w:numPr>
        <w:jc w:val="both"/>
        <w:rPr>
          <w:rFonts w:ascii="Arial" w:hAnsi="Arial" w:cs="Arial"/>
          <w:sz w:val="24"/>
          <w:szCs w:val="24"/>
        </w:rPr>
      </w:pPr>
      <w:r w:rsidRPr="00ED73D3">
        <w:rPr>
          <w:rFonts w:ascii="Arial" w:hAnsi="Arial" w:cs="Arial"/>
          <w:sz w:val="24"/>
          <w:szCs w:val="24"/>
        </w:rPr>
        <w:t>It is proposed to provide basic financial literacy including operating an ATM card and benefits of the repayment of the overdraft due during the camps to be conducted for account opening.</w:t>
      </w:r>
    </w:p>
    <w:p w:rsidR="00260807" w:rsidRPr="00ED73D3" w:rsidRDefault="00260807" w:rsidP="007220E5">
      <w:pPr>
        <w:numPr>
          <w:ilvl w:val="0"/>
          <w:numId w:val="12"/>
        </w:numPr>
        <w:ind w:left="720"/>
        <w:jc w:val="both"/>
        <w:rPr>
          <w:rFonts w:ascii="Arial" w:hAnsi="Arial" w:cs="Arial"/>
          <w:sz w:val="24"/>
          <w:szCs w:val="24"/>
        </w:rPr>
      </w:pPr>
      <w:r w:rsidRPr="00ED73D3">
        <w:rPr>
          <w:rFonts w:ascii="Arial" w:hAnsi="Arial" w:cs="Arial"/>
          <w:b/>
          <w:sz w:val="24"/>
          <w:szCs w:val="24"/>
        </w:rPr>
        <w:t>Summary of Action Points</w:t>
      </w:r>
      <w:r w:rsidRPr="00ED73D3">
        <w:rPr>
          <w:rFonts w:ascii="Arial" w:hAnsi="Arial" w:cs="Arial"/>
          <w:sz w:val="24"/>
          <w:szCs w:val="24"/>
        </w:rPr>
        <w:t>:</w:t>
      </w:r>
    </w:p>
    <w:p w:rsidR="00260807" w:rsidRPr="00ED73D3" w:rsidRDefault="00260807" w:rsidP="007220E5">
      <w:pPr>
        <w:pStyle w:val="ColorfulList-Accent11"/>
        <w:numPr>
          <w:ilvl w:val="0"/>
          <w:numId w:val="14"/>
        </w:numPr>
        <w:jc w:val="both"/>
        <w:rPr>
          <w:rFonts w:ascii="Arial" w:hAnsi="Arial" w:cs="Arial"/>
          <w:sz w:val="24"/>
          <w:szCs w:val="24"/>
        </w:rPr>
      </w:pPr>
      <w:r w:rsidRPr="00ED73D3">
        <w:rPr>
          <w:rFonts w:ascii="Arial" w:hAnsi="Arial" w:cs="Arial"/>
          <w:sz w:val="24"/>
          <w:szCs w:val="24"/>
        </w:rPr>
        <w:t>Revamping and expansion of FLCCs upto the block level to increase its scope</w:t>
      </w:r>
    </w:p>
    <w:p w:rsidR="00260807" w:rsidRPr="00ED73D3" w:rsidRDefault="00260807" w:rsidP="007220E5">
      <w:pPr>
        <w:pStyle w:val="ColorfulList-Accent11"/>
        <w:numPr>
          <w:ilvl w:val="0"/>
          <w:numId w:val="14"/>
        </w:numPr>
        <w:jc w:val="both"/>
        <w:rPr>
          <w:rFonts w:ascii="Arial" w:hAnsi="Arial" w:cs="Arial"/>
          <w:sz w:val="24"/>
          <w:szCs w:val="24"/>
        </w:rPr>
      </w:pPr>
      <w:r w:rsidRPr="00ED73D3">
        <w:rPr>
          <w:rFonts w:ascii="Arial" w:hAnsi="Arial" w:cs="Arial"/>
          <w:sz w:val="24"/>
          <w:szCs w:val="24"/>
        </w:rPr>
        <w:t>Finalizing the course material in consultation with all stake holders</w:t>
      </w:r>
    </w:p>
    <w:p w:rsidR="00260807" w:rsidRPr="00ED73D3" w:rsidRDefault="00260807" w:rsidP="007220E5">
      <w:pPr>
        <w:pStyle w:val="ColorfulList-Accent11"/>
        <w:numPr>
          <w:ilvl w:val="0"/>
          <w:numId w:val="14"/>
        </w:numPr>
        <w:jc w:val="both"/>
        <w:rPr>
          <w:rFonts w:ascii="Arial" w:hAnsi="Arial" w:cs="Arial"/>
          <w:sz w:val="24"/>
          <w:szCs w:val="24"/>
        </w:rPr>
      </w:pPr>
      <w:r w:rsidRPr="00ED73D3">
        <w:rPr>
          <w:rFonts w:ascii="Arial" w:hAnsi="Arial" w:cs="Arial"/>
          <w:sz w:val="24"/>
          <w:szCs w:val="24"/>
        </w:rPr>
        <w:t>Effective use of technology for training through Video Conferencing</w:t>
      </w:r>
    </w:p>
    <w:p w:rsidR="00260807" w:rsidRDefault="00260807" w:rsidP="007220E5">
      <w:pPr>
        <w:pStyle w:val="ColorfulList-Accent11"/>
        <w:numPr>
          <w:ilvl w:val="0"/>
          <w:numId w:val="14"/>
        </w:numPr>
        <w:jc w:val="both"/>
        <w:rPr>
          <w:rFonts w:ascii="Arial" w:hAnsi="Arial" w:cs="Arial"/>
          <w:sz w:val="24"/>
          <w:szCs w:val="24"/>
        </w:rPr>
      </w:pPr>
      <w:r w:rsidRPr="00ED73D3">
        <w:rPr>
          <w:rFonts w:ascii="Arial" w:hAnsi="Arial" w:cs="Arial"/>
          <w:sz w:val="24"/>
          <w:szCs w:val="24"/>
        </w:rPr>
        <w:t>Monitoring and follow-up</w:t>
      </w:r>
    </w:p>
    <w:p w:rsidR="00FC566B" w:rsidRPr="00ED73D3" w:rsidRDefault="00FC566B" w:rsidP="00FC566B">
      <w:pPr>
        <w:pStyle w:val="ColorfulList-Accent11"/>
        <w:ind w:left="1080"/>
        <w:jc w:val="both"/>
        <w:rPr>
          <w:rFonts w:ascii="Arial" w:hAnsi="Arial" w:cs="Arial"/>
          <w:sz w:val="24"/>
          <w:szCs w:val="24"/>
        </w:rPr>
      </w:pPr>
    </w:p>
    <w:p w:rsidR="00260807" w:rsidRDefault="00260807" w:rsidP="007220E5">
      <w:pPr>
        <w:pStyle w:val="ColorfulList-Accent11"/>
        <w:numPr>
          <w:ilvl w:val="1"/>
          <w:numId w:val="25"/>
        </w:numPr>
        <w:jc w:val="center"/>
        <w:rPr>
          <w:rFonts w:ascii="Arial" w:hAnsi="Arial" w:cs="Arial"/>
          <w:b/>
          <w:sz w:val="24"/>
          <w:szCs w:val="24"/>
        </w:rPr>
      </w:pPr>
      <w:r w:rsidRPr="00ED73D3">
        <w:rPr>
          <w:rFonts w:ascii="Arial" w:hAnsi="Arial" w:cs="Arial"/>
          <w:b/>
          <w:sz w:val="24"/>
          <w:szCs w:val="24"/>
        </w:rPr>
        <w:t>Credit Guarantee Fund:</w:t>
      </w:r>
    </w:p>
    <w:p w:rsidR="00FC566B" w:rsidRPr="00ED73D3" w:rsidRDefault="00FC566B" w:rsidP="00FC566B">
      <w:pPr>
        <w:pStyle w:val="ColorfulList-Accent11"/>
        <w:ind w:left="840"/>
        <w:rPr>
          <w:rFonts w:ascii="Arial" w:hAnsi="Arial" w:cs="Arial"/>
          <w:b/>
          <w:sz w:val="24"/>
          <w:szCs w:val="24"/>
        </w:rPr>
      </w:pPr>
    </w:p>
    <w:p w:rsidR="00260807" w:rsidRPr="00ED73D3" w:rsidRDefault="00260807" w:rsidP="00260807">
      <w:pPr>
        <w:pStyle w:val="ColorfulList-Accent11"/>
        <w:ind w:left="792"/>
        <w:jc w:val="both"/>
        <w:rPr>
          <w:rFonts w:ascii="Arial" w:hAnsi="Arial" w:cs="Arial"/>
          <w:sz w:val="24"/>
          <w:szCs w:val="24"/>
        </w:rPr>
      </w:pPr>
      <w:r w:rsidRPr="00ED73D3">
        <w:rPr>
          <w:rFonts w:ascii="Arial" w:hAnsi="Arial" w:cs="Arial"/>
          <w:sz w:val="24"/>
          <w:szCs w:val="24"/>
        </w:rPr>
        <w:t>The fourth pillar of this plan is the creation of a Credit Guarantee Fund. It is proposed to be housed in National Credit Guarantee Corporation (NCGC). As per RBI estimates,</w:t>
      </w:r>
      <w:r w:rsidRPr="00ED73D3">
        <w:rPr>
          <w:rFonts w:ascii="Arial" w:hAnsi="Arial" w:cs="Arial"/>
          <w:color w:val="000000"/>
          <w:sz w:val="24"/>
          <w:szCs w:val="24"/>
        </w:rPr>
        <w:t xml:space="preserve"> </w:t>
      </w:r>
      <w:r w:rsidRPr="00ED73D3">
        <w:rPr>
          <w:rFonts w:ascii="Arial" w:hAnsi="Arial" w:cs="Arial"/>
          <w:sz w:val="24"/>
          <w:szCs w:val="24"/>
        </w:rPr>
        <w:t>up to March 2013, 3.95 million Basic banking   accounts availed Over draft  facility of Rs.1.55 billion (These figures respectively, were 0.18 million and 0.10 billion in March, 2010). However, considering that 182 million such accounts were opened by March, 2013, the over draft facility has been availed in a very small fraction of these accounts. Reasons for this can be:</w:t>
      </w:r>
    </w:p>
    <w:p w:rsidR="00260807" w:rsidRPr="00ED73D3" w:rsidRDefault="00260807" w:rsidP="007220E5">
      <w:pPr>
        <w:pStyle w:val="ColorfulList-Accent11"/>
        <w:numPr>
          <w:ilvl w:val="0"/>
          <w:numId w:val="16"/>
        </w:numPr>
        <w:spacing w:after="0"/>
        <w:ind w:left="1800"/>
        <w:jc w:val="both"/>
        <w:rPr>
          <w:rFonts w:ascii="Arial" w:hAnsi="Arial" w:cs="Arial"/>
          <w:sz w:val="24"/>
          <w:szCs w:val="24"/>
        </w:rPr>
      </w:pPr>
      <w:r w:rsidRPr="00ED73D3">
        <w:rPr>
          <w:rFonts w:ascii="Arial" w:hAnsi="Arial" w:cs="Arial"/>
          <w:sz w:val="24"/>
          <w:szCs w:val="24"/>
        </w:rPr>
        <w:t>Cap of Rs.2,500/- for each account that too on select basis.</w:t>
      </w:r>
    </w:p>
    <w:p w:rsidR="00260807" w:rsidRPr="00ED73D3" w:rsidRDefault="00260807" w:rsidP="007220E5">
      <w:pPr>
        <w:pStyle w:val="ColorfulList-Accent11"/>
        <w:numPr>
          <w:ilvl w:val="0"/>
          <w:numId w:val="16"/>
        </w:numPr>
        <w:spacing w:after="0"/>
        <w:ind w:left="1800"/>
        <w:jc w:val="both"/>
        <w:rPr>
          <w:rFonts w:ascii="Arial" w:hAnsi="Arial" w:cs="Arial"/>
          <w:sz w:val="24"/>
          <w:szCs w:val="24"/>
        </w:rPr>
      </w:pPr>
      <w:r w:rsidRPr="00ED73D3">
        <w:rPr>
          <w:rFonts w:ascii="Arial" w:hAnsi="Arial" w:cs="Arial"/>
          <w:sz w:val="24"/>
          <w:szCs w:val="24"/>
        </w:rPr>
        <w:t>Perceived defaults in such accounts by Banks made them shy of lending.</w:t>
      </w:r>
    </w:p>
    <w:p w:rsidR="00260807" w:rsidRPr="00ED73D3" w:rsidRDefault="00260807" w:rsidP="007220E5">
      <w:pPr>
        <w:pStyle w:val="ColorfulList-Accent11"/>
        <w:numPr>
          <w:ilvl w:val="2"/>
          <w:numId w:val="25"/>
        </w:numPr>
        <w:spacing w:after="0"/>
        <w:jc w:val="both"/>
        <w:rPr>
          <w:rFonts w:ascii="Arial" w:hAnsi="Arial" w:cs="Arial"/>
          <w:sz w:val="24"/>
          <w:szCs w:val="24"/>
        </w:rPr>
      </w:pPr>
      <w:r w:rsidRPr="00ED73D3">
        <w:rPr>
          <w:rFonts w:ascii="Arial" w:hAnsi="Arial" w:cs="Arial"/>
          <w:sz w:val="24"/>
          <w:szCs w:val="24"/>
        </w:rPr>
        <w:t xml:space="preserve">Provision of Rs.5,000/- as is projected to have multi dimensional benefits like:  </w:t>
      </w:r>
    </w:p>
    <w:p w:rsidR="00260807" w:rsidRPr="00ED73D3" w:rsidRDefault="00260807" w:rsidP="007220E5">
      <w:pPr>
        <w:pStyle w:val="ColorfulList-Accent11"/>
        <w:numPr>
          <w:ilvl w:val="3"/>
          <w:numId w:val="25"/>
        </w:numPr>
        <w:spacing w:after="0"/>
        <w:ind w:left="2127" w:hanging="993"/>
        <w:jc w:val="both"/>
        <w:rPr>
          <w:rFonts w:ascii="Arial" w:hAnsi="Arial" w:cs="Arial"/>
          <w:sz w:val="24"/>
          <w:szCs w:val="24"/>
        </w:rPr>
      </w:pPr>
      <w:r w:rsidRPr="00ED73D3">
        <w:rPr>
          <w:rFonts w:ascii="Arial" w:hAnsi="Arial" w:cs="Arial"/>
          <w:sz w:val="24"/>
          <w:szCs w:val="24"/>
        </w:rPr>
        <w:t>This exigency fund shall be a great support for them in meeting out their basic needs like health, farming etc. The idea is to bring out people from the clutches from the money lender in both rural and urban areas.</w:t>
      </w:r>
    </w:p>
    <w:p w:rsidR="00260807" w:rsidRPr="00ED73D3" w:rsidRDefault="00260807" w:rsidP="007220E5">
      <w:pPr>
        <w:pStyle w:val="ColorfulList-Accent11"/>
        <w:numPr>
          <w:ilvl w:val="3"/>
          <w:numId w:val="25"/>
        </w:numPr>
        <w:spacing w:after="0"/>
        <w:ind w:left="2127" w:hanging="993"/>
        <w:jc w:val="both"/>
        <w:rPr>
          <w:rFonts w:ascii="Arial" w:hAnsi="Arial" w:cs="Arial"/>
          <w:sz w:val="24"/>
          <w:szCs w:val="24"/>
        </w:rPr>
      </w:pPr>
      <w:r w:rsidRPr="00ED73D3">
        <w:rPr>
          <w:rFonts w:ascii="Arial" w:hAnsi="Arial" w:cs="Arial"/>
          <w:sz w:val="24"/>
          <w:szCs w:val="24"/>
        </w:rPr>
        <w:t>Learning to manage this account shall be the first step to larger dosage of credit by creating their credit history. It shall help the banks also in Credit appraisal for his future needs.</w:t>
      </w:r>
    </w:p>
    <w:p w:rsidR="00260807" w:rsidRPr="00ED73D3" w:rsidRDefault="00260807" w:rsidP="007220E5">
      <w:pPr>
        <w:pStyle w:val="ColorfulList-Accent11"/>
        <w:numPr>
          <w:ilvl w:val="3"/>
          <w:numId w:val="25"/>
        </w:numPr>
        <w:spacing w:after="0"/>
        <w:ind w:left="2127" w:hanging="993"/>
        <w:jc w:val="both"/>
        <w:rPr>
          <w:rFonts w:ascii="Arial" w:hAnsi="Arial" w:cs="Arial"/>
          <w:sz w:val="24"/>
          <w:szCs w:val="24"/>
        </w:rPr>
      </w:pPr>
      <w:r w:rsidRPr="00ED73D3">
        <w:rPr>
          <w:rFonts w:ascii="Arial" w:hAnsi="Arial" w:cs="Arial"/>
          <w:sz w:val="24"/>
          <w:szCs w:val="24"/>
        </w:rPr>
        <w:t>Provision of Rs. 5,000/- as instant overdraft (It is a credit and not grant).</w:t>
      </w:r>
    </w:p>
    <w:p w:rsidR="00260807" w:rsidRPr="00ED73D3" w:rsidRDefault="00260807" w:rsidP="007220E5">
      <w:pPr>
        <w:pStyle w:val="ColorfulList-Accent11"/>
        <w:numPr>
          <w:ilvl w:val="3"/>
          <w:numId w:val="25"/>
        </w:numPr>
        <w:spacing w:after="0"/>
        <w:ind w:left="2127" w:hanging="993"/>
        <w:jc w:val="both"/>
        <w:rPr>
          <w:rFonts w:ascii="Arial" w:hAnsi="Arial" w:cs="Arial"/>
          <w:sz w:val="24"/>
          <w:szCs w:val="24"/>
        </w:rPr>
      </w:pPr>
      <w:r w:rsidRPr="00ED73D3">
        <w:rPr>
          <w:rFonts w:ascii="Arial" w:hAnsi="Arial" w:cs="Arial"/>
          <w:sz w:val="24"/>
          <w:szCs w:val="24"/>
        </w:rPr>
        <w:t xml:space="preserve">Over draft of Rs. 5,000/- to be provided to only one lady account of the family. </w:t>
      </w:r>
    </w:p>
    <w:p w:rsidR="00260807" w:rsidRPr="00ED73D3" w:rsidRDefault="00260807" w:rsidP="007220E5">
      <w:pPr>
        <w:pStyle w:val="ColorfulList-Accent11"/>
        <w:numPr>
          <w:ilvl w:val="3"/>
          <w:numId w:val="25"/>
        </w:numPr>
        <w:spacing w:after="0"/>
        <w:ind w:left="2127" w:hanging="993"/>
        <w:jc w:val="both"/>
        <w:rPr>
          <w:rFonts w:ascii="Arial" w:hAnsi="Arial" w:cs="Arial"/>
          <w:sz w:val="24"/>
          <w:szCs w:val="24"/>
        </w:rPr>
      </w:pPr>
      <w:r w:rsidRPr="00ED73D3">
        <w:rPr>
          <w:rFonts w:ascii="Arial" w:hAnsi="Arial" w:cs="Arial"/>
          <w:sz w:val="24"/>
          <w:szCs w:val="24"/>
        </w:rPr>
        <w:t>Banks can consider customers having good credit history for more than one year eligible for higher credit limits.</w:t>
      </w:r>
    </w:p>
    <w:p w:rsidR="005A5760" w:rsidRPr="00ED73D3" w:rsidRDefault="005A5760" w:rsidP="00260807">
      <w:pPr>
        <w:pStyle w:val="ColorfulList-Accent11"/>
        <w:spacing w:after="0"/>
        <w:ind w:left="2138"/>
        <w:jc w:val="both"/>
        <w:rPr>
          <w:rFonts w:ascii="Arial" w:hAnsi="Arial" w:cs="Arial"/>
          <w:sz w:val="24"/>
          <w:szCs w:val="24"/>
        </w:rPr>
      </w:pPr>
    </w:p>
    <w:p w:rsidR="00260807" w:rsidRPr="00ED73D3" w:rsidRDefault="00260807" w:rsidP="007220E5">
      <w:pPr>
        <w:pStyle w:val="ColorfulList-Accent11"/>
        <w:numPr>
          <w:ilvl w:val="2"/>
          <w:numId w:val="25"/>
        </w:numPr>
        <w:spacing w:after="0"/>
        <w:jc w:val="both"/>
        <w:rPr>
          <w:rFonts w:ascii="Arial" w:hAnsi="Arial" w:cs="Arial"/>
          <w:sz w:val="24"/>
          <w:szCs w:val="24"/>
        </w:rPr>
      </w:pPr>
      <w:r w:rsidRPr="00ED73D3">
        <w:rPr>
          <w:rFonts w:ascii="Arial" w:hAnsi="Arial" w:cs="Arial"/>
          <w:sz w:val="24"/>
          <w:szCs w:val="24"/>
        </w:rPr>
        <w:t xml:space="preserve">The present plan proposes to create a credit guarantee fund with a corpus of Rs.1,000 crores to provide guarantee against defaults in over drafts in basic banking accounts. It is estimated that there are 18.2 crore </w:t>
      </w:r>
      <w:r w:rsidRPr="00ED73D3">
        <w:rPr>
          <w:rFonts w:ascii="Arial" w:hAnsi="Arial" w:cs="Arial"/>
          <w:sz w:val="24"/>
          <w:szCs w:val="24"/>
        </w:rPr>
        <w:lastRenderedPageBreak/>
        <w:t xml:space="preserve">basic banking accounts and it is estimated that by the end of the campaign another 15 crore accounts would get added. An overdraft of Rs. 5000 in each of these translates to a total of Rs.1,65,000 crores. Using a 1:20 leverage ratio we would need Rs.8250 crore over a period of time. Hence to begin with, it is proposed to start with a corpus of Rs.1000 crore. This corpus would be budget neutral for the Government of India and would be funded by the Financial Inclusion Fund (FIF) being maintained by NABARD. </w:t>
      </w:r>
    </w:p>
    <w:p w:rsidR="00260807" w:rsidRPr="00ED73D3" w:rsidRDefault="00260807" w:rsidP="00260807">
      <w:pPr>
        <w:spacing w:after="0"/>
        <w:ind w:left="714"/>
        <w:jc w:val="both"/>
        <w:rPr>
          <w:rFonts w:ascii="Arial" w:hAnsi="Arial" w:cs="Arial"/>
          <w:sz w:val="24"/>
          <w:szCs w:val="24"/>
        </w:rPr>
      </w:pPr>
    </w:p>
    <w:p w:rsidR="00260807" w:rsidRPr="00ED73D3" w:rsidRDefault="00260807" w:rsidP="007220E5">
      <w:pPr>
        <w:pStyle w:val="ColorfulList-Accent11"/>
        <w:numPr>
          <w:ilvl w:val="0"/>
          <w:numId w:val="12"/>
        </w:numPr>
        <w:ind w:left="1080"/>
        <w:jc w:val="both"/>
        <w:rPr>
          <w:rFonts w:ascii="Arial" w:hAnsi="Arial" w:cs="Arial"/>
          <w:sz w:val="24"/>
          <w:szCs w:val="24"/>
        </w:rPr>
      </w:pPr>
      <w:r w:rsidRPr="00ED73D3">
        <w:rPr>
          <w:rFonts w:ascii="Arial" w:hAnsi="Arial" w:cs="Arial"/>
          <w:b/>
          <w:sz w:val="24"/>
          <w:szCs w:val="24"/>
        </w:rPr>
        <w:t>Summary of Action Points</w:t>
      </w:r>
      <w:r w:rsidRPr="00ED73D3">
        <w:rPr>
          <w:rFonts w:ascii="Arial" w:hAnsi="Arial" w:cs="Arial"/>
          <w:sz w:val="24"/>
          <w:szCs w:val="24"/>
        </w:rPr>
        <w:t>:</w:t>
      </w:r>
    </w:p>
    <w:p w:rsidR="00260807" w:rsidRPr="00ED73D3" w:rsidRDefault="00260807" w:rsidP="00260807">
      <w:pPr>
        <w:pStyle w:val="ColorfulList-Accent11"/>
        <w:ind w:left="360"/>
        <w:jc w:val="both"/>
        <w:rPr>
          <w:rFonts w:ascii="Arial" w:hAnsi="Arial" w:cs="Arial"/>
          <w:sz w:val="24"/>
          <w:szCs w:val="24"/>
        </w:rPr>
      </w:pPr>
    </w:p>
    <w:p w:rsidR="00260807" w:rsidRPr="00ED73D3" w:rsidRDefault="00260807" w:rsidP="007220E5">
      <w:pPr>
        <w:pStyle w:val="ColorfulList-Accent11"/>
        <w:numPr>
          <w:ilvl w:val="0"/>
          <w:numId w:val="17"/>
        </w:numPr>
        <w:ind w:left="1440"/>
        <w:jc w:val="both"/>
        <w:rPr>
          <w:rFonts w:ascii="Arial" w:hAnsi="Arial" w:cs="Arial"/>
          <w:sz w:val="24"/>
          <w:szCs w:val="24"/>
        </w:rPr>
      </w:pPr>
      <w:r w:rsidRPr="00ED73D3">
        <w:rPr>
          <w:rFonts w:ascii="Arial" w:hAnsi="Arial" w:cs="Arial"/>
          <w:sz w:val="24"/>
          <w:szCs w:val="24"/>
        </w:rPr>
        <w:t>Setting up the Credit Guarantee fund for micro credit</w:t>
      </w:r>
    </w:p>
    <w:p w:rsidR="00260807" w:rsidRPr="00ED73D3" w:rsidRDefault="00260807" w:rsidP="00260807">
      <w:pPr>
        <w:pStyle w:val="ColorfulList-Accent11"/>
        <w:ind w:left="1440"/>
        <w:jc w:val="both"/>
        <w:rPr>
          <w:rFonts w:ascii="Arial" w:hAnsi="Arial" w:cs="Arial"/>
          <w:sz w:val="24"/>
          <w:szCs w:val="24"/>
        </w:rPr>
      </w:pPr>
    </w:p>
    <w:p w:rsidR="00260807" w:rsidRPr="00ED73D3" w:rsidRDefault="00260807" w:rsidP="007220E5">
      <w:pPr>
        <w:pStyle w:val="ColorfulList-Accent11"/>
        <w:numPr>
          <w:ilvl w:val="1"/>
          <w:numId w:val="25"/>
        </w:numPr>
        <w:jc w:val="center"/>
        <w:rPr>
          <w:rFonts w:ascii="Arial" w:hAnsi="Arial" w:cs="Arial"/>
          <w:b/>
          <w:iCs/>
          <w:sz w:val="24"/>
          <w:szCs w:val="24"/>
        </w:rPr>
      </w:pPr>
      <w:r w:rsidRPr="00ED73D3">
        <w:rPr>
          <w:rFonts w:ascii="Arial" w:hAnsi="Arial" w:cs="Arial"/>
          <w:b/>
          <w:iCs/>
          <w:sz w:val="24"/>
          <w:szCs w:val="24"/>
        </w:rPr>
        <w:t xml:space="preserve"> Micro Insurance:</w:t>
      </w:r>
    </w:p>
    <w:p w:rsidR="00260807" w:rsidRPr="00ED73D3" w:rsidRDefault="00260807" w:rsidP="00260807">
      <w:pPr>
        <w:pStyle w:val="ColorfulList-Accent11"/>
        <w:ind w:left="360"/>
        <w:jc w:val="both"/>
        <w:rPr>
          <w:rFonts w:ascii="Arial" w:hAnsi="Arial" w:cs="Arial"/>
          <w:color w:val="000000"/>
          <w:sz w:val="24"/>
          <w:szCs w:val="24"/>
        </w:rPr>
      </w:pPr>
    </w:p>
    <w:p w:rsidR="00260807" w:rsidRPr="00ED73D3" w:rsidRDefault="00260807" w:rsidP="00260807">
      <w:pPr>
        <w:pStyle w:val="ColorfulList-Accent11"/>
        <w:ind w:left="360"/>
        <w:jc w:val="both"/>
        <w:rPr>
          <w:rFonts w:ascii="Arial" w:hAnsi="Arial" w:cs="Arial"/>
          <w:color w:val="000000"/>
          <w:sz w:val="24"/>
          <w:szCs w:val="24"/>
        </w:rPr>
      </w:pPr>
      <w:r w:rsidRPr="00ED73D3">
        <w:rPr>
          <w:rFonts w:ascii="Arial" w:hAnsi="Arial" w:cs="Arial"/>
          <w:color w:val="000000"/>
          <w:sz w:val="24"/>
          <w:szCs w:val="24"/>
        </w:rPr>
        <w:t>The fifth pillar of this plan is to provide micro-insurance to the people. Insurance Regulatory and Development Authority (IRDA) has created a special category of insurance policies called micro-insurance policies to promote insurance coverage among economically vulnerable sections of society. The IRDA Micro-insurance Regulations, 2005 defines and enables micro-insurance. A micro-insurance policy can be a general or life insurance policy with a sum assured of Rs.50,000 or less.</w:t>
      </w:r>
    </w:p>
    <w:p w:rsidR="00260807" w:rsidRPr="00ED73D3" w:rsidRDefault="00260807" w:rsidP="00260807">
      <w:pPr>
        <w:pStyle w:val="ColorfulList-Accent11"/>
        <w:ind w:left="360"/>
        <w:jc w:val="both"/>
        <w:rPr>
          <w:rFonts w:ascii="Arial" w:hAnsi="Arial" w:cs="Arial"/>
          <w:b/>
          <w:bCs/>
          <w:color w:val="000000"/>
          <w:sz w:val="24"/>
          <w:szCs w:val="24"/>
        </w:rPr>
      </w:pPr>
    </w:p>
    <w:p w:rsidR="00260807" w:rsidRPr="00ED73D3" w:rsidRDefault="00260807" w:rsidP="00260807">
      <w:pPr>
        <w:pStyle w:val="ColorfulList-Accent11"/>
        <w:spacing w:after="0"/>
        <w:jc w:val="both"/>
        <w:rPr>
          <w:rFonts w:ascii="Arial" w:hAnsi="Arial" w:cs="Arial"/>
          <w:color w:val="000000"/>
          <w:sz w:val="24"/>
          <w:szCs w:val="24"/>
        </w:rPr>
      </w:pPr>
      <w:r w:rsidRPr="00ED73D3">
        <w:rPr>
          <w:rFonts w:ascii="Arial" w:hAnsi="Arial" w:cs="Arial"/>
          <w:bCs/>
          <w:color w:val="000000"/>
          <w:sz w:val="24"/>
          <w:szCs w:val="24"/>
        </w:rPr>
        <w:t xml:space="preserve">A general micro-insurance product could be </w:t>
      </w:r>
    </w:p>
    <w:p w:rsidR="00260807" w:rsidRPr="00ED73D3" w:rsidRDefault="00260807" w:rsidP="007220E5">
      <w:pPr>
        <w:pStyle w:val="ColorfulList-Accent11"/>
        <w:numPr>
          <w:ilvl w:val="0"/>
          <w:numId w:val="38"/>
        </w:numPr>
        <w:spacing w:after="0"/>
        <w:jc w:val="both"/>
        <w:rPr>
          <w:rFonts w:ascii="Arial" w:hAnsi="Arial" w:cs="Arial"/>
          <w:color w:val="000000"/>
          <w:sz w:val="24"/>
          <w:szCs w:val="24"/>
        </w:rPr>
      </w:pPr>
      <w:r w:rsidRPr="00ED73D3">
        <w:rPr>
          <w:rFonts w:ascii="Arial" w:hAnsi="Arial" w:cs="Arial"/>
          <w:color w:val="000000"/>
          <w:sz w:val="24"/>
          <w:szCs w:val="24"/>
        </w:rPr>
        <w:t>Health insurance contract</w:t>
      </w:r>
    </w:p>
    <w:p w:rsidR="00260807" w:rsidRPr="00ED73D3" w:rsidRDefault="00260807" w:rsidP="007220E5">
      <w:pPr>
        <w:pStyle w:val="ColorfulList-Accent11"/>
        <w:numPr>
          <w:ilvl w:val="0"/>
          <w:numId w:val="38"/>
        </w:numPr>
        <w:spacing w:after="0"/>
        <w:jc w:val="both"/>
        <w:rPr>
          <w:rFonts w:ascii="Arial" w:hAnsi="Arial" w:cs="Arial"/>
          <w:color w:val="000000"/>
          <w:sz w:val="24"/>
          <w:szCs w:val="24"/>
        </w:rPr>
      </w:pPr>
      <w:r w:rsidRPr="00ED73D3">
        <w:rPr>
          <w:rFonts w:ascii="Arial" w:hAnsi="Arial" w:cs="Arial"/>
          <w:color w:val="000000"/>
          <w:sz w:val="24"/>
          <w:szCs w:val="24"/>
        </w:rPr>
        <w:t>Any contract covering belongings such as</w:t>
      </w:r>
    </w:p>
    <w:p w:rsidR="00260807" w:rsidRPr="00ED73D3" w:rsidRDefault="00260807" w:rsidP="007220E5">
      <w:pPr>
        <w:pStyle w:val="ColorfulList-Accent11"/>
        <w:numPr>
          <w:ilvl w:val="3"/>
          <w:numId w:val="39"/>
        </w:numPr>
        <w:spacing w:after="0"/>
        <w:jc w:val="both"/>
        <w:rPr>
          <w:rFonts w:ascii="Arial" w:hAnsi="Arial" w:cs="Arial"/>
          <w:color w:val="000000"/>
          <w:sz w:val="24"/>
          <w:szCs w:val="24"/>
        </w:rPr>
      </w:pPr>
      <w:r w:rsidRPr="00ED73D3">
        <w:rPr>
          <w:rFonts w:ascii="Arial" w:hAnsi="Arial" w:cs="Arial"/>
          <w:color w:val="000000"/>
          <w:sz w:val="24"/>
          <w:szCs w:val="24"/>
        </w:rPr>
        <w:t>Hut</w:t>
      </w:r>
    </w:p>
    <w:p w:rsidR="00260807" w:rsidRPr="00ED73D3" w:rsidRDefault="00260807" w:rsidP="007220E5">
      <w:pPr>
        <w:pStyle w:val="ColorfulList-Accent11"/>
        <w:numPr>
          <w:ilvl w:val="3"/>
          <w:numId w:val="39"/>
        </w:numPr>
        <w:spacing w:after="0"/>
        <w:jc w:val="both"/>
        <w:rPr>
          <w:rFonts w:ascii="Arial" w:hAnsi="Arial" w:cs="Arial"/>
          <w:color w:val="000000"/>
          <w:sz w:val="24"/>
          <w:szCs w:val="24"/>
        </w:rPr>
      </w:pPr>
      <w:r w:rsidRPr="00ED73D3">
        <w:rPr>
          <w:rFonts w:ascii="Arial" w:hAnsi="Arial" w:cs="Arial"/>
          <w:color w:val="000000"/>
          <w:sz w:val="24"/>
          <w:szCs w:val="24"/>
        </w:rPr>
        <w:t>Livestock</w:t>
      </w:r>
    </w:p>
    <w:p w:rsidR="00260807" w:rsidRPr="00ED73D3" w:rsidRDefault="00260807" w:rsidP="007220E5">
      <w:pPr>
        <w:pStyle w:val="ColorfulList-Accent11"/>
        <w:numPr>
          <w:ilvl w:val="3"/>
          <w:numId w:val="39"/>
        </w:numPr>
        <w:spacing w:after="0"/>
        <w:jc w:val="both"/>
        <w:rPr>
          <w:rFonts w:ascii="Arial" w:hAnsi="Arial" w:cs="Arial"/>
          <w:color w:val="000000"/>
          <w:sz w:val="24"/>
          <w:szCs w:val="24"/>
        </w:rPr>
      </w:pPr>
      <w:r w:rsidRPr="00ED73D3">
        <w:rPr>
          <w:rFonts w:ascii="Arial" w:hAnsi="Arial" w:cs="Arial"/>
          <w:color w:val="000000"/>
          <w:sz w:val="24"/>
          <w:szCs w:val="24"/>
        </w:rPr>
        <w:t>Tools or instruments or</w:t>
      </w:r>
    </w:p>
    <w:p w:rsidR="00260807" w:rsidRPr="00ED73D3" w:rsidRDefault="00260807" w:rsidP="007220E5">
      <w:pPr>
        <w:pStyle w:val="ColorfulList-Accent11"/>
        <w:numPr>
          <w:ilvl w:val="3"/>
          <w:numId w:val="39"/>
        </w:numPr>
        <w:spacing w:after="0"/>
        <w:jc w:val="both"/>
        <w:rPr>
          <w:rFonts w:ascii="Arial" w:hAnsi="Arial" w:cs="Arial"/>
          <w:color w:val="000000"/>
          <w:sz w:val="24"/>
          <w:szCs w:val="24"/>
        </w:rPr>
      </w:pPr>
      <w:r w:rsidRPr="00ED73D3">
        <w:rPr>
          <w:rFonts w:ascii="Arial" w:hAnsi="Arial" w:cs="Arial"/>
          <w:color w:val="000000"/>
          <w:sz w:val="24"/>
          <w:szCs w:val="24"/>
        </w:rPr>
        <w:t>Any personal accident contract</w:t>
      </w:r>
    </w:p>
    <w:p w:rsidR="00260807" w:rsidRPr="00ED73D3" w:rsidRDefault="00260807" w:rsidP="00260807">
      <w:pPr>
        <w:pStyle w:val="ColorfulList-Accent11"/>
        <w:spacing w:after="0"/>
        <w:ind w:left="1800"/>
        <w:jc w:val="both"/>
        <w:rPr>
          <w:rFonts w:ascii="Arial" w:hAnsi="Arial" w:cs="Arial"/>
          <w:color w:val="000000"/>
          <w:sz w:val="24"/>
          <w:szCs w:val="24"/>
        </w:rPr>
      </w:pPr>
      <w:r w:rsidRPr="00ED73D3">
        <w:rPr>
          <w:rFonts w:ascii="Arial" w:hAnsi="Arial" w:cs="Arial"/>
          <w:color w:val="000000"/>
          <w:sz w:val="24"/>
          <w:szCs w:val="24"/>
        </w:rPr>
        <w:t>They can be on an individual or group basis</w:t>
      </w:r>
    </w:p>
    <w:p w:rsidR="00260807" w:rsidRPr="00ED73D3" w:rsidRDefault="00260807" w:rsidP="00260807">
      <w:pPr>
        <w:pStyle w:val="ColorfulList-Accent11"/>
        <w:spacing w:after="0"/>
        <w:ind w:left="2138"/>
        <w:jc w:val="both"/>
        <w:rPr>
          <w:rFonts w:ascii="Arial" w:hAnsi="Arial" w:cs="Arial"/>
          <w:bCs/>
          <w:color w:val="000000"/>
          <w:sz w:val="24"/>
          <w:szCs w:val="24"/>
        </w:rPr>
      </w:pPr>
      <w:r w:rsidRPr="00ED73D3">
        <w:rPr>
          <w:rFonts w:ascii="Arial" w:hAnsi="Arial" w:cs="Arial"/>
          <w:bCs/>
          <w:color w:val="000000"/>
          <w:sz w:val="24"/>
          <w:szCs w:val="24"/>
        </w:rPr>
        <w:t>A life micro-insurance product is:</w:t>
      </w:r>
    </w:p>
    <w:p w:rsidR="00260807" w:rsidRPr="00ED73D3" w:rsidRDefault="00260807" w:rsidP="007220E5">
      <w:pPr>
        <w:pStyle w:val="ColorfulList-Accent11"/>
        <w:numPr>
          <w:ilvl w:val="0"/>
          <w:numId w:val="40"/>
        </w:numPr>
        <w:spacing w:after="0"/>
        <w:jc w:val="both"/>
        <w:rPr>
          <w:rFonts w:ascii="Arial" w:hAnsi="Arial" w:cs="Arial"/>
          <w:color w:val="000000"/>
          <w:sz w:val="24"/>
          <w:szCs w:val="24"/>
        </w:rPr>
      </w:pPr>
      <w:r w:rsidRPr="00ED73D3">
        <w:rPr>
          <w:rFonts w:ascii="Arial" w:hAnsi="Arial" w:cs="Arial"/>
          <w:color w:val="000000"/>
          <w:sz w:val="24"/>
          <w:szCs w:val="24"/>
        </w:rPr>
        <w:t>A term insurance contract with or without return of premium</w:t>
      </w:r>
    </w:p>
    <w:p w:rsidR="00260807" w:rsidRPr="00ED73D3" w:rsidRDefault="00260807" w:rsidP="007220E5">
      <w:pPr>
        <w:pStyle w:val="ColorfulList-Accent11"/>
        <w:numPr>
          <w:ilvl w:val="0"/>
          <w:numId w:val="40"/>
        </w:numPr>
        <w:spacing w:after="0"/>
        <w:jc w:val="both"/>
        <w:rPr>
          <w:rFonts w:ascii="Arial" w:hAnsi="Arial" w:cs="Arial"/>
          <w:color w:val="000000"/>
          <w:sz w:val="24"/>
          <w:szCs w:val="24"/>
        </w:rPr>
      </w:pPr>
      <w:r w:rsidRPr="00ED73D3">
        <w:rPr>
          <w:rFonts w:ascii="Arial" w:hAnsi="Arial" w:cs="Arial"/>
          <w:color w:val="000000"/>
          <w:sz w:val="24"/>
          <w:szCs w:val="24"/>
        </w:rPr>
        <w:t>Any endowment insurance contract or</w:t>
      </w:r>
    </w:p>
    <w:p w:rsidR="00260807" w:rsidRPr="00ED73D3" w:rsidRDefault="00260807" w:rsidP="007220E5">
      <w:pPr>
        <w:pStyle w:val="ColorfulList-Accent11"/>
        <w:numPr>
          <w:ilvl w:val="0"/>
          <w:numId w:val="40"/>
        </w:numPr>
        <w:spacing w:after="0"/>
        <w:jc w:val="both"/>
        <w:rPr>
          <w:rFonts w:ascii="Arial" w:hAnsi="Arial" w:cs="Arial"/>
          <w:color w:val="000000"/>
          <w:sz w:val="24"/>
          <w:szCs w:val="24"/>
        </w:rPr>
      </w:pPr>
      <w:r w:rsidRPr="00ED73D3">
        <w:rPr>
          <w:rFonts w:ascii="Arial" w:hAnsi="Arial" w:cs="Arial"/>
          <w:color w:val="000000"/>
          <w:sz w:val="24"/>
          <w:szCs w:val="24"/>
        </w:rPr>
        <w:t>A health insurance contract</w:t>
      </w:r>
    </w:p>
    <w:p w:rsidR="00260807" w:rsidRPr="00ED73D3" w:rsidRDefault="00260807" w:rsidP="00260807">
      <w:pPr>
        <w:pStyle w:val="ColorfulList-Accent11"/>
        <w:spacing w:after="0"/>
        <w:ind w:left="1800"/>
        <w:jc w:val="both"/>
        <w:rPr>
          <w:rFonts w:ascii="Arial" w:hAnsi="Arial" w:cs="Arial"/>
          <w:color w:val="000000"/>
          <w:sz w:val="24"/>
          <w:szCs w:val="24"/>
        </w:rPr>
      </w:pPr>
      <w:r w:rsidRPr="00ED73D3">
        <w:rPr>
          <w:rFonts w:ascii="Arial" w:hAnsi="Arial" w:cs="Arial"/>
          <w:color w:val="000000"/>
          <w:sz w:val="24"/>
          <w:szCs w:val="24"/>
        </w:rPr>
        <w:t>They can be with or without an accident benefit rider and</w:t>
      </w:r>
    </w:p>
    <w:p w:rsidR="00260807" w:rsidRPr="00ED73D3" w:rsidRDefault="00260807" w:rsidP="00260807">
      <w:pPr>
        <w:pStyle w:val="ColorfulList-Accent11"/>
        <w:spacing w:after="0"/>
        <w:ind w:left="1800"/>
        <w:jc w:val="both"/>
        <w:rPr>
          <w:rFonts w:ascii="Arial" w:hAnsi="Arial" w:cs="Arial"/>
          <w:color w:val="000000"/>
          <w:sz w:val="24"/>
          <w:szCs w:val="24"/>
        </w:rPr>
      </w:pPr>
      <w:r w:rsidRPr="00ED73D3">
        <w:rPr>
          <w:rFonts w:ascii="Arial" w:hAnsi="Arial" w:cs="Arial"/>
          <w:color w:val="000000"/>
          <w:sz w:val="24"/>
          <w:szCs w:val="24"/>
        </w:rPr>
        <w:t>Either on an individual or group basis</w:t>
      </w:r>
    </w:p>
    <w:p w:rsidR="00260807" w:rsidRPr="00ED73D3" w:rsidRDefault="00260807" w:rsidP="00260807">
      <w:pPr>
        <w:spacing w:after="0"/>
        <w:ind w:left="720"/>
        <w:rPr>
          <w:rFonts w:ascii="Arial" w:hAnsi="Arial" w:cs="Arial"/>
          <w:color w:val="000000"/>
          <w:sz w:val="24"/>
          <w:szCs w:val="24"/>
        </w:rPr>
      </w:pPr>
    </w:p>
    <w:p w:rsidR="00260807" w:rsidRPr="00ED73D3" w:rsidRDefault="00260807" w:rsidP="007220E5">
      <w:pPr>
        <w:pStyle w:val="ColorfulList-Accent11"/>
        <w:numPr>
          <w:ilvl w:val="2"/>
          <w:numId w:val="25"/>
        </w:numPr>
        <w:spacing w:after="0"/>
        <w:jc w:val="both"/>
        <w:rPr>
          <w:rFonts w:ascii="Arial" w:hAnsi="Arial" w:cs="Arial"/>
          <w:color w:val="000000"/>
          <w:sz w:val="24"/>
          <w:szCs w:val="24"/>
        </w:rPr>
      </w:pPr>
      <w:r w:rsidRPr="00ED73D3">
        <w:rPr>
          <w:rFonts w:ascii="Arial" w:hAnsi="Arial" w:cs="Arial"/>
          <w:color w:val="000000"/>
          <w:sz w:val="24"/>
          <w:szCs w:val="24"/>
        </w:rPr>
        <w:t xml:space="preserve">There is flexibility in the regulations for insurers to offer composite coverage </w:t>
      </w:r>
      <w:r w:rsidRPr="00ED73D3">
        <w:rPr>
          <w:rFonts w:ascii="Arial" w:hAnsi="Arial" w:cs="Arial"/>
          <w:color w:val="000000"/>
          <w:sz w:val="24"/>
          <w:szCs w:val="24"/>
        </w:rPr>
        <w:tab/>
        <w:t xml:space="preserve">or package products that include life and general insurance covers together. </w:t>
      </w:r>
      <w:r w:rsidRPr="00ED73D3">
        <w:rPr>
          <w:rFonts w:ascii="Arial" w:hAnsi="Arial" w:cs="Arial"/>
          <w:color w:val="000000"/>
          <w:sz w:val="24"/>
          <w:szCs w:val="24"/>
        </w:rPr>
        <w:tab/>
        <w:t>Micro- insurance business is done through the following intermediaries:</w:t>
      </w:r>
    </w:p>
    <w:p w:rsidR="00260807" w:rsidRPr="00ED73D3" w:rsidRDefault="00260807" w:rsidP="00260807">
      <w:pPr>
        <w:spacing w:after="0"/>
        <w:jc w:val="both"/>
        <w:rPr>
          <w:rFonts w:ascii="Arial" w:hAnsi="Arial" w:cs="Arial"/>
          <w:color w:val="000000"/>
          <w:sz w:val="24"/>
          <w:szCs w:val="24"/>
        </w:rPr>
      </w:pPr>
    </w:p>
    <w:p w:rsidR="00260807" w:rsidRPr="00ED73D3" w:rsidRDefault="00260807" w:rsidP="007220E5">
      <w:pPr>
        <w:pStyle w:val="ColorfulList-Accent11"/>
        <w:numPr>
          <w:ilvl w:val="0"/>
          <w:numId w:val="41"/>
        </w:numPr>
        <w:spacing w:after="0"/>
        <w:jc w:val="both"/>
        <w:rPr>
          <w:rFonts w:ascii="Arial" w:hAnsi="Arial" w:cs="Arial"/>
          <w:color w:val="000000"/>
          <w:sz w:val="24"/>
          <w:szCs w:val="24"/>
        </w:rPr>
      </w:pPr>
      <w:r w:rsidRPr="00ED73D3">
        <w:rPr>
          <w:rFonts w:ascii="Arial" w:hAnsi="Arial" w:cs="Arial"/>
          <w:color w:val="000000"/>
          <w:sz w:val="24"/>
          <w:szCs w:val="24"/>
        </w:rPr>
        <w:t>Non-Governmental Organisations</w:t>
      </w:r>
    </w:p>
    <w:p w:rsidR="00260807" w:rsidRPr="00ED73D3" w:rsidRDefault="00260807" w:rsidP="007220E5">
      <w:pPr>
        <w:pStyle w:val="ColorfulList-Accent11"/>
        <w:numPr>
          <w:ilvl w:val="0"/>
          <w:numId w:val="41"/>
        </w:numPr>
        <w:spacing w:after="0"/>
        <w:jc w:val="both"/>
        <w:rPr>
          <w:rFonts w:ascii="Arial" w:hAnsi="Arial" w:cs="Arial"/>
          <w:color w:val="000000"/>
          <w:sz w:val="24"/>
          <w:szCs w:val="24"/>
        </w:rPr>
      </w:pPr>
      <w:r w:rsidRPr="00ED73D3">
        <w:rPr>
          <w:rFonts w:ascii="Arial" w:hAnsi="Arial" w:cs="Arial"/>
          <w:color w:val="000000"/>
          <w:sz w:val="24"/>
          <w:szCs w:val="24"/>
        </w:rPr>
        <w:t>Self-Help Groups</w:t>
      </w:r>
    </w:p>
    <w:p w:rsidR="00260807" w:rsidRPr="00ED73D3" w:rsidRDefault="00260807" w:rsidP="007220E5">
      <w:pPr>
        <w:pStyle w:val="ColorfulList-Accent11"/>
        <w:numPr>
          <w:ilvl w:val="0"/>
          <w:numId w:val="41"/>
        </w:numPr>
        <w:spacing w:after="0"/>
        <w:jc w:val="both"/>
        <w:rPr>
          <w:rFonts w:ascii="Arial" w:hAnsi="Arial" w:cs="Arial"/>
          <w:color w:val="000000"/>
          <w:sz w:val="24"/>
          <w:szCs w:val="24"/>
        </w:rPr>
      </w:pPr>
      <w:r w:rsidRPr="00ED73D3">
        <w:rPr>
          <w:rFonts w:ascii="Arial" w:hAnsi="Arial" w:cs="Arial"/>
          <w:color w:val="000000"/>
          <w:sz w:val="24"/>
          <w:szCs w:val="24"/>
        </w:rPr>
        <w:lastRenderedPageBreak/>
        <w:t>Micro-Finance Institutions</w:t>
      </w:r>
    </w:p>
    <w:p w:rsidR="00260807" w:rsidRPr="00ED73D3" w:rsidRDefault="00260807" w:rsidP="007220E5">
      <w:pPr>
        <w:pStyle w:val="ColorfulList-Accent11"/>
        <w:numPr>
          <w:ilvl w:val="3"/>
          <w:numId w:val="25"/>
        </w:numPr>
        <w:spacing w:after="0"/>
        <w:ind w:left="1134" w:hanging="1134"/>
        <w:jc w:val="both"/>
        <w:rPr>
          <w:rFonts w:ascii="Arial" w:hAnsi="Arial" w:cs="Arial"/>
          <w:color w:val="000000"/>
          <w:sz w:val="24"/>
          <w:szCs w:val="24"/>
        </w:rPr>
      </w:pPr>
      <w:r w:rsidRPr="00ED73D3">
        <w:rPr>
          <w:rFonts w:ascii="Arial" w:hAnsi="Arial" w:cs="Arial"/>
          <w:color w:val="000000"/>
          <w:sz w:val="24"/>
          <w:szCs w:val="24"/>
        </w:rPr>
        <w:t>Most of the entities appointed as BCAs, including companies registered under Companies Act, have also been permitted by IRDA for appointment as MI agents to sell Micro-insurance products by a separate circular.</w:t>
      </w:r>
    </w:p>
    <w:p w:rsidR="00260807" w:rsidRDefault="00260807" w:rsidP="00260807">
      <w:pPr>
        <w:pStyle w:val="ColorfulList-Accent11"/>
        <w:spacing w:after="0"/>
        <w:ind w:left="1224"/>
        <w:jc w:val="both"/>
        <w:rPr>
          <w:rFonts w:ascii="Arial" w:hAnsi="Arial" w:cs="Arial"/>
          <w:color w:val="000000"/>
          <w:sz w:val="24"/>
          <w:szCs w:val="24"/>
        </w:rPr>
      </w:pPr>
    </w:p>
    <w:p w:rsidR="00260807" w:rsidRPr="00ED73D3" w:rsidRDefault="00260807" w:rsidP="007220E5">
      <w:pPr>
        <w:pStyle w:val="ColorfulList-Accent11"/>
        <w:numPr>
          <w:ilvl w:val="2"/>
          <w:numId w:val="25"/>
        </w:numPr>
        <w:spacing w:after="0"/>
        <w:ind w:left="1843" w:hanging="709"/>
        <w:jc w:val="both"/>
        <w:rPr>
          <w:rFonts w:ascii="Arial" w:hAnsi="Arial" w:cs="Arial"/>
          <w:color w:val="000000"/>
          <w:sz w:val="24"/>
          <w:szCs w:val="24"/>
        </w:rPr>
      </w:pPr>
      <w:r w:rsidRPr="00ED73D3">
        <w:rPr>
          <w:rFonts w:ascii="Arial" w:hAnsi="Arial" w:cs="Arial"/>
          <w:color w:val="000000"/>
          <w:sz w:val="24"/>
          <w:szCs w:val="24"/>
        </w:rPr>
        <w:t>The micro-insurance portfolio has made steady progress. More and more life insurers have commenced their micro-insurance operations and many new products are being launched every year. The distribution network has also been considerably strengthened and the new business has shown a decent growth, although the volume is still small. Micro-insurance business is procured largely under the group portfolio. Life Insurance Corporation of India (LIC) contributes the most both in terms of policies sold and number of micro-insurance agents.</w:t>
      </w:r>
    </w:p>
    <w:p w:rsidR="00260807" w:rsidRPr="00ED73D3" w:rsidRDefault="00260807" w:rsidP="007220E5">
      <w:pPr>
        <w:pStyle w:val="ColorfulList-Accent11"/>
        <w:numPr>
          <w:ilvl w:val="2"/>
          <w:numId w:val="25"/>
        </w:numPr>
        <w:spacing w:after="0"/>
        <w:ind w:left="1843" w:hanging="709"/>
        <w:jc w:val="both"/>
        <w:rPr>
          <w:rFonts w:ascii="Arial" w:hAnsi="Arial" w:cs="Arial"/>
          <w:color w:val="000000"/>
          <w:sz w:val="24"/>
          <w:szCs w:val="24"/>
        </w:rPr>
      </w:pPr>
      <w:r w:rsidRPr="00ED73D3">
        <w:rPr>
          <w:rFonts w:ascii="Arial" w:hAnsi="Arial" w:cs="Arial"/>
          <w:color w:val="000000"/>
          <w:sz w:val="24"/>
          <w:szCs w:val="24"/>
        </w:rPr>
        <w:t xml:space="preserve">With the notification of the IRDA (Micro-insurance) Regulations 2005, by the Authority, there has been a steady growth in the design of products catering to the needs of the poor. The flexibilities provided in the Regulations allow </w:t>
      </w:r>
      <w:r w:rsidR="005A5760" w:rsidRPr="00ED73D3">
        <w:rPr>
          <w:rFonts w:ascii="Arial" w:hAnsi="Arial" w:cs="Arial"/>
          <w:color w:val="000000"/>
          <w:sz w:val="24"/>
          <w:szCs w:val="24"/>
        </w:rPr>
        <w:t>the insurers</w:t>
      </w:r>
      <w:r w:rsidRPr="00ED73D3">
        <w:rPr>
          <w:rFonts w:ascii="Arial" w:hAnsi="Arial" w:cs="Arial"/>
          <w:color w:val="000000"/>
          <w:sz w:val="24"/>
          <w:szCs w:val="24"/>
        </w:rPr>
        <w:t xml:space="preserve"> to offer composite coverage or package products.</w:t>
      </w:r>
    </w:p>
    <w:p w:rsidR="00260807" w:rsidRDefault="00260807" w:rsidP="00260807">
      <w:pPr>
        <w:pStyle w:val="ColorfulList-Accent11"/>
        <w:jc w:val="both"/>
        <w:rPr>
          <w:rFonts w:ascii="Arial" w:hAnsi="Arial" w:cs="Arial"/>
          <w:b/>
          <w:sz w:val="24"/>
          <w:szCs w:val="24"/>
        </w:rPr>
      </w:pPr>
    </w:p>
    <w:p w:rsidR="00F52AAE" w:rsidRDefault="00F52AAE" w:rsidP="00260807">
      <w:pPr>
        <w:pStyle w:val="ColorfulList-Accent11"/>
        <w:jc w:val="both"/>
        <w:rPr>
          <w:rFonts w:ascii="Arial" w:hAnsi="Arial" w:cs="Arial"/>
          <w:b/>
          <w:sz w:val="24"/>
          <w:szCs w:val="24"/>
        </w:rPr>
      </w:pPr>
    </w:p>
    <w:p w:rsidR="00F52AAE" w:rsidRPr="00ED73D3" w:rsidRDefault="00F52AAE" w:rsidP="00260807">
      <w:pPr>
        <w:pStyle w:val="ColorfulList-Accent11"/>
        <w:jc w:val="both"/>
        <w:rPr>
          <w:rFonts w:ascii="Arial" w:hAnsi="Arial" w:cs="Arial"/>
          <w:b/>
          <w:sz w:val="24"/>
          <w:szCs w:val="24"/>
        </w:rPr>
      </w:pPr>
    </w:p>
    <w:p w:rsidR="00260807" w:rsidRPr="00ED73D3" w:rsidRDefault="00260807" w:rsidP="007220E5">
      <w:pPr>
        <w:pStyle w:val="ColorfulList-Accent11"/>
        <w:numPr>
          <w:ilvl w:val="0"/>
          <w:numId w:val="18"/>
        </w:numPr>
        <w:jc w:val="both"/>
        <w:rPr>
          <w:rFonts w:ascii="Arial" w:hAnsi="Arial" w:cs="Arial"/>
          <w:sz w:val="24"/>
          <w:szCs w:val="24"/>
        </w:rPr>
      </w:pPr>
      <w:r w:rsidRPr="00ED73D3">
        <w:rPr>
          <w:rFonts w:ascii="Arial" w:hAnsi="Arial" w:cs="Arial"/>
          <w:b/>
          <w:sz w:val="24"/>
          <w:szCs w:val="24"/>
        </w:rPr>
        <w:t>Summary of Action Points</w:t>
      </w:r>
      <w:r w:rsidRPr="00ED73D3">
        <w:rPr>
          <w:rFonts w:ascii="Arial" w:hAnsi="Arial" w:cs="Arial"/>
          <w:sz w:val="24"/>
          <w:szCs w:val="24"/>
        </w:rPr>
        <w:t>:</w:t>
      </w:r>
    </w:p>
    <w:p w:rsidR="00260807" w:rsidRPr="00ED73D3" w:rsidRDefault="00260807" w:rsidP="007220E5">
      <w:pPr>
        <w:pStyle w:val="ColorfulList-Accent11"/>
        <w:numPr>
          <w:ilvl w:val="0"/>
          <w:numId w:val="19"/>
        </w:numPr>
        <w:ind w:left="1440"/>
        <w:jc w:val="both"/>
        <w:rPr>
          <w:rFonts w:ascii="Arial" w:hAnsi="Arial" w:cs="Arial"/>
          <w:sz w:val="24"/>
          <w:szCs w:val="24"/>
        </w:rPr>
      </w:pPr>
      <w:r w:rsidRPr="00ED73D3">
        <w:rPr>
          <w:rFonts w:ascii="Arial" w:hAnsi="Arial" w:cs="Arial"/>
          <w:sz w:val="24"/>
          <w:szCs w:val="24"/>
        </w:rPr>
        <w:t xml:space="preserve">Enabling the extension/distribution machinery to offer micro-insurance products and full coverage of scheme like Aam Admi Bima Yojna(Estimated target of 12 cr. families, 4.6 cr. Covered) </w:t>
      </w:r>
    </w:p>
    <w:p w:rsidR="00336CF7" w:rsidRDefault="00336CF7" w:rsidP="00336CF7">
      <w:pPr>
        <w:pStyle w:val="ColorfulList-Accent11"/>
        <w:ind w:left="2235"/>
        <w:jc w:val="both"/>
        <w:rPr>
          <w:rFonts w:ascii="Arial" w:hAnsi="Arial" w:cs="Arial"/>
          <w:b/>
          <w:iCs/>
          <w:sz w:val="24"/>
          <w:szCs w:val="24"/>
        </w:rPr>
      </w:pPr>
    </w:p>
    <w:p w:rsidR="00260807" w:rsidRPr="00ED73D3" w:rsidRDefault="00260807" w:rsidP="00336CF7">
      <w:pPr>
        <w:pStyle w:val="ColorfulList-Accent11"/>
        <w:ind w:left="2235"/>
        <w:jc w:val="center"/>
        <w:rPr>
          <w:rFonts w:ascii="Arial" w:hAnsi="Arial" w:cs="Arial"/>
          <w:b/>
          <w:bCs/>
          <w:iCs/>
          <w:sz w:val="24"/>
          <w:szCs w:val="24"/>
        </w:rPr>
      </w:pPr>
      <w:r w:rsidRPr="00ED73D3">
        <w:rPr>
          <w:rFonts w:ascii="Arial" w:hAnsi="Arial" w:cs="Arial"/>
          <w:b/>
          <w:iCs/>
          <w:sz w:val="24"/>
          <w:szCs w:val="24"/>
        </w:rPr>
        <w:t>Unorganized sector Pension schemes like Swavlamban:</w:t>
      </w:r>
    </w:p>
    <w:p w:rsidR="00260807" w:rsidRPr="00ED73D3" w:rsidRDefault="00260807" w:rsidP="00260807">
      <w:pPr>
        <w:pStyle w:val="ColorfulList-Accent11"/>
        <w:spacing w:after="0"/>
        <w:ind w:left="1440"/>
        <w:jc w:val="both"/>
        <w:rPr>
          <w:rFonts w:ascii="Arial" w:hAnsi="Arial" w:cs="Arial"/>
          <w:bCs/>
          <w:i/>
          <w:iCs/>
          <w:sz w:val="24"/>
          <w:szCs w:val="24"/>
          <w:u w:val="single"/>
        </w:rPr>
      </w:pPr>
    </w:p>
    <w:p w:rsidR="00260807" w:rsidRPr="00ED73D3" w:rsidRDefault="00260807" w:rsidP="00260807">
      <w:pPr>
        <w:pStyle w:val="ColorfulList-Accent11"/>
        <w:spacing w:after="0"/>
        <w:jc w:val="both"/>
        <w:rPr>
          <w:rFonts w:ascii="Arial" w:hAnsi="Arial" w:cs="Arial"/>
          <w:bCs/>
          <w:sz w:val="24"/>
          <w:szCs w:val="24"/>
        </w:rPr>
      </w:pPr>
      <w:r w:rsidRPr="00ED73D3">
        <w:rPr>
          <w:rFonts w:ascii="Arial" w:hAnsi="Arial" w:cs="Arial"/>
          <w:bCs/>
          <w:sz w:val="24"/>
          <w:szCs w:val="24"/>
        </w:rPr>
        <w:t>The sixth and final pillar of this plan relates to old age income security. To encourage workers in the unorganised sector to save voluntarily for their old age, an initiative called “Swavlamban Scheme”, a co-contributory pension scheme was launched on 26.09.2010, wherein the Central Government would contribute a sum of Rs.1000 per annum in each National Pension Scheme (NPS) account opened and having a saving of Rs.1,000 to Rs.12,000 per annum for a period not exceeding five years.  The Scheme runs up to Financial Year 2016-17. The Scheme operates through 79 Aggregators appointed by the Pension Fund Regulatory and Development Authority (PFRDA), an authority constituted by the Government to implement NPS. A total of 3,01,980 subscribers during 2010-11, 6,43,979 subscribers during 2011-12 and 11,01,079 subscribers during 2012-13 have been benefitted . During the financial year 2013-14, a total of 15,94,790 subscribers have been benefitted.</w:t>
      </w:r>
    </w:p>
    <w:p w:rsidR="00260807" w:rsidRPr="00ED73D3" w:rsidRDefault="00260807" w:rsidP="00260807">
      <w:pPr>
        <w:pStyle w:val="ColorfulList-Accent11"/>
        <w:ind w:left="0"/>
        <w:jc w:val="both"/>
        <w:rPr>
          <w:rFonts w:ascii="Arial" w:hAnsi="Arial" w:cs="Arial"/>
          <w:b/>
          <w:sz w:val="24"/>
          <w:szCs w:val="24"/>
        </w:rPr>
      </w:pPr>
    </w:p>
    <w:p w:rsidR="00260807" w:rsidRPr="00ED73D3" w:rsidRDefault="00260807" w:rsidP="007220E5">
      <w:pPr>
        <w:pStyle w:val="ColorfulList-Accent11"/>
        <w:numPr>
          <w:ilvl w:val="0"/>
          <w:numId w:val="18"/>
        </w:numPr>
        <w:jc w:val="both"/>
        <w:rPr>
          <w:rFonts w:ascii="Arial" w:hAnsi="Arial" w:cs="Arial"/>
          <w:sz w:val="24"/>
          <w:szCs w:val="24"/>
        </w:rPr>
      </w:pPr>
      <w:r w:rsidRPr="00ED73D3">
        <w:rPr>
          <w:rFonts w:ascii="Arial" w:hAnsi="Arial" w:cs="Arial"/>
          <w:b/>
          <w:sz w:val="24"/>
          <w:szCs w:val="24"/>
        </w:rPr>
        <w:t>Summary of Action Points</w:t>
      </w:r>
      <w:r w:rsidRPr="00ED73D3">
        <w:rPr>
          <w:rFonts w:ascii="Arial" w:hAnsi="Arial" w:cs="Arial"/>
          <w:sz w:val="24"/>
          <w:szCs w:val="24"/>
        </w:rPr>
        <w:t>:</w:t>
      </w:r>
    </w:p>
    <w:p w:rsidR="00260807" w:rsidRPr="00ED73D3" w:rsidRDefault="00260807" w:rsidP="007220E5">
      <w:pPr>
        <w:pStyle w:val="ColorfulList-Accent11"/>
        <w:numPr>
          <w:ilvl w:val="0"/>
          <w:numId w:val="20"/>
        </w:numPr>
        <w:jc w:val="both"/>
        <w:rPr>
          <w:rFonts w:ascii="Arial" w:hAnsi="Arial" w:cs="Arial"/>
          <w:sz w:val="24"/>
          <w:szCs w:val="24"/>
        </w:rPr>
      </w:pPr>
      <w:r w:rsidRPr="00ED73D3">
        <w:rPr>
          <w:rFonts w:ascii="Arial" w:hAnsi="Arial" w:cs="Arial"/>
          <w:sz w:val="24"/>
          <w:szCs w:val="24"/>
        </w:rPr>
        <w:t>Use the extension/distribution mechanism for full coverage under pension scheme like Swavlamban</w:t>
      </w:r>
    </w:p>
    <w:p w:rsidR="00260807" w:rsidRDefault="00260807" w:rsidP="007220E5">
      <w:pPr>
        <w:pStyle w:val="ColorfulList-Accent11"/>
        <w:numPr>
          <w:ilvl w:val="0"/>
          <w:numId w:val="20"/>
        </w:numPr>
        <w:jc w:val="both"/>
        <w:rPr>
          <w:rFonts w:ascii="Arial" w:hAnsi="Arial" w:cs="Arial"/>
          <w:sz w:val="24"/>
          <w:szCs w:val="24"/>
        </w:rPr>
      </w:pPr>
      <w:r w:rsidRPr="00ED73D3">
        <w:rPr>
          <w:rFonts w:ascii="Arial" w:hAnsi="Arial" w:cs="Arial"/>
          <w:sz w:val="24"/>
          <w:szCs w:val="24"/>
        </w:rPr>
        <w:lastRenderedPageBreak/>
        <w:t>Estimated 35 cr. unorganised labour in the country. 15.94 lakhs subscribers enrolled till 31.03.2014</w:t>
      </w:r>
    </w:p>
    <w:p w:rsidR="007A69C8" w:rsidRDefault="007A69C8" w:rsidP="007A69C8">
      <w:pPr>
        <w:pStyle w:val="ColorfulList-Accent11"/>
        <w:jc w:val="both"/>
        <w:rPr>
          <w:rFonts w:ascii="Arial" w:hAnsi="Arial" w:cs="Arial"/>
          <w:sz w:val="24"/>
          <w:szCs w:val="24"/>
        </w:rPr>
      </w:pPr>
    </w:p>
    <w:p w:rsidR="007A69C8" w:rsidRDefault="007A69C8" w:rsidP="007A69C8">
      <w:pPr>
        <w:pStyle w:val="ColorfulList-Accent11"/>
        <w:jc w:val="both"/>
        <w:rPr>
          <w:rFonts w:ascii="Arial" w:hAnsi="Arial" w:cs="Arial"/>
          <w:sz w:val="24"/>
          <w:szCs w:val="24"/>
        </w:rPr>
      </w:pPr>
    </w:p>
    <w:p w:rsidR="007A69C8" w:rsidRDefault="007A69C8" w:rsidP="007A69C8">
      <w:pPr>
        <w:pStyle w:val="ColorfulList-Accent11"/>
        <w:jc w:val="both"/>
        <w:rPr>
          <w:rFonts w:ascii="Arial" w:hAnsi="Arial" w:cs="Arial"/>
          <w:sz w:val="24"/>
          <w:szCs w:val="24"/>
        </w:rPr>
      </w:pPr>
    </w:p>
    <w:p w:rsidR="00C3257B" w:rsidRDefault="00C3257B" w:rsidP="00C3257B">
      <w:pPr>
        <w:pStyle w:val="ColorfulList-Accent11"/>
        <w:jc w:val="both"/>
        <w:rPr>
          <w:rFonts w:ascii="Arial" w:hAnsi="Arial" w:cs="Arial"/>
          <w:sz w:val="24"/>
          <w:szCs w:val="24"/>
        </w:rPr>
      </w:pPr>
    </w:p>
    <w:p w:rsidR="00260807" w:rsidRPr="00ED73D3" w:rsidRDefault="00260807" w:rsidP="007220E5">
      <w:pPr>
        <w:pStyle w:val="ColorfulList-Accent11"/>
        <w:numPr>
          <w:ilvl w:val="0"/>
          <w:numId w:val="25"/>
        </w:numPr>
        <w:jc w:val="center"/>
        <w:rPr>
          <w:rFonts w:ascii="Arial" w:hAnsi="Arial" w:cs="Arial"/>
          <w:b/>
          <w:bCs/>
          <w:sz w:val="24"/>
          <w:szCs w:val="24"/>
        </w:rPr>
      </w:pPr>
      <w:r w:rsidRPr="00ED73D3">
        <w:rPr>
          <w:rFonts w:ascii="Arial" w:hAnsi="Arial" w:cs="Arial"/>
          <w:b/>
          <w:bCs/>
          <w:sz w:val="24"/>
          <w:szCs w:val="24"/>
        </w:rPr>
        <w:t>Administrative Structure for Monitoring:</w:t>
      </w:r>
    </w:p>
    <w:p w:rsidR="00260807" w:rsidRPr="00ED73D3" w:rsidRDefault="00260807" w:rsidP="007220E5">
      <w:pPr>
        <w:pStyle w:val="ColorfulList-Accent11"/>
        <w:numPr>
          <w:ilvl w:val="1"/>
          <w:numId w:val="25"/>
        </w:numPr>
        <w:ind w:left="567" w:hanging="567"/>
        <w:jc w:val="both"/>
        <w:rPr>
          <w:rFonts w:ascii="Arial" w:hAnsi="Arial" w:cs="Arial"/>
          <w:b/>
          <w:bCs/>
          <w:sz w:val="24"/>
          <w:szCs w:val="24"/>
        </w:rPr>
      </w:pPr>
      <w:r w:rsidRPr="00ED73D3">
        <w:rPr>
          <w:rFonts w:ascii="Arial" w:hAnsi="Arial" w:cs="Arial"/>
          <w:b/>
          <w:sz w:val="24"/>
          <w:szCs w:val="24"/>
        </w:rPr>
        <w:t>Central Level:</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9"/>
        <w:gridCol w:w="2334"/>
        <w:gridCol w:w="3590"/>
        <w:gridCol w:w="2067"/>
      </w:tblGrid>
      <w:tr w:rsidR="00260807" w:rsidRPr="00ED73D3" w:rsidTr="003345BF">
        <w:trPr>
          <w:trHeight w:val="781"/>
        </w:trPr>
        <w:tc>
          <w:tcPr>
            <w:tcW w:w="1060" w:type="pct"/>
          </w:tcPr>
          <w:p w:rsidR="00260807" w:rsidRPr="00ED73D3" w:rsidRDefault="00260807" w:rsidP="003345BF">
            <w:pPr>
              <w:pStyle w:val="ColorfulList-Accent11"/>
              <w:spacing w:line="240" w:lineRule="auto"/>
              <w:ind w:left="0"/>
              <w:jc w:val="both"/>
              <w:rPr>
                <w:rFonts w:ascii="Arial" w:hAnsi="Arial" w:cs="Arial"/>
                <w:sz w:val="24"/>
                <w:szCs w:val="24"/>
              </w:rPr>
            </w:pPr>
          </w:p>
        </w:tc>
        <w:tc>
          <w:tcPr>
            <w:tcW w:w="1151" w:type="pct"/>
          </w:tcPr>
          <w:p w:rsidR="00260807" w:rsidRPr="00ED73D3" w:rsidRDefault="00260807" w:rsidP="003345BF">
            <w:pPr>
              <w:pStyle w:val="ColorfulList-Accent11"/>
              <w:spacing w:line="240" w:lineRule="auto"/>
              <w:ind w:left="0"/>
              <w:jc w:val="both"/>
              <w:rPr>
                <w:rFonts w:ascii="Arial" w:hAnsi="Arial" w:cs="Arial"/>
                <w:sz w:val="24"/>
                <w:szCs w:val="24"/>
              </w:rPr>
            </w:pPr>
            <w:r w:rsidRPr="00ED73D3">
              <w:rPr>
                <w:rFonts w:ascii="Arial" w:hAnsi="Arial" w:cs="Arial"/>
                <w:sz w:val="24"/>
                <w:szCs w:val="24"/>
              </w:rPr>
              <w:t xml:space="preserve">Headed by </w:t>
            </w:r>
          </w:p>
        </w:tc>
        <w:tc>
          <w:tcPr>
            <w:tcW w:w="1770" w:type="pct"/>
          </w:tcPr>
          <w:p w:rsidR="00260807" w:rsidRPr="00ED73D3" w:rsidRDefault="00260807" w:rsidP="003345BF">
            <w:pPr>
              <w:pStyle w:val="ColorfulList-Accent11"/>
              <w:spacing w:line="240" w:lineRule="auto"/>
              <w:ind w:left="0"/>
              <w:jc w:val="both"/>
              <w:rPr>
                <w:rFonts w:ascii="Arial" w:hAnsi="Arial" w:cs="Arial"/>
                <w:sz w:val="24"/>
                <w:szCs w:val="24"/>
              </w:rPr>
            </w:pPr>
            <w:r w:rsidRPr="00ED73D3">
              <w:rPr>
                <w:rFonts w:ascii="Arial" w:hAnsi="Arial" w:cs="Arial"/>
                <w:sz w:val="24"/>
                <w:szCs w:val="24"/>
              </w:rPr>
              <w:t>Other members</w:t>
            </w:r>
          </w:p>
        </w:tc>
        <w:tc>
          <w:tcPr>
            <w:tcW w:w="1019" w:type="pct"/>
          </w:tcPr>
          <w:p w:rsidR="00260807" w:rsidRPr="00ED73D3" w:rsidRDefault="00260807" w:rsidP="003345BF">
            <w:pPr>
              <w:pStyle w:val="ColorfulList-Accent11"/>
              <w:spacing w:line="240" w:lineRule="auto"/>
              <w:ind w:left="0"/>
              <w:jc w:val="both"/>
              <w:rPr>
                <w:rFonts w:ascii="Arial" w:hAnsi="Arial" w:cs="Arial"/>
                <w:sz w:val="24"/>
                <w:szCs w:val="24"/>
              </w:rPr>
            </w:pPr>
            <w:r w:rsidRPr="00ED73D3">
              <w:rPr>
                <w:rFonts w:ascii="Arial" w:hAnsi="Arial" w:cs="Arial"/>
                <w:sz w:val="24"/>
                <w:szCs w:val="24"/>
              </w:rPr>
              <w:t>Frequency of monitoring</w:t>
            </w:r>
          </w:p>
        </w:tc>
      </w:tr>
      <w:tr w:rsidR="00260807" w:rsidRPr="00ED73D3" w:rsidTr="003345BF">
        <w:trPr>
          <w:trHeight w:val="1379"/>
        </w:trPr>
        <w:tc>
          <w:tcPr>
            <w:tcW w:w="1060" w:type="pct"/>
          </w:tcPr>
          <w:p w:rsidR="00260807" w:rsidRPr="00ED73D3" w:rsidRDefault="00260807" w:rsidP="003345BF">
            <w:pPr>
              <w:pStyle w:val="ColorfulList-Accent11"/>
              <w:spacing w:line="240" w:lineRule="auto"/>
              <w:ind w:left="0"/>
              <w:jc w:val="both"/>
              <w:rPr>
                <w:rFonts w:ascii="Arial" w:hAnsi="Arial" w:cs="Arial"/>
                <w:sz w:val="24"/>
                <w:szCs w:val="24"/>
              </w:rPr>
            </w:pPr>
            <w:r w:rsidRPr="00ED73D3">
              <w:rPr>
                <w:rFonts w:ascii="Arial" w:hAnsi="Arial" w:cs="Arial"/>
                <w:sz w:val="24"/>
                <w:szCs w:val="24"/>
              </w:rPr>
              <w:t>Mission Head</w:t>
            </w:r>
          </w:p>
        </w:tc>
        <w:tc>
          <w:tcPr>
            <w:tcW w:w="1151" w:type="pct"/>
          </w:tcPr>
          <w:p w:rsidR="00260807" w:rsidRPr="00ED73D3" w:rsidRDefault="00260807" w:rsidP="003345BF">
            <w:pPr>
              <w:pStyle w:val="ColorfulList-Accent11"/>
              <w:spacing w:line="240" w:lineRule="auto"/>
              <w:ind w:left="0"/>
              <w:jc w:val="both"/>
              <w:rPr>
                <w:rFonts w:ascii="Arial" w:hAnsi="Arial" w:cs="Arial"/>
                <w:sz w:val="24"/>
                <w:szCs w:val="24"/>
              </w:rPr>
            </w:pPr>
            <w:r w:rsidRPr="00ED73D3">
              <w:rPr>
                <w:rFonts w:ascii="Arial" w:hAnsi="Arial" w:cs="Arial"/>
                <w:sz w:val="24"/>
                <w:szCs w:val="24"/>
              </w:rPr>
              <w:t>Finance Minister</w:t>
            </w:r>
          </w:p>
        </w:tc>
        <w:tc>
          <w:tcPr>
            <w:tcW w:w="1770" w:type="pct"/>
          </w:tcPr>
          <w:p w:rsidR="00260807" w:rsidRPr="00ED73D3" w:rsidRDefault="00260807" w:rsidP="003345BF">
            <w:pPr>
              <w:pStyle w:val="ColorfulList-Accent11"/>
              <w:spacing w:line="240" w:lineRule="auto"/>
              <w:ind w:left="0"/>
              <w:jc w:val="both"/>
              <w:rPr>
                <w:rFonts w:ascii="Arial" w:hAnsi="Arial" w:cs="Arial"/>
                <w:sz w:val="24"/>
                <w:szCs w:val="24"/>
              </w:rPr>
            </w:pPr>
            <w:r w:rsidRPr="00ED73D3">
              <w:rPr>
                <w:rFonts w:ascii="Arial" w:hAnsi="Arial" w:cs="Arial"/>
                <w:sz w:val="24"/>
                <w:szCs w:val="24"/>
              </w:rPr>
              <w:t>Minister of Communications, Minister of Rural Development, Secretary(FS), Governor RBI, Secretary(Telecom), Secretary(RD), Chairman IBA</w:t>
            </w:r>
          </w:p>
        </w:tc>
        <w:tc>
          <w:tcPr>
            <w:tcW w:w="1019" w:type="pct"/>
          </w:tcPr>
          <w:p w:rsidR="00260807" w:rsidRPr="00ED73D3" w:rsidRDefault="00260807" w:rsidP="003345BF">
            <w:pPr>
              <w:pStyle w:val="ColorfulList-Accent11"/>
              <w:spacing w:line="240" w:lineRule="auto"/>
              <w:ind w:left="0"/>
              <w:jc w:val="both"/>
              <w:rPr>
                <w:rFonts w:ascii="Arial" w:hAnsi="Arial" w:cs="Arial"/>
                <w:sz w:val="24"/>
                <w:szCs w:val="24"/>
              </w:rPr>
            </w:pPr>
            <w:r w:rsidRPr="00ED73D3">
              <w:rPr>
                <w:rFonts w:ascii="Arial" w:hAnsi="Arial" w:cs="Arial"/>
                <w:sz w:val="24"/>
                <w:szCs w:val="24"/>
              </w:rPr>
              <w:t>Quarterly</w:t>
            </w:r>
          </w:p>
        </w:tc>
      </w:tr>
      <w:tr w:rsidR="00260807" w:rsidRPr="00ED73D3" w:rsidTr="003345BF">
        <w:trPr>
          <w:trHeight w:val="1683"/>
        </w:trPr>
        <w:tc>
          <w:tcPr>
            <w:tcW w:w="1060" w:type="pct"/>
          </w:tcPr>
          <w:p w:rsidR="00260807" w:rsidRPr="00ED73D3" w:rsidRDefault="00260807" w:rsidP="003345BF">
            <w:pPr>
              <w:pStyle w:val="ColorfulList-Accent11"/>
              <w:spacing w:line="240" w:lineRule="auto"/>
              <w:ind w:left="0"/>
              <w:jc w:val="both"/>
              <w:rPr>
                <w:rFonts w:ascii="Arial" w:hAnsi="Arial" w:cs="Arial"/>
                <w:sz w:val="24"/>
                <w:szCs w:val="24"/>
              </w:rPr>
            </w:pPr>
            <w:r w:rsidRPr="00ED73D3">
              <w:rPr>
                <w:rFonts w:ascii="Arial" w:hAnsi="Arial" w:cs="Arial"/>
                <w:sz w:val="24"/>
                <w:szCs w:val="24"/>
              </w:rPr>
              <w:t>Executive Committee</w:t>
            </w:r>
          </w:p>
        </w:tc>
        <w:tc>
          <w:tcPr>
            <w:tcW w:w="1151" w:type="pct"/>
          </w:tcPr>
          <w:p w:rsidR="00260807" w:rsidRPr="00ED73D3" w:rsidRDefault="00260807" w:rsidP="003345BF">
            <w:pPr>
              <w:pStyle w:val="ColorfulList-Accent11"/>
              <w:spacing w:line="240" w:lineRule="auto"/>
              <w:ind w:left="0"/>
              <w:jc w:val="both"/>
              <w:rPr>
                <w:rFonts w:ascii="Arial" w:hAnsi="Arial" w:cs="Arial"/>
                <w:sz w:val="24"/>
                <w:szCs w:val="24"/>
              </w:rPr>
            </w:pPr>
            <w:r w:rsidRPr="00ED73D3">
              <w:rPr>
                <w:rFonts w:ascii="Arial" w:hAnsi="Arial" w:cs="Arial"/>
                <w:sz w:val="24"/>
                <w:szCs w:val="24"/>
              </w:rPr>
              <w:t>Secretary(FS)</w:t>
            </w:r>
          </w:p>
        </w:tc>
        <w:tc>
          <w:tcPr>
            <w:tcW w:w="1770" w:type="pct"/>
          </w:tcPr>
          <w:p w:rsidR="00260807" w:rsidRPr="00ED73D3" w:rsidRDefault="00260807" w:rsidP="003345BF">
            <w:pPr>
              <w:pStyle w:val="ColorfulList-Accent11"/>
              <w:spacing w:line="240" w:lineRule="auto"/>
              <w:ind w:left="0"/>
              <w:jc w:val="both"/>
              <w:rPr>
                <w:rFonts w:ascii="Arial" w:hAnsi="Arial" w:cs="Arial"/>
                <w:sz w:val="24"/>
                <w:szCs w:val="24"/>
              </w:rPr>
            </w:pPr>
            <w:r w:rsidRPr="00ED73D3">
              <w:rPr>
                <w:rFonts w:ascii="Arial" w:hAnsi="Arial" w:cs="Arial"/>
                <w:sz w:val="24"/>
                <w:szCs w:val="24"/>
              </w:rPr>
              <w:t xml:space="preserve">Deputy Governor(RBI), DG NIC, CEO IBA, CMD BSNL, CMDs of Banks, Chairman NABARD,CEO NPCI, </w:t>
            </w:r>
          </w:p>
        </w:tc>
        <w:tc>
          <w:tcPr>
            <w:tcW w:w="1019" w:type="pct"/>
          </w:tcPr>
          <w:p w:rsidR="00260807" w:rsidRPr="00ED73D3" w:rsidRDefault="00260807" w:rsidP="003345BF">
            <w:pPr>
              <w:pStyle w:val="ColorfulList-Accent11"/>
              <w:spacing w:line="240" w:lineRule="auto"/>
              <w:ind w:left="0"/>
              <w:jc w:val="both"/>
              <w:rPr>
                <w:rFonts w:ascii="Arial" w:hAnsi="Arial" w:cs="Arial"/>
                <w:sz w:val="24"/>
                <w:szCs w:val="24"/>
              </w:rPr>
            </w:pPr>
            <w:r w:rsidRPr="00ED73D3">
              <w:rPr>
                <w:rFonts w:ascii="Arial" w:hAnsi="Arial" w:cs="Arial"/>
                <w:sz w:val="24"/>
                <w:szCs w:val="24"/>
              </w:rPr>
              <w:t>Monthly</w:t>
            </w:r>
          </w:p>
        </w:tc>
      </w:tr>
      <w:tr w:rsidR="00260807" w:rsidRPr="00ED73D3" w:rsidTr="003345BF">
        <w:trPr>
          <w:trHeight w:val="781"/>
        </w:trPr>
        <w:tc>
          <w:tcPr>
            <w:tcW w:w="1060" w:type="pct"/>
          </w:tcPr>
          <w:p w:rsidR="00260807" w:rsidRPr="00ED73D3" w:rsidRDefault="00260807" w:rsidP="003345BF">
            <w:pPr>
              <w:pStyle w:val="ColorfulList-Accent11"/>
              <w:spacing w:line="240" w:lineRule="auto"/>
              <w:ind w:left="0"/>
              <w:jc w:val="both"/>
              <w:rPr>
                <w:rFonts w:ascii="Arial" w:hAnsi="Arial" w:cs="Arial"/>
                <w:sz w:val="24"/>
                <w:szCs w:val="24"/>
              </w:rPr>
            </w:pPr>
            <w:r w:rsidRPr="00ED73D3">
              <w:rPr>
                <w:rFonts w:ascii="Arial" w:hAnsi="Arial" w:cs="Arial"/>
                <w:sz w:val="24"/>
                <w:szCs w:val="24"/>
              </w:rPr>
              <w:t>Mission Director</w:t>
            </w:r>
          </w:p>
        </w:tc>
        <w:tc>
          <w:tcPr>
            <w:tcW w:w="1151" w:type="pct"/>
          </w:tcPr>
          <w:p w:rsidR="00260807" w:rsidRPr="00ED73D3" w:rsidRDefault="00260807" w:rsidP="003345BF">
            <w:pPr>
              <w:pStyle w:val="ColorfulList-Accent11"/>
              <w:spacing w:line="240" w:lineRule="auto"/>
              <w:ind w:left="0"/>
              <w:jc w:val="both"/>
              <w:rPr>
                <w:rFonts w:ascii="Arial" w:hAnsi="Arial" w:cs="Arial"/>
                <w:sz w:val="24"/>
                <w:szCs w:val="24"/>
              </w:rPr>
            </w:pPr>
            <w:r w:rsidRPr="00ED73D3">
              <w:rPr>
                <w:rFonts w:ascii="Arial" w:hAnsi="Arial" w:cs="Arial"/>
                <w:sz w:val="24"/>
                <w:szCs w:val="24"/>
              </w:rPr>
              <w:t>Joint Secretary(FI)</w:t>
            </w:r>
          </w:p>
        </w:tc>
        <w:tc>
          <w:tcPr>
            <w:tcW w:w="1770" w:type="pct"/>
          </w:tcPr>
          <w:p w:rsidR="00260807" w:rsidRPr="00ED73D3" w:rsidRDefault="00260807" w:rsidP="003345BF">
            <w:pPr>
              <w:pStyle w:val="ColorfulList-Accent11"/>
              <w:spacing w:line="240" w:lineRule="auto"/>
              <w:ind w:left="0"/>
              <w:jc w:val="both"/>
              <w:rPr>
                <w:rFonts w:ascii="Arial" w:hAnsi="Arial" w:cs="Arial"/>
                <w:sz w:val="24"/>
                <w:szCs w:val="24"/>
              </w:rPr>
            </w:pPr>
            <w:r w:rsidRPr="00ED73D3">
              <w:rPr>
                <w:rFonts w:ascii="Arial" w:hAnsi="Arial" w:cs="Arial"/>
                <w:sz w:val="24"/>
                <w:szCs w:val="24"/>
              </w:rPr>
              <w:t>Nodal Officers of banks, NABARD, NPCI, BSNL</w:t>
            </w:r>
          </w:p>
        </w:tc>
        <w:tc>
          <w:tcPr>
            <w:tcW w:w="1019" w:type="pct"/>
          </w:tcPr>
          <w:p w:rsidR="00260807" w:rsidRPr="00ED73D3" w:rsidRDefault="00260807" w:rsidP="003345BF">
            <w:pPr>
              <w:pStyle w:val="ColorfulList-Accent11"/>
              <w:spacing w:line="240" w:lineRule="auto"/>
              <w:ind w:left="0"/>
              <w:jc w:val="both"/>
              <w:rPr>
                <w:rFonts w:ascii="Arial" w:hAnsi="Arial" w:cs="Arial"/>
                <w:sz w:val="24"/>
                <w:szCs w:val="24"/>
              </w:rPr>
            </w:pPr>
            <w:r w:rsidRPr="00ED73D3">
              <w:rPr>
                <w:rFonts w:ascii="Arial" w:hAnsi="Arial" w:cs="Arial"/>
                <w:sz w:val="24"/>
                <w:szCs w:val="24"/>
              </w:rPr>
              <w:t>Weekly/ Fortnightly</w:t>
            </w:r>
          </w:p>
        </w:tc>
      </w:tr>
    </w:tbl>
    <w:p w:rsidR="00260807" w:rsidRPr="00ED73D3" w:rsidRDefault="00260807" w:rsidP="00260807">
      <w:pPr>
        <w:pStyle w:val="ColorfulList-Accent11"/>
        <w:ind w:left="2138"/>
        <w:jc w:val="both"/>
        <w:rPr>
          <w:rFonts w:ascii="Arial" w:hAnsi="Arial" w:cs="Arial"/>
          <w:sz w:val="24"/>
          <w:szCs w:val="24"/>
        </w:rPr>
      </w:pPr>
    </w:p>
    <w:p w:rsidR="00260807" w:rsidRPr="00ED73D3" w:rsidRDefault="00260807" w:rsidP="007220E5">
      <w:pPr>
        <w:pStyle w:val="ColorfulList-Accent11"/>
        <w:numPr>
          <w:ilvl w:val="2"/>
          <w:numId w:val="25"/>
        </w:numPr>
        <w:ind w:left="993" w:hanging="709"/>
        <w:jc w:val="both"/>
        <w:rPr>
          <w:rFonts w:ascii="Arial" w:hAnsi="Arial" w:cs="Arial"/>
          <w:sz w:val="24"/>
          <w:szCs w:val="24"/>
        </w:rPr>
      </w:pPr>
      <w:r w:rsidRPr="00ED73D3">
        <w:rPr>
          <w:rFonts w:ascii="Arial" w:hAnsi="Arial" w:cs="Arial"/>
          <w:sz w:val="24"/>
          <w:szCs w:val="24"/>
        </w:rPr>
        <w:t xml:space="preserve">Director (FI) would be Additional Mission Director. </w:t>
      </w:r>
    </w:p>
    <w:p w:rsidR="00260807" w:rsidRPr="00ED73D3" w:rsidRDefault="00260807" w:rsidP="007220E5">
      <w:pPr>
        <w:pStyle w:val="ColorfulList-Accent11"/>
        <w:numPr>
          <w:ilvl w:val="1"/>
          <w:numId w:val="25"/>
        </w:numPr>
        <w:ind w:left="567" w:hanging="567"/>
        <w:jc w:val="both"/>
        <w:rPr>
          <w:rFonts w:ascii="Arial" w:hAnsi="Arial" w:cs="Arial"/>
          <w:b/>
          <w:sz w:val="24"/>
          <w:szCs w:val="24"/>
        </w:rPr>
      </w:pPr>
      <w:r w:rsidRPr="00ED73D3">
        <w:rPr>
          <w:rFonts w:ascii="Arial" w:hAnsi="Arial" w:cs="Arial"/>
          <w:sz w:val="24"/>
          <w:szCs w:val="24"/>
        </w:rPr>
        <w:t xml:space="preserve"> </w:t>
      </w:r>
      <w:r w:rsidRPr="00ED73D3">
        <w:rPr>
          <w:rFonts w:ascii="Arial" w:hAnsi="Arial" w:cs="Arial"/>
          <w:b/>
          <w:sz w:val="24"/>
          <w:szCs w:val="24"/>
        </w:rPr>
        <w:t xml:space="preserve">State Level: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2"/>
        <w:gridCol w:w="3029"/>
        <w:gridCol w:w="2373"/>
        <w:gridCol w:w="2062"/>
      </w:tblGrid>
      <w:tr w:rsidR="00260807" w:rsidRPr="00ED73D3" w:rsidTr="003345BF">
        <w:tc>
          <w:tcPr>
            <w:tcW w:w="1311" w:type="pct"/>
          </w:tcPr>
          <w:p w:rsidR="00260807" w:rsidRPr="00ED73D3" w:rsidRDefault="00260807" w:rsidP="003345BF">
            <w:pPr>
              <w:pStyle w:val="ColorfulList-Accent11"/>
              <w:spacing w:line="240" w:lineRule="auto"/>
              <w:ind w:left="0"/>
              <w:jc w:val="both"/>
              <w:rPr>
                <w:rFonts w:ascii="Arial" w:hAnsi="Arial" w:cs="Arial"/>
                <w:sz w:val="24"/>
                <w:szCs w:val="24"/>
              </w:rPr>
            </w:pPr>
          </w:p>
        </w:tc>
        <w:tc>
          <w:tcPr>
            <w:tcW w:w="1497" w:type="pct"/>
          </w:tcPr>
          <w:p w:rsidR="00260807" w:rsidRPr="00ED73D3" w:rsidRDefault="00260807" w:rsidP="003345BF">
            <w:pPr>
              <w:pStyle w:val="ColorfulList-Accent11"/>
              <w:spacing w:line="240" w:lineRule="auto"/>
              <w:ind w:left="0"/>
              <w:jc w:val="both"/>
              <w:rPr>
                <w:rFonts w:ascii="Arial" w:hAnsi="Arial" w:cs="Arial"/>
                <w:sz w:val="24"/>
                <w:szCs w:val="24"/>
              </w:rPr>
            </w:pPr>
            <w:r w:rsidRPr="00ED73D3">
              <w:rPr>
                <w:rFonts w:ascii="Arial" w:hAnsi="Arial" w:cs="Arial"/>
                <w:sz w:val="24"/>
                <w:szCs w:val="24"/>
              </w:rPr>
              <w:t xml:space="preserve">Headed by </w:t>
            </w:r>
          </w:p>
        </w:tc>
        <w:tc>
          <w:tcPr>
            <w:tcW w:w="1173" w:type="pct"/>
          </w:tcPr>
          <w:p w:rsidR="00260807" w:rsidRPr="00ED73D3" w:rsidRDefault="00260807" w:rsidP="003345BF">
            <w:pPr>
              <w:pStyle w:val="ColorfulList-Accent11"/>
              <w:spacing w:line="240" w:lineRule="auto"/>
              <w:ind w:left="0"/>
              <w:jc w:val="both"/>
              <w:rPr>
                <w:rFonts w:ascii="Arial" w:hAnsi="Arial" w:cs="Arial"/>
                <w:sz w:val="24"/>
                <w:szCs w:val="24"/>
              </w:rPr>
            </w:pPr>
            <w:r w:rsidRPr="00ED73D3">
              <w:rPr>
                <w:rFonts w:ascii="Arial" w:hAnsi="Arial" w:cs="Arial"/>
                <w:sz w:val="24"/>
                <w:szCs w:val="24"/>
              </w:rPr>
              <w:t>Other members</w:t>
            </w:r>
          </w:p>
        </w:tc>
        <w:tc>
          <w:tcPr>
            <w:tcW w:w="1019" w:type="pct"/>
          </w:tcPr>
          <w:p w:rsidR="00260807" w:rsidRPr="00ED73D3" w:rsidRDefault="00260807" w:rsidP="003345BF">
            <w:pPr>
              <w:pStyle w:val="ColorfulList-Accent11"/>
              <w:spacing w:line="240" w:lineRule="auto"/>
              <w:ind w:left="0"/>
              <w:jc w:val="both"/>
              <w:rPr>
                <w:rFonts w:ascii="Arial" w:hAnsi="Arial" w:cs="Arial"/>
                <w:sz w:val="24"/>
                <w:szCs w:val="24"/>
              </w:rPr>
            </w:pPr>
            <w:r w:rsidRPr="00ED73D3">
              <w:rPr>
                <w:rFonts w:ascii="Arial" w:hAnsi="Arial" w:cs="Arial"/>
                <w:sz w:val="24"/>
                <w:szCs w:val="24"/>
              </w:rPr>
              <w:t>Frequency of monitoring</w:t>
            </w:r>
          </w:p>
        </w:tc>
      </w:tr>
      <w:tr w:rsidR="00260807" w:rsidRPr="00ED73D3" w:rsidTr="003345BF">
        <w:tc>
          <w:tcPr>
            <w:tcW w:w="1311" w:type="pct"/>
          </w:tcPr>
          <w:p w:rsidR="00260807" w:rsidRPr="00ED73D3" w:rsidRDefault="00260807" w:rsidP="003345BF">
            <w:pPr>
              <w:pStyle w:val="ColorfulList-Accent11"/>
              <w:spacing w:line="240" w:lineRule="auto"/>
              <w:ind w:left="0"/>
              <w:jc w:val="both"/>
              <w:rPr>
                <w:rFonts w:ascii="Arial" w:hAnsi="Arial" w:cs="Arial"/>
                <w:bCs/>
                <w:sz w:val="24"/>
                <w:szCs w:val="24"/>
              </w:rPr>
            </w:pPr>
            <w:r w:rsidRPr="00ED73D3">
              <w:rPr>
                <w:rFonts w:ascii="Arial" w:hAnsi="Arial" w:cs="Arial"/>
                <w:bCs/>
                <w:sz w:val="24"/>
                <w:szCs w:val="24"/>
              </w:rPr>
              <w:t>State Level Implementation Committee</w:t>
            </w:r>
          </w:p>
        </w:tc>
        <w:tc>
          <w:tcPr>
            <w:tcW w:w="1497" w:type="pct"/>
          </w:tcPr>
          <w:p w:rsidR="00260807" w:rsidRPr="00ED73D3" w:rsidRDefault="00260807" w:rsidP="003345BF">
            <w:pPr>
              <w:pStyle w:val="ColorfulList-Accent11"/>
              <w:spacing w:line="240" w:lineRule="auto"/>
              <w:ind w:left="0"/>
              <w:jc w:val="both"/>
              <w:rPr>
                <w:rFonts w:ascii="Arial" w:hAnsi="Arial" w:cs="Arial"/>
                <w:sz w:val="24"/>
                <w:szCs w:val="24"/>
              </w:rPr>
            </w:pPr>
            <w:r w:rsidRPr="00ED73D3">
              <w:rPr>
                <w:rFonts w:ascii="Arial" w:hAnsi="Arial" w:cs="Arial"/>
                <w:sz w:val="24"/>
                <w:szCs w:val="24"/>
              </w:rPr>
              <w:t>Preferably Mission Director, NRLM to achieve convergence with NRLM or Principal Secretary(Finance)</w:t>
            </w:r>
          </w:p>
        </w:tc>
        <w:tc>
          <w:tcPr>
            <w:tcW w:w="1173" w:type="pct"/>
          </w:tcPr>
          <w:p w:rsidR="00260807" w:rsidRPr="00ED73D3" w:rsidRDefault="00260807" w:rsidP="003345BF">
            <w:pPr>
              <w:pStyle w:val="ColorfulList-Accent11"/>
              <w:spacing w:line="240" w:lineRule="auto"/>
              <w:ind w:left="0"/>
              <w:jc w:val="both"/>
              <w:rPr>
                <w:rFonts w:ascii="Arial" w:hAnsi="Arial" w:cs="Arial"/>
                <w:sz w:val="24"/>
                <w:szCs w:val="24"/>
              </w:rPr>
            </w:pPr>
            <w:r w:rsidRPr="00ED73D3">
              <w:rPr>
                <w:rFonts w:ascii="Arial" w:hAnsi="Arial" w:cs="Arial"/>
                <w:sz w:val="24"/>
                <w:szCs w:val="24"/>
              </w:rPr>
              <w:t xml:space="preserve">Heads of Major Banks, Regional Heads of RBI and NABARD, Insurance Companies etc. </w:t>
            </w:r>
          </w:p>
          <w:p w:rsidR="00260807" w:rsidRPr="00ED73D3" w:rsidRDefault="00260807" w:rsidP="003345BF">
            <w:pPr>
              <w:pStyle w:val="ColorfulList-Accent11"/>
              <w:spacing w:line="240" w:lineRule="auto"/>
              <w:ind w:left="0"/>
              <w:jc w:val="both"/>
              <w:rPr>
                <w:rFonts w:ascii="Arial" w:hAnsi="Arial" w:cs="Arial"/>
                <w:sz w:val="24"/>
                <w:szCs w:val="24"/>
              </w:rPr>
            </w:pPr>
          </w:p>
        </w:tc>
        <w:tc>
          <w:tcPr>
            <w:tcW w:w="1019" w:type="pct"/>
          </w:tcPr>
          <w:p w:rsidR="00260807" w:rsidRPr="00ED73D3" w:rsidRDefault="00260807" w:rsidP="003345BF">
            <w:pPr>
              <w:pStyle w:val="ColorfulList-Accent11"/>
              <w:spacing w:line="240" w:lineRule="auto"/>
              <w:ind w:left="0"/>
              <w:jc w:val="both"/>
              <w:rPr>
                <w:rFonts w:ascii="Arial" w:hAnsi="Arial" w:cs="Arial"/>
                <w:sz w:val="24"/>
                <w:szCs w:val="24"/>
              </w:rPr>
            </w:pPr>
            <w:r w:rsidRPr="00ED73D3">
              <w:rPr>
                <w:rFonts w:ascii="Arial" w:hAnsi="Arial" w:cs="Arial"/>
                <w:sz w:val="24"/>
                <w:szCs w:val="24"/>
              </w:rPr>
              <w:t xml:space="preserve">Monthly </w:t>
            </w:r>
          </w:p>
        </w:tc>
      </w:tr>
    </w:tbl>
    <w:p w:rsidR="00260807" w:rsidRPr="00ED73D3" w:rsidRDefault="00260807" w:rsidP="00260807">
      <w:pPr>
        <w:pStyle w:val="ColorfulList-Accent11"/>
        <w:ind w:left="1418"/>
        <w:jc w:val="both"/>
        <w:rPr>
          <w:rFonts w:ascii="Arial" w:hAnsi="Arial" w:cs="Arial"/>
          <w:sz w:val="24"/>
          <w:szCs w:val="24"/>
        </w:rPr>
      </w:pPr>
    </w:p>
    <w:p w:rsidR="00260807" w:rsidRPr="00ED73D3" w:rsidRDefault="00260807" w:rsidP="007220E5">
      <w:pPr>
        <w:pStyle w:val="ColorfulList-Accent11"/>
        <w:numPr>
          <w:ilvl w:val="2"/>
          <w:numId w:val="25"/>
        </w:numPr>
        <w:ind w:left="1418" w:hanging="851"/>
        <w:jc w:val="both"/>
        <w:rPr>
          <w:rFonts w:ascii="Arial" w:hAnsi="Arial" w:cs="Arial"/>
          <w:sz w:val="24"/>
          <w:szCs w:val="24"/>
        </w:rPr>
      </w:pPr>
      <w:r w:rsidRPr="00ED73D3">
        <w:rPr>
          <w:rFonts w:ascii="Arial" w:hAnsi="Arial" w:cs="Arial"/>
          <w:sz w:val="24"/>
          <w:szCs w:val="24"/>
        </w:rPr>
        <w:t>SLBC Convenor Bank General Manager in the State capital would be the Secretary to the State Implementation Committee.</w:t>
      </w:r>
    </w:p>
    <w:p w:rsidR="00260807" w:rsidRPr="00ED73D3" w:rsidRDefault="00260807" w:rsidP="007220E5">
      <w:pPr>
        <w:pStyle w:val="ColorfulList-Accent11"/>
        <w:numPr>
          <w:ilvl w:val="1"/>
          <w:numId w:val="25"/>
        </w:numPr>
        <w:ind w:left="567" w:hanging="567"/>
        <w:jc w:val="both"/>
        <w:rPr>
          <w:rFonts w:ascii="Arial" w:hAnsi="Arial" w:cs="Arial"/>
          <w:sz w:val="24"/>
          <w:szCs w:val="24"/>
        </w:rPr>
      </w:pPr>
      <w:r w:rsidRPr="00ED73D3">
        <w:rPr>
          <w:rFonts w:ascii="Arial" w:hAnsi="Arial" w:cs="Arial"/>
          <w:b/>
          <w:sz w:val="24"/>
          <w:szCs w:val="24"/>
        </w:rPr>
        <w:t>District Level</w:t>
      </w:r>
      <w:r w:rsidRPr="00ED73D3">
        <w:rPr>
          <w:rFonts w:ascii="Arial" w:hAnsi="Arial" w:cs="Arial"/>
          <w:sz w:val="24"/>
          <w:szCs w:val="24"/>
        </w:rPr>
        <w:t>:</w:t>
      </w:r>
    </w:p>
    <w:p w:rsidR="00260807" w:rsidRPr="00ED73D3" w:rsidRDefault="00260807" w:rsidP="00260807">
      <w:pPr>
        <w:pStyle w:val="ColorfulList-Accent11"/>
        <w:ind w:left="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2"/>
        <w:gridCol w:w="1280"/>
        <w:gridCol w:w="4756"/>
        <w:gridCol w:w="1658"/>
      </w:tblGrid>
      <w:tr w:rsidR="00260807" w:rsidRPr="00ED73D3" w:rsidTr="00FC566B">
        <w:trPr>
          <w:trHeight w:val="1192"/>
        </w:trPr>
        <w:tc>
          <w:tcPr>
            <w:tcW w:w="0" w:type="auto"/>
          </w:tcPr>
          <w:p w:rsidR="00260807" w:rsidRPr="00ED73D3" w:rsidRDefault="00260807" w:rsidP="003345BF">
            <w:pPr>
              <w:pStyle w:val="ColorfulList-Accent11"/>
              <w:ind w:left="0"/>
              <w:jc w:val="both"/>
              <w:rPr>
                <w:rFonts w:ascii="Arial" w:hAnsi="Arial" w:cs="Arial"/>
                <w:sz w:val="24"/>
                <w:szCs w:val="24"/>
              </w:rPr>
            </w:pPr>
          </w:p>
        </w:tc>
        <w:tc>
          <w:tcPr>
            <w:tcW w:w="0" w:type="auto"/>
          </w:tcPr>
          <w:p w:rsidR="00260807" w:rsidRPr="00ED73D3" w:rsidRDefault="00260807" w:rsidP="003345BF">
            <w:pPr>
              <w:pStyle w:val="ColorfulList-Accent11"/>
              <w:ind w:left="0"/>
              <w:jc w:val="both"/>
              <w:rPr>
                <w:rFonts w:ascii="Arial" w:hAnsi="Arial" w:cs="Arial"/>
                <w:sz w:val="24"/>
                <w:szCs w:val="24"/>
              </w:rPr>
            </w:pPr>
            <w:r w:rsidRPr="00ED73D3">
              <w:rPr>
                <w:rFonts w:ascii="Arial" w:hAnsi="Arial" w:cs="Arial"/>
                <w:sz w:val="24"/>
                <w:szCs w:val="24"/>
              </w:rPr>
              <w:t xml:space="preserve">Headed by </w:t>
            </w:r>
          </w:p>
        </w:tc>
        <w:tc>
          <w:tcPr>
            <w:tcW w:w="0" w:type="auto"/>
          </w:tcPr>
          <w:p w:rsidR="00260807" w:rsidRPr="00ED73D3" w:rsidRDefault="00260807" w:rsidP="003345BF">
            <w:pPr>
              <w:pStyle w:val="ColorfulList-Accent11"/>
              <w:ind w:left="0"/>
              <w:jc w:val="both"/>
              <w:rPr>
                <w:rFonts w:ascii="Arial" w:hAnsi="Arial" w:cs="Arial"/>
                <w:sz w:val="24"/>
                <w:szCs w:val="24"/>
              </w:rPr>
            </w:pPr>
            <w:r w:rsidRPr="00ED73D3">
              <w:rPr>
                <w:rFonts w:ascii="Arial" w:hAnsi="Arial" w:cs="Arial"/>
                <w:sz w:val="24"/>
                <w:szCs w:val="24"/>
              </w:rPr>
              <w:t>Other members</w:t>
            </w:r>
          </w:p>
        </w:tc>
        <w:tc>
          <w:tcPr>
            <w:tcW w:w="0" w:type="auto"/>
          </w:tcPr>
          <w:p w:rsidR="00260807" w:rsidRPr="00ED73D3" w:rsidRDefault="00260807" w:rsidP="003345BF">
            <w:pPr>
              <w:pStyle w:val="ColorfulList-Accent11"/>
              <w:ind w:left="0"/>
              <w:jc w:val="both"/>
              <w:rPr>
                <w:rFonts w:ascii="Arial" w:hAnsi="Arial" w:cs="Arial"/>
                <w:sz w:val="24"/>
                <w:szCs w:val="24"/>
              </w:rPr>
            </w:pPr>
            <w:r w:rsidRPr="00ED73D3">
              <w:rPr>
                <w:rFonts w:ascii="Arial" w:hAnsi="Arial" w:cs="Arial"/>
                <w:sz w:val="24"/>
                <w:szCs w:val="24"/>
              </w:rPr>
              <w:t>Frequency of monitoring</w:t>
            </w:r>
          </w:p>
        </w:tc>
      </w:tr>
      <w:tr w:rsidR="00260807" w:rsidRPr="00ED73D3" w:rsidTr="009A1F56">
        <w:trPr>
          <w:trHeight w:val="1124"/>
        </w:trPr>
        <w:tc>
          <w:tcPr>
            <w:tcW w:w="0" w:type="auto"/>
          </w:tcPr>
          <w:p w:rsidR="00260807" w:rsidRPr="00ED73D3" w:rsidRDefault="00260807" w:rsidP="003345BF">
            <w:pPr>
              <w:pStyle w:val="ColorfulList-Accent11"/>
              <w:ind w:left="0"/>
              <w:jc w:val="both"/>
              <w:rPr>
                <w:rFonts w:ascii="Arial" w:hAnsi="Arial" w:cs="Arial"/>
                <w:bCs/>
                <w:sz w:val="24"/>
                <w:szCs w:val="24"/>
              </w:rPr>
            </w:pPr>
            <w:r w:rsidRPr="00ED73D3">
              <w:rPr>
                <w:rFonts w:ascii="Arial" w:hAnsi="Arial" w:cs="Arial"/>
                <w:bCs/>
                <w:sz w:val="24"/>
                <w:szCs w:val="24"/>
              </w:rPr>
              <w:lastRenderedPageBreak/>
              <w:t>District Level Implementation Committee</w:t>
            </w:r>
          </w:p>
        </w:tc>
        <w:tc>
          <w:tcPr>
            <w:tcW w:w="0" w:type="auto"/>
          </w:tcPr>
          <w:p w:rsidR="00260807" w:rsidRPr="00ED73D3" w:rsidRDefault="00260807" w:rsidP="003345BF">
            <w:pPr>
              <w:pStyle w:val="ColorfulList-Accent11"/>
              <w:ind w:left="0"/>
              <w:jc w:val="both"/>
              <w:rPr>
                <w:rFonts w:ascii="Arial" w:hAnsi="Arial" w:cs="Arial"/>
                <w:sz w:val="24"/>
                <w:szCs w:val="24"/>
              </w:rPr>
            </w:pPr>
            <w:r w:rsidRPr="00ED73D3">
              <w:rPr>
                <w:rFonts w:ascii="Arial" w:hAnsi="Arial" w:cs="Arial"/>
                <w:sz w:val="24"/>
                <w:szCs w:val="24"/>
              </w:rPr>
              <w:t>District collector</w:t>
            </w:r>
          </w:p>
        </w:tc>
        <w:tc>
          <w:tcPr>
            <w:tcW w:w="0" w:type="auto"/>
          </w:tcPr>
          <w:p w:rsidR="00260807" w:rsidRPr="00ED73D3" w:rsidRDefault="00260807" w:rsidP="009A1F56">
            <w:pPr>
              <w:pStyle w:val="ColorfulList-Accent11"/>
              <w:ind w:left="0"/>
              <w:jc w:val="both"/>
              <w:rPr>
                <w:rFonts w:ascii="Arial" w:hAnsi="Arial" w:cs="Arial"/>
                <w:sz w:val="24"/>
                <w:szCs w:val="24"/>
              </w:rPr>
            </w:pPr>
            <w:r w:rsidRPr="00ED73D3">
              <w:rPr>
                <w:rFonts w:ascii="Arial" w:hAnsi="Arial" w:cs="Arial"/>
                <w:sz w:val="24"/>
                <w:szCs w:val="24"/>
              </w:rPr>
              <w:t>Senior most officers of banks in the district and NABARD, NRLM members, Insurance Companies , officers of district administration and Local Bodies</w:t>
            </w:r>
          </w:p>
        </w:tc>
        <w:tc>
          <w:tcPr>
            <w:tcW w:w="0" w:type="auto"/>
          </w:tcPr>
          <w:p w:rsidR="00260807" w:rsidRPr="00ED73D3" w:rsidRDefault="00260807" w:rsidP="003345BF">
            <w:pPr>
              <w:pStyle w:val="ColorfulList-Accent11"/>
              <w:ind w:left="0"/>
              <w:jc w:val="both"/>
              <w:rPr>
                <w:rFonts w:ascii="Arial" w:hAnsi="Arial" w:cs="Arial"/>
                <w:sz w:val="24"/>
                <w:szCs w:val="24"/>
              </w:rPr>
            </w:pPr>
            <w:r w:rsidRPr="00ED73D3">
              <w:rPr>
                <w:rFonts w:ascii="Arial" w:hAnsi="Arial" w:cs="Arial"/>
                <w:sz w:val="24"/>
                <w:szCs w:val="24"/>
              </w:rPr>
              <w:t>Fortnightly</w:t>
            </w:r>
          </w:p>
        </w:tc>
      </w:tr>
    </w:tbl>
    <w:p w:rsidR="00260807" w:rsidRPr="00ED73D3" w:rsidRDefault="00260807" w:rsidP="00260807">
      <w:pPr>
        <w:pStyle w:val="ColorfulList-Accent11"/>
        <w:ind w:left="1418"/>
        <w:jc w:val="both"/>
        <w:rPr>
          <w:rFonts w:ascii="Arial" w:hAnsi="Arial" w:cs="Arial"/>
          <w:sz w:val="24"/>
          <w:szCs w:val="24"/>
        </w:rPr>
      </w:pPr>
    </w:p>
    <w:p w:rsidR="007A69C8" w:rsidRDefault="007A69C8" w:rsidP="007A69C8">
      <w:pPr>
        <w:pStyle w:val="ColorfulList-Accent11"/>
        <w:jc w:val="both"/>
        <w:rPr>
          <w:rFonts w:ascii="Arial" w:hAnsi="Arial" w:cs="Arial"/>
          <w:sz w:val="24"/>
          <w:szCs w:val="24"/>
        </w:rPr>
      </w:pPr>
    </w:p>
    <w:p w:rsidR="007A69C8" w:rsidRDefault="007A69C8" w:rsidP="007A69C8">
      <w:pPr>
        <w:pStyle w:val="ColorfulList-Accent11"/>
        <w:jc w:val="both"/>
        <w:rPr>
          <w:rFonts w:ascii="Arial" w:hAnsi="Arial" w:cs="Arial"/>
          <w:sz w:val="24"/>
          <w:szCs w:val="24"/>
        </w:rPr>
      </w:pPr>
    </w:p>
    <w:p w:rsidR="007A69C8" w:rsidRDefault="007A69C8" w:rsidP="007A69C8">
      <w:pPr>
        <w:pStyle w:val="ColorfulList-Accent11"/>
        <w:jc w:val="both"/>
        <w:rPr>
          <w:rFonts w:ascii="Arial" w:hAnsi="Arial" w:cs="Arial"/>
          <w:sz w:val="24"/>
          <w:szCs w:val="24"/>
        </w:rPr>
      </w:pPr>
    </w:p>
    <w:p w:rsidR="007A69C8" w:rsidRDefault="007A69C8" w:rsidP="007A69C8">
      <w:pPr>
        <w:pStyle w:val="ColorfulList-Accent11"/>
        <w:jc w:val="both"/>
        <w:rPr>
          <w:rFonts w:ascii="Arial" w:hAnsi="Arial" w:cs="Arial"/>
          <w:sz w:val="24"/>
          <w:szCs w:val="24"/>
        </w:rPr>
      </w:pPr>
    </w:p>
    <w:p w:rsidR="00260807" w:rsidRPr="00ED73D3" w:rsidRDefault="00260807" w:rsidP="007220E5">
      <w:pPr>
        <w:pStyle w:val="ColorfulList-Accent11"/>
        <w:numPr>
          <w:ilvl w:val="2"/>
          <w:numId w:val="25"/>
        </w:numPr>
        <w:ind w:left="1418" w:hanging="698"/>
        <w:jc w:val="both"/>
        <w:rPr>
          <w:rFonts w:ascii="Arial" w:hAnsi="Arial" w:cs="Arial"/>
          <w:sz w:val="24"/>
          <w:szCs w:val="24"/>
        </w:rPr>
      </w:pPr>
      <w:r w:rsidRPr="00ED73D3">
        <w:rPr>
          <w:rFonts w:ascii="Arial" w:hAnsi="Arial" w:cs="Arial"/>
          <w:sz w:val="24"/>
          <w:szCs w:val="24"/>
        </w:rPr>
        <w:t>Lead District Manager (LDM) to act as Secretary to the implementation committee.</w:t>
      </w:r>
    </w:p>
    <w:p w:rsidR="00260807" w:rsidRPr="00ED73D3" w:rsidRDefault="00260807" w:rsidP="007220E5">
      <w:pPr>
        <w:pStyle w:val="ColorfulList-Accent11"/>
        <w:numPr>
          <w:ilvl w:val="2"/>
          <w:numId w:val="25"/>
        </w:numPr>
        <w:ind w:left="1418" w:hanging="698"/>
        <w:jc w:val="both"/>
        <w:rPr>
          <w:rFonts w:ascii="Arial" w:hAnsi="Arial" w:cs="Arial"/>
          <w:sz w:val="24"/>
          <w:szCs w:val="24"/>
        </w:rPr>
      </w:pPr>
      <w:r w:rsidRPr="00ED73D3">
        <w:rPr>
          <w:rFonts w:ascii="Arial" w:hAnsi="Arial" w:cs="Arial"/>
          <w:sz w:val="24"/>
          <w:szCs w:val="24"/>
        </w:rPr>
        <w:t>The committee to meet every fortnight. The frequency could be even higher in the initial stage till creation of the infrastructure. Presence of DC  would be necessary in at least in one of the two consecutive meetings.</w:t>
      </w:r>
    </w:p>
    <w:p w:rsidR="00260807" w:rsidRDefault="00260807" w:rsidP="00260807">
      <w:pPr>
        <w:pStyle w:val="ColorfulList-Accent11"/>
        <w:jc w:val="both"/>
        <w:rPr>
          <w:rFonts w:ascii="Arial" w:hAnsi="Arial" w:cs="Arial"/>
          <w:b/>
          <w:bCs/>
          <w:sz w:val="24"/>
          <w:szCs w:val="24"/>
        </w:rPr>
      </w:pPr>
    </w:p>
    <w:p w:rsidR="00260807" w:rsidRDefault="00260807" w:rsidP="007220E5">
      <w:pPr>
        <w:pStyle w:val="ColorfulList-Accent11"/>
        <w:numPr>
          <w:ilvl w:val="0"/>
          <w:numId w:val="25"/>
        </w:numPr>
        <w:jc w:val="both"/>
        <w:rPr>
          <w:rFonts w:ascii="Arial" w:hAnsi="Arial" w:cs="Arial"/>
          <w:b/>
          <w:bCs/>
          <w:sz w:val="24"/>
          <w:szCs w:val="24"/>
        </w:rPr>
      </w:pPr>
      <w:r w:rsidRPr="00ED73D3">
        <w:rPr>
          <w:rFonts w:ascii="Arial" w:hAnsi="Arial" w:cs="Arial"/>
          <w:b/>
          <w:bCs/>
          <w:sz w:val="24"/>
          <w:szCs w:val="24"/>
        </w:rPr>
        <w:t>Monitoring Mechanism/ MIS:</w:t>
      </w:r>
    </w:p>
    <w:p w:rsidR="00095638" w:rsidRDefault="00095638" w:rsidP="00095638">
      <w:pPr>
        <w:pStyle w:val="ColorfulList-Accent11"/>
        <w:jc w:val="both"/>
        <w:rPr>
          <w:rFonts w:ascii="Arial" w:hAnsi="Arial" w:cs="Arial"/>
          <w:b/>
          <w:bCs/>
          <w:sz w:val="24"/>
          <w:szCs w:val="24"/>
        </w:rPr>
      </w:pPr>
    </w:p>
    <w:p w:rsidR="00095638" w:rsidRPr="00ED73D3" w:rsidRDefault="00095638" w:rsidP="00095638">
      <w:pPr>
        <w:pStyle w:val="ColorfulList-Accent11"/>
        <w:numPr>
          <w:ilvl w:val="1"/>
          <w:numId w:val="24"/>
        </w:numPr>
        <w:jc w:val="both"/>
        <w:rPr>
          <w:rFonts w:ascii="Arial" w:hAnsi="Arial" w:cs="Arial"/>
          <w:sz w:val="24"/>
          <w:szCs w:val="24"/>
        </w:rPr>
      </w:pPr>
      <w:r w:rsidRPr="00ED73D3">
        <w:rPr>
          <w:rFonts w:ascii="Arial" w:hAnsi="Arial" w:cs="Arial"/>
          <w:sz w:val="24"/>
          <w:szCs w:val="24"/>
        </w:rPr>
        <w:t>A web portal shall be created by DFS at ‘Financialservices.gov.in’ for online monitoring the creation of BCAs in the field shall be the tool to ensure proper coverage of villages.</w:t>
      </w:r>
    </w:p>
    <w:p w:rsidR="00095638" w:rsidRPr="00ED73D3" w:rsidRDefault="00095638" w:rsidP="00095638">
      <w:pPr>
        <w:pStyle w:val="ColorfulList-Accent11"/>
        <w:numPr>
          <w:ilvl w:val="1"/>
          <w:numId w:val="24"/>
        </w:numPr>
        <w:jc w:val="both"/>
        <w:rPr>
          <w:rFonts w:ascii="Arial" w:hAnsi="Arial" w:cs="Arial"/>
          <w:sz w:val="24"/>
          <w:szCs w:val="24"/>
        </w:rPr>
      </w:pPr>
      <w:r w:rsidRPr="00ED73D3">
        <w:rPr>
          <w:rFonts w:ascii="Arial" w:hAnsi="Arial" w:cs="Arial"/>
          <w:sz w:val="24"/>
          <w:szCs w:val="24"/>
        </w:rPr>
        <w:t>The reports to be generated would be district wise/ State wise and would include</w:t>
      </w:r>
    </w:p>
    <w:p w:rsidR="00095638" w:rsidRPr="00ED73D3" w:rsidRDefault="00095638" w:rsidP="00095638">
      <w:pPr>
        <w:pStyle w:val="ColorfulList-Accent11"/>
        <w:ind w:left="2160"/>
        <w:jc w:val="both"/>
        <w:rPr>
          <w:rFonts w:ascii="Arial" w:hAnsi="Arial" w:cs="Arial"/>
          <w:sz w:val="24"/>
          <w:szCs w:val="24"/>
        </w:rPr>
      </w:pPr>
      <w:r w:rsidRPr="00ED73D3">
        <w:rPr>
          <w:rFonts w:ascii="Arial" w:hAnsi="Arial" w:cs="Arial"/>
          <w:sz w:val="24"/>
          <w:szCs w:val="24"/>
        </w:rPr>
        <w:t>a) Covered villages with uncovered households needing two accounts per family</w:t>
      </w:r>
    </w:p>
    <w:p w:rsidR="00095638" w:rsidRPr="00ED73D3" w:rsidRDefault="00095638" w:rsidP="00095638">
      <w:pPr>
        <w:pStyle w:val="ColorfulList-Accent11"/>
        <w:ind w:left="2160"/>
        <w:jc w:val="both"/>
        <w:rPr>
          <w:rFonts w:ascii="Arial" w:hAnsi="Arial" w:cs="Arial"/>
          <w:sz w:val="24"/>
          <w:szCs w:val="24"/>
        </w:rPr>
      </w:pPr>
      <w:r w:rsidRPr="00ED73D3">
        <w:rPr>
          <w:rFonts w:ascii="Arial" w:hAnsi="Arial" w:cs="Arial"/>
          <w:sz w:val="24"/>
          <w:szCs w:val="24"/>
        </w:rPr>
        <w:t>b) Covered villages with covered households needing one more account per family or reactivation of earlier account</w:t>
      </w:r>
    </w:p>
    <w:p w:rsidR="00095638" w:rsidRPr="00ED73D3" w:rsidRDefault="00095638" w:rsidP="00095638">
      <w:pPr>
        <w:pStyle w:val="ColorfulList-Accent11"/>
        <w:ind w:left="2160"/>
        <w:jc w:val="both"/>
        <w:rPr>
          <w:rFonts w:ascii="Arial" w:hAnsi="Arial" w:cs="Arial"/>
          <w:sz w:val="24"/>
          <w:szCs w:val="24"/>
        </w:rPr>
      </w:pPr>
      <w:r w:rsidRPr="00ED73D3">
        <w:rPr>
          <w:rFonts w:ascii="Arial" w:hAnsi="Arial" w:cs="Arial"/>
          <w:sz w:val="24"/>
          <w:szCs w:val="24"/>
        </w:rPr>
        <w:t>c) Uncovered villages with households needing two accounts</w:t>
      </w:r>
    </w:p>
    <w:p w:rsidR="00095638" w:rsidRPr="00ED73D3" w:rsidRDefault="00095638" w:rsidP="00095638">
      <w:pPr>
        <w:pStyle w:val="ColorfulList-Accent11"/>
        <w:ind w:left="2160"/>
        <w:jc w:val="both"/>
        <w:rPr>
          <w:rFonts w:ascii="Arial" w:hAnsi="Arial" w:cs="Arial"/>
          <w:sz w:val="24"/>
          <w:szCs w:val="24"/>
        </w:rPr>
      </w:pPr>
      <w:r w:rsidRPr="00ED73D3">
        <w:rPr>
          <w:rFonts w:ascii="Arial" w:hAnsi="Arial" w:cs="Arial"/>
          <w:sz w:val="24"/>
          <w:szCs w:val="24"/>
        </w:rPr>
        <w:t>d) Urban areas with uncovered households needing two accounts/one account/account reactivation</w:t>
      </w:r>
    </w:p>
    <w:p w:rsidR="00095638" w:rsidRPr="00ED73D3" w:rsidRDefault="00095638" w:rsidP="00095638">
      <w:pPr>
        <w:pStyle w:val="ColorfulList-Accent11"/>
        <w:ind w:left="2160"/>
        <w:jc w:val="both"/>
        <w:rPr>
          <w:rFonts w:ascii="Arial" w:hAnsi="Arial" w:cs="Arial"/>
          <w:sz w:val="24"/>
          <w:szCs w:val="24"/>
        </w:rPr>
      </w:pPr>
      <w:r w:rsidRPr="00ED73D3">
        <w:rPr>
          <w:rFonts w:ascii="Arial" w:hAnsi="Arial" w:cs="Arial"/>
          <w:sz w:val="24"/>
          <w:szCs w:val="24"/>
        </w:rPr>
        <w:t>e) Number of new BCs set up in Rural and Urban areas</w:t>
      </w:r>
    </w:p>
    <w:p w:rsidR="00095638" w:rsidRPr="00ED73D3" w:rsidRDefault="00095638" w:rsidP="00095638">
      <w:pPr>
        <w:pStyle w:val="ColorfulList-Accent11"/>
        <w:numPr>
          <w:ilvl w:val="1"/>
          <w:numId w:val="24"/>
        </w:numPr>
        <w:jc w:val="both"/>
        <w:rPr>
          <w:rFonts w:ascii="Arial" w:hAnsi="Arial" w:cs="Arial"/>
          <w:sz w:val="24"/>
          <w:szCs w:val="24"/>
        </w:rPr>
      </w:pPr>
      <w:r w:rsidRPr="00ED73D3">
        <w:rPr>
          <w:rFonts w:ascii="Arial" w:hAnsi="Arial" w:cs="Arial"/>
          <w:sz w:val="24"/>
          <w:szCs w:val="24"/>
        </w:rPr>
        <w:t>Each Bank would have a structured System generated MIS system to monitor the function of B C Agents in the field. The format would be standardised across the system for ease and uniformity purposes. This shall be uploaded regularly on the Portal created by DFS for this purpose.</w:t>
      </w:r>
    </w:p>
    <w:p w:rsidR="00095638" w:rsidRPr="00ED73D3" w:rsidRDefault="00095638" w:rsidP="00095638">
      <w:pPr>
        <w:pStyle w:val="ColorfulList-Accent11"/>
        <w:numPr>
          <w:ilvl w:val="1"/>
          <w:numId w:val="24"/>
        </w:numPr>
        <w:jc w:val="both"/>
        <w:rPr>
          <w:rFonts w:ascii="Arial" w:hAnsi="Arial" w:cs="Arial"/>
          <w:sz w:val="24"/>
          <w:szCs w:val="24"/>
        </w:rPr>
      </w:pPr>
      <w:r w:rsidRPr="00ED73D3">
        <w:rPr>
          <w:rFonts w:ascii="Arial" w:hAnsi="Arial" w:cs="Arial"/>
          <w:sz w:val="24"/>
          <w:szCs w:val="24"/>
        </w:rPr>
        <w:t>This MIS would have a linkage with the portal for DFS i.e. ‘Financialservices.gov.in’. All banks have already been provided with the necessary id and password to access this portal .</w:t>
      </w:r>
    </w:p>
    <w:p w:rsidR="00095638" w:rsidRPr="00ED73D3" w:rsidRDefault="00095638" w:rsidP="00095638">
      <w:pPr>
        <w:pStyle w:val="ColorfulList-Accent11"/>
        <w:numPr>
          <w:ilvl w:val="1"/>
          <w:numId w:val="24"/>
        </w:numPr>
        <w:jc w:val="both"/>
        <w:rPr>
          <w:rFonts w:ascii="Arial" w:hAnsi="Arial" w:cs="Arial"/>
          <w:sz w:val="24"/>
          <w:szCs w:val="24"/>
        </w:rPr>
      </w:pPr>
      <w:r w:rsidRPr="00ED73D3">
        <w:rPr>
          <w:rFonts w:ascii="Arial" w:hAnsi="Arial" w:cs="Arial"/>
          <w:sz w:val="24"/>
          <w:szCs w:val="24"/>
        </w:rPr>
        <w:t xml:space="preserve"> IBA will have a monitoring committee which shall review the progress on weekly basis. The information for monitoring shall be extracted from the DFS portal.</w:t>
      </w:r>
    </w:p>
    <w:p w:rsidR="00095638" w:rsidRPr="00ED73D3" w:rsidRDefault="00095638" w:rsidP="00095638">
      <w:pPr>
        <w:pStyle w:val="ColorfulList-Accent11"/>
        <w:numPr>
          <w:ilvl w:val="1"/>
          <w:numId w:val="24"/>
        </w:numPr>
        <w:jc w:val="both"/>
        <w:rPr>
          <w:rFonts w:ascii="Arial" w:hAnsi="Arial" w:cs="Arial"/>
          <w:sz w:val="24"/>
          <w:szCs w:val="24"/>
        </w:rPr>
      </w:pPr>
      <w:r w:rsidRPr="00ED73D3">
        <w:rPr>
          <w:rFonts w:ascii="Arial" w:hAnsi="Arial" w:cs="Arial"/>
          <w:sz w:val="24"/>
          <w:szCs w:val="24"/>
        </w:rPr>
        <w:t xml:space="preserve"> A Project Management Group would be set up in DFS comprising of sector experts to do a day to day monitoring. </w:t>
      </w:r>
    </w:p>
    <w:p w:rsidR="00095638" w:rsidRPr="00ED73D3" w:rsidRDefault="00095638" w:rsidP="00095638">
      <w:pPr>
        <w:pStyle w:val="ColorfulList-Accent11"/>
        <w:numPr>
          <w:ilvl w:val="1"/>
          <w:numId w:val="24"/>
        </w:numPr>
        <w:jc w:val="both"/>
        <w:rPr>
          <w:rFonts w:ascii="Arial" w:hAnsi="Arial" w:cs="Arial"/>
          <w:sz w:val="24"/>
          <w:szCs w:val="24"/>
        </w:rPr>
      </w:pPr>
      <w:r w:rsidRPr="00ED73D3">
        <w:rPr>
          <w:rFonts w:ascii="Arial" w:hAnsi="Arial" w:cs="Arial"/>
          <w:sz w:val="24"/>
          <w:szCs w:val="24"/>
        </w:rPr>
        <w:t xml:space="preserve">A single Toll free number would  be provided across the country. This number shall be connected to a call centre with multi language facility, controlled by IBA and funded by all member banks. Citizens facing difficulty in opening of account may call on this number where his/her complaint shall be registered. The same shall then be forwarded to the concerned for necessary action within 15 days. </w:t>
      </w:r>
    </w:p>
    <w:p w:rsidR="00095638" w:rsidRDefault="00095638" w:rsidP="00095638">
      <w:pPr>
        <w:pStyle w:val="ColorfulList-Accent11"/>
        <w:jc w:val="both"/>
        <w:rPr>
          <w:rFonts w:ascii="Arial" w:hAnsi="Arial" w:cs="Arial"/>
          <w:b/>
          <w:bCs/>
          <w:sz w:val="24"/>
          <w:szCs w:val="24"/>
        </w:rPr>
      </w:pPr>
    </w:p>
    <w:p w:rsidR="00095638" w:rsidRDefault="00095638" w:rsidP="007220E5">
      <w:pPr>
        <w:pStyle w:val="ColorfulList-Accent11"/>
        <w:numPr>
          <w:ilvl w:val="0"/>
          <w:numId w:val="25"/>
        </w:numPr>
        <w:jc w:val="both"/>
        <w:rPr>
          <w:rFonts w:ascii="Arial" w:hAnsi="Arial" w:cs="Arial"/>
          <w:b/>
          <w:bCs/>
          <w:sz w:val="24"/>
          <w:szCs w:val="24"/>
        </w:rPr>
      </w:pPr>
      <w:r>
        <w:rPr>
          <w:rFonts w:ascii="Arial" w:hAnsi="Arial" w:cs="Arial"/>
          <w:b/>
          <w:bCs/>
          <w:sz w:val="24"/>
          <w:szCs w:val="24"/>
        </w:rPr>
        <w:t xml:space="preserve">Media and Publicity </w:t>
      </w:r>
    </w:p>
    <w:p w:rsidR="00095638" w:rsidRDefault="00095638" w:rsidP="00095638">
      <w:pPr>
        <w:pStyle w:val="ColorfulList-Accent11"/>
        <w:jc w:val="both"/>
        <w:rPr>
          <w:rFonts w:ascii="Arial" w:hAnsi="Arial" w:cs="Arial"/>
          <w:b/>
          <w:bCs/>
          <w:sz w:val="24"/>
          <w:szCs w:val="24"/>
        </w:rPr>
      </w:pPr>
    </w:p>
    <w:p w:rsidR="00095638" w:rsidRPr="00ED73D3" w:rsidRDefault="00095638" w:rsidP="00095638">
      <w:pPr>
        <w:pStyle w:val="ColorfulList-Accent11"/>
        <w:spacing w:after="0"/>
        <w:jc w:val="both"/>
        <w:rPr>
          <w:rFonts w:ascii="Arial" w:hAnsi="Arial" w:cs="Arial"/>
          <w:sz w:val="24"/>
          <w:szCs w:val="24"/>
        </w:rPr>
      </w:pPr>
      <w:r w:rsidRPr="00ED73D3">
        <w:rPr>
          <w:rFonts w:ascii="Arial" w:eastAsia="Times New Roman" w:hAnsi="Arial" w:cs="Arial"/>
          <w:sz w:val="24"/>
          <w:szCs w:val="24"/>
          <w:lang w:bidi="hi-IN"/>
        </w:rPr>
        <w:t>Adequate publicity would need to be carried out in structured manner based on different tiers like Central level, State level and Districts / Local level. Structure &amp; Mechanism for publicity would be devised by Indian Bank Association (IBA</w:t>
      </w:r>
      <w:r w:rsidR="00D26B78" w:rsidRPr="00ED73D3">
        <w:rPr>
          <w:rFonts w:ascii="Arial" w:eastAsia="Times New Roman" w:hAnsi="Arial" w:cs="Arial"/>
          <w:sz w:val="24"/>
          <w:szCs w:val="24"/>
          <w:lang w:bidi="hi-IN"/>
        </w:rPr>
        <w:t>) and</w:t>
      </w:r>
      <w:r w:rsidRPr="00ED73D3">
        <w:rPr>
          <w:rFonts w:ascii="Arial" w:eastAsia="Times New Roman" w:hAnsi="Arial" w:cs="Arial"/>
          <w:sz w:val="24"/>
          <w:szCs w:val="24"/>
          <w:lang w:bidi="hi-IN"/>
        </w:rPr>
        <w:t xml:space="preserve"> NABARD in co-ordination with Banks and other stake holders.  There would </w:t>
      </w:r>
      <w:r w:rsidR="00D26B78" w:rsidRPr="00ED73D3">
        <w:rPr>
          <w:rFonts w:ascii="Arial" w:eastAsia="Times New Roman" w:hAnsi="Arial" w:cs="Arial"/>
          <w:sz w:val="24"/>
          <w:szCs w:val="24"/>
          <w:lang w:bidi="hi-IN"/>
        </w:rPr>
        <w:t>be a</w:t>
      </w:r>
      <w:r w:rsidRPr="00ED73D3">
        <w:rPr>
          <w:rFonts w:ascii="Arial" w:eastAsia="Times New Roman" w:hAnsi="Arial" w:cs="Arial"/>
          <w:sz w:val="24"/>
          <w:szCs w:val="24"/>
          <w:lang w:bidi="hi-IN"/>
        </w:rPr>
        <w:t xml:space="preserve"> common fund to be contributed by the Banks for publicity. In the states, State Level Bankers Committees (SLBCs) </w:t>
      </w:r>
      <w:r w:rsidR="00D26B78" w:rsidRPr="00ED73D3">
        <w:rPr>
          <w:rFonts w:ascii="Arial" w:eastAsia="Times New Roman" w:hAnsi="Arial" w:cs="Arial"/>
          <w:sz w:val="24"/>
          <w:szCs w:val="24"/>
          <w:lang w:bidi="hi-IN"/>
        </w:rPr>
        <w:t>would coordinate</w:t>
      </w:r>
      <w:r w:rsidRPr="00ED73D3">
        <w:rPr>
          <w:rFonts w:ascii="Arial" w:eastAsia="Times New Roman" w:hAnsi="Arial" w:cs="Arial"/>
          <w:sz w:val="24"/>
          <w:szCs w:val="24"/>
          <w:lang w:bidi="hi-IN"/>
        </w:rPr>
        <w:t xml:space="preserve"> based on broad guidelines of the IBA/NABARD. </w:t>
      </w:r>
      <w:r w:rsidRPr="00ED73D3">
        <w:rPr>
          <w:rFonts w:ascii="Arial" w:hAnsi="Arial" w:cs="Arial"/>
          <w:sz w:val="24"/>
          <w:szCs w:val="24"/>
        </w:rPr>
        <w:t xml:space="preserve">However the local level publicity would be taken up by the respective Lead District Managers. All publicity material like posters, banners etc would be in local/regional language. Broadly modes for campaign shall be used as under: </w:t>
      </w:r>
    </w:p>
    <w:p w:rsidR="00095638" w:rsidRPr="00ED73D3" w:rsidRDefault="00095638" w:rsidP="00095638">
      <w:pPr>
        <w:pStyle w:val="ColorfulList-Accent11"/>
        <w:numPr>
          <w:ilvl w:val="2"/>
          <w:numId w:val="23"/>
        </w:numPr>
        <w:rPr>
          <w:rFonts w:ascii="Arial" w:hAnsi="Arial" w:cs="Arial"/>
          <w:sz w:val="24"/>
          <w:szCs w:val="24"/>
        </w:rPr>
      </w:pPr>
      <w:r w:rsidRPr="00ED73D3">
        <w:rPr>
          <w:rFonts w:ascii="Arial" w:hAnsi="Arial" w:cs="Arial"/>
          <w:sz w:val="24"/>
          <w:szCs w:val="24"/>
          <w:lang w:val="en-US"/>
        </w:rPr>
        <w:t>Central level</w:t>
      </w:r>
    </w:p>
    <w:p w:rsidR="00095638" w:rsidRPr="00ED73D3" w:rsidRDefault="00095638" w:rsidP="00095638">
      <w:pPr>
        <w:pStyle w:val="ColorfulList-Accent11"/>
        <w:numPr>
          <w:ilvl w:val="3"/>
          <w:numId w:val="23"/>
        </w:numPr>
        <w:rPr>
          <w:rFonts w:ascii="Arial" w:hAnsi="Arial" w:cs="Arial"/>
          <w:sz w:val="24"/>
          <w:szCs w:val="24"/>
        </w:rPr>
      </w:pPr>
      <w:r w:rsidRPr="00ED73D3">
        <w:rPr>
          <w:rFonts w:ascii="Arial" w:hAnsi="Arial" w:cs="Arial"/>
          <w:sz w:val="24"/>
          <w:szCs w:val="24"/>
          <w:lang w:val="en-US"/>
        </w:rPr>
        <w:t>Print</w:t>
      </w:r>
    </w:p>
    <w:p w:rsidR="00095638" w:rsidRPr="00ED73D3" w:rsidRDefault="00095638" w:rsidP="00095638">
      <w:pPr>
        <w:pStyle w:val="ColorfulList-Accent11"/>
        <w:numPr>
          <w:ilvl w:val="3"/>
          <w:numId w:val="23"/>
        </w:numPr>
        <w:rPr>
          <w:rFonts w:ascii="Arial" w:hAnsi="Arial" w:cs="Arial"/>
          <w:sz w:val="24"/>
          <w:szCs w:val="24"/>
        </w:rPr>
      </w:pPr>
      <w:r w:rsidRPr="00ED73D3">
        <w:rPr>
          <w:rFonts w:ascii="Arial" w:hAnsi="Arial" w:cs="Arial"/>
          <w:sz w:val="24"/>
          <w:szCs w:val="24"/>
          <w:lang w:val="en-US"/>
        </w:rPr>
        <w:t>Electronic</w:t>
      </w:r>
    </w:p>
    <w:p w:rsidR="00095638" w:rsidRPr="00ED73D3" w:rsidRDefault="00095638" w:rsidP="00095638">
      <w:pPr>
        <w:pStyle w:val="ColorfulList-Accent11"/>
        <w:numPr>
          <w:ilvl w:val="3"/>
          <w:numId w:val="23"/>
        </w:numPr>
        <w:rPr>
          <w:rFonts w:ascii="Arial" w:hAnsi="Arial" w:cs="Arial"/>
          <w:sz w:val="24"/>
          <w:szCs w:val="24"/>
        </w:rPr>
      </w:pPr>
      <w:r w:rsidRPr="00ED73D3">
        <w:rPr>
          <w:rFonts w:ascii="Arial" w:hAnsi="Arial" w:cs="Arial"/>
          <w:sz w:val="24"/>
          <w:szCs w:val="24"/>
          <w:lang w:val="en-US"/>
        </w:rPr>
        <w:t>Radio</w:t>
      </w:r>
    </w:p>
    <w:p w:rsidR="00095638" w:rsidRPr="00ED73D3" w:rsidRDefault="00095638" w:rsidP="00095638">
      <w:pPr>
        <w:pStyle w:val="ColorfulList-Accent11"/>
        <w:numPr>
          <w:ilvl w:val="2"/>
          <w:numId w:val="23"/>
        </w:numPr>
        <w:rPr>
          <w:rFonts w:ascii="Arial" w:hAnsi="Arial" w:cs="Arial"/>
          <w:sz w:val="24"/>
          <w:szCs w:val="24"/>
        </w:rPr>
      </w:pPr>
      <w:r w:rsidRPr="00ED73D3">
        <w:rPr>
          <w:rFonts w:ascii="Arial" w:hAnsi="Arial" w:cs="Arial"/>
          <w:sz w:val="24"/>
          <w:szCs w:val="24"/>
          <w:lang w:val="en-US"/>
        </w:rPr>
        <w:t>Local level (vernacular)</w:t>
      </w:r>
    </w:p>
    <w:p w:rsidR="00095638" w:rsidRPr="00ED73D3" w:rsidRDefault="00095638" w:rsidP="00095638">
      <w:pPr>
        <w:pStyle w:val="ColorfulList-Accent11"/>
        <w:numPr>
          <w:ilvl w:val="3"/>
          <w:numId w:val="23"/>
        </w:numPr>
        <w:tabs>
          <w:tab w:val="left" w:pos="3402"/>
        </w:tabs>
        <w:rPr>
          <w:rFonts w:ascii="Arial" w:hAnsi="Arial" w:cs="Arial"/>
          <w:sz w:val="24"/>
          <w:szCs w:val="24"/>
        </w:rPr>
      </w:pPr>
      <w:r w:rsidRPr="00ED73D3">
        <w:rPr>
          <w:rFonts w:ascii="Arial" w:hAnsi="Arial" w:cs="Arial"/>
          <w:sz w:val="24"/>
          <w:szCs w:val="24"/>
          <w:lang w:val="en-US"/>
        </w:rPr>
        <w:t>Posters</w:t>
      </w:r>
    </w:p>
    <w:p w:rsidR="00095638" w:rsidRPr="00ED73D3" w:rsidRDefault="00095638" w:rsidP="00095638">
      <w:pPr>
        <w:pStyle w:val="ColorfulList-Accent11"/>
        <w:numPr>
          <w:ilvl w:val="3"/>
          <w:numId w:val="23"/>
        </w:numPr>
        <w:rPr>
          <w:rFonts w:ascii="Arial" w:hAnsi="Arial" w:cs="Arial"/>
          <w:sz w:val="24"/>
          <w:szCs w:val="24"/>
        </w:rPr>
      </w:pPr>
      <w:r w:rsidRPr="00ED73D3">
        <w:rPr>
          <w:rFonts w:ascii="Arial" w:hAnsi="Arial" w:cs="Arial"/>
          <w:sz w:val="24"/>
          <w:szCs w:val="24"/>
          <w:lang w:val="en-US"/>
        </w:rPr>
        <w:t>Banners</w:t>
      </w:r>
    </w:p>
    <w:p w:rsidR="00095638" w:rsidRPr="00095638" w:rsidRDefault="00095638" w:rsidP="00095638">
      <w:pPr>
        <w:pStyle w:val="ColorfulList-Accent11"/>
        <w:numPr>
          <w:ilvl w:val="3"/>
          <w:numId w:val="23"/>
        </w:numPr>
        <w:rPr>
          <w:rFonts w:ascii="Arial" w:hAnsi="Arial" w:cs="Arial"/>
          <w:sz w:val="24"/>
          <w:szCs w:val="24"/>
        </w:rPr>
      </w:pPr>
      <w:r w:rsidRPr="00ED73D3">
        <w:rPr>
          <w:rFonts w:ascii="Arial" w:hAnsi="Arial" w:cs="Arial"/>
          <w:sz w:val="24"/>
          <w:szCs w:val="24"/>
          <w:lang w:val="en-US"/>
        </w:rPr>
        <w:t>Brochures</w:t>
      </w:r>
    </w:p>
    <w:p w:rsidR="00095638" w:rsidRDefault="00095638" w:rsidP="00095638">
      <w:pPr>
        <w:pStyle w:val="ColorfulList-Accent11"/>
        <w:rPr>
          <w:rFonts w:ascii="Arial" w:hAnsi="Arial" w:cs="Arial"/>
          <w:sz w:val="24"/>
          <w:szCs w:val="24"/>
          <w:lang w:val="en-US"/>
        </w:rPr>
      </w:pPr>
    </w:p>
    <w:p w:rsidR="00095638" w:rsidRPr="00ED73D3" w:rsidRDefault="00095638" w:rsidP="00095638">
      <w:pPr>
        <w:pStyle w:val="ColorfulList-Accent11"/>
        <w:numPr>
          <w:ilvl w:val="0"/>
          <w:numId w:val="25"/>
        </w:numPr>
        <w:jc w:val="both"/>
        <w:rPr>
          <w:rFonts w:ascii="Arial" w:hAnsi="Arial" w:cs="Arial"/>
          <w:b/>
          <w:bCs/>
          <w:sz w:val="24"/>
          <w:szCs w:val="24"/>
        </w:rPr>
      </w:pPr>
      <w:r w:rsidRPr="00ED73D3">
        <w:rPr>
          <w:rFonts w:ascii="Arial" w:hAnsi="Arial" w:cs="Arial"/>
          <w:b/>
          <w:bCs/>
          <w:sz w:val="24"/>
          <w:szCs w:val="24"/>
        </w:rPr>
        <w:t>Financial Implication for one Year:</w:t>
      </w:r>
    </w:p>
    <w:p w:rsidR="00095638" w:rsidRPr="00ED73D3" w:rsidRDefault="00095638" w:rsidP="00095638">
      <w:pPr>
        <w:pStyle w:val="ColorfulList-Accent11"/>
        <w:rPr>
          <w:rFonts w:ascii="Arial" w:hAnsi="Arial" w:cs="Arial"/>
          <w:sz w:val="24"/>
          <w:szCs w:val="24"/>
        </w:rPr>
      </w:pPr>
    </w:p>
    <w:p w:rsidR="00260807" w:rsidRDefault="00260807" w:rsidP="00260807">
      <w:pPr>
        <w:pStyle w:val="ColorfulList-Accent11"/>
        <w:ind w:left="284"/>
        <w:jc w:val="both"/>
        <w:rPr>
          <w:rFonts w:ascii="Arial" w:hAnsi="Arial" w:cs="Arial"/>
          <w:sz w:val="24"/>
          <w:szCs w:val="24"/>
        </w:rPr>
      </w:pPr>
      <w:r w:rsidRPr="00ED73D3">
        <w:rPr>
          <w:rFonts w:ascii="Arial" w:hAnsi="Arial" w:cs="Arial"/>
          <w:sz w:val="24"/>
          <w:szCs w:val="24"/>
        </w:rPr>
        <w:t xml:space="preserve">Estimated costs for setting up of BC outlets (estimated 50,000)  &amp; other activities for the first year are  as under: </w:t>
      </w:r>
    </w:p>
    <w:p w:rsidR="009A1F56" w:rsidRDefault="009A1F56" w:rsidP="00260807">
      <w:pPr>
        <w:pStyle w:val="ColorfulList-Accent11"/>
        <w:ind w:left="284"/>
        <w:jc w:val="both"/>
        <w:rPr>
          <w:rFonts w:ascii="Arial" w:hAnsi="Arial" w:cs="Arial"/>
          <w:sz w:val="24"/>
          <w:szCs w:val="24"/>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4938"/>
        <w:gridCol w:w="2430"/>
      </w:tblGrid>
      <w:tr w:rsidR="00260807" w:rsidRPr="00ED73D3" w:rsidTr="005A5760">
        <w:trPr>
          <w:jc w:val="center"/>
        </w:trPr>
        <w:tc>
          <w:tcPr>
            <w:tcW w:w="0" w:type="auto"/>
          </w:tcPr>
          <w:p w:rsidR="00260807" w:rsidRPr="00ED73D3" w:rsidRDefault="00260807" w:rsidP="003345BF">
            <w:pPr>
              <w:pStyle w:val="ColorfulList-Accent11"/>
              <w:ind w:left="0"/>
              <w:jc w:val="both"/>
              <w:rPr>
                <w:rFonts w:ascii="Arial" w:hAnsi="Arial" w:cs="Arial"/>
                <w:sz w:val="24"/>
                <w:szCs w:val="24"/>
              </w:rPr>
            </w:pPr>
            <w:r w:rsidRPr="00ED73D3">
              <w:rPr>
                <w:rFonts w:ascii="Arial" w:hAnsi="Arial" w:cs="Arial"/>
                <w:sz w:val="24"/>
                <w:szCs w:val="24"/>
              </w:rPr>
              <w:t>S.N.</w:t>
            </w:r>
          </w:p>
        </w:tc>
        <w:tc>
          <w:tcPr>
            <w:tcW w:w="0" w:type="auto"/>
          </w:tcPr>
          <w:p w:rsidR="00260807" w:rsidRPr="00ED73D3" w:rsidRDefault="00260807" w:rsidP="003345BF">
            <w:pPr>
              <w:pStyle w:val="ColorfulList-Accent11"/>
              <w:ind w:left="0"/>
              <w:jc w:val="center"/>
              <w:rPr>
                <w:rFonts w:ascii="Arial" w:hAnsi="Arial" w:cs="Arial"/>
                <w:sz w:val="24"/>
                <w:szCs w:val="24"/>
              </w:rPr>
            </w:pPr>
            <w:r w:rsidRPr="00ED73D3">
              <w:rPr>
                <w:rFonts w:ascii="Arial" w:hAnsi="Arial" w:cs="Arial"/>
                <w:sz w:val="24"/>
                <w:szCs w:val="24"/>
              </w:rPr>
              <w:t>Activity</w:t>
            </w:r>
          </w:p>
        </w:tc>
        <w:tc>
          <w:tcPr>
            <w:tcW w:w="0" w:type="auto"/>
          </w:tcPr>
          <w:p w:rsidR="00260807" w:rsidRPr="00ED73D3" w:rsidRDefault="00260807" w:rsidP="003345BF">
            <w:pPr>
              <w:pStyle w:val="ColorfulList-Accent11"/>
              <w:ind w:left="0"/>
              <w:jc w:val="center"/>
              <w:rPr>
                <w:rFonts w:ascii="Arial" w:hAnsi="Arial" w:cs="Arial"/>
                <w:sz w:val="24"/>
                <w:szCs w:val="24"/>
              </w:rPr>
            </w:pPr>
            <w:r w:rsidRPr="00ED73D3">
              <w:rPr>
                <w:rFonts w:ascii="Arial" w:hAnsi="Arial" w:cs="Arial"/>
                <w:sz w:val="24"/>
                <w:szCs w:val="24"/>
              </w:rPr>
              <w:t>Amount(in Rs. crore)</w:t>
            </w:r>
          </w:p>
        </w:tc>
      </w:tr>
      <w:tr w:rsidR="00260807" w:rsidRPr="00ED73D3" w:rsidTr="005A5760">
        <w:trPr>
          <w:jc w:val="center"/>
        </w:trPr>
        <w:tc>
          <w:tcPr>
            <w:tcW w:w="0" w:type="auto"/>
          </w:tcPr>
          <w:p w:rsidR="00260807" w:rsidRPr="00ED73D3" w:rsidRDefault="00260807" w:rsidP="003345BF">
            <w:pPr>
              <w:pStyle w:val="ColorfulList-Accent11"/>
              <w:ind w:left="0"/>
              <w:jc w:val="both"/>
              <w:rPr>
                <w:rFonts w:ascii="Arial" w:hAnsi="Arial" w:cs="Arial"/>
                <w:sz w:val="24"/>
                <w:szCs w:val="24"/>
              </w:rPr>
            </w:pPr>
            <w:r w:rsidRPr="00ED73D3">
              <w:rPr>
                <w:rFonts w:ascii="Arial" w:hAnsi="Arial" w:cs="Arial"/>
                <w:sz w:val="24"/>
                <w:szCs w:val="24"/>
              </w:rPr>
              <w:t>1.</w:t>
            </w:r>
          </w:p>
        </w:tc>
        <w:tc>
          <w:tcPr>
            <w:tcW w:w="0" w:type="auto"/>
          </w:tcPr>
          <w:p w:rsidR="00260807" w:rsidRPr="00ED73D3" w:rsidRDefault="00260807" w:rsidP="003345BF">
            <w:pPr>
              <w:pStyle w:val="ColorfulList-Accent11"/>
              <w:ind w:left="0"/>
              <w:jc w:val="both"/>
              <w:rPr>
                <w:rFonts w:ascii="Arial" w:hAnsi="Arial" w:cs="Arial"/>
                <w:sz w:val="24"/>
                <w:szCs w:val="24"/>
              </w:rPr>
            </w:pPr>
            <w:r w:rsidRPr="00ED73D3">
              <w:rPr>
                <w:rFonts w:ascii="Arial" w:hAnsi="Arial" w:cs="Arial"/>
                <w:sz w:val="24"/>
                <w:szCs w:val="24"/>
              </w:rPr>
              <w:t>Remuneration of BCs</w:t>
            </w:r>
          </w:p>
        </w:tc>
        <w:tc>
          <w:tcPr>
            <w:tcW w:w="0" w:type="auto"/>
          </w:tcPr>
          <w:p w:rsidR="00260807" w:rsidRPr="00ED73D3" w:rsidRDefault="00260807" w:rsidP="003345BF">
            <w:pPr>
              <w:pStyle w:val="ColorfulList-Accent11"/>
              <w:ind w:left="0"/>
              <w:jc w:val="both"/>
              <w:rPr>
                <w:rFonts w:ascii="Arial" w:hAnsi="Arial" w:cs="Arial"/>
                <w:sz w:val="24"/>
                <w:szCs w:val="24"/>
              </w:rPr>
            </w:pPr>
            <w:r w:rsidRPr="00ED73D3">
              <w:rPr>
                <w:rFonts w:ascii="Arial" w:hAnsi="Arial" w:cs="Arial"/>
                <w:sz w:val="24"/>
                <w:szCs w:val="24"/>
              </w:rPr>
              <w:t>300</w:t>
            </w:r>
          </w:p>
        </w:tc>
      </w:tr>
      <w:tr w:rsidR="00260807" w:rsidRPr="00ED73D3" w:rsidTr="005A5760">
        <w:trPr>
          <w:jc w:val="center"/>
        </w:trPr>
        <w:tc>
          <w:tcPr>
            <w:tcW w:w="0" w:type="auto"/>
          </w:tcPr>
          <w:p w:rsidR="00260807" w:rsidRPr="00ED73D3" w:rsidRDefault="00260807" w:rsidP="003345BF">
            <w:pPr>
              <w:pStyle w:val="ColorfulList-Accent11"/>
              <w:ind w:left="0"/>
              <w:jc w:val="both"/>
              <w:rPr>
                <w:rFonts w:ascii="Arial" w:hAnsi="Arial" w:cs="Arial"/>
                <w:sz w:val="24"/>
                <w:szCs w:val="24"/>
              </w:rPr>
            </w:pPr>
            <w:r w:rsidRPr="00ED73D3">
              <w:rPr>
                <w:rFonts w:ascii="Arial" w:hAnsi="Arial" w:cs="Arial"/>
                <w:sz w:val="24"/>
                <w:szCs w:val="24"/>
              </w:rPr>
              <w:t>2.</w:t>
            </w:r>
          </w:p>
        </w:tc>
        <w:tc>
          <w:tcPr>
            <w:tcW w:w="0" w:type="auto"/>
          </w:tcPr>
          <w:p w:rsidR="00260807" w:rsidRPr="00ED73D3" w:rsidRDefault="00260807" w:rsidP="003345BF">
            <w:pPr>
              <w:pStyle w:val="ColorfulList-Accent11"/>
              <w:ind w:left="0"/>
              <w:jc w:val="both"/>
              <w:rPr>
                <w:rFonts w:ascii="Arial" w:hAnsi="Arial" w:cs="Arial"/>
                <w:sz w:val="24"/>
                <w:szCs w:val="24"/>
              </w:rPr>
            </w:pPr>
            <w:r w:rsidRPr="00ED73D3">
              <w:rPr>
                <w:rFonts w:ascii="Arial" w:hAnsi="Arial" w:cs="Arial"/>
                <w:sz w:val="24"/>
                <w:szCs w:val="24"/>
              </w:rPr>
              <w:t xml:space="preserve">Media campaign for awareness building </w:t>
            </w:r>
          </w:p>
        </w:tc>
        <w:tc>
          <w:tcPr>
            <w:tcW w:w="0" w:type="auto"/>
          </w:tcPr>
          <w:p w:rsidR="00260807" w:rsidRPr="00ED73D3" w:rsidRDefault="00260807" w:rsidP="003345BF">
            <w:pPr>
              <w:pStyle w:val="ColorfulList-Accent11"/>
              <w:ind w:left="0"/>
              <w:jc w:val="both"/>
              <w:rPr>
                <w:rFonts w:ascii="Arial" w:hAnsi="Arial" w:cs="Arial"/>
                <w:sz w:val="24"/>
                <w:szCs w:val="24"/>
              </w:rPr>
            </w:pPr>
            <w:r w:rsidRPr="00ED73D3">
              <w:rPr>
                <w:rFonts w:ascii="Arial" w:hAnsi="Arial" w:cs="Arial"/>
                <w:sz w:val="24"/>
                <w:szCs w:val="24"/>
              </w:rPr>
              <w:t>300</w:t>
            </w:r>
          </w:p>
        </w:tc>
      </w:tr>
      <w:tr w:rsidR="00260807" w:rsidRPr="00ED73D3" w:rsidTr="005A5760">
        <w:trPr>
          <w:jc w:val="center"/>
        </w:trPr>
        <w:tc>
          <w:tcPr>
            <w:tcW w:w="0" w:type="auto"/>
          </w:tcPr>
          <w:p w:rsidR="00260807" w:rsidRPr="00ED73D3" w:rsidRDefault="00260807" w:rsidP="003345BF">
            <w:pPr>
              <w:pStyle w:val="ColorfulList-Accent11"/>
              <w:ind w:left="0"/>
              <w:jc w:val="both"/>
              <w:rPr>
                <w:rFonts w:ascii="Arial" w:hAnsi="Arial" w:cs="Arial"/>
                <w:sz w:val="24"/>
                <w:szCs w:val="24"/>
              </w:rPr>
            </w:pPr>
            <w:r w:rsidRPr="00ED73D3">
              <w:rPr>
                <w:rFonts w:ascii="Arial" w:hAnsi="Arial" w:cs="Arial"/>
                <w:sz w:val="24"/>
                <w:szCs w:val="24"/>
              </w:rPr>
              <w:t>3.</w:t>
            </w:r>
          </w:p>
        </w:tc>
        <w:tc>
          <w:tcPr>
            <w:tcW w:w="0" w:type="auto"/>
          </w:tcPr>
          <w:p w:rsidR="00260807" w:rsidRPr="00ED73D3" w:rsidRDefault="00260807" w:rsidP="003345BF">
            <w:pPr>
              <w:pStyle w:val="ColorfulList-Accent11"/>
              <w:ind w:left="0"/>
              <w:jc w:val="both"/>
              <w:rPr>
                <w:rFonts w:ascii="Arial" w:hAnsi="Arial" w:cs="Arial"/>
                <w:sz w:val="24"/>
                <w:szCs w:val="24"/>
              </w:rPr>
            </w:pPr>
            <w:r w:rsidRPr="00ED73D3">
              <w:rPr>
                <w:rFonts w:ascii="Arial" w:hAnsi="Arial" w:cs="Arial"/>
                <w:sz w:val="24"/>
                <w:szCs w:val="24"/>
              </w:rPr>
              <w:t>Infrastructure, merchandising, infrastructrure</w:t>
            </w:r>
          </w:p>
        </w:tc>
        <w:tc>
          <w:tcPr>
            <w:tcW w:w="0" w:type="auto"/>
          </w:tcPr>
          <w:p w:rsidR="00260807" w:rsidRPr="00ED73D3" w:rsidRDefault="00260807" w:rsidP="003345BF">
            <w:pPr>
              <w:pStyle w:val="ColorfulList-Accent11"/>
              <w:ind w:left="0"/>
              <w:jc w:val="both"/>
              <w:rPr>
                <w:rFonts w:ascii="Arial" w:hAnsi="Arial" w:cs="Arial"/>
                <w:sz w:val="24"/>
                <w:szCs w:val="24"/>
              </w:rPr>
            </w:pPr>
            <w:r w:rsidRPr="00ED73D3">
              <w:rPr>
                <w:rFonts w:ascii="Arial" w:hAnsi="Arial" w:cs="Arial"/>
                <w:sz w:val="24"/>
                <w:szCs w:val="24"/>
              </w:rPr>
              <w:t>200</w:t>
            </w:r>
          </w:p>
        </w:tc>
      </w:tr>
      <w:tr w:rsidR="00260807" w:rsidRPr="00ED73D3" w:rsidTr="005A5760">
        <w:trPr>
          <w:jc w:val="center"/>
        </w:trPr>
        <w:tc>
          <w:tcPr>
            <w:tcW w:w="0" w:type="auto"/>
          </w:tcPr>
          <w:p w:rsidR="00260807" w:rsidRPr="00ED73D3" w:rsidRDefault="00260807" w:rsidP="003345BF">
            <w:pPr>
              <w:pStyle w:val="ColorfulList-Accent11"/>
              <w:ind w:left="0"/>
              <w:jc w:val="both"/>
              <w:rPr>
                <w:rFonts w:ascii="Arial" w:hAnsi="Arial" w:cs="Arial"/>
                <w:sz w:val="24"/>
                <w:szCs w:val="24"/>
              </w:rPr>
            </w:pPr>
          </w:p>
        </w:tc>
        <w:tc>
          <w:tcPr>
            <w:tcW w:w="0" w:type="auto"/>
          </w:tcPr>
          <w:p w:rsidR="00260807" w:rsidRPr="00ED73D3" w:rsidRDefault="00260807" w:rsidP="003345BF">
            <w:pPr>
              <w:pStyle w:val="ColorfulList-Accent11"/>
              <w:ind w:left="0"/>
              <w:jc w:val="both"/>
              <w:rPr>
                <w:rFonts w:ascii="Arial" w:hAnsi="Arial" w:cs="Arial"/>
                <w:sz w:val="24"/>
                <w:szCs w:val="24"/>
              </w:rPr>
            </w:pPr>
            <w:r w:rsidRPr="00ED73D3">
              <w:rPr>
                <w:rFonts w:ascii="Arial" w:hAnsi="Arial" w:cs="Arial"/>
                <w:sz w:val="24"/>
                <w:szCs w:val="24"/>
              </w:rPr>
              <w:t>Total</w:t>
            </w:r>
          </w:p>
        </w:tc>
        <w:tc>
          <w:tcPr>
            <w:tcW w:w="0" w:type="auto"/>
          </w:tcPr>
          <w:p w:rsidR="00260807" w:rsidRPr="00ED73D3" w:rsidRDefault="00260807" w:rsidP="003345BF">
            <w:pPr>
              <w:pStyle w:val="ColorfulList-Accent11"/>
              <w:ind w:left="0"/>
              <w:jc w:val="both"/>
              <w:rPr>
                <w:rFonts w:ascii="Arial" w:hAnsi="Arial" w:cs="Arial"/>
                <w:sz w:val="24"/>
                <w:szCs w:val="24"/>
              </w:rPr>
            </w:pPr>
            <w:r w:rsidRPr="00ED73D3">
              <w:rPr>
                <w:rFonts w:ascii="Arial" w:hAnsi="Arial" w:cs="Arial"/>
                <w:sz w:val="24"/>
                <w:szCs w:val="24"/>
              </w:rPr>
              <w:t>800</w:t>
            </w:r>
          </w:p>
        </w:tc>
      </w:tr>
    </w:tbl>
    <w:p w:rsidR="00260807" w:rsidRPr="00ED73D3" w:rsidRDefault="00260807" w:rsidP="00260807">
      <w:pPr>
        <w:pStyle w:val="ColorfulList-Accent11"/>
        <w:jc w:val="both"/>
        <w:rPr>
          <w:rFonts w:ascii="Arial" w:hAnsi="Arial" w:cs="Arial"/>
          <w:sz w:val="24"/>
          <w:szCs w:val="24"/>
        </w:rPr>
      </w:pPr>
    </w:p>
    <w:p w:rsidR="00260807" w:rsidRPr="00ED73D3" w:rsidRDefault="00260807" w:rsidP="00260807">
      <w:pPr>
        <w:pStyle w:val="ColorfulList-Accent11"/>
        <w:ind w:left="284"/>
        <w:jc w:val="both"/>
        <w:rPr>
          <w:rFonts w:ascii="Arial" w:hAnsi="Arial" w:cs="Arial"/>
          <w:sz w:val="24"/>
          <w:szCs w:val="24"/>
        </w:rPr>
      </w:pPr>
      <w:r w:rsidRPr="00ED73D3">
        <w:rPr>
          <w:rFonts w:ascii="Arial" w:hAnsi="Arial" w:cs="Arial"/>
          <w:sz w:val="24"/>
          <w:szCs w:val="24"/>
        </w:rPr>
        <w:t>The contribution for the media campaign for awareness building would be under Financial Inclusion Fund (FIF) maintained with NABARD. Depositor Education and Awareness Fund scheme 2014 of RBI would also be utilized for supporting this initiative.</w:t>
      </w:r>
    </w:p>
    <w:p w:rsidR="00260807" w:rsidRPr="00ED73D3" w:rsidRDefault="00260807" w:rsidP="00260807">
      <w:pPr>
        <w:pStyle w:val="ColorfulList-Accent11"/>
        <w:ind w:left="284"/>
        <w:jc w:val="both"/>
        <w:rPr>
          <w:rFonts w:ascii="Arial" w:hAnsi="Arial" w:cs="Arial"/>
          <w:sz w:val="24"/>
          <w:szCs w:val="24"/>
        </w:rPr>
      </w:pPr>
      <w:r w:rsidRPr="00ED73D3">
        <w:rPr>
          <w:rFonts w:ascii="Arial" w:hAnsi="Arial" w:cs="Arial"/>
          <w:sz w:val="24"/>
          <w:szCs w:val="24"/>
        </w:rPr>
        <w:t xml:space="preserve">The </w:t>
      </w:r>
      <w:r w:rsidR="00FC566B" w:rsidRPr="00ED73D3">
        <w:rPr>
          <w:rFonts w:ascii="Arial" w:hAnsi="Arial" w:cs="Arial"/>
          <w:sz w:val="24"/>
          <w:szCs w:val="24"/>
        </w:rPr>
        <w:t>remaining amount</w:t>
      </w:r>
      <w:r w:rsidRPr="00ED73D3">
        <w:rPr>
          <w:rFonts w:ascii="Arial" w:hAnsi="Arial" w:cs="Arial"/>
          <w:sz w:val="24"/>
          <w:szCs w:val="24"/>
        </w:rPr>
        <w:t xml:space="preserve"> </w:t>
      </w:r>
      <w:r w:rsidR="00FC566B" w:rsidRPr="00ED73D3">
        <w:rPr>
          <w:rFonts w:ascii="Arial" w:hAnsi="Arial" w:cs="Arial"/>
          <w:sz w:val="24"/>
          <w:szCs w:val="24"/>
        </w:rPr>
        <w:t>would be</w:t>
      </w:r>
      <w:r w:rsidRPr="00ED73D3">
        <w:rPr>
          <w:rFonts w:ascii="Arial" w:hAnsi="Arial" w:cs="Arial"/>
          <w:sz w:val="24"/>
          <w:szCs w:val="24"/>
        </w:rPr>
        <w:t xml:space="preserve"> contributed by the banks.  In addition, the Credit Guarantee Fund to be created for defaults in basic banking accounts would need a contribution of Rs.1000 crore for which the guidelines of FIF would need to be suitably amended. </w:t>
      </w:r>
    </w:p>
    <w:p w:rsidR="00260807" w:rsidRPr="00ED73D3" w:rsidRDefault="00260807" w:rsidP="00260807">
      <w:pPr>
        <w:pStyle w:val="ColorfulList-Accent11"/>
        <w:ind w:left="284"/>
        <w:jc w:val="both"/>
        <w:rPr>
          <w:rFonts w:ascii="Arial" w:hAnsi="Arial" w:cs="Arial"/>
          <w:sz w:val="24"/>
          <w:szCs w:val="24"/>
        </w:rPr>
      </w:pPr>
    </w:p>
    <w:p w:rsidR="00260807" w:rsidRDefault="00095638" w:rsidP="00095638">
      <w:pPr>
        <w:pStyle w:val="ColorfulList-Accent11"/>
        <w:ind w:left="284"/>
        <w:jc w:val="both"/>
        <w:rPr>
          <w:rFonts w:ascii="Arial" w:hAnsi="Arial" w:cs="Arial"/>
          <w:b/>
          <w:bCs/>
          <w:sz w:val="24"/>
          <w:szCs w:val="24"/>
        </w:rPr>
      </w:pPr>
      <w:r>
        <w:rPr>
          <w:rFonts w:ascii="Arial" w:hAnsi="Arial" w:cs="Arial"/>
          <w:b/>
          <w:bCs/>
          <w:sz w:val="24"/>
          <w:szCs w:val="24"/>
        </w:rPr>
        <w:t>12</w:t>
      </w:r>
      <w:r w:rsidR="00D26B78">
        <w:rPr>
          <w:rFonts w:ascii="Arial" w:hAnsi="Arial" w:cs="Arial"/>
          <w:b/>
          <w:bCs/>
          <w:sz w:val="24"/>
          <w:szCs w:val="24"/>
        </w:rPr>
        <w:t>.</w:t>
      </w:r>
      <w:r w:rsidR="00D26B78" w:rsidRPr="00ED73D3">
        <w:rPr>
          <w:rFonts w:ascii="Arial" w:hAnsi="Arial" w:cs="Arial"/>
          <w:b/>
          <w:bCs/>
          <w:sz w:val="24"/>
          <w:szCs w:val="24"/>
        </w:rPr>
        <w:t xml:space="preserve"> Challenges</w:t>
      </w:r>
      <w:r w:rsidR="00260807" w:rsidRPr="00ED73D3">
        <w:rPr>
          <w:rFonts w:ascii="Arial" w:hAnsi="Arial" w:cs="Arial"/>
          <w:b/>
          <w:bCs/>
          <w:sz w:val="24"/>
          <w:szCs w:val="24"/>
        </w:rPr>
        <w:t xml:space="preserve"> identified in the implementation of the Mission: </w:t>
      </w:r>
    </w:p>
    <w:p w:rsidR="007A69C8" w:rsidRPr="00ED73D3" w:rsidRDefault="007A69C8" w:rsidP="007A69C8">
      <w:pPr>
        <w:pStyle w:val="ColorfulList-Accent11"/>
        <w:ind w:left="644"/>
        <w:jc w:val="both"/>
        <w:rPr>
          <w:rFonts w:ascii="Arial" w:hAnsi="Arial" w:cs="Arial"/>
          <w:b/>
          <w:bCs/>
          <w:sz w:val="24"/>
          <w:szCs w:val="24"/>
        </w:rPr>
      </w:pPr>
    </w:p>
    <w:p w:rsidR="00260807" w:rsidRPr="00ED73D3" w:rsidRDefault="00095638" w:rsidP="00260807">
      <w:pPr>
        <w:pStyle w:val="ColorfulList-Accent11"/>
        <w:jc w:val="both"/>
        <w:rPr>
          <w:rFonts w:ascii="Arial" w:hAnsi="Arial" w:cs="Arial"/>
          <w:sz w:val="24"/>
          <w:szCs w:val="24"/>
        </w:rPr>
      </w:pPr>
      <w:r>
        <w:rPr>
          <w:rFonts w:ascii="Arial" w:hAnsi="Arial" w:cs="Arial"/>
          <w:b/>
          <w:bCs/>
          <w:sz w:val="24"/>
          <w:szCs w:val="24"/>
        </w:rPr>
        <w:lastRenderedPageBreak/>
        <w:t>12.1</w:t>
      </w:r>
      <w:r w:rsidR="00260807" w:rsidRPr="00ED73D3">
        <w:rPr>
          <w:rFonts w:ascii="Arial" w:hAnsi="Arial" w:cs="Arial"/>
          <w:b/>
          <w:bCs/>
          <w:sz w:val="24"/>
          <w:szCs w:val="24"/>
        </w:rPr>
        <w:t xml:space="preserve"> Telecom connectivity: </w:t>
      </w:r>
      <w:r w:rsidR="00260807" w:rsidRPr="00ED73D3">
        <w:rPr>
          <w:rFonts w:ascii="Arial" w:hAnsi="Arial" w:cs="Arial"/>
          <w:sz w:val="24"/>
          <w:szCs w:val="24"/>
        </w:rPr>
        <w:t xml:space="preserve"> The feedback from the Banks is that in tribal and hilly areas of the country, the telecom network is not reliable and therefore setting up BCs in these areas and ensuring opening of bank accounts is going to be difficult. A meeting was held with representatives of the Department of </w:t>
      </w:r>
      <w:r w:rsidR="00FC566B" w:rsidRPr="00ED73D3">
        <w:rPr>
          <w:rFonts w:ascii="Arial" w:hAnsi="Arial" w:cs="Arial"/>
          <w:sz w:val="24"/>
          <w:szCs w:val="24"/>
        </w:rPr>
        <w:t>Telecom (</w:t>
      </w:r>
      <w:r w:rsidR="00260807" w:rsidRPr="00ED73D3">
        <w:rPr>
          <w:rFonts w:ascii="Arial" w:hAnsi="Arial" w:cs="Arial"/>
          <w:sz w:val="24"/>
          <w:szCs w:val="24"/>
        </w:rPr>
        <w:t>DoT</w:t>
      </w:r>
      <w:r w:rsidR="00FC566B" w:rsidRPr="00ED73D3">
        <w:rPr>
          <w:rFonts w:ascii="Arial" w:hAnsi="Arial" w:cs="Arial"/>
          <w:sz w:val="24"/>
          <w:szCs w:val="24"/>
        </w:rPr>
        <w:t>) and</w:t>
      </w:r>
      <w:r w:rsidR="00260807" w:rsidRPr="00ED73D3">
        <w:rPr>
          <w:rFonts w:ascii="Arial" w:hAnsi="Arial" w:cs="Arial"/>
          <w:sz w:val="24"/>
          <w:szCs w:val="24"/>
        </w:rPr>
        <w:t xml:space="preserve"> BSNL in this regard and it was assured that the ongoing telecom connectivity problems would be resolved by mutual consultation. It was also informed that DoT is separately seeking the Government approval to cover all villages in the North East and difficult areas with telecom connectivity. Banks would also work to utilize the National Optical Fibre Network (NOFN) when it </w:t>
      </w:r>
      <w:r w:rsidR="00FC566B" w:rsidRPr="00ED73D3">
        <w:rPr>
          <w:rFonts w:ascii="Arial" w:hAnsi="Arial" w:cs="Arial"/>
          <w:sz w:val="24"/>
          <w:szCs w:val="24"/>
        </w:rPr>
        <w:t>reaches the</w:t>
      </w:r>
      <w:r w:rsidR="00260807" w:rsidRPr="00ED73D3">
        <w:rPr>
          <w:rFonts w:ascii="Arial" w:hAnsi="Arial" w:cs="Arial"/>
          <w:sz w:val="24"/>
          <w:szCs w:val="24"/>
        </w:rPr>
        <w:t xml:space="preserve"> Panchayat level.</w:t>
      </w:r>
    </w:p>
    <w:p w:rsidR="00260807" w:rsidRPr="00ED73D3" w:rsidRDefault="00095638" w:rsidP="00260807">
      <w:pPr>
        <w:pStyle w:val="ColorfulList-Accent11"/>
        <w:jc w:val="both"/>
        <w:rPr>
          <w:rFonts w:ascii="Arial" w:hAnsi="Arial" w:cs="Arial"/>
          <w:sz w:val="24"/>
          <w:szCs w:val="24"/>
        </w:rPr>
      </w:pPr>
      <w:r>
        <w:rPr>
          <w:rFonts w:ascii="Arial" w:hAnsi="Arial" w:cs="Arial"/>
          <w:b/>
          <w:bCs/>
          <w:sz w:val="24"/>
          <w:szCs w:val="24"/>
        </w:rPr>
        <w:t>12.2</w:t>
      </w:r>
      <w:r w:rsidR="00260807" w:rsidRPr="00ED73D3">
        <w:rPr>
          <w:rFonts w:ascii="Arial" w:hAnsi="Arial" w:cs="Arial"/>
          <w:b/>
          <w:bCs/>
          <w:sz w:val="24"/>
          <w:szCs w:val="24"/>
        </w:rPr>
        <w:tab/>
        <w:t xml:space="preserve">Keeping the accounts “Live”:  </w:t>
      </w:r>
      <w:r w:rsidR="00260807" w:rsidRPr="00ED73D3">
        <w:rPr>
          <w:rFonts w:ascii="Arial" w:hAnsi="Arial" w:cs="Arial"/>
          <w:sz w:val="24"/>
          <w:szCs w:val="24"/>
        </w:rPr>
        <w:t xml:space="preserve">It is essential that all Government benefits –Central, State or local should flow to these accounts as it has been observed that a lot of duplicacy exists in this area and sometimes States have not followed the service area approach and allocated areas to some banks other than service area banks creating avoidable confusion. The DBT schemes need to be pushed </w:t>
      </w:r>
      <w:r w:rsidR="00FC566B" w:rsidRPr="00ED73D3">
        <w:rPr>
          <w:rFonts w:ascii="Arial" w:hAnsi="Arial" w:cs="Arial"/>
          <w:sz w:val="24"/>
          <w:szCs w:val="24"/>
        </w:rPr>
        <w:t>and DBT</w:t>
      </w:r>
      <w:r w:rsidR="00260807" w:rsidRPr="00ED73D3">
        <w:rPr>
          <w:rFonts w:ascii="Arial" w:hAnsi="Arial" w:cs="Arial"/>
          <w:sz w:val="24"/>
          <w:szCs w:val="24"/>
        </w:rPr>
        <w:t xml:space="preserve"> in LPG needs to be restarted. The list of DBT schemes may be seen in Annexure 6. </w:t>
      </w:r>
    </w:p>
    <w:p w:rsidR="00260807" w:rsidRPr="00ED73D3" w:rsidRDefault="00260807" w:rsidP="00260807">
      <w:pPr>
        <w:pStyle w:val="ColorfulList-Accent11"/>
        <w:jc w:val="both"/>
        <w:rPr>
          <w:rFonts w:ascii="Arial" w:hAnsi="Arial" w:cs="Arial"/>
          <w:sz w:val="24"/>
          <w:szCs w:val="24"/>
        </w:rPr>
      </w:pPr>
      <w:r w:rsidRPr="00ED73D3">
        <w:rPr>
          <w:rFonts w:ascii="Arial" w:hAnsi="Arial" w:cs="Arial"/>
          <w:b/>
          <w:bCs/>
          <w:sz w:val="24"/>
          <w:szCs w:val="24"/>
        </w:rPr>
        <w:t>1</w:t>
      </w:r>
      <w:r w:rsidR="00095638">
        <w:rPr>
          <w:rFonts w:ascii="Arial" w:hAnsi="Arial" w:cs="Arial"/>
          <w:b/>
          <w:bCs/>
          <w:sz w:val="24"/>
          <w:szCs w:val="24"/>
        </w:rPr>
        <w:t>2</w:t>
      </w:r>
      <w:r w:rsidRPr="00ED73D3">
        <w:rPr>
          <w:rFonts w:ascii="Arial" w:hAnsi="Arial" w:cs="Arial"/>
          <w:b/>
          <w:bCs/>
          <w:sz w:val="24"/>
          <w:szCs w:val="24"/>
        </w:rPr>
        <w:t>.3</w:t>
      </w:r>
      <w:r w:rsidRPr="00ED73D3">
        <w:rPr>
          <w:rFonts w:ascii="Arial" w:hAnsi="Arial" w:cs="Arial"/>
          <w:b/>
          <w:bCs/>
          <w:sz w:val="24"/>
          <w:szCs w:val="24"/>
        </w:rPr>
        <w:tab/>
        <w:t>Brand awareness and sensitization</w:t>
      </w:r>
      <w:r w:rsidRPr="00ED73D3">
        <w:rPr>
          <w:rFonts w:ascii="Arial" w:hAnsi="Arial" w:cs="Arial"/>
          <w:sz w:val="24"/>
          <w:szCs w:val="24"/>
        </w:rPr>
        <w:t xml:space="preserve">: In order to achieve a “demand” side pull effect, it would be essential that there is </w:t>
      </w:r>
      <w:r w:rsidRPr="00ED73D3">
        <w:rPr>
          <w:rFonts w:ascii="Arial" w:hAnsi="Arial" w:cs="Arial"/>
          <w:bCs/>
          <w:sz w:val="24"/>
          <w:szCs w:val="24"/>
          <w:lang w:val="en-US"/>
        </w:rPr>
        <w:t xml:space="preserve">Branding </w:t>
      </w:r>
      <w:r w:rsidRPr="00ED73D3">
        <w:rPr>
          <w:rFonts w:ascii="Arial" w:hAnsi="Arial" w:cs="Arial"/>
          <w:sz w:val="24"/>
          <w:szCs w:val="24"/>
        </w:rPr>
        <w:t xml:space="preserve"> and awareness on Business Correspondent model for providing basic banking services, Banking Products available at BC outlets and Rupay Cards. Customers to be made aware that overdraft of Rs.5,000/- to be provided in their account is a credit facility which needs to be repaid in order to get fresh limits  and is not a grant.</w:t>
      </w:r>
    </w:p>
    <w:p w:rsidR="00260807" w:rsidRPr="00ED73D3" w:rsidRDefault="00260807" w:rsidP="00260807">
      <w:pPr>
        <w:pStyle w:val="ColorfulList-Accent11"/>
        <w:jc w:val="both"/>
        <w:rPr>
          <w:rFonts w:ascii="Arial" w:hAnsi="Arial" w:cs="Arial"/>
          <w:sz w:val="24"/>
          <w:szCs w:val="24"/>
        </w:rPr>
      </w:pPr>
      <w:r w:rsidRPr="007A69C8">
        <w:rPr>
          <w:rFonts w:ascii="Arial" w:hAnsi="Arial" w:cs="Arial"/>
          <w:b/>
          <w:bCs/>
          <w:sz w:val="24"/>
          <w:szCs w:val="24"/>
        </w:rPr>
        <w:t>1</w:t>
      </w:r>
      <w:r w:rsidR="00095638">
        <w:rPr>
          <w:rFonts w:ascii="Arial" w:hAnsi="Arial" w:cs="Arial"/>
          <w:b/>
          <w:bCs/>
          <w:sz w:val="24"/>
          <w:szCs w:val="24"/>
        </w:rPr>
        <w:t>2</w:t>
      </w:r>
      <w:r w:rsidRPr="007A69C8">
        <w:rPr>
          <w:rFonts w:ascii="Arial" w:hAnsi="Arial" w:cs="Arial"/>
          <w:b/>
          <w:sz w:val="24"/>
          <w:szCs w:val="24"/>
        </w:rPr>
        <w:t>.4</w:t>
      </w:r>
      <w:r w:rsidRPr="00ED73D3">
        <w:rPr>
          <w:rFonts w:ascii="Arial" w:hAnsi="Arial" w:cs="Arial"/>
          <w:sz w:val="24"/>
          <w:szCs w:val="24"/>
        </w:rPr>
        <w:t xml:space="preserve"> </w:t>
      </w:r>
      <w:r w:rsidRPr="00ED73D3">
        <w:rPr>
          <w:rFonts w:ascii="Arial" w:hAnsi="Arial" w:cs="Arial"/>
          <w:sz w:val="24"/>
          <w:szCs w:val="24"/>
        </w:rPr>
        <w:tab/>
      </w:r>
      <w:r w:rsidRPr="00ED73D3">
        <w:rPr>
          <w:rFonts w:ascii="Arial" w:hAnsi="Arial" w:cs="Arial"/>
          <w:b/>
          <w:sz w:val="24"/>
          <w:szCs w:val="24"/>
        </w:rPr>
        <w:t>Coverage of difficult areas:</w:t>
      </w:r>
      <w:r w:rsidRPr="00ED73D3">
        <w:rPr>
          <w:rFonts w:ascii="Arial" w:hAnsi="Arial" w:cs="Arial"/>
          <w:sz w:val="24"/>
          <w:szCs w:val="24"/>
        </w:rPr>
        <w:t xml:space="preserve"> Parts of North East, Himachal Pradesh, Uttarakhand, J&amp;K and 82 Left Wing Extremism (LWE) districts face challenges of infrastructure besides Telecom connectivity. All households in such areas may not </w:t>
      </w:r>
      <w:r w:rsidR="00FC566B" w:rsidRPr="00ED73D3">
        <w:rPr>
          <w:rFonts w:ascii="Arial" w:hAnsi="Arial" w:cs="Arial"/>
          <w:sz w:val="24"/>
          <w:szCs w:val="24"/>
        </w:rPr>
        <w:t>cover</w:t>
      </w:r>
      <w:r w:rsidRPr="00ED73D3">
        <w:rPr>
          <w:rFonts w:ascii="Arial" w:hAnsi="Arial" w:cs="Arial"/>
          <w:sz w:val="24"/>
          <w:szCs w:val="24"/>
        </w:rPr>
        <w:t xml:space="preserve"> fully covered under the campaign. </w:t>
      </w:r>
    </w:p>
    <w:p w:rsidR="009A1F56" w:rsidRPr="00ED73D3" w:rsidRDefault="009A1F56" w:rsidP="00260807">
      <w:pPr>
        <w:pStyle w:val="ColorfulList-Accent11"/>
        <w:jc w:val="both"/>
        <w:rPr>
          <w:rFonts w:ascii="Arial" w:hAnsi="Arial" w:cs="Arial"/>
          <w:sz w:val="24"/>
          <w:szCs w:val="24"/>
        </w:rPr>
      </w:pPr>
    </w:p>
    <w:p w:rsidR="00260807" w:rsidRPr="00ED73D3" w:rsidRDefault="00095638" w:rsidP="00095638">
      <w:pPr>
        <w:pStyle w:val="ColorfulList-Accent11"/>
        <w:ind w:left="284"/>
        <w:jc w:val="both"/>
        <w:rPr>
          <w:rFonts w:ascii="Arial" w:hAnsi="Arial" w:cs="Arial"/>
          <w:b/>
          <w:bCs/>
          <w:sz w:val="24"/>
          <w:szCs w:val="24"/>
        </w:rPr>
      </w:pPr>
      <w:r>
        <w:rPr>
          <w:rFonts w:ascii="Arial" w:hAnsi="Arial" w:cs="Arial"/>
          <w:b/>
          <w:bCs/>
          <w:sz w:val="24"/>
          <w:szCs w:val="24"/>
        </w:rPr>
        <w:t>13</w:t>
      </w:r>
      <w:r w:rsidR="00D26B78">
        <w:rPr>
          <w:rFonts w:ascii="Arial" w:hAnsi="Arial" w:cs="Arial"/>
          <w:b/>
          <w:bCs/>
          <w:sz w:val="24"/>
          <w:szCs w:val="24"/>
        </w:rPr>
        <w:t>.</w:t>
      </w:r>
      <w:r w:rsidR="00D26B78" w:rsidRPr="00ED73D3">
        <w:rPr>
          <w:rFonts w:ascii="Arial" w:hAnsi="Arial" w:cs="Arial"/>
          <w:b/>
          <w:bCs/>
          <w:sz w:val="24"/>
          <w:szCs w:val="24"/>
        </w:rPr>
        <w:t xml:space="preserve"> Roles</w:t>
      </w:r>
      <w:r w:rsidR="00260807" w:rsidRPr="00ED73D3">
        <w:rPr>
          <w:rFonts w:ascii="Arial" w:hAnsi="Arial" w:cs="Arial"/>
          <w:b/>
          <w:bCs/>
          <w:sz w:val="24"/>
          <w:szCs w:val="24"/>
        </w:rPr>
        <w:t xml:space="preserve"> of major stakeholders: </w:t>
      </w:r>
    </w:p>
    <w:p w:rsidR="00260807" w:rsidRPr="00ED73D3" w:rsidRDefault="00260807" w:rsidP="00260807">
      <w:pPr>
        <w:pStyle w:val="ColorfulList-Accent11"/>
        <w:jc w:val="both"/>
        <w:rPr>
          <w:rFonts w:ascii="Arial" w:hAnsi="Arial" w:cs="Arial"/>
          <w:b/>
          <w:bCs/>
          <w:sz w:val="24"/>
          <w:szCs w:val="24"/>
        </w:rPr>
      </w:pPr>
    </w:p>
    <w:p w:rsidR="00260807" w:rsidRPr="00ED73D3" w:rsidRDefault="00260807" w:rsidP="007220E5">
      <w:pPr>
        <w:pStyle w:val="ColorfulList-Accent11"/>
        <w:numPr>
          <w:ilvl w:val="1"/>
          <w:numId w:val="11"/>
        </w:numPr>
        <w:jc w:val="both"/>
        <w:rPr>
          <w:rFonts w:ascii="Arial" w:hAnsi="Arial" w:cs="Arial"/>
          <w:b/>
          <w:sz w:val="24"/>
          <w:szCs w:val="24"/>
        </w:rPr>
      </w:pPr>
      <w:r w:rsidRPr="00ED73D3">
        <w:rPr>
          <w:rFonts w:ascii="Arial" w:hAnsi="Arial" w:cs="Arial"/>
          <w:b/>
          <w:sz w:val="24"/>
          <w:szCs w:val="24"/>
        </w:rPr>
        <w:t>Role of Department of Financial Services:</w:t>
      </w:r>
    </w:p>
    <w:p w:rsidR="00260807" w:rsidRPr="00ED73D3" w:rsidRDefault="00260807" w:rsidP="007220E5">
      <w:pPr>
        <w:pStyle w:val="ColorfulList-Accent11"/>
        <w:numPr>
          <w:ilvl w:val="0"/>
          <w:numId w:val="36"/>
        </w:numPr>
        <w:jc w:val="both"/>
        <w:rPr>
          <w:rFonts w:ascii="Arial" w:hAnsi="Arial" w:cs="Arial"/>
          <w:bCs/>
          <w:sz w:val="24"/>
          <w:szCs w:val="24"/>
        </w:rPr>
      </w:pPr>
      <w:r w:rsidRPr="00ED73D3">
        <w:rPr>
          <w:rFonts w:ascii="Arial" w:hAnsi="Arial" w:cs="Arial"/>
          <w:bCs/>
          <w:sz w:val="24"/>
          <w:szCs w:val="24"/>
        </w:rPr>
        <w:t xml:space="preserve">Overall ownership of the Mission Mode Project on Financial Inclusion </w:t>
      </w:r>
    </w:p>
    <w:p w:rsidR="00260807" w:rsidRPr="00ED73D3" w:rsidRDefault="00260807" w:rsidP="007220E5">
      <w:pPr>
        <w:pStyle w:val="ColorfulList-Accent11"/>
        <w:numPr>
          <w:ilvl w:val="0"/>
          <w:numId w:val="36"/>
        </w:numPr>
        <w:jc w:val="both"/>
        <w:rPr>
          <w:rFonts w:ascii="Arial" w:hAnsi="Arial" w:cs="Arial"/>
          <w:bCs/>
          <w:sz w:val="24"/>
          <w:szCs w:val="24"/>
        </w:rPr>
      </w:pPr>
      <w:r w:rsidRPr="00ED73D3">
        <w:rPr>
          <w:rFonts w:ascii="Arial" w:hAnsi="Arial" w:cs="Arial"/>
          <w:bCs/>
          <w:sz w:val="24"/>
          <w:szCs w:val="24"/>
        </w:rPr>
        <w:t>Overall Monitoring and Implementation of the Mission</w:t>
      </w:r>
    </w:p>
    <w:p w:rsidR="00260807" w:rsidRPr="00ED73D3" w:rsidRDefault="00260807" w:rsidP="007220E5">
      <w:pPr>
        <w:pStyle w:val="ColorfulList-Accent11"/>
        <w:numPr>
          <w:ilvl w:val="1"/>
          <w:numId w:val="11"/>
        </w:numPr>
        <w:jc w:val="both"/>
        <w:rPr>
          <w:rFonts w:ascii="Arial" w:hAnsi="Arial" w:cs="Arial"/>
          <w:b/>
          <w:sz w:val="24"/>
          <w:szCs w:val="24"/>
        </w:rPr>
      </w:pPr>
      <w:r w:rsidRPr="00ED73D3">
        <w:rPr>
          <w:rFonts w:ascii="Arial" w:hAnsi="Arial" w:cs="Arial"/>
          <w:b/>
          <w:sz w:val="24"/>
          <w:szCs w:val="24"/>
        </w:rPr>
        <w:t>Role of other Central Government Departments:</w:t>
      </w:r>
    </w:p>
    <w:p w:rsidR="00260807" w:rsidRPr="00ED73D3" w:rsidRDefault="00260807" w:rsidP="007220E5">
      <w:pPr>
        <w:pStyle w:val="ColorfulList-Accent11"/>
        <w:numPr>
          <w:ilvl w:val="0"/>
          <w:numId w:val="30"/>
        </w:numPr>
        <w:jc w:val="both"/>
        <w:rPr>
          <w:rFonts w:ascii="Arial" w:hAnsi="Arial" w:cs="Arial"/>
          <w:sz w:val="24"/>
          <w:szCs w:val="24"/>
        </w:rPr>
      </w:pPr>
      <w:r w:rsidRPr="00ED73D3">
        <w:rPr>
          <w:rFonts w:ascii="Arial" w:hAnsi="Arial" w:cs="Arial"/>
          <w:sz w:val="24"/>
          <w:szCs w:val="24"/>
        </w:rPr>
        <w:t>In order to achieve the complete financial inclusion and transfer of social benefits in the accounts of the beneficiaries, the concerned Departments of Central Government would coordinate with the stake holders.</w:t>
      </w:r>
    </w:p>
    <w:p w:rsidR="00260807" w:rsidRPr="00ED73D3" w:rsidRDefault="00260807" w:rsidP="007220E5">
      <w:pPr>
        <w:pStyle w:val="ColorfulList-Accent11"/>
        <w:numPr>
          <w:ilvl w:val="0"/>
          <w:numId w:val="30"/>
        </w:numPr>
        <w:jc w:val="both"/>
        <w:rPr>
          <w:rFonts w:ascii="Arial" w:hAnsi="Arial" w:cs="Arial"/>
          <w:sz w:val="24"/>
          <w:szCs w:val="24"/>
        </w:rPr>
      </w:pPr>
      <w:r w:rsidRPr="00ED73D3">
        <w:rPr>
          <w:rFonts w:ascii="Arial" w:hAnsi="Arial" w:cs="Arial"/>
          <w:sz w:val="24"/>
          <w:szCs w:val="24"/>
        </w:rPr>
        <w:t>Presently, 26 centrally Social benefits scheme under DBT are sponsored by eight Departments of the Central Government as under:</w:t>
      </w:r>
    </w:p>
    <w:p w:rsidR="00260807" w:rsidRPr="00ED73D3" w:rsidRDefault="00260807" w:rsidP="007220E5">
      <w:pPr>
        <w:pStyle w:val="ListParagraph"/>
        <w:numPr>
          <w:ilvl w:val="0"/>
          <w:numId w:val="37"/>
        </w:numPr>
        <w:jc w:val="both"/>
        <w:rPr>
          <w:rFonts w:ascii="Arial" w:hAnsi="Arial" w:cs="Arial"/>
          <w:sz w:val="24"/>
          <w:szCs w:val="24"/>
        </w:rPr>
      </w:pPr>
      <w:r w:rsidRPr="00ED73D3">
        <w:rPr>
          <w:rFonts w:ascii="Arial" w:hAnsi="Arial" w:cs="Arial"/>
          <w:sz w:val="24"/>
          <w:szCs w:val="24"/>
        </w:rPr>
        <w:t xml:space="preserve">M/o Social Justice &amp; Empowerment </w:t>
      </w:r>
    </w:p>
    <w:p w:rsidR="00260807" w:rsidRPr="00ED73D3" w:rsidRDefault="00260807" w:rsidP="007220E5">
      <w:pPr>
        <w:pStyle w:val="ListParagraph"/>
        <w:numPr>
          <w:ilvl w:val="0"/>
          <w:numId w:val="37"/>
        </w:numPr>
        <w:jc w:val="both"/>
        <w:rPr>
          <w:rFonts w:ascii="Arial" w:hAnsi="Arial" w:cs="Arial"/>
          <w:sz w:val="24"/>
          <w:szCs w:val="24"/>
        </w:rPr>
      </w:pPr>
      <w:r w:rsidRPr="00ED73D3">
        <w:rPr>
          <w:rFonts w:ascii="Arial" w:hAnsi="Arial" w:cs="Arial"/>
          <w:sz w:val="24"/>
          <w:szCs w:val="24"/>
        </w:rPr>
        <w:t xml:space="preserve">M/o Human Resources Development, D/o Higher Education </w:t>
      </w:r>
    </w:p>
    <w:p w:rsidR="00260807" w:rsidRPr="00ED73D3" w:rsidRDefault="00260807" w:rsidP="007220E5">
      <w:pPr>
        <w:pStyle w:val="ListParagraph"/>
        <w:numPr>
          <w:ilvl w:val="0"/>
          <w:numId w:val="37"/>
        </w:numPr>
        <w:jc w:val="both"/>
        <w:rPr>
          <w:rFonts w:ascii="Arial" w:hAnsi="Arial" w:cs="Arial"/>
          <w:sz w:val="24"/>
          <w:szCs w:val="24"/>
        </w:rPr>
      </w:pPr>
      <w:r w:rsidRPr="00ED73D3">
        <w:rPr>
          <w:rFonts w:ascii="Arial" w:hAnsi="Arial" w:cs="Arial"/>
          <w:sz w:val="24"/>
          <w:szCs w:val="24"/>
        </w:rPr>
        <w:t xml:space="preserve">M/o Human Resources Development, D/o School Education &amp; Literacy </w:t>
      </w:r>
    </w:p>
    <w:p w:rsidR="00260807" w:rsidRPr="00ED73D3" w:rsidRDefault="00260807" w:rsidP="007220E5">
      <w:pPr>
        <w:pStyle w:val="ListParagraph"/>
        <w:numPr>
          <w:ilvl w:val="0"/>
          <w:numId w:val="37"/>
        </w:numPr>
        <w:jc w:val="both"/>
        <w:rPr>
          <w:rFonts w:ascii="Arial" w:eastAsia="Times New Roman" w:hAnsi="Arial" w:cs="Arial"/>
          <w:color w:val="000000"/>
          <w:sz w:val="24"/>
          <w:szCs w:val="24"/>
        </w:rPr>
      </w:pPr>
      <w:r w:rsidRPr="00ED73D3">
        <w:rPr>
          <w:rFonts w:ascii="Arial" w:eastAsia="Times New Roman" w:hAnsi="Arial" w:cs="Arial"/>
          <w:color w:val="000000"/>
          <w:sz w:val="24"/>
          <w:szCs w:val="24"/>
        </w:rPr>
        <w:t>M/o</w:t>
      </w:r>
      <w:r w:rsidRPr="00ED73D3">
        <w:rPr>
          <w:rFonts w:ascii="Arial" w:eastAsia="Times New Roman" w:hAnsi="Arial" w:cs="Arial"/>
          <w:i/>
          <w:iCs/>
          <w:color w:val="000000"/>
          <w:sz w:val="24"/>
          <w:szCs w:val="24"/>
        </w:rPr>
        <w:t xml:space="preserve"> </w:t>
      </w:r>
      <w:r w:rsidRPr="00ED73D3">
        <w:rPr>
          <w:rFonts w:ascii="Arial" w:eastAsia="Times New Roman" w:hAnsi="Arial" w:cs="Arial"/>
          <w:color w:val="000000"/>
          <w:sz w:val="24"/>
          <w:szCs w:val="24"/>
        </w:rPr>
        <w:t xml:space="preserve">Tribal Affairs </w:t>
      </w:r>
    </w:p>
    <w:p w:rsidR="00260807" w:rsidRPr="00ED73D3" w:rsidRDefault="00260807" w:rsidP="007220E5">
      <w:pPr>
        <w:pStyle w:val="ListParagraph"/>
        <w:numPr>
          <w:ilvl w:val="0"/>
          <w:numId w:val="37"/>
        </w:numPr>
        <w:jc w:val="both"/>
        <w:rPr>
          <w:rFonts w:ascii="Arial" w:eastAsia="Times New Roman" w:hAnsi="Arial" w:cs="Arial"/>
          <w:color w:val="000000"/>
          <w:sz w:val="24"/>
          <w:szCs w:val="24"/>
        </w:rPr>
      </w:pPr>
      <w:r w:rsidRPr="00ED73D3">
        <w:rPr>
          <w:rFonts w:ascii="Arial" w:eastAsia="Times New Roman" w:hAnsi="Arial" w:cs="Arial"/>
          <w:color w:val="000000"/>
          <w:sz w:val="24"/>
          <w:szCs w:val="24"/>
        </w:rPr>
        <w:t>M/o</w:t>
      </w:r>
      <w:r w:rsidRPr="00ED73D3">
        <w:rPr>
          <w:rFonts w:ascii="Arial" w:eastAsia="Times New Roman" w:hAnsi="Arial" w:cs="Arial"/>
          <w:i/>
          <w:iCs/>
          <w:color w:val="000000"/>
          <w:sz w:val="24"/>
          <w:szCs w:val="24"/>
        </w:rPr>
        <w:t xml:space="preserve"> </w:t>
      </w:r>
      <w:r w:rsidRPr="00ED73D3">
        <w:rPr>
          <w:rFonts w:ascii="Arial" w:eastAsia="Times New Roman" w:hAnsi="Arial" w:cs="Arial"/>
          <w:color w:val="000000"/>
          <w:sz w:val="24"/>
          <w:szCs w:val="24"/>
        </w:rPr>
        <w:t xml:space="preserve">Minority Affairs </w:t>
      </w:r>
    </w:p>
    <w:p w:rsidR="00260807" w:rsidRPr="00ED73D3" w:rsidRDefault="00260807" w:rsidP="007220E5">
      <w:pPr>
        <w:pStyle w:val="ListParagraph"/>
        <w:numPr>
          <w:ilvl w:val="0"/>
          <w:numId w:val="37"/>
        </w:numPr>
        <w:jc w:val="both"/>
        <w:rPr>
          <w:rFonts w:ascii="Arial" w:eastAsia="Times New Roman" w:hAnsi="Arial" w:cs="Arial"/>
          <w:color w:val="000000"/>
          <w:sz w:val="24"/>
          <w:szCs w:val="24"/>
        </w:rPr>
      </w:pPr>
      <w:r w:rsidRPr="00ED73D3">
        <w:rPr>
          <w:rFonts w:ascii="Arial" w:eastAsia="Times New Roman" w:hAnsi="Arial" w:cs="Arial"/>
          <w:color w:val="000000"/>
          <w:sz w:val="24"/>
          <w:szCs w:val="24"/>
        </w:rPr>
        <w:t xml:space="preserve">M/o Women and Child Development </w:t>
      </w:r>
    </w:p>
    <w:p w:rsidR="00260807" w:rsidRPr="00ED73D3" w:rsidRDefault="00260807" w:rsidP="007220E5">
      <w:pPr>
        <w:pStyle w:val="ListParagraph"/>
        <w:numPr>
          <w:ilvl w:val="0"/>
          <w:numId w:val="37"/>
        </w:numPr>
        <w:jc w:val="both"/>
        <w:rPr>
          <w:rFonts w:ascii="Arial" w:eastAsia="Times New Roman" w:hAnsi="Arial" w:cs="Arial"/>
          <w:color w:val="000000"/>
          <w:sz w:val="24"/>
          <w:szCs w:val="24"/>
        </w:rPr>
      </w:pPr>
      <w:r w:rsidRPr="00ED73D3">
        <w:rPr>
          <w:rFonts w:ascii="Arial" w:eastAsia="Times New Roman" w:hAnsi="Arial" w:cs="Arial"/>
          <w:color w:val="000000"/>
          <w:sz w:val="24"/>
          <w:szCs w:val="24"/>
        </w:rPr>
        <w:t xml:space="preserve">M/o Health &amp; Family Welfare </w:t>
      </w:r>
    </w:p>
    <w:p w:rsidR="00260807" w:rsidRPr="00ED73D3" w:rsidRDefault="00260807" w:rsidP="007220E5">
      <w:pPr>
        <w:pStyle w:val="ListParagraph"/>
        <w:numPr>
          <w:ilvl w:val="0"/>
          <w:numId w:val="37"/>
        </w:numPr>
        <w:jc w:val="both"/>
        <w:rPr>
          <w:rFonts w:ascii="Arial" w:eastAsia="Times New Roman" w:hAnsi="Arial" w:cs="Arial"/>
          <w:color w:val="000000"/>
          <w:sz w:val="24"/>
          <w:szCs w:val="24"/>
        </w:rPr>
      </w:pPr>
      <w:r w:rsidRPr="00ED73D3">
        <w:rPr>
          <w:rFonts w:ascii="Arial" w:eastAsia="Times New Roman" w:hAnsi="Arial" w:cs="Arial"/>
          <w:color w:val="000000"/>
          <w:sz w:val="24"/>
          <w:szCs w:val="24"/>
        </w:rPr>
        <w:lastRenderedPageBreak/>
        <w:t>M/o Labour and Employment</w:t>
      </w:r>
    </w:p>
    <w:p w:rsidR="00260807" w:rsidRPr="00ED73D3" w:rsidRDefault="00260807" w:rsidP="007220E5">
      <w:pPr>
        <w:pStyle w:val="ColorfulList-Accent11"/>
        <w:numPr>
          <w:ilvl w:val="0"/>
          <w:numId w:val="30"/>
        </w:numPr>
        <w:jc w:val="both"/>
        <w:rPr>
          <w:rFonts w:ascii="Arial" w:hAnsi="Arial" w:cs="Arial"/>
          <w:sz w:val="24"/>
          <w:szCs w:val="24"/>
        </w:rPr>
      </w:pPr>
      <w:r w:rsidRPr="00ED73D3">
        <w:rPr>
          <w:rFonts w:ascii="Arial" w:hAnsi="Arial" w:cs="Arial"/>
          <w:sz w:val="24"/>
          <w:szCs w:val="24"/>
        </w:rPr>
        <w:t xml:space="preserve">MGNREGS is sponsored by Ministry of Rural Development (MoRD, GoI). </w:t>
      </w:r>
    </w:p>
    <w:p w:rsidR="00260807" w:rsidRPr="00ED73D3" w:rsidRDefault="00260807" w:rsidP="007220E5">
      <w:pPr>
        <w:pStyle w:val="ColorfulList-Accent11"/>
        <w:numPr>
          <w:ilvl w:val="0"/>
          <w:numId w:val="30"/>
        </w:numPr>
        <w:jc w:val="both"/>
        <w:rPr>
          <w:rFonts w:ascii="Arial" w:hAnsi="Arial" w:cs="Arial"/>
          <w:sz w:val="24"/>
          <w:szCs w:val="24"/>
        </w:rPr>
      </w:pPr>
      <w:r w:rsidRPr="00ED73D3">
        <w:rPr>
          <w:rFonts w:ascii="Arial" w:hAnsi="Arial" w:cs="Arial"/>
          <w:sz w:val="24"/>
          <w:szCs w:val="24"/>
        </w:rPr>
        <w:t>Departments like Department of Posts for using the rural post offices, Department of Telecommunications for telecom connectivity, Ministry of Information &amp; Broadcasting and DAVP  to assist in media campaign, DEITY in development of logistic support for monitoring like creation of portal for data updating, development of electronic reporting system, MoRD for convergence with NRLM, HUPA for convergence with NULM etc.</w:t>
      </w:r>
    </w:p>
    <w:p w:rsidR="00C3257B" w:rsidRPr="00ED73D3" w:rsidRDefault="00260807" w:rsidP="00260807">
      <w:pPr>
        <w:pStyle w:val="ColorfulList-Accent11"/>
        <w:jc w:val="both"/>
        <w:rPr>
          <w:rFonts w:ascii="Arial" w:hAnsi="Arial" w:cs="Arial"/>
          <w:sz w:val="24"/>
          <w:szCs w:val="24"/>
        </w:rPr>
      </w:pPr>
      <w:r w:rsidRPr="00ED73D3">
        <w:rPr>
          <w:rFonts w:ascii="Arial" w:hAnsi="Arial" w:cs="Arial"/>
          <w:sz w:val="24"/>
          <w:szCs w:val="24"/>
        </w:rPr>
        <w:t xml:space="preserve"> </w:t>
      </w:r>
    </w:p>
    <w:p w:rsidR="00260807" w:rsidRPr="00ED73D3" w:rsidRDefault="00260807" w:rsidP="007220E5">
      <w:pPr>
        <w:pStyle w:val="ColorfulList-Accent11"/>
        <w:numPr>
          <w:ilvl w:val="1"/>
          <w:numId w:val="11"/>
        </w:numPr>
        <w:jc w:val="both"/>
        <w:rPr>
          <w:rFonts w:ascii="Arial" w:hAnsi="Arial" w:cs="Arial"/>
          <w:sz w:val="24"/>
          <w:szCs w:val="24"/>
        </w:rPr>
      </w:pPr>
      <w:r w:rsidRPr="00ED73D3">
        <w:rPr>
          <w:rFonts w:ascii="Arial" w:hAnsi="Arial" w:cs="Arial"/>
          <w:b/>
          <w:sz w:val="24"/>
          <w:szCs w:val="24"/>
        </w:rPr>
        <w:t>Role of RBI</w:t>
      </w:r>
      <w:r w:rsidRPr="00ED73D3">
        <w:rPr>
          <w:rFonts w:ascii="Arial" w:hAnsi="Arial" w:cs="Arial"/>
          <w:sz w:val="24"/>
          <w:szCs w:val="24"/>
        </w:rPr>
        <w:t>:</w:t>
      </w:r>
    </w:p>
    <w:p w:rsidR="00260807" w:rsidRPr="00ED73D3" w:rsidRDefault="00260807" w:rsidP="007220E5">
      <w:pPr>
        <w:pStyle w:val="ColorfulList-Accent11"/>
        <w:numPr>
          <w:ilvl w:val="0"/>
          <w:numId w:val="31"/>
        </w:numPr>
        <w:jc w:val="both"/>
        <w:rPr>
          <w:rFonts w:ascii="Arial" w:hAnsi="Arial" w:cs="Arial"/>
          <w:sz w:val="24"/>
          <w:szCs w:val="24"/>
        </w:rPr>
      </w:pPr>
      <w:r w:rsidRPr="00ED73D3">
        <w:rPr>
          <w:rFonts w:ascii="Arial" w:hAnsi="Arial" w:cs="Arial"/>
          <w:sz w:val="24"/>
          <w:szCs w:val="24"/>
        </w:rPr>
        <w:t xml:space="preserve">To align their directions to the Banks on Financial inclusion with the Mission mode </w:t>
      </w:r>
    </w:p>
    <w:p w:rsidR="00260807" w:rsidRPr="00ED73D3" w:rsidRDefault="00260807" w:rsidP="007220E5">
      <w:pPr>
        <w:pStyle w:val="ColorfulList-Accent11"/>
        <w:numPr>
          <w:ilvl w:val="0"/>
          <w:numId w:val="31"/>
        </w:numPr>
        <w:jc w:val="both"/>
        <w:rPr>
          <w:rFonts w:ascii="Arial" w:hAnsi="Arial" w:cs="Arial"/>
          <w:sz w:val="24"/>
          <w:szCs w:val="24"/>
        </w:rPr>
      </w:pPr>
      <w:r w:rsidRPr="00ED73D3">
        <w:rPr>
          <w:rFonts w:ascii="Arial" w:hAnsi="Arial" w:cs="Arial"/>
          <w:sz w:val="24"/>
          <w:szCs w:val="24"/>
        </w:rPr>
        <w:t>FIF fund allocation support</w:t>
      </w:r>
    </w:p>
    <w:p w:rsidR="00260807" w:rsidRPr="00ED73D3" w:rsidRDefault="00260807" w:rsidP="007220E5">
      <w:pPr>
        <w:pStyle w:val="ColorfulList-Accent11"/>
        <w:numPr>
          <w:ilvl w:val="0"/>
          <w:numId w:val="31"/>
        </w:numPr>
        <w:jc w:val="both"/>
        <w:rPr>
          <w:rFonts w:ascii="Arial" w:hAnsi="Arial" w:cs="Arial"/>
          <w:sz w:val="24"/>
          <w:szCs w:val="24"/>
        </w:rPr>
      </w:pPr>
      <w:r w:rsidRPr="00ED73D3">
        <w:rPr>
          <w:rFonts w:ascii="Arial" w:hAnsi="Arial" w:cs="Arial"/>
          <w:sz w:val="24"/>
          <w:szCs w:val="24"/>
        </w:rPr>
        <w:t>Depositor Education and Awareness Fund scheme 2014 support</w:t>
      </w:r>
    </w:p>
    <w:p w:rsidR="00260807" w:rsidRPr="00ED73D3" w:rsidRDefault="00260807" w:rsidP="007220E5">
      <w:pPr>
        <w:pStyle w:val="ColorfulList-Accent11"/>
        <w:numPr>
          <w:ilvl w:val="0"/>
          <w:numId w:val="31"/>
        </w:numPr>
        <w:jc w:val="both"/>
        <w:rPr>
          <w:rFonts w:ascii="Arial" w:hAnsi="Arial" w:cs="Arial"/>
          <w:sz w:val="24"/>
          <w:szCs w:val="24"/>
        </w:rPr>
      </w:pPr>
      <w:r w:rsidRPr="00ED73D3">
        <w:rPr>
          <w:rFonts w:ascii="Arial" w:hAnsi="Arial" w:cs="Arial"/>
          <w:sz w:val="24"/>
          <w:szCs w:val="24"/>
        </w:rPr>
        <w:t>To guide and support Banks in Financial Literacy Campaign and revamping and expansion of FLCCs upto the Block level</w:t>
      </w:r>
    </w:p>
    <w:p w:rsidR="00260807" w:rsidRPr="00ED73D3" w:rsidRDefault="00260807" w:rsidP="007220E5">
      <w:pPr>
        <w:pStyle w:val="ColorfulList-Accent11"/>
        <w:numPr>
          <w:ilvl w:val="1"/>
          <w:numId w:val="11"/>
        </w:numPr>
        <w:jc w:val="both"/>
        <w:rPr>
          <w:rFonts w:ascii="Arial" w:hAnsi="Arial" w:cs="Arial"/>
          <w:sz w:val="24"/>
          <w:szCs w:val="24"/>
        </w:rPr>
      </w:pPr>
      <w:r w:rsidRPr="00ED73D3">
        <w:rPr>
          <w:rFonts w:ascii="Arial" w:hAnsi="Arial" w:cs="Arial"/>
          <w:b/>
          <w:sz w:val="24"/>
          <w:szCs w:val="24"/>
        </w:rPr>
        <w:t>Role of Banks</w:t>
      </w:r>
      <w:r w:rsidRPr="00ED73D3">
        <w:rPr>
          <w:rFonts w:ascii="Arial" w:hAnsi="Arial" w:cs="Arial"/>
          <w:sz w:val="24"/>
          <w:szCs w:val="24"/>
        </w:rPr>
        <w:t>: As defined in the Mission Mode document</w:t>
      </w:r>
    </w:p>
    <w:p w:rsidR="00260807" w:rsidRPr="00ED73D3" w:rsidRDefault="00260807" w:rsidP="00260807">
      <w:pPr>
        <w:pStyle w:val="ColorfulList-Accent11"/>
        <w:ind w:left="1440"/>
        <w:jc w:val="both"/>
        <w:rPr>
          <w:rFonts w:ascii="Arial" w:hAnsi="Arial" w:cs="Arial"/>
          <w:sz w:val="24"/>
          <w:szCs w:val="24"/>
        </w:rPr>
      </w:pPr>
    </w:p>
    <w:p w:rsidR="00260807" w:rsidRPr="00ED73D3" w:rsidRDefault="00260807" w:rsidP="007220E5">
      <w:pPr>
        <w:pStyle w:val="ColorfulList-Accent11"/>
        <w:numPr>
          <w:ilvl w:val="1"/>
          <w:numId w:val="11"/>
        </w:numPr>
        <w:jc w:val="both"/>
        <w:rPr>
          <w:rFonts w:ascii="Arial" w:hAnsi="Arial" w:cs="Arial"/>
          <w:b/>
          <w:sz w:val="24"/>
          <w:szCs w:val="24"/>
        </w:rPr>
      </w:pPr>
      <w:r w:rsidRPr="00ED73D3">
        <w:rPr>
          <w:rFonts w:ascii="Arial" w:hAnsi="Arial" w:cs="Arial"/>
          <w:b/>
          <w:sz w:val="24"/>
          <w:szCs w:val="24"/>
        </w:rPr>
        <w:t>Role of IBA:</w:t>
      </w:r>
    </w:p>
    <w:p w:rsidR="00260807" w:rsidRPr="00ED73D3" w:rsidRDefault="00260807" w:rsidP="007220E5">
      <w:pPr>
        <w:pStyle w:val="ColorfulList-Accent11"/>
        <w:numPr>
          <w:ilvl w:val="0"/>
          <w:numId w:val="31"/>
        </w:numPr>
        <w:jc w:val="both"/>
        <w:rPr>
          <w:rFonts w:ascii="Arial" w:hAnsi="Arial" w:cs="Arial"/>
          <w:sz w:val="24"/>
          <w:szCs w:val="24"/>
        </w:rPr>
      </w:pPr>
      <w:r w:rsidRPr="00ED73D3">
        <w:rPr>
          <w:rFonts w:ascii="Arial" w:hAnsi="Arial" w:cs="Arial"/>
          <w:sz w:val="24"/>
          <w:szCs w:val="24"/>
        </w:rPr>
        <w:t>Coordination in Financial Inclusion Effort with all Banks</w:t>
      </w:r>
    </w:p>
    <w:p w:rsidR="00260807" w:rsidRPr="00ED73D3" w:rsidRDefault="00260807" w:rsidP="007220E5">
      <w:pPr>
        <w:pStyle w:val="ColorfulList-Accent11"/>
        <w:numPr>
          <w:ilvl w:val="0"/>
          <w:numId w:val="31"/>
        </w:numPr>
        <w:jc w:val="both"/>
        <w:rPr>
          <w:rFonts w:ascii="Arial" w:hAnsi="Arial" w:cs="Arial"/>
          <w:sz w:val="24"/>
          <w:szCs w:val="24"/>
        </w:rPr>
      </w:pPr>
      <w:r w:rsidRPr="00ED73D3">
        <w:rPr>
          <w:rFonts w:ascii="Arial" w:hAnsi="Arial" w:cs="Arial"/>
          <w:sz w:val="24"/>
          <w:szCs w:val="24"/>
        </w:rPr>
        <w:t>Key monitoring role in Financial Literacy campaign</w:t>
      </w:r>
    </w:p>
    <w:p w:rsidR="00260807" w:rsidRPr="00ED73D3" w:rsidRDefault="00260807" w:rsidP="007220E5">
      <w:pPr>
        <w:pStyle w:val="ColorfulList-Accent11"/>
        <w:numPr>
          <w:ilvl w:val="0"/>
          <w:numId w:val="31"/>
        </w:numPr>
        <w:jc w:val="both"/>
        <w:rPr>
          <w:rFonts w:ascii="Arial" w:hAnsi="Arial" w:cs="Arial"/>
          <w:sz w:val="24"/>
          <w:szCs w:val="24"/>
        </w:rPr>
      </w:pPr>
      <w:r w:rsidRPr="00ED73D3">
        <w:rPr>
          <w:rFonts w:ascii="Arial" w:hAnsi="Arial" w:cs="Arial"/>
          <w:sz w:val="24"/>
          <w:szCs w:val="24"/>
        </w:rPr>
        <w:t>Coordination in publicity and campaign</w:t>
      </w:r>
    </w:p>
    <w:p w:rsidR="00260807" w:rsidRPr="00ED73D3" w:rsidRDefault="00260807" w:rsidP="007220E5">
      <w:pPr>
        <w:pStyle w:val="ColorfulList-Accent11"/>
        <w:numPr>
          <w:ilvl w:val="0"/>
          <w:numId w:val="31"/>
        </w:numPr>
        <w:jc w:val="both"/>
        <w:rPr>
          <w:rFonts w:ascii="Arial" w:hAnsi="Arial" w:cs="Arial"/>
          <w:sz w:val="24"/>
          <w:szCs w:val="24"/>
        </w:rPr>
      </w:pPr>
      <w:r w:rsidRPr="00ED73D3">
        <w:rPr>
          <w:rFonts w:ascii="Arial" w:hAnsi="Arial" w:cs="Arial"/>
          <w:sz w:val="24"/>
          <w:szCs w:val="24"/>
        </w:rPr>
        <w:t>Coordination in centralised handling of customers grievances / issues through Toll free numbers in coordination with Banks</w:t>
      </w:r>
    </w:p>
    <w:p w:rsidR="00260807" w:rsidRPr="00ED73D3" w:rsidRDefault="00260807" w:rsidP="007220E5">
      <w:pPr>
        <w:pStyle w:val="ColorfulList-Accent11"/>
        <w:numPr>
          <w:ilvl w:val="0"/>
          <w:numId w:val="31"/>
        </w:numPr>
        <w:jc w:val="both"/>
        <w:rPr>
          <w:rFonts w:ascii="Arial" w:hAnsi="Arial" w:cs="Arial"/>
          <w:sz w:val="24"/>
          <w:szCs w:val="24"/>
        </w:rPr>
      </w:pPr>
      <w:r w:rsidRPr="00ED73D3">
        <w:rPr>
          <w:rFonts w:ascii="Arial" w:hAnsi="Arial" w:cs="Arial"/>
          <w:sz w:val="24"/>
          <w:szCs w:val="24"/>
        </w:rPr>
        <w:t>A dedicated Desk to be set up for monitoring of implementation of FI. The desk will have a call centres with Toll free numbers to be activated by 15/08/2014</w:t>
      </w:r>
    </w:p>
    <w:p w:rsidR="00260807" w:rsidRPr="00ED73D3" w:rsidRDefault="00260807" w:rsidP="00260807">
      <w:pPr>
        <w:pStyle w:val="ColorfulList-Accent11"/>
        <w:ind w:left="1800"/>
        <w:jc w:val="both"/>
        <w:rPr>
          <w:rFonts w:ascii="Arial" w:hAnsi="Arial" w:cs="Arial"/>
          <w:sz w:val="24"/>
          <w:szCs w:val="24"/>
        </w:rPr>
      </w:pPr>
    </w:p>
    <w:p w:rsidR="00260807" w:rsidRPr="00ED73D3" w:rsidRDefault="00260807" w:rsidP="007220E5">
      <w:pPr>
        <w:pStyle w:val="ColorfulList-Accent11"/>
        <w:numPr>
          <w:ilvl w:val="1"/>
          <w:numId w:val="11"/>
        </w:numPr>
        <w:jc w:val="both"/>
        <w:rPr>
          <w:rFonts w:ascii="Arial" w:hAnsi="Arial" w:cs="Arial"/>
          <w:sz w:val="24"/>
          <w:szCs w:val="24"/>
        </w:rPr>
      </w:pPr>
      <w:r w:rsidRPr="00ED73D3">
        <w:rPr>
          <w:rFonts w:ascii="Arial" w:hAnsi="Arial" w:cs="Arial"/>
          <w:b/>
          <w:sz w:val="24"/>
          <w:szCs w:val="24"/>
        </w:rPr>
        <w:t>Role of NABARD</w:t>
      </w:r>
      <w:r w:rsidRPr="00ED73D3">
        <w:rPr>
          <w:rFonts w:ascii="Arial" w:hAnsi="Arial" w:cs="Arial"/>
          <w:sz w:val="24"/>
          <w:szCs w:val="24"/>
        </w:rPr>
        <w:t>:</w:t>
      </w:r>
    </w:p>
    <w:p w:rsidR="00260807" w:rsidRPr="00ED73D3" w:rsidRDefault="00260807" w:rsidP="007220E5">
      <w:pPr>
        <w:pStyle w:val="ColorfulList-Accent11"/>
        <w:numPr>
          <w:ilvl w:val="0"/>
          <w:numId w:val="32"/>
        </w:numPr>
        <w:jc w:val="both"/>
        <w:rPr>
          <w:rFonts w:ascii="Arial" w:hAnsi="Arial" w:cs="Arial"/>
          <w:sz w:val="24"/>
          <w:szCs w:val="24"/>
        </w:rPr>
      </w:pPr>
      <w:r w:rsidRPr="00ED73D3">
        <w:rPr>
          <w:rFonts w:ascii="Arial" w:hAnsi="Arial" w:cs="Arial"/>
          <w:sz w:val="24"/>
          <w:szCs w:val="24"/>
        </w:rPr>
        <w:t>Coordination in publicity and campaign</w:t>
      </w:r>
    </w:p>
    <w:p w:rsidR="00260807" w:rsidRPr="00ED73D3" w:rsidRDefault="00260807" w:rsidP="007220E5">
      <w:pPr>
        <w:pStyle w:val="ColorfulList-Accent11"/>
        <w:numPr>
          <w:ilvl w:val="0"/>
          <w:numId w:val="32"/>
        </w:numPr>
        <w:jc w:val="both"/>
        <w:rPr>
          <w:rFonts w:ascii="Arial" w:hAnsi="Arial" w:cs="Arial"/>
          <w:sz w:val="24"/>
          <w:szCs w:val="24"/>
        </w:rPr>
      </w:pPr>
      <w:r w:rsidRPr="00ED73D3">
        <w:rPr>
          <w:rFonts w:ascii="Arial" w:hAnsi="Arial" w:cs="Arial"/>
          <w:sz w:val="24"/>
          <w:szCs w:val="24"/>
        </w:rPr>
        <w:t xml:space="preserve">Monitoring of  Implementation of Financial Inclusion in respect of organisations working under NABARD </w:t>
      </w:r>
    </w:p>
    <w:p w:rsidR="00260807" w:rsidRDefault="00260807" w:rsidP="007220E5">
      <w:pPr>
        <w:pStyle w:val="ColorfulList-Accent11"/>
        <w:numPr>
          <w:ilvl w:val="0"/>
          <w:numId w:val="32"/>
        </w:numPr>
        <w:jc w:val="both"/>
        <w:rPr>
          <w:rFonts w:ascii="Arial" w:hAnsi="Arial" w:cs="Arial"/>
          <w:sz w:val="24"/>
          <w:szCs w:val="24"/>
        </w:rPr>
      </w:pPr>
      <w:r w:rsidRPr="00ED73D3">
        <w:rPr>
          <w:rFonts w:ascii="Arial" w:hAnsi="Arial" w:cs="Arial"/>
          <w:sz w:val="24"/>
          <w:szCs w:val="24"/>
        </w:rPr>
        <w:t xml:space="preserve">Allocation of funds from  Financial Inclusion  Fund (FIF) </w:t>
      </w:r>
    </w:p>
    <w:p w:rsidR="005A5760" w:rsidRPr="00ED73D3" w:rsidRDefault="005A5760" w:rsidP="005A5760">
      <w:pPr>
        <w:pStyle w:val="ColorfulList-Accent11"/>
        <w:jc w:val="both"/>
        <w:rPr>
          <w:rFonts w:ascii="Arial" w:hAnsi="Arial" w:cs="Arial"/>
          <w:sz w:val="24"/>
          <w:szCs w:val="24"/>
        </w:rPr>
      </w:pPr>
    </w:p>
    <w:p w:rsidR="00260807" w:rsidRPr="00ED73D3" w:rsidRDefault="00260807" w:rsidP="007220E5">
      <w:pPr>
        <w:pStyle w:val="ColorfulList-Accent11"/>
        <w:numPr>
          <w:ilvl w:val="1"/>
          <w:numId w:val="11"/>
        </w:numPr>
        <w:jc w:val="both"/>
        <w:rPr>
          <w:rFonts w:ascii="Arial" w:hAnsi="Arial" w:cs="Arial"/>
          <w:sz w:val="24"/>
          <w:szCs w:val="24"/>
        </w:rPr>
      </w:pPr>
      <w:r w:rsidRPr="00ED73D3">
        <w:rPr>
          <w:rFonts w:ascii="Arial" w:hAnsi="Arial" w:cs="Arial"/>
          <w:b/>
          <w:sz w:val="24"/>
          <w:szCs w:val="24"/>
        </w:rPr>
        <w:t>Role of State Governments</w:t>
      </w:r>
      <w:r w:rsidRPr="00ED73D3">
        <w:rPr>
          <w:rFonts w:ascii="Arial" w:hAnsi="Arial" w:cs="Arial"/>
          <w:sz w:val="24"/>
          <w:szCs w:val="24"/>
        </w:rPr>
        <w:t>:</w:t>
      </w:r>
    </w:p>
    <w:p w:rsidR="00260807" w:rsidRPr="00ED73D3" w:rsidRDefault="00260807" w:rsidP="007220E5">
      <w:pPr>
        <w:pStyle w:val="ColorfulList-Accent11"/>
        <w:numPr>
          <w:ilvl w:val="0"/>
          <w:numId w:val="33"/>
        </w:numPr>
        <w:jc w:val="both"/>
        <w:rPr>
          <w:rFonts w:ascii="Arial" w:hAnsi="Arial" w:cs="Arial"/>
          <w:sz w:val="24"/>
          <w:szCs w:val="24"/>
        </w:rPr>
      </w:pPr>
      <w:r w:rsidRPr="00ED73D3">
        <w:rPr>
          <w:rFonts w:ascii="Arial" w:hAnsi="Arial" w:cs="Arial"/>
          <w:sz w:val="24"/>
          <w:szCs w:val="24"/>
        </w:rPr>
        <w:t>Appointment of Mission Director at State level</w:t>
      </w:r>
    </w:p>
    <w:p w:rsidR="00260807" w:rsidRPr="00ED73D3" w:rsidRDefault="00260807" w:rsidP="007220E5">
      <w:pPr>
        <w:pStyle w:val="ColorfulList-Accent11"/>
        <w:numPr>
          <w:ilvl w:val="0"/>
          <w:numId w:val="33"/>
        </w:numPr>
        <w:jc w:val="both"/>
        <w:rPr>
          <w:rFonts w:ascii="Arial" w:hAnsi="Arial" w:cs="Arial"/>
          <w:sz w:val="24"/>
          <w:szCs w:val="24"/>
        </w:rPr>
      </w:pPr>
      <w:r w:rsidRPr="00ED73D3">
        <w:rPr>
          <w:rFonts w:ascii="Arial" w:hAnsi="Arial" w:cs="Arial"/>
          <w:sz w:val="24"/>
          <w:szCs w:val="24"/>
        </w:rPr>
        <w:t>Monitoring of financial inclusion campaign in coordination with SLBC &amp; all the stake holders</w:t>
      </w:r>
    </w:p>
    <w:p w:rsidR="00260807" w:rsidRPr="00ED73D3" w:rsidRDefault="00260807" w:rsidP="007220E5">
      <w:pPr>
        <w:pStyle w:val="ColorfulList-Accent11"/>
        <w:numPr>
          <w:ilvl w:val="0"/>
          <w:numId w:val="33"/>
        </w:numPr>
        <w:jc w:val="both"/>
        <w:rPr>
          <w:rFonts w:ascii="Arial" w:hAnsi="Arial" w:cs="Arial"/>
          <w:sz w:val="24"/>
          <w:szCs w:val="24"/>
        </w:rPr>
      </w:pPr>
      <w:r w:rsidRPr="00ED73D3">
        <w:rPr>
          <w:rFonts w:ascii="Arial" w:hAnsi="Arial" w:cs="Arial"/>
          <w:sz w:val="24"/>
          <w:szCs w:val="24"/>
        </w:rPr>
        <w:t>Direct Benefit Transfer of the State schemes in the bank accounts of the beneficiaries</w:t>
      </w:r>
    </w:p>
    <w:p w:rsidR="00260807" w:rsidRPr="00ED73D3" w:rsidRDefault="00260807" w:rsidP="007220E5">
      <w:pPr>
        <w:pStyle w:val="ColorfulList-Accent11"/>
        <w:numPr>
          <w:ilvl w:val="1"/>
          <w:numId w:val="11"/>
        </w:numPr>
        <w:jc w:val="both"/>
        <w:rPr>
          <w:rFonts w:ascii="Arial" w:hAnsi="Arial" w:cs="Arial"/>
          <w:sz w:val="24"/>
          <w:szCs w:val="24"/>
        </w:rPr>
      </w:pPr>
      <w:r w:rsidRPr="00ED73D3">
        <w:rPr>
          <w:rFonts w:ascii="Arial" w:hAnsi="Arial" w:cs="Arial"/>
          <w:b/>
          <w:sz w:val="24"/>
          <w:szCs w:val="24"/>
        </w:rPr>
        <w:t>Role of SLBC</w:t>
      </w:r>
      <w:r w:rsidRPr="00ED73D3">
        <w:rPr>
          <w:rFonts w:ascii="Arial" w:hAnsi="Arial" w:cs="Arial"/>
          <w:sz w:val="24"/>
          <w:szCs w:val="24"/>
        </w:rPr>
        <w:t>:</w:t>
      </w:r>
    </w:p>
    <w:p w:rsidR="00260807" w:rsidRPr="00ED73D3" w:rsidRDefault="00260807" w:rsidP="007220E5">
      <w:pPr>
        <w:pStyle w:val="ColorfulList-Accent11"/>
        <w:numPr>
          <w:ilvl w:val="0"/>
          <w:numId w:val="34"/>
        </w:numPr>
        <w:ind w:firstLine="54"/>
        <w:jc w:val="both"/>
        <w:rPr>
          <w:rFonts w:ascii="Arial" w:hAnsi="Arial" w:cs="Arial"/>
          <w:sz w:val="24"/>
          <w:szCs w:val="24"/>
        </w:rPr>
      </w:pPr>
      <w:r w:rsidRPr="00ED73D3">
        <w:rPr>
          <w:rFonts w:ascii="Arial" w:hAnsi="Arial" w:cs="Arial"/>
          <w:sz w:val="24"/>
          <w:szCs w:val="24"/>
        </w:rPr>
        <w:t xml:space="preserve">SLBC Convenor GM to act as Secretary to state implementation committee </w:t>
      </w:r>
      <w:r w:rsidRPr="00ED73D3">
        <w:rPr>
          <w:rFonts w:ascii="Arial" w:hAnsi="Arial" w:cs="Arial"/>
          <w:sz w:val="24"/>
          <w:szCs w:val="24"/>
        </w:rPr>
        <w:tab/>
      </w:r>
    </w:p>
    <w:p w:rsidR="00260807" w:rsidRPr="00ED73D3" w:rsidRDefault="00260807" w:rsidP="007220E5">
      <w:pPr>
        <w:pStyle w:val="ColorfulList-Accent11"/>
        <w:numPr>
          <w:ilvl w:val="0"/>
          <w:numId w:val="34"/>
        </w:numPr>
        <w:ind w:firstLine="54"/>
        <w:jc w:val="both"/>
        <w:rPr>
          <w:rFonts w:ascii="Arial" w:hAnsi="Arial" w:cs="Arial"/>
          <w:sz w:val="24"/>
          <w:szCs w:val="24"/>
        </w:rPr>
      </w:pPr>
      <w:r w:rsidRPr="00ED73D3">
        <w:rPr>
          <w:rFonts w:ascii="Arial" w:hAnsi="Arial" w:cs="Arial"/>
          <w:sz w:val="24"/>
          <w:szCs w:val="24"/>
        </w:rPr>
        <w:t>Coordination with all the Banks for Financial Inclusion Activity</w:t>
      </w:r>
    </w:p>
    <w:p w:rsidR="00260807" w:rsidRPr="00ED73D3" w:rsidRDefault="00260807" w:rsidP="007220E5">
      <w:pPr>
        <w:pStyle w:val="ColorfulList-Accent11"/>
        <w:numPr>
          <w:ilvl w:val="0"/>
          <w:numId w:val="34"/>
        </w:numPr>
        <w:ind w:firstLine="54"/>
        <w:jc w:val="both"/>
        <w:rPr>
          <w:rFonts w:ascii="Arial" w:hAnsi="Arial" w:cs="Arial"/>
          <w:sz w:val="24"/>
          <w:szCs w:val="24"/>
        </w:rPr>
      </w:pPr>
      <w:r w:rsidRPr="00ED73D3">
        <w:rPr>
          <w:rFonts w:ascii="Arial" w:hAnsi="Arial" w:cs="Arial"/>
          <w:sz w:val="24"/>
          <w:szCs w:val="24"/>
        </w:rPr>
        <w:t xml:space="preserve">Monitoring and follow up of different activities of Financial </w:t>
      </w:r>
      <w:r w:rsidRPr="00ED73D3">
        <w:rPr>
          <w:rFonts w:ascii="Arial" w:hAnsi="Arial" w:cs="Arial"/>
          <w:sz w:val="24"/>
          <w:szCs w:val="24"/>
        </w:rPr>
        <w:tab/>
        <w:t xml:space="preserve">inclusion </w:t>
      </w:r>
    </w:p>
    <w:p w:rsidR="00260807" w:rsidRPr="00ED73D3" w:rsidRDefault="00260807" w:rsidP="007220E5">
      <w:pPr>
        <w:pStyle w:val="ColorfulList-Accent11"/>
        <w:numPr>
          <w:ilvl w:val="1"/>
          <w:numId w:val="11"/>
        </w:numPr>
        <w:jc w:val="both"/>
        <w:rPr>
          <w:rFonts w:ascii="Arial" w:hAnsi="Arial" w:cs="Arial"/>
          <w:sz w:val="24"/>
          <w:szCs w:val="24"/>
        </w:rPr>
      </w:pPr>
      <w:r w:rsidRPr="00ED73D3">
        <w:rPr>
          <w:rFonts w:ascii="Arial" w:hAnsi="Arial" w:cs="Arial"/>
          <w:b/>
          <w:sz w:val="24"/>
          <w:szCs w:val="24"/>
        </w:rPr>
        <w:lastRenderedPageBreak/>
        <w:t>Role of District Administration</w:t>
      </w:r>
      <w:r w:rsidRPr="00ED73D3">
        <w:rPr>
          <w:rFonts w:ascii="Arial" w:hAnsi="Arial" w:cs="Arial"/>
          <w:sz w:val="24"/>
          <w:szCs w:val="24"/>
        </w:rPr>
        <w:t>:</w:t>
      </w:r>
    </w:p>
    <w:p w:rsidR="00260807" w:rsidRPr="00ED73D3" w:rsidRDefault="00260807" w:rsidP="007220E5">
      <w:pPr>
        <w:pStyle w:val="ColorfulList-Accent11"/>
        <w:numPr>
          <w:ilvl w:val="0"/>
          <w:numId w:val="35"/>
        </w:numPr>
        <w:jc w:val="both"/>
        <w:rPr>
          <w:rFonts w:ascii="Arial" w:hAnsi="Arial" w:cs="Arial"/>
          <w:sz w:val="24"/>
          <w:szCs w:val="24"/>
        </w:rPr>
      </w:pPr>
      <w:r w:rsidRPr="00ED73D3">
        <w:rPr>
          <w:rFonts w:ascii="Arial" w:hAnsi="Arial" w:cs="Arial"/>
          <w:sz w:val="24"/>
          <w:szCs w:val="24"/>
        </w:rPr>
        <w:t xml:space="preserve">Key role in implementation of FI in the districts </w:t>
      </w:r>
    </w:p>
    <w:p w:rsidR="00260807" w:rsidRPr="00ED73D3" w:rsidRDefault="00260807" w:rsidP="007220E5">
      <w:pPr>
        <w:pStyle w:val="ColorfulList-Accent11"/>
        <w:numPr>
          <w:ilvl w:val="0"/>
          <w:numId w:val="35"/>
        </w:numPr>
        <w:jc w:val="both"/>
        <w:rPr>
          <w:rFonts w:ascii="Arial" w:hAnsi="Arial" w:cs="Arial"/>
          <w:sz w:val="24"/>
          <w:szCs w:val="24"/>
        </w:rPr>
      </w:pPr>
      <w:r w:rsidRPr="00ED73D3">
        <w:rPr>
          <w:rFonts w:ascii="Arial" w:hAnsi="Arial" w:cs="Arial"/>
          <w:sz w:val="24"/>
          <w:szCs w:val="24"/>
        </w:rPr>
        <w:t xml:space="preserve">District Collector (DC) to act as chairman of District level implementation committee </w:t>
      </w:r>
    </w:p>
    <w:p w:rsidR="00260807" w:rsidRPr="00ED73D3" w:rsidRDefault="00260807" w:rsidP="007220E5">
      <w:pPr>
        <w:pStyle w:val="ColorfulList-Accent11"/>
        <w:numPr>
          <w:ilvl w:val="1"/>
          <w:numId w:val="11"/>
        </w:numPr>
        <w:jc w:val="both"/>
        <w:rPr>
          <w:rFonts w:ascii="Arial" w:hAnsi="Arial" w:cs="Arial"/>
          <w:b/>
          <w:sz w:val="24"/>
          <w:szCs w:val="24"/>
        </w:rPr>
      </w:pPr>
      <w:r w:rsidRPr="00ED73D3">
        <w:rPr>
          <w:rFonts w:ascii="Arial" w:hAnsi="Arial" w:cs="Arial"/>
          <w:b/>
          <w:sz w:val="24"/>
          <w:szCs w:val="24"/>
        </w:rPr>
        <w:t>Role of Lead District Manager:</w:t>
      </w:r>
    </w:p>
    <w:p w:rsidR="00260807" w:rsidRPr="00ED73D3" w:rsidRDefault="00260807" w:rsidP="007220E5">
      <w:pPr>
        <w:pStyle w:val="ColorfulList-Accent11"/>
        <w:numPr>
          <w:ilvl w:val="0"/>
          <w:numId w:val="35"/>
        </w:numPr>
        <w:jc w:val="both"/>
        <w:rPr>
          <w:rFonts w:ascii="Arial" w:hAnsi="Arial" w:cs="Arial"/>
          <w:sz w:val="24"/>
          <w:szCs w:val="24"/>
        </w:rPr>
      </w:pPr>
      <w:r w:rsidRPr="00ED73D3">
        <w:rPr>
          <w:rFonts w:ascii="Arial" w:hAnsi="Arial" w:cs="Arial"/>
          <w:sz w:val="24"/>
          <w:szCs w:val="24"/>
        </w:rPr>
        <w:t>Lead District Manager (LDM) to act as Secretary to the District Implementation Committee</w:t>
      </w:r>
    </w:p>
    <w:p w:rsidR="00260807" w:rsidRPr="00ED73D3" w:rsidRDefault="00260807" w:rsidP="007220E5">
      <w:pPr>
        <w:pStyle w:val="ColorfulList-Accent11"/>
        <w:numPr>
          <w:ilvl w:val="0"/>
          <w:numId w:val="35"/>
        </w:numPr>
        <w:jc w:val="both"/>
        <w:rPr>
          <w:rFonts w:ascii="Arial" w:hAnsi="Arial" w:cs="Arial"/>
          <w:sz w:val="24"/>
          <w:szCs w:val="24"/>
        </w:rPr>
      </w:pPr>
      <w:r w:rsidRPr="00ED73D3">
        <w:rPr>
          <w:rFonts w:ascii="Arial" w:hAnsi="Arial" w:cs="Arial"/>
          <w:sz w:val="24"/>
          <w:szCs w:val="24"/>
        </w:rPr>
        <w:t>LDM to coordinate with all the Banks in FI implementation in the District</w:t>
      </w:r>
    </w:p>
    <w:p w:rsidR="00D82E9D" w:rsidRPr="00ED73D3" w:rsidRDefault="00D82E9D" w:rsidP="00260807">
      <w:pPr>
        <w:pStyle w:val="ColorfulList-Accent11"/>
        <w:jc w:val="both"/>
        <w:rPr>
          <w:rFonts w:ascii="Arial" w:hAnsi="Arial" w:cs="Arial"/>
          <w:sz w:val="24"/>
          <w:szCs w:val="24"/>
        </w:rPr>
      </w:pPr>
    </w:p>
    <w:p w:rsidR="00260807" w:rsidRPr="00ED73D3" w:rsidRDefault="00260807" w:rsidP="007220E5">
      <w:pPr>
        <w:pStyle w:val="ColorfulList-Accent11"/>
        <w:numPr>
          <w:ilvl w:val="1"/>
          <w:numId w:val="11"/>
        </w:numPr>
        <w:jc w:val="both"/>
        <w:rPr>
          <w:rFonts w:ascii="Arial" w:hAnsi="Arial" w:cs="Arial"/>
          <w:sz w:val="24"/>
          <w:szCs w:val="24"/>
        </w:rPr>
      </w:pPr>
      <w:r w:rsidRPr="00ED73D3">
        <w:rPr>
          <w:rFonts w:ascii="Arial" w:hAnsi="Arial" w:cs="Arial"/>
          <w:b/>
          <w:sz w:val="24"/>
          <w:szCs w:val="24"/>
        </w:rPr>
        <w:t>Role of Local Bodies</w:t>
      </w:r>
      <w:r w:rsidRPr="00ED73D3">
        <w:rPr>
          <w:rFonts w:ascii="Arial" w:hAnsi="Arial" w:cs="Arial"/>
          <w:sz w:val="24"/>
          <w:szCs w:val="24"/>
        </w:rPr>
        <w:t>:</w:t>
      </w:r>
    </w:p>
    <w:p w:rsidR="00260807" w:rsidRPr="00ED73D3" w:rsidRDefault="00260807" w:rsidP="007220E5">
      <w:pPr>
        <w:pStyle w:val="ColorfulList-Accent11"/>
        <w:numPr>
          <w:ilvl w:val="0"/>
          <w:numId w:val="35"/>
        </w:numPr>
        <w:jc w:val="both"/>
        <w:rPr>
          <w:rFonts w:ascii="Arial" w:hAnsi="Arial" w:cs="Arial"/>
          <w:sz w:val="24"/>
          <w:szCs w:val="24"/>
        </w:rPr>
      </w:pPr>
      <w:r w:rsidRPr="00ED73D3">
        <w:rPr>
          <w:rFonts w:ascii="Arial" w:hAnsi="Arial" w:cs="Arial"/>
          <w:sz w:val="24"/>
          <w:szCs w:val="24"/>
        </w:rPr>
        <w:t>Representatives of local bodies (panchayats in rural areas and municipalities in urban areas) to assist in implementation of FI in various ways like in organising camps in opening of accounts, identification of persons for opening of account , in financial literacy campaign etc.</w:t>
      </w:r>
    </w:p>
    <w:p w:rsidR="00260807" w:rsidRPr="00ED73D3" w:rsidRDefault="00260807" w:rsidP="007220E5">
      <w:pPr>
        <w:pStyle w:val="ColorfulList-Accent11"/>
        <w:numPr>
          <w:ilvl w:val="1"/>
          <w:numId w:val="11"/>
        </w:numPr>
        <w:jc w:val="both"/>
        <w:rPr>
          <w:rFonts w:ascii="Arial" w:hAnsi="Arial" w:cs="Arial"/>
          <w:b/>
          <w:sz w:val="24"/>
          <w:szCs w:val="24"/>
        </w:rPr>
      </w:pPr>
      <w:r w:rsidRPr="00ED73D3">
        <w:rPr>
          <w:rFonts w:ascii="Arial" w:hAnsi="Arial" w:cs="Arial"/>
          <w:b/>
          <w:sz w:val="24"/>
          <w:szCs w:val="24"/>
        </w:rPr>
        <w:t>National Payment Corporation of India (NPCI):</w:t>
      </w:r>
    </w:p>
    <w:p w:rsidR="00260807" w:rsidRPr="00ED73D3" w:rsidRDefault="00260807" w:rsidP="007220E5">
      <w:pPr>
        <w:pStyle w:val="ColorfulList-Accent11"/>
        <w:numPr>
          <w:ilvl w:val="0"/>
          <w:numId w:val="32"/>
        </w:numPr>
        <w:jc w:val="both"/>
        <w:rPr>
          <w:rFonts w:ascii="Arial" w:hAnsi="Arial" w:cs="Arial"/>
          <w:sz w:val="24"/>
          <w:szCs w:val="24"/>
        </w:rPr>
      </w:pPr>
      <w:r w:rsidRPr="00ED73D3">
        <w:rPr>
          <w:rFonts w:ascii="Arial" w:hAnsi="Arial" w:cs="Arial"/>
          <w:sz w:val="24"/>
          <w:szCs w:val="24"/>
        </w:rPr>
        <w:t>Coordination and necessary guidance and supports to banks for in providing and proper operations of RuPay cards</w:t>
      </w:r>
    </w:p>
    <w:p w:rsidR="00260807" w:rsidRPr="00ED73D3" w:rsidRDefault="00260807" w:rsidP="007220E5">
      <w:pPr>
        <w:pStyle w:val="ColorfulList-Accent11"/>
        <w:numPr>
          <w:ilvl w:val="0"/>
          <w:numId w:val="32"/>
        </w:numPr>
        <w:jc w:val="both"/>
        <w:rPr>
          <w:rFonts w:ascii="Arial" w:hAnsi="Arial" w:cs="Arial"/>
          <w:sz w:val="24"/>
          <w:szCs w:val="24"/>
        </w:rPr>
      </w:pPr>
      <w:r w:rsidRPr="00ED73D3">
        <w:rPr>
          <w:rFonts w:ascii="Arial" w:hAnsi="Arial" w:cs="Arial"/>
          <w:sz w:val="24"/>
          <w:szCs w:val="24"/>
        </w:rPr>
        <w:t>To facilitate Interoperability among BCs</w:t>
      </w:r>
    </w:p>
    <w:p w:rsidR="00260807" w:rsidRPr="00ED73D3" w:rsidRDefault="00260807" w:rsidP="007220E5">
      <w:pPr>
        <w:pStyle w:val="ColorfulList-Accent11"/>
        <w:numPr>
          <w:ilvl w:val="0"/>
          <w:numId w:val="32"/>
        </w:numPr>
        <w:jc w:val="both"/>
        <w:rPr>
          <w:rFonts w:ascii="Arial" w:hAnsi="Arial" w:cs="Arial"/>
          <w:sz w:val="24"/>
          <w:szCs w:val="24"/>
        </w:rPr>
      </w:pPr>
      <w:r w:rsidRPr="00ED73D3">
        <w:rPr>
          <w:rFonts w:ascii="Arial" w:hAnsi="Arial" w:cs="Arial"/>
          <w:sz w:val="24"/>
          <w:szCs w:val="24"/>
        </w:rPr>
        <w:t>Necessary supports to Banks in making available USSD based mobile banking with low end mobile phones so that  customer can avail basic banking services like deposit, withdrawal, fund transfer, balance enquiry etc across the banks. This product may be enabled at BC outlets also.</w:t>
      </w:r>
    </w:p>
    <w:p w:rsidR="00260807" w:rsidRPr="00ED73D3" w:rsidRDefault="00D26B78" w:rsidP="00421A93">
      <w:pPr>
        <w:pStyle w:val="ColorfulList-Accent11"/>
        <w:ind w:left="284"/>
        <w:jc w:val="both"/>
        <w:rPr>
          <w:rFonts w:ascii="Arial" w:hAnsi="Arial" w:cs="Arial"/>
          <w:b/>
          <w:bCs/>
          <w:sz w:val="24"/>
          <w:szCs w:val="24"/>
        </w:rPr>
      </w:pPr>
      <w:r>
        <w:rPr>
          <w:rFonts w:ascii="Arial" w:hAnsi="Arial" w:cs="Arial"/>
          <w:b/>
          <w:bCs/>
          <w:sz w:val="24"/>
          <w:szCs w:val="24"/>
        </w:rPr>
        <w:t>14</w:t>
      </w:r>
      <w:r w:rsidRPr="00ED73D3">
        <w:rPr>
          <w:rFonts w:ascii="Arial" w:hAnsi="Arial" w:cs="Arial"/>
          <w:b/>
          <w:bCs/>
          <w:sz w:val="24"/>
          <w:szCs w:val="24"/>
        </w:rPr>
        <w:t xml:space="preserve">. </w:t>
      </w:r>
      <w:r w:rsidR="00260807" w:rsidRPr="00ED73D3">
        <w:rPr>
          <w:rFonts w:ascii="Arial" w:hAnsi="Arial" w:cs="Arial"/>
          <w:b/>
          <w:bCs/>
          <w:sz w:val="24"/>
          <w:szCs w:val="24"/>
        </w:rPr>
        <w:t>Launch Function</w:t>
      </w:r>
    </w:p>
    <w:p w:rsidR="00260807" w:rsidRPr="00ED73D3" w:rsidRDefault="00260807" w:rsidP="007220E5">
      <w:pPr>
        <w:pStyle w:val="ColorfulList-Accent11"/>
        <w:numPr>
          <w:ilvl w:val="1"/>
          <w:numId w:val="26"/>
        </w:numPr>
        <w:jc w:val="both"/>
        <w:rPr>
          <w:rFonts w:ascii="Arial" w:hAnsi="Arial" w:cs="Arial"/>
          <w:sz w:val="24"/>
          <w:szCs w:val="24"/>
        </w:rPr>
      </w:pPr>
      <w:r w:rsidRPr="00ED73D3">
        <w:rPr>
          <w:rFonts w:ascii="Arial" w:hAnsi="Arial" w:cs="Arial"/>
          <w:sz w:val="24"/>
          <w:szCs w:val="24"/>
        </w:rPr>
        <w:t>Simultaneous launch in Delhi, State capitals and Districts</w:t>
      </w:r>
    </w:p>
    <w:p w:rsidR="00260807" w:rsidRPr="00ED73D3" w:rsidRDefault="00260807" w:rsidP="007220E5">
      <w:pPr>
        <w:pStyle w:val="ColorfulList-Accent11"/>
        <w:numPr>
          <w:ilvl w:val="1"/>
          <w:numId w:val="26"/>
        </w:numPr>
        <w:jc w:val="both"/>
        <w:rPr>
          <w:rFonts w:ascii="Arial" w:hAnsi="Arial" w:cs="Arial"/>
          <w:sz w:val="24"/>
          <w:szCs w:val="24"/>
        </w:rPr>
      </w:pPr>
      <w:r w:rsidRPr="00ED73D3">
        <w:rPr>
          <w:rFonts w:ascii="Arial" w:hAnsi="Arial" w:cs="Arial"/>
          <w:sz w:val="24"/>
          <w:szCs w:val="24"/>
        </w:rPr>
        <w:t>Unveiling of the logo and merchandise of the campaign</w:t>
      </w:r>
    </w:p>
    <w:p w:rsidR="00260807" w:rsidRPr="00ED73D3" w:rsidRDefault="00260807" w:rsidP="007220E5">
      <w:pPr>
        <w:pStyle w:val="ColorfulList-Accent11"/>
        <w:numPr>
          <w:ilvl w:val="1"/>
          <w:numId w:val="26"/>
        </w:numPr>
        <w:jc w:val="both"/>
        <w:rPr>
          <w:rFonts w:ascii="Arial" w:hAnsi="Arial" w:cs="Arial"/>
          <w:sz w:val="24"/>
          <w:szCs w:val="24"/>
        </w:rPr>
      </w:pPr>
      <w:r w:rsidRPr="00ED73D3">
        <w:rPr>
          <w:rFonts w:ascii="Arial" w:hAnsi="Arial" w:cs="Arial"/>
          <w:sz w:val="24"/>
          <w:szCs w:val="24"/>
        </w:rPr>
        <w:t>Low cost mobile banking (USSD) launch with all Telecom providers</w:t>
      </w:r>
    </w:p>
    <w:p w:rsidR="00260807" w:rsidRDefault="00260807" w:rsidP="007220E5">
      <w:pPr>
        <w:pStyle w:val="ColorfulList-Accent11"/>
        <w:numPr>
          <w:ilvl w:val="1"/>
          <w:numId w:val="26"/>
        </w:numPr>
        <w:jc w:val="both"/>
        <w:rPr>
          <w:rFonts w:ascii="Arial" w:hAnsi="Arial" w:cs="Arial"/>
          <w:sz w:val="24"/>
          <w:szCs w:val="24"/>
        </w:rPr>
      </w:pPr>
      <w:r w:rsidRPr="00ED73D3">
        <w:rPr>
          <w:rFonts w:ascii="Arial" w:hAnsi="Arial" w:cs="Arial"/>
          <w:sz w:val="24"/>
          <w:szCs w:val="24"/>
        </w:rPr>
        <w:t>Highlighting of RuPay Card to be provided to the beneficiaries</w:t>
      </w:r>
    </w:p>
    <w:p w:rsidR="001A352B" w:rsidRPr="00ED73D3" w:rsidRDefault="001A352B" w:rsidP="001A352B">
      <w:pPr>
        <w:pStyle w:val="ColorfulList-Accent11"/>
        <w:ind w:left="1440"/>
        <w:jc w:val="both"/>
        <w:rPr>
          <w:rFonts w:ascii="Arial" w:hAnsi="Arial" w:cs="Arial"/>
          <w:sz w:val="24"/>
          <w:szCs w:val="24"/>
        </w:rPr>
      </w:pPr>
    </w:p>
    <w:p w:rsidR="00260807" w:rsidRPr="00ED73D3" w:rsidRDefault="00260807" w:rsidP="001A352B">
      <w:pPr>
        <w:pStyle w:val="ColorfulList-Accent11"/>
        <w:numPr>
          <w:ilvl w:val="0"/>
          <w:numId w:val="54"/>
        </w:numPr>
        <w:jc w:val="both"/>
        <w:rPr>
          <w:rFonts w:ascii="Arial" w:hAnsi="Arial" w:cs="Arial"/>
          <w:b/>
          <w:bCs/>
          <w:sz w:val="24"/>
          <w:szCs w:val="24"/>
        </w:rPr>
      </w:pPr>
      <w:r w:rsidRPr="00ED73D3">
        <w:rPr>
          <w:rFonts w:ascii="Arial" w:hAnsi="Arial" w:cs="Arial"/>
          <w:b/>
          <w:bCs/>
          <w:sz w:val="24"/>
          <w:szCs w:val="24"/>
        </w:rPr>
        <w:t>Time Lines for Implementation:</w:t>
      </w:r>
    </w:p>
    <w:p w:rsidR="00260807" w:rsidRPr="00ED73D3" w:rsidRDefault="00260807" w:rsidP="007220E5">
      <w:pPr>
        <w:pStyle w:val="ColorfulList-Accent11"/>
        <w:numPr>
          <w:ilvl w:val="0"/>
          <w:numId w:val="9"/>
        </w:numPr>
        <w:jc w:val="both"/>
        <w:rPr>
          <w:rFonts w:ascii="Arial" w:hAnsi="Arial" w:cs="Arial"/>
          <w:sz w:val="24"/>
          <w:szCs w:val="24"/>
        </w:rPr>
      </w:pPr>
      <w:r w:rsidRPr="00ED73D3">
        <w:rPr>
          <w:rFonts w:ascii="Arial" w:hAnsi="Arial" w:cs="Arial"/>
          <w:i/>
          <w:sz w:val="24"/>
          <w:szCs w:val="24"/>
        </w:rPr>
        <w:t>Launch</w:t>
      </w:r>
      <w:r w:rsidRPr="00ED73D3">
        <w:rPr>
          <w:rFonts w:ascii="Arial" w:hAnsi="Arial" w:cs="Arial"/>
          <w:i/>
          <w:sz w:val="24"/>
          <w:szCs w:val="24"/>
        </w:rPr>
        <w:tab/>
      </w:r>
      <w:r w:rsidRPr="00ED73D3">
        <w:rPr>
          <w:rFonts w:ascii="Arial" w:hAnsi="Arial" w:cs="Arial"/>
          <w:sz w:val="24"/>
          <w:szCs w:val="24"/>
        </w:rPr>
        <w:tab/>
      </w:r>
      <w:r w:rsidRPr="00ED73D3">
        <w:rPr>
          <w:rFonts w:ascii="Arial" w:hAnsi="Arial" w:cs="Arial"/>
          <w:sz w:val="24"/>
          <w:szCs w:val="24"/>
        </w:rPr>
        <w:tab/>
      </w:r>
      <w:r w:rsidRPr="00ED73D3">
        <w:rPr>
          <w:rFonts w:ascii="Arial" w:hAnsi="Arial" w:cs="Arial"/>
          <w:sz w:val="24"/>
          <w:szCs w:val="24"/>
        </w:rPr>
        <w:tab/>
      </w:r>
      <w:r w:rsidRPr="00ED73D3">
        <w:rPr>
          <w:rFonts w:ascii="Arial" w:hAnsi="Arial" w:cs="Arial"/>
          <w:sz w:val="24"/>
          <w:szCs w:val="24"/>
        </w:rPr>
        <w:tab/>
        <w:t xml:space="preserve">            15</w:t>
      </w:r>
      <w:r w:rsidRPr="00ED73D3">
        <w:rPr>
          <w:rFonts w:ascii="Arial" w:hAnsi="Arial" w:cs="Arial"/>
          <w:sz w:val="24"/>
          <w:szCs w:val="24"/>
          <w:vertAlign w:val="superscript"/>
        </w:rPr>
        <w:t>th</w:t>
      </w:r>
      <w:r w:rsidRPr="00ED73D3">
        <w:rPr>
          <w:rFonts w:ascii="Arial" w:hAnsi="Arial" w:cs="Arial"/>
          <w:sz w:val="24"/>
          <w:szCs w:val="24"/>
        </w:rPr>
        <w:t xml:space="preserve"> Aug</w:t>
      </w:r>
      <w:r w:rsidRPr="00ED73D3">
        <w:rPr>
          <w:rFonts w:ascii="Arial" w:hAnsi="Arial" w:cs="Arial"/>
          <w:sz w:val="24"/>
          <w:szCs w:val="24"/>
        </w:rPr>
        <w:tab/>
        <w:t xml:space="preserve"> 2014</w:t>
      </w:r>
    </w:p>
    <w:p w:rsidR="00260807" w:rsidRPr="00ED73D3" w:rsidRDefault="00260807" w:rsidP="007220E5">
      <w:pPr>
        <w:pStyle w:val="ColorfulList-Accent11"/>
        <w:numPr>
          <w:ilvl w:val="0"/>
          <w:numId w:val="9"/>
        </w:numPr>
        <w:jc w:val="both"/>
        <w:rPr>
          <w:rFonts w:ascii="Arial" w:hAnsi="Arial" w:cs="Arial"/>
          <w:i/>
          <w:sz w:val="24"/>
          <w:szCs w:val="24"/>
        </w:rPr>
      </w:pPr>
      <w:r w:rsidRPr="00ED73D3">
        <w:rPr>
          <w:rFonts w:ascii="Arial" w:hAnsi="Arial" w:cs="Arial"/>
          <w:i/>
          <w:sz w:val="24"/>
          <w:szCs w:val="24"/>
        </w:rPr>
        <w:t xml:space="preserve">Coverage of SSAs ( Opening of 50,000 BC outlets in rural areas and additional ones as necessary in Urban areas) </w:t>
      </w:r>
      <w:r w:rsidRPr="00ED73D3">
        <w:rPr>
          <w:rFonts w:ascii="Arial" w:hAnsi="Arial" w:cs="Arial"/>
          <w:i/>
          <w:sz w:val="24"/>
          <w:szCs w:val="24"/>
        </w:rPr>
        <w:tab/>
      </w:r>
      <w:r w:rsidRPr="00ED73D3">
        <w:rPr>
          <w:rFonts w:ascii="Arial" w:hAnsi="Arial" w:cs="Arial"/>
          <w:i/>
          <w:sz w:val="24"/>
          <w:szCs w:val="24"/>
        </w:rPr>
        <w:tab/>
      </w:r>
      <w:r w:rsidRPr="00ED73D3">
        <w:rPr>
          <w:rFonts w:ascii="Arial" w:hAnsi="Arial" w:cs="Arial"/>
          <w:i/>
          <w:sz w:val="24"/>
          <w:szCs w:val="24"/>
        </w:rPr>
        <w:tab/>
      </w:r>
      <w:r w:rsidRPr="00ED73D3">
        <w:rPr>
          <w:rFonts w:ascii="Arial" w:hAnsi="Arial" w:cs="Arial"/>
          <w:i/>
          <w:sz w:val="24"/>
          <w:szCs w:val="24"/>
        </w:rPr>
        <w:tab/>
      </w:r>
    </w:p>
    <w:p w:rsidR="00260807" w:rsidRPr="00ED73D3" w:rsidRDefault="00260807" w:rsidP="007220E5">
      <w:pPr>
        <w:pStyle w:val="ColorfulList-Accent11"/>
        <w:numPr>
          <w:ilvl w:val="1"/>
          <w:numId w:val="9"/>
        </w:numPr>
        <w:jc w:val="both"/>
        <w:rPr>
          <w:rFonts w:ascii="Arial" w:hAnsi="Arial" w:cs="Arial"/>
          <w:sz w:val="24"/>
          <w:szCs w:val="24"/>
        </w:rPr>
      </w:pPr>
      <w:r w:rsidRPr="00ED73D3">
        <w:rPr>
          <w:rFonts w:ascii="Arial" w:hAnsi="Arial" w:cs="Arial"/>
          <w:sz w:val="24"/>
          <w:szCs w:val="24"/>
        </w:rPr>
        <w:t xml:space="preserve">10,000 </w:t>
      </w:r>
      <w:r w:rsidRPr="00ED73D3">
        <w:rPr>
          <w:rFonts w:ascii="Arial" w:hAnsi="Arial" w:cs="Arial"/>
          <w:sz w:val="24"/>
          <w:szCs w:val="24"/>
        </w:rPr>
        <w:tab/>
      </w:r>
      <w:r w:rsidRPr="00ED73D3">
        <w:rPr>
          <w:rFonts w:ascii="Arial" w:hAnsi="Arial" w:cs="Arial"/>
          <w:sz w:val="24"/>
          <w:szCs w:val="24"/>
        </w:rPr>
        <w:tab/>
      </w:r>
      <w:r w:rsidRPr="00ED73D3">
        <w:rPr>
          <w:rFonts w:ascii="Arial" w:hAnsi="Arial" w:cs="Arial"/>
          <w:sz w:val="24"/>
          <w:szCs w:val="24"/>
        </w:rPr>
        <w:tab/>
      </w:r>
      <w:r w:rsidRPr="00ED73D3">
        <w:rPr>
          <w:rFonts w:ascii="Arial" w:hAnsi="Arial" w:cs="Arial"/>
          <w:sz w:val="24"/>
          <w:szCs w:val="24"/>
        </w:rPr>
        <w:tab/>
      </w:r>
      <w:r w:rsidRPr="00ED73D3">
        <w:rPr>
          <w:rFonts w:ascii="Arial" w:hAnsi="Arial" w:cs="Arial"/>
          <w:sz w:val="24"/>
          <w:szCs w:val="24"/>
        </w:rPr>
        <w:tab/>
        <w:t>15</w:t>
      </w:r>
      <w:r w:rsidRPr="00ED73D3">
        <w:rPr>
          <w:rFonts w:ascii="Arial" w:hAnsi="Arial" w:cs="Arial"/>
          <w:sz w:val="24"/>
          <w:szCs w:val="24"/>
          <w:vertAlign w:val="superscript"/>
        </w:rPr>
        <w:t>th</w:t>
      </w:r>
      <w:r w:rsidRPr="00ED73D3">
        <w:rPr>
          <w:rFonts w:ascii="Arial" w:hAnsi="Arial" w:cs="Arial"/>
          <w:sz w:val="24"/>
          <w:szCs w:val="24"/>
        </w:rPr>
        <w:t xml:space="preserve"> Aug</w:t>
      </w:r>
      <w:r w:rsidRPr="00ED73D3">
        <w:rPr>
          <w:rFonts w:ascii="Arial" w:hAnsi="Arial" w:cs="Arial"/>
          <w:sz w:val="24"/>
          <w:szCs w:val="24"/>
        </w:rPr>
        <w:tab/>
        <w:t>2014</w:t>
      </w:r>
    </w:p>
    <w:p w:rsidR="00260807" w:rsidRPr="00ED73D3" w:rsidRDefault="00260807" w:rsidP="007220E5">
      <w:pPr>
        <w:pStyle w:val="ColorfulList-Accent11"/>
        <w:numPr>
          <w:ilvl w:val="1"/>
          <w:numId w:val="9"/>
        </w:numPr>
        <w:jc w:val="both"/>
        <w:rPr>
          <w:rFonts w:ascii="Arial" w:hAnsi="Arial" w:cs="Arial"/>
          <w:sz w:val="24"/>
          <w:szCs w:val="24"/>
        </w:rPr>
      </w:pPr>
      <w:r w:rsidRPr="00ED73D3">
        <w:rPr>
          <w:rFonts w:ascii="Arial" w:hAnsi="Arial" w:cs="Arial"/>
          <w:sz w:val="24"/>
          <w:szCs w:val="24"/>
        </w:rPr>
        <w:t>15,000 (Aggregate 25,000)</w:t>
      </w:r>
      <w:r w:rsidRPr="00ED73D3">
        <w:rPr>
          <w:rFonts w:ascii="Arial" w:hAnsi="Arial" w:cs="Arial"/>
          <w:sz w:val="24"/>
          <w:szCs w:val="24"/>
        </w:rPr>
        <w:tab/>
      </w:r>
      <w:r w:rsidRPr="00ED73D3">
        <w:rPr>
          <w:rFonts w:ascii="Arial" w:hAnsi="Arial" w:cs="Arial"/>
          <w:sz w:val="24"/>
          <w:szCs w:val="24"/>
        </w:rPr>
        <w:tab/>
        <w:t>30</w:t>
      </w:r>
      <w:r w:rsidRPr="00ED73D3">
        <w:rPr>
          <w:rFonts w:ascii="Arial" w:hAnsi="Arial" w:cs="Arial"/>
          <w:sz w:val="24"/>
          <w:szCs w:val="24"/>
          <w:vertAlign w:val="superscript"/>
        </w:rPr>
        <w:t>th</w:t>
      </w:r>
      <w:r w:rsidRPr="00ED73D3">
        <w:rPr>
          <w:rFonts w:ascii="Arial" w:hAnsi="Arial" w:cs="Arial"/>
          <w:sz w:val="24"/>
          <w:szCs w:val="24"/>
        </w:rPr>
        <w:t xml:space="preserve"> Nov</w:t>
      </w:r>
      <w:r w:rsidRPr="00ED73D3">
        <w:rPr>
          <w:rFonts w:ascii="Arial" w:hAnsi="Arial" w:cs="Arial"/>
          <w:sz w:val="24"/>
          <w:szCs w:val="24"/>
        </w:rPr>
        <w:tab/>
        <w:t>2014</w:t>
      </w:r>
    </w:p>
    <w:p w:rsidR="00260807" w:rsidRPr="00ED73D3" w:rsidRDefault="00260807" w:rsidP="007220E5">
      <w:pPr>
        <w:pStyle w:val="ColorfulList-Accent11"/>
        <w:numPr>
          <w:ilvl w:val="1"/>
          <w:numId w:val="9"/>
        </w:numPr>
        <w:jc w:val="both"/>
        <w:rPr>
          <w:rFonts w:ascii="Arial" w:hAnsi="Arial" w:cs="Arial"/>
          <w:sz w:val="24"/>
          <w:szCs w:val="24"/>
        </w:rPr>
      </w:pPr>
      <w:r w:rsidRPr="00ED73D3">
        <w:rPr>
          <w:rFonts w:ascii="Arial" w:hAnsi="Arial" w:cs="Arial"/>
          <w:sz w:val="24"/>
          <w:szCs w:val="24"/>
        </w:rPr>
        <w:t>15,000 (Aggregate 40,000)</w:t>
      </w:r>
      <w:r w:rsidRPr="00ED73D3">
        <w:rPr>
          <w:rFonts w:ascii="Arial" w:hAnsi="Arial" w:cs="Arial"/>
          <w:sz w:val="24"/>
          <w:szCs w:val="24"/>
        </w:rPr>
        <w:tab/>
      </w:r>
      <w:r w:rsidRPr="00ED73D3">
        <w:rPr>
          <w:rFonts w:ascii="Arial" w:hAnsi="Arial" w:cs="Arial"/>
          <w:sz w:val="24"/>
          <w:szCs w:val="24"/>
        </w:rPr>
        <w:tab/>
        <w:t>31</w:t>
      </w:r>
      <w:r w:rsidRPr="00ED73D3">
        <w:rPr>
          <w:rFonts w:ascii="Arial" w:hAnsi="Arial" w:cs="Arial"/>
          <w:sz w:val="24"/>
          <w:szCs w:val="24"/>
          <w:vertAlign w:val="superscript"/>
        </w:rPr>
        <w:t>st</w:t>
      </w:r>
      <w:r w:rsidRPr="00ED73D3">
        <w:rPr>
          <w:rFonts w:ascii="Arial" w:hAnsi="Arial" w:cs="Arial"/>
          <w:sz w:val="24"/>
          <w:szCs w:val="24"/>
        </w:rPr>
        <w:t xml:space="preserve"> Mar</w:t>
      </w:r>
      <w:r w:rsidRPr="00ED73D3">
        <w:rPr>
          <w:rFonts w:ascii="Arial" w:hAnsi="Arial" w:cs="Arial"/>
          <w:sz w:val="24"/>
          <w:szCs w:val="24"/>
        </w:rPr>
        <w:tab/>
        <w:t>2015</w:t>
      </w:r>
    </w:p>
    <w:p w:rsidR="00260807" w:rsidRPr="00ED73D3" w:rsidRDefault="00260807" w:rsidP="007220E5">
      <w:pPr>
        <w:pStyle w:val="ColorfulList-Accent11"/>
        <w:numPr>
          <w:ilvl w:val="1"/>
          <w:numId w:val="9"/>
        </w:numPr>
        <w:jc w:val="both"/>
        <w:rPr>
          <w:rFonts w:ascii="Arial" w:hAnsi="Arial" w:cs="Arial"/>
          <w:sz w:val="24"/>
          <w:szCs w:val="24"/>
        </w:rPr>
      </w:pPr>
      <w:r w:rsidRPr="00ED73D3">
        <w:rPr>
          <w:rFonts w:ascii="Arial" w:hAnsi="Arial" w:cs="Arial"/>
          <w:sz w:val="24"/>
          <w:szCs w:val="24"/>
        </w:rPr>
        <w:t>20,000 (Aggregate 50,000)</w:t>
      </w:r>
      <w:r w:rsidRPr="00ED73D3">
        <w:rPr>
          <w:rFonts w:ascii="Arial" w:hAnsi="Arial" w:cs="Arial"/>
          <w:sz w:val="24"/>
          <w:szCs w:val="24"/>
        </w:rPr>
        <w:tab/>
      </w:r>
      <w:r w:rsidRPr="00ED73D3">
        <w:rPr>
          <w:rFonts w:ascii="Arial" w:hAnsi="Arial" w:cs="Arial"/>
          <w:sz w:val="24"/>
          <w:szCs w:val="24"/>
        </w:rPr>
        <w:tab/>
        <w:t>30</w:t>
      </w:r>
      <w:r w:rsidRPr="00ED73D3">
        <w:rPr>
          <w:rFonts w:ascii="Arial" w:hAnsi="Arial" w:cs="Arial"/>
          <w:sz w:val="24"/>
          <w:szCs w:val="24"/>
          <w:vertAlign w:val="superscript"/>
        </w:rPr>
        <w:t>th</w:t>
      </w:r>
      <w:r w:rsidRPr="00ED73D3">
        <w:rPr>
          <w:rFonts w:ascii="Arial" w:hAnsi="Arial" w:cs="Arial"/>
          <w:sz w:val="24"/>
          <w:szCs w:val="24"/>
        </w:rPr>
        <w:t xml:space="preserve"> Jun</w:t>
      </w:r>
      <w:r w:rsidRPr="00ED73D3">
        <w:rPr>
          <w:rFonts w:ascii="Arial" w:hAnsi="Arial" w:cs="Arial"/>
          <w:sz w:val="24"/>
          <w:szCs w:val="24"/>
        </w:rPr>
        <w:tab/>
        <w:t>2015</w:t>
      </w:r>
    </w:p>
    <w:p w:rsidR="00260807" w:rsidRPr="00ED73D3" w:rsidRDefault="00260807" w:rsidP="00260807">
      <w:pPr>
        <w:pStyle w:val="ColorfulList-Accent11"/>
        <w:ind w:left="1080"/>
        <w:jc w:val="both"/>
        <w:rPr>
          <w:rFonts w:ascii="Arial" w:hAnsi="Arial" w:cs="Arial"/>
          <w:sz w:val="24"/>
          <w:szCs w:val="24"/>
        </w:rPr>
      </w:pPr>
    </w:p>
    <w:p w:rsidR="00260807" w:rsidRPr="00ED73D3" w:rsidRDefault="00260807" w:rsidP="007220E5">
      <w:pPr>
        <w:pStyle w:val="ColorfulList-Accent11"/>
        <w:numPr>
          <w:ilvl w:val="0"/>
          <w:numId w:val="10"/>
        </w:numPr>
        <w:jc w:val="both"/>
        <w:rPr>
          <w:rFonts w:ascii="Arial" w:hAnsi="Arial" w:cs="Arial"/>
          <w:i/>
          <w:sz w:val="24"/>
          <w:szCs w:val="24"/>
        </w:rPr>
      </w:pPr>
      <w:r w:rsidRPr="00ED73D3">
        <w:rPr>
          <w:rFonts w:ascii="Arial" w:hAnsi="Arial" w:cs="Arial"/>
          <w:i/>
          <w:sz w:val="24"/>
          <w:szCs w:val="24"/>
        </w:rPr>
        <w:t>Opening of accounts (estimated at 15 crore)</w:t>
      </w:r>
      <w:r w:rsidRPr="00ED73D3">
        <w:rPr>
          <w:rFonts w:ascii="Arial" w:hAnsi="Arial" w:cs="Arial"/>
          <w:i/>
          <w:sz w:val="24"/>
          <w:szCs w:val="24"/>
        </w:rPr>
        <w:tab/>
      </w:r>
      <w:r w:rsidRPr="00ED73D3">
        <w:rPr>
          <w:rFonts w:ascii="Arial" w:hAnsi="Arial" w:cs="Arial"/>
          <w:i/>
          <w:sz w:val="24"/>
          <w:szCs w:val="24"/>
        </w:rPr>
        <w:tab/>
      </w:r>
      <w:r w:rsidRPr="00ED73D3">
        <w:rPr>
          <w:rFonts w:ascii="Arial" w:hAnsi="Arial" w:cs="Arial"/>
          <w:i/>
          <w:sz w:val="24"/>
          <w:szCs w:val="24"/>
        </w:rPr>
        <w:tab/>
      </w:r>
    </w:p>
    <w:p w:rsidR="00260807" w:rsidRPr="00ED73D3" w:rsidRDefault="00260807" w:rsidP="007220E5">
      <w:pPr>
        <w:pStyle w:val="ColorfulList-Accent11"/>
        <w:numPr>
          <w:ilvl w:val="1"/>
          <w:numId w:val="10"/>
        </w:numPr>
        <w:jc w:val="both"/>
        <w:rPr>
          <w:rFonts w:ascii="Arial" w:hAnsi="Arial" w:cs="Arial"/>
          <w:sz w:val="24"/>
          <w:szCs w:val="24"/>
        </w:rPr>
      </w:pPr>
      <w:r w:rsidRPr="00ED73D3">
        <w:rPr>
          <w:rFonts w:ascii="Arial" w:hAnsi="Arial" w:cs="Arial"/>
          <w:sz w:val="24"/>
          <w:szCs w:val="24"/>
        </w:rPr>
        <w:t>5 Crore (25%)</w:t>
      </w:r>
      <w:r w:rsidRPr="00ED73D3">
        <w:rPr>
          <w:rFonts w:ascii="Arial" w:hAnsi="Arial" w:cs="Arial"/>
          <w:sz w:val="24"/>
          <w:szCs w:val="24"/>
        </w:rPr>
        <w:tab/>
      </w:r>
      <w:r w:rsidRPr="00ED73D3">
        <w:rPr>
          <w:rFonts w:ascii="Arial" w:hAnsi="Arial" w:cs="Arial"/>
          <w:sz w:val="24"/>
          <w:szCs w:val="24"/>
        </w:rPr>
        <w:tab/>
      </w:r>
      <w:r w:rsidRPr="00ED73D3">
        <w:rPr>
          <w:rFonts w:ascii="Arial" w:hAnsi="Arial" w:cs="Arial"/>
          <w:sz w:val="24"/>
          <w:szCs w:val="24"/>
        </w:rPr>
        <w:tab/>
      </w:r>
      <w:r w:rsidRPr="00ED73D3">
        <w:rPr>
          <w:rFonts w:ascii="Arial" w:hAnsi="Arial" w:cs="Arial"/>
          <w:sz w:val="24"/>
          <w:szCs w:val="24"/>
        </w:rPr>
        <w:tab/>
        <w:t>30</w:t>
      </w:r>
      <w:r w:rsidRPr="00ED73D3">
        <w:rPr>
          <w:rFonts w:ascii="Arial" w:hAnsi="Arial" w:cs="Arial"/>
          <w:sz w:val="24"/>
          <w:szCs w:val="24"/>
          <w:vertAlign w:val="superscript"/>
        </w:rPr>
        <w:t>th</w:t>
      </w:r>
      <w:r w:rsidRPr="00ED73D3">
        <w:rPr>
          <w:rFonts w:ascii="Arial" w:hAnsi="Arial" w:cs="Arial"/>
          <w:sz w:val="24"/>
          <w:szCs w:val="24"/>
        </w:rPr>
        <w:t xml:space="preserve"> Nov</w:t>
      </w:r>
      <w:r w:rsidRPr="00ED73D3">
        <w:rPr>
          <w:rFonts w:ascii="Arial" w:hAnsi="Arial" w:cs="Arial"/>
          <w:sz w:val="24"/>
          <w:szCs w:val="24"/>
        </w:rPr>
        <w:tab/>
        <w:t>2014</w:t>
      </w:r>
    </w:p>
    <w:p w:rsidR="00260807" w:rsidRPr="00ED73D3" w:rsidRDefault="00260807" w:rsidP="007220E5">
      <w:pPr>
        <w:pStyle w:val="ColorfulList-Accent11"/>
        <w:numPr>
          <w:ilvl w:val="1"/>
          <w:numId w:val="10"/>
        </w:numPr>
        <w:jc w:val="both"/>
        <w:rPr>
          <w:rFonts w:ascii="Arial" w:hAnsi="Arial" w:cs="Arial"/>
          <w:sz w:val="24"/>
          <w:szCs w:val="24"/>
        </w:rPr>
      </w:pPr>
      <w:r w:rsidRPr="00ED73D3">
        <w:rPr>
          <w:rFonts w:ascii="Arial" w:hAnsi="Arial" w:cs="Arial"/>
          <w:sz w:val="24"/>
          <w:szCs w:val="24"/>
        </w:rPr>
        <w:t>5 Crore (50%)</w:t>
      </w:r>
      <w:r w:rsidRPr="00ED73D3">
        <w:rPr>
          <w:rFonts w:ascii="Arial" w:hAnsi="Arial" w:cs="Arial"/>
          <w:sz w:val="24"/>
          <w:szCs w:val="24"/>
        </w:rPr>
        <w:tab/>
      </w:r>
      <w:r w:rsidRPr="00ED73D3">
        <w:rPr>
          <w:rFonts w:ascii="Arial" w:hAnsi="Arial" w:cs="Arial"/>
          <w:sz w:val="24"/>
          <w:szCs w:val="24"/>
        </w:rPr>
        <w:tab/>
      </w:r>
      <w:r w:rsidRPr="00ED73D3">
        <w:rPr>
          <w:rFonts w:ascii="Arial" w:hAnsi="Arial" w:cs="Arial"/>
          <w:sz w:val="24"/>
          <w:szCs w:val="24"/>
        </w:rPr>
        <w:tab/>
      </w:r>
      <w:r w:rsidRPr="00ED73D3">
        <w:rPr>
          <w:rFonts w:ascii="Arial" w:hAnsi="Arial" w:cs="Arial"/>
          <w:sz w:val="24"/>
          <w:szCs w:val="24"/>
        </w:rPr>
        <w:tab/>
        <w:t>31st Mar</w:t>
      </w:r>
      <w:r w:rsidRPr="00ED73D3">
        <w:rPr>
          <w:rFonts w:ascii="Arial" w:hAnsi="Arial" w:cs="Arial"/>
          <w:sz w:val="24"/>
          <w:szCs w:val="24"/>
        </w:rPr>
        <w:tab/>
        <w:t>2015</w:t>
      </w:r>
    </w:p>
    <w:p w:rsidR="00260807" w:rsidRPr="00ED73D3" w:rsidRDefault="00260807" w:rsidP="007220E5">
      <w:pPr>
        <w:pStyle w:val="ColorfulList-Accent11"/>
        <w:numPr>
          <w:ilvl w:val="1"/>
          <w:numId w:val="10"/>
        </w:numPr>
        <w:jc w:val="both"/>
        <w:rPr>
          <w:rFonts w:ascii="Arial" w:hAnsi="Arial" w:cs="Arial"/>
          <w:sz w:val="24"/>
          <w:szCs w:val="24"/>
        </w:rPr>
      </w:pPr>
      <w:r w:rsidRPr="00ED73D3">
        <w:rPr>
          <w:rFonts w:ascii="Arial" w:hAnsi="Arial" w:cs="Arial"/>
          <w:sz w:val="24"/>
          <w:szCs w:val="24"/>
        </w:rPr>
        <w:t>5 Crore (75%)</w:t>
      </w:r>
      <w:r w:rsidRPr="00ED73D3">
        <w:rPr>
          <w:rFonts w:ascii="Arial" w:hAnsi="Arial" w:cs="Arial"/>
          <w:sz w:val="24"/>
          <w:szCs w:val="24"/>
        </w:rPr>
        <w:tab/>
      </w:r>
      <w:r w:rsidRPr="00ED73D3">
        <w:rPr>
          <w:rFonts w:ascii="Arial" w:hAnsi="Arial" w:cs="Arial"/>
          <w:sz w:val="24"/>
          <w:szCs w:val="24"/>
        </w:rPr>
        <w:tab/>
      </w:r>
      <w:r w:rsidRPr="00ED73D3">
        <w:rPr>
          <w:rFonts w:ascii="Arial" w:hAnsi="Arial" w:cs="Arial"/>
          <w:sz w:val="24"/>
          <w:szCs w:val="24"/>
        </w:rPr>
        <w:tab/>
      </w:r>
      <w:r w:rsidRPr="00ED73D3">
        <w:rPr>
          <w:rFonts w:ascii="Arial" w:hAnsi="Arial" w:cs="Arial"/>
          <w:sz w:val="24"/>
          <w:szCs w:val="24"/>
        </w:rPr>
        <w:tab/>
        <w:t>30</w:t>
      </w:r>
      <w:r w:rsidRPr="00ED73D3">
        <w:rPr>
          <w:rFonts w:ascii="Arial" w:hAnsi="Arial" w:cs="Arial"/>
          <w:sz w:val="24"/>
          <w:szCs w:val="24"/>
          <w:vertAlign w:val="superscript"/>
        </w:rPr>
        <w:t>th</w:t>
      </w:r>
      <w:r w:rsidRPr="00ED73D3">
        <w:rPr>
          <w:rFonts w:ascii="Arial" w:hAnsi="Arial" w:cs="Arial"/>
          <w:sz w:val="24"/>
          <w:szCs w:val="24"/>
        </w:rPr>
        <w:t xml:space="preserve"> Jun</w:t>
      </w:r>
      <w:r w:rsidRPr="00ED73D3">
        <w:rPr>
          <w:rFonts w:ascii="Arial" w:hAnsi="Arial" w:cs="Arial"/>
          <w:sz w:val="24"/>
          <w:szCs w:val="24"/>
        </w:rPr>
        <w:tab/>
        <w:t>2015</w:t>
      </w:r>
    </w:p>
    <w:p w:rsidR="00260807" w:rsidRPr="00ED73D3" w:rsidRDefault="00260807" w:rsidP="007220E5">
      <w:pPr>
        <w:pStyle w:val="ColorfulList-Accent11"/>
        <w:numPr>
          <w:ilvl w:val="1"/>
          <w:numId w:val="10"/>
        </w:numPr>
        <w:jc w:val="both"/>
        <w:rPr>
          <w:rFonts w:ascii="Arial" w:hAnsi="Arial" w:cs="Arial"/>
          <w:sz w:val="24"/>
          <w:szCs w:val="24"/>
        </w:rPr>
      </w:pPr>
      <w:r w:rsidRPr="00ED73D3">
        <w:rPr>
          <w:rFonts w:ascii="Arial" w:hAnsi="Arial" w:cs="Arial"/>
          <w:sz w:val="24"/>
          <w:szCs w:val="24"/>
        </w:rPr>
        <w:t>Remaining accounts (100%)</w:t>
      </w:r>
      <w:r w:rsidRPr="00ED73D3">
        <w:rPr>
          <w:rFonts w:ascii="Arial" w:hAnsi="Arial" w:cs="Arial"/>
          <w:sz w:val="24"/>
          <w:szCs w:val="24"/>
        </w:rPr>
        <w:tab/>
      </w:r>
      <w:r w:rsidRPr="00ED73D3">
        <w:rPr>
          <w:rFonts w:ascii="Arial" w:hAnsi="Arial" w:cs="Arial"/>
          <w:sz w:val="24"/>
          <w:szCs w:val="24"/>
        </w:rPr>
        <w:tab/>
        <w:t>14</w:t>
      </w:r>
      <w:r w:rsidRPr="00ED73D3">
        <w:rPr>
          <w:rFonts w:ascii="Arial" w:hAnsi="Arial" w:cs="Arial"/>
          <w:sz w:val="24"/>
          <w:szCs w:val="24"/>
          <w:vertAlign w:val="superscript"/>
        </w:rPr>
        <w:t>th</w:t>
      </w:r>
      <w:r w:rsidRPr="00ED73D3">
        <w:rPr>
          <w:rFonts w:ascii="Arial" w:hAnsi="Arial" w:cs="Arial"/>
          <w:sz w:val="24"/>
          <w:szCs w:val="24"/>
        </w:rPr>
        <w:t xml:space="preserve"> Aug</w:t>
      </w:r>
      <w:r w:rsidRPr="00ED73D3">
        <w:rPr>
          <w:rFonts w:ascii="Arial" w:hAnsi="Arial" w:cs="Arial"/>
          <w:sz w:val="24"/>
          <w:szCs w:val="24"/>
        </w:rPr>
        <w:tab/>
        <w:t>2015</w:t>
      </w:r>
    </w:p>
    <w:p w:rsidR="00D82E9D" w:rsidRDefault="00D82E9D" w:rsidP="00260807">
      <w:pPr>
        <w:pStyle w:val="ColorfulList-Accent11"/>
        <w:ind w:left="0"/>
        <w:jc w:val="center"/>
        <w:rPr>
          <w:rFonts w:ascii="Arial" w:hAnsi="Arial" w:cs="Arial"/>
          <w:sz w:val="24"/>
          <w:szCs w:val="24"/>
        </w:rPr>
      </w:pPr>
    </w:p>
    <w:p w:rsidR="00D44FFF" w:rsidRPr="00ED73D3" w:rsidRDefault="00260807" w:rsidP="00260807">
      <w:pPr>
        <w:pStyle w:val="ColorfulList-Accent11"/>
        <w:ind w:left="1440"/>
        <w:jc w:val="right"/>
        <w:rPr>
          <w:rFonts w:ascii="Arial" w:hAnsi="Arial" w:cs="Arial"/>
          <w:b/>
          <w:bCs/>
          <w:sz w:val="24"/>
          <w:szCs w:val="24"/>
        </w:rPr>
      </w:pPr>
      <w:r w:rsidRPr="00ED73D3">
        <w:rPr>
          <w:rFonts w:ascii="Arial" w:hAnsi="Arial" w:cs="Arial"/>
          <w:sz w:val="24"/>
          <w:szCs w:val="24"/>
        </w:rPr>
        <w:br w:type="page"/>
      </w:r>
    </w:p>
    <w:tbl>
      <w:tblPr>
        <w:tblpPr w:leftFromText="180" w:rightFromText="180" w:vertAnchor="page" w:horzAnchor="margin" w:tblpY="1021"/>
        <w:tblW w:w="5000" w:type="pct"/>
        <w:tblLook w:val="04A0"/>
      </w:tblPr>
      <w:tblGrid>
        <w:gridCol w:w="868"/>
        <w:gridCol w:w="4196"/>
        <w:gridCol w:w="5052"/>
      </w:tblGrid>
      <w:tr w:rsidR="00D44FFF" w:rsidRPr="00ED73D3" w:rsidTr="00D44FFF">
        <w:trPr>
          <w:trHeight w:val="406"/>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D44FFF" w:rsidRPr="00ED73D3" w:rsidRDefault="00D44FFF" w:rsidP="00D44FFF">
            <w:pPr>
              <w:pStyle w:val="ColorfulList-Accent11"/>
              <w:ind w:left="1440"/>
              <w:jc w:val="right"/>
              <w:rPr>
                <w:rFonts w:ascii="Arial" w:eastAsia="Times New Roman" w:hAnsi="Arial" w:cs="Arial"/>
                <w:b/>
                <w:bCs/>
                <w:sz w:val="24"/>
                <w:szCs w:val="24"/>
                <w:lang w:eastAsia="en-IN" w:bidi="hi-IN"/>
              </w:rPr>
            </w:pPr>
            <w:r w:rsidRPr="00ED73D3">
              <w:rPr>
                <w:rFonts w:ascii="Arial" w:eastAsia="Times New Roman" w:hAnsi="Arial" w:cs="Arial"/>
                <w:b/>
                <w:bCs/>
                <w:sz w:val="24"/>
                <w:szCs w:val="24"/>
                <w:lang w:eastAsia="en-IN" w:bidi="hi-IN"/>
              </w:rPr>
              <w:lastRenderedPageBreak/>
              <w:t>State-wise number of unbanked villages with population of over 2000, provided with banking facilities under 'Swabhimaan' Campaign 2010-13.</w:t>
            </w:r>
            <w:r w:rsidRPr="00ED73D3">
              <w:rPr>
                <w:rFonts w:ascii="Arial" w:hAnsi="Arial" w:cs="Arial"/>
                <w:b/>
                <w:bCs/>
                <w:sz w:val="24"/>
                <w:szCs w:val="24"/>
              </w:rPr>
              <w:t xml:space="preserve"> Annexure-1</w:t>
            </w:r>
          </w:p>
        </w:tc>
      </w:tr>
      <w:tr w:rsidR="00D44FFF" w:rsidRPr="00ED73D3" w:rsidTr="00D44FFF">
        <w:trPr>
          <w:trHeight w:val="445"/>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S.N.</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b/>
                <w:bCs/>
                <w:sz w:val="24"/>
                <w:szCs w:val="24"/>
                <w:lang w:eastAsia="en-IN" w:bidi="hi-IN"/>
              </w:rPr>
            </w:pPr>
            <w:r w:rsidRPr="00ED73D3">
              <w:rPr>
                <w:rFonts w:ascii="Arial" w:eastAsia="Times New Roman" w:hAnsi="Arial" w:cs="Arial"/>
                <w:b/>
                <w:bCs/>
                <w:sz w:val="24"/>
                <w:szCs w:val="24"/>
                <w:lang w:eastAsia="en-IN" w:bidi="hi-IN"/>
              </w:rPr>
              <w:t>Name of State</w:t>
            </w:r>
          </w:p>
        </w:tc>
        <w:tc>
          <w:tcPr>
            <w:tcW w:w="2497" w:type="pct"/>
            <w:tcBorders>
              <w:top w:val="nil"/>
              <w:left w:val="nil"/>
              <w:bottom w:val="single" w:sz="8" w:space="0" w:color="auto"/>
              <w:right w:val="single" w:sz="8" w:space="0" w:color="auto"/>
            </w:tcBorders>
            <w:shd w:val="clear" w:color="auto" w:fill="auto"/>
            <w:vAlign w:val="bottom"/>
            <w:hideMark/>
          </w:tcPr>
          <w:p w:rsidR="00D44FFF" w:rsidRPr="00ED73D3" w:rsidRDefault="00D44FFF" w:rsidP="00D44FFF">
            <w:pPr>
              <w:spacing w:after="0" w:line="240" w:lineRule="auto"/>
              <w:rPr>
                <w:rFonts w:ascii="Arial" w:eastAsia="Times New Roman" w:hAnsi="Arial" w:cs="Arial"/>
                <w:b/>
                <w:bCs/>
                <w:sz w:val="24"/>
                <w:szCs w:val="24"/>
                <w:lang w:eastAsia="en-IN" w:bidi="hi-IN"/>
              </w:rPr>
            </w:pPr>
            <w:r w:rsidRPr="00ED73D3">
              <w:rPr>
                <w:rFonts w:ascii="Arial" w:eastAsia="Times New Roman" w:hAnsi="Arial" w:cs="Arial"/>
                <w:b/>
                <w:bCs/>
                <w:sz w:val="24"/>
                <w:szCs w:val="24"/>
                <w:lang w:eastAsia="en-IN" w:bidi="hi-IN"/>
              </w:rPr>
              <w:t xml:space="preserve">No. of Villages provided with banking facilities  </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1</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Andaman &amp; Nicobar Islands</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9</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2</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Andhra Pradesh</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6640</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3</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Arunachal Pradesh</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11</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4</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Assam</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2319</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5</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Bihar</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9206</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6</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Chandigarh</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0</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7</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Chhattisgarh</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1050</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8</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Dadra &amp; Nagar Haveli</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30</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9</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Daman &amp; Diu</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6</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10</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Delhi</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110</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11</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Goa</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41</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12</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Gujarat</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3502</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13</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Haryana</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1838</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14</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Himachal Pradesh</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48</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15</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Jammu &amp; Kashmir</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789</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16</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Jharkhand</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1541</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17</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Karnataka</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3395</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18</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Kerala</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120</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19</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Lakshadweep</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0</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20</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Madhya Pradesh</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2736</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21</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Maharashtra</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4292</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22</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Manipur</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186</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23</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Meghalaya</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39</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24</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Mizoram</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14</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25</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Nagaland</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196</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26</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Odisha</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1877</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27</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Puducherry</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42</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28</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Punjab</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1576</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29</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Rajasthan</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3883</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30</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Sikkim</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43</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31</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Tamil Nadu</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4445</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32</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Tripura</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419</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33</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Uttar Pradesh</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16270</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34</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Uttarakhand</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226</w:t>
            </w:r>
          </w:p>
        </w:tc>
      </w:tr>
      <w:tr w:rsidR="00D44FFF" w:rsidRPr="00ED73D3" w:rsidTr="00D44FFF">
        <w:trPr>
          <w:trHeight w:val="294"/>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35</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West Bengal</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7452</w:t>
            </w:r>
          </w:p>
        </w:tc>
      </w:tr>
      <w:tr w:rsidR="00D44FFF" w:rsidRPr="00ED73D3" w:rsidTr="00D44FFF">
        <w:trPr>
          <w:trHeight w:val="252"/>
        </w:trPr>
        <w:tc>
          <w:tcPr>
            <w:tcW w:w="429" w:type="pct"/>
            <w:tcBorders>
              <w:top w:val="nil"/>
              <w:left w:val="single" w:sz="8" w:space="0" w:color="auto"/>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 </w:t>
            </w:r>
          </w:p>
        </w:tc>
        <w:tc>
          <w:tcPr>
            <w:tcW w:w="2074"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Grand Total</w:t>
            </w:r>
          </w:p>
        </w:tc>
        <w:tc>
          <w:tcPr>
            <w:tcW w:w="2497" w:type="pct"/>
            <w:tcBorders>
              <w:top w:val="nil"/>
              <w:left w:val="nil"/>
              <w:bottom w:val="single" w:sz="8" w:space="0" w:color="auto"/>
              <w:right w:val="single" w:sz="8" w:space="0" w:color="auto"/>
            </w:tcBorders>
            <w:shd w:val="clear" w:color="auto" w:fill="auto"/>
            <w:noWrap/>
            <w:vAlign w:val="bottom"/>
            <w:hideMark/>
          </w:tcPr>
          <w:p w:rsidR="00D44FFF" w:rsidRPr="00ED73D3" w:rsidRDefault="00D44FFF" w:rsidP="00D44FFF">
            <w:pPr>
              <w:spacing w:after="0" w:line="240" w:lineRule="auto"/>
              <w:jc w:val="center"/>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74351</w:t>
            </w:r>
          </w:p>
        </w:tc>
      </w:tr>
    </w:tbl>
    <w:p w:rsidR="00D44FFF" w:rsidRDefault="00D44FFF" w:rsidP="00260807">
      <w:pPr>
        <w:pStyle w:val="ColorfulList-Accent11"/>
        <w:ind w:left="1440"/>
        <w:jc w:val="right"/>
        <w:rPr>
          <w:rFonts w:ascii="Arial" w:hAnsi="Arial" w:cs="Arial"/>
          <w:b/>
          <w:bCs/>
          <w:sz w:val="24"/>
          <w:szCs w:val="24"/>
        </w:rPr>
      </w:pPr>
    </w:p>
    <w:p w:rsidR="00260807" w:rsidRPr="00ED73D3" w:rsidRDefault="00260807" w:rsidP="007220E5">
      <w:pPr>
        <w:pStyle w:val="ColorfulList-Accent11"/>
        <w:numPr>
          <w:ilvl w:val="0"/>
          <w:numId w:val="18"/>
        </w:numPr>
        <w:rPr>
          <w:rFonts w:ascii="Arial" w:hAnsi="Arial" w:cs="Arial"/>
          <w:bCs/>
          <w:sz w:val="24"/>
          <w:szCs w:val="24"/>
        </w:rPr>
      </w:pPr>
      <w:r w:rsidRPr="00ED73D3">
        <w:rPr>
          <w:rFonts w:ascii="Arial" w:hAnsi="Arial" w:cs="Arial"/>
          <w:bCs/>
          <w:sz w:val="24"/>
          <w:szCs w:val="24"/>
        </w:rPr>
        <w:t>Focus was on coverage of villages not households</w:t>
      </w:r>
    </w:p>
    <w:p w:rsidR="005A5760" w:rsidRDefault="005A5760" w:rsidP="00260807">
      <w:pPr>
        <w:pStyle w:val="ColorfulList-Accent11"/>
        <w:ind w:left="1080"/>
        <w:jc w:val="right"/>
        <w:rPr>
          <w:rFonts w:ascii="Arial" w:hAnsi="Arial" w:cs="Arial"/>
          <w:b/>
          <w:sz w:val="24"/>
          <w:szCs w:val="24"/>
        </w:rPr>
      </w:pPr>
    </w:p>
    <w:p w:rsidR="005A5760" w:rsidRDefault="005A5760" w:rsidP="00260807">
      <w:pPr>
        <w:pStyle w:val="ColorfulList-Accent11"/>
        <w:ind w:left="1080"/>
        <w:jc w:val="right"/>
        <w:rPr>
          <w:rFonts w:ascii="Arial" w:hAnsi="Arial" w:cs="Arial"/>
          <w:b/>
          <w:sz w:val="24"/>
          <w:szCs w:val="24"/>
        </w:rPr>
      </w:pPr>
    </w:p>
    <w:p w:rsidR="005A5760" w:rsidRDefault="005A5760" w:rsidP="00260807">
      <w:pPr>
        <w:pStyle w:val="ColorfulList-Accent11"/>
        <w:ind w:left="1080"/>
        <w:jc w:val="right"/>
        <w:rPr>
          <w:rFonts w:ascii="Arial" w:hAnsi="Arial" w:cs="Arial"/>
          <w:b/>
          <w:sz w:val="24"/>
          <w:szCs w:val="24"/>
        </w:rPr>
      </w:pPr>
    </w:p>
    <w:p w:rsidR="00260807" w:rsidRPr="00ED73D3" w:rsidRDefault="00260807" w:rsidP="00260807">
      <w:pPr>
        <w:pStyle w:val="ColorfulList-Accent11"/>
        <w:ind w:left="1080"/>
        <w:jc w:val="right"/>
        <w:rPr>
          <w:rFonts w:ascii="Arial" w:hAnsi="Arial" w:cs="Arial"/>
          <w:b/>
          <w:sz w:val="24"/>
          <w:szCs w:val="24"/>
        </w:rPr>
      </w:pPr>
      <w:r w:rsidRPr="00ED73D3">
        <w:rPr>
          <w:rFonts w:ascii="Arial" w:hAnsi="Arial" w:cs="Arial"/>
          <w:b/>
          <w:sz w:val="24"/>
          <w:szCs w:val="24"/>
        </w:rPr>
        <w:t>Annexure-2</w:t>
      </w:r>
    </w:p>
    <w:p w:rsidR="00260807" w:rsidRPr="00ED73D3" w:rsidRDefault="00260807" w:rsidP="00260807">
      <w:pPr>
        <w:pStyle w:val="ColorfulList-Accent11"/>
        <w:ind w:left="1440"/>
        <w:jc w:val="center"/>
        <w:rPr>
          <w:rFonts w:ascii="Arial" w:hAnsi="Arial" w:cs="Arial"/>
          <w:b/>
          <w:sz w:val="24"/>
          <w:szCs w:val="24"/>
          <w:lang w:val="en-US"/>
        </w:rPr>
      </w:pPr>
      <w:r w:rsidRPr="00ED73D3">
        <w:rPr>
          <w:rFonts w:ascii="Arial" w:hAnsi="Arial" w:cs="Arial"/>
          <w:b/>
          <w:sz w:val="24"/>
          <w:szCs w:val="24"/>
          <w:lang w:val="en-US"/>
        </w:rPr>
        <w:t>ACTIVITY SHEET FOR SETTING UP BCs IN PHASE 1</w:t>
      </w:r>
    </w:p>
    <w:p w:rsidR="00260807" w:rsidRPr="00ED73D3" w:rsidRDefault="00260807" w:rsidP="00260807">
      <w:pPr>
        <w:pStyle w:val="ColorfulList-Accent11"/>
        <w:ind w:left="1440"/>
        <w:jc w:val="center"/>
        <w:rPr>
          <w:rFonts w:ascii="Arial"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3882"/>
        <w:gridCol w:w="1799"/>
        <w:gridCol w:w="3168"/>
      </w:tblGrid>
      <w:tr w:rsidR="00260807" w:rsidRPr="00ED73D3" w:rsidTr="005A5760">
        <w:tc>
          <w:tcPr>
            <w:tcW w:w="0" w:type="auto"/>
          </w:tcPr>
          <w:p w:rsidR="00260807" w:rsidRPr="00ED73D3" w:rsidRDefault="00260807" w:rsidP="003308AB">
            <w:pPr>
              <w:pStyle w:val="ColorfulList-Accent11"/>
              <w:spacing w:line="240" w:lineRule="auto"/>
              <w:ind w:left="0"/>
              <w:jc w:val="both"/>
              <w:rPr>
                <w:rFonts w:ascii="Arial" w:hAnsi="Arial" w:cs="Arial"/>
                <w:b/>
                <w:sz w:val="24"/>
                <w:szCs w:val="24"/>
              </w:rPr>
            </w:pPr>
            <w:r w:rsidRPr="00ED73D3">
              <w:rPr>
                <w:rFonts w:ascii="Arial" w:hAnsi="Arial" w:cs="Arial"/>
                <w:b/>
                <w:sz w:val="24"/>
                <w:szCs w:val="24"/>
              </w:rPr>
              <w:t>Sr. No.</w:t>
            </w:r>
          </w:p>
        </w:tc>
        <w:tc>
          <w:tcPr>
            <w:tcW w:w="3882" w:type="dxa"/>
          </w:tcPr>
          <w:p w:rsidR="00260807" w:rsidRPr="00ED73D3" w:rsidRDefault="00260807" w:rsidP="003308AB">
            <w:pPr>
              <w:pStyle w:val="ColorfulList-Accent11"/>
              <w:spacing w:line="240" w:lineRule="auto"/>
              <w:ind w:left="0"/>
              <w:jc w:val="both"/>
              <w:rPr>
                <w:rFonts w:ascii="Arial" w:hAnsi="Arial" w:cs="Arial"/>
                <w:b/>
                <w:sz w:val="24"/>
                <w:szCs w:val="24"/>
              </w:rPr>
            </w:pPr>
            <w:r w:rsidRPr="00ED73D3">
              <w:rPr>
                <w:rFonts w:ascii="Arial" w:hAnsi="Arial" w:cs="Arial"/>
                <w:b/>
                <w:sz w:val="24"/>
                <w:szCs w:val="24"/>
              </w:rPr>
              <w:t>Activity</w:t>
            </w:r>
          </w:p>
        </w:tc>
        <w:tc>
          <w:tcPr>
            <w:tcW w:w="1799" w:type="dxa"/>
          </w:tcPr>
          <w:p w:rsidR="00260807" w:rsidRPr="00ED73D3" w:rsidRDefault="00260807" w:rsidP="003308AB">
            <w:pPr>
              <w:pStyle w:val="ColorfulList-Accent11"/>
              <w:spacing w:line="240" w:lineRule="auto"/>
              <w:ind w:left="0"/>
              <w:jc w:val="both"/>
              <w:rPr>
                <w:rFonts w:ascii="Arial" w:hAnsi="Arial" w:cs="Arial"/>
                <w:b/>
                <w:sz w:val="24"/>
                <w:szCs w:val="24"/>
              </w:rPr>
            </w:pPr>
            <w:r w:rsidRPr="00ED73D3">
              <w:rPr>
                <w:rFonts w:ascii="Arial" w:hAnsi="Arial" w:cs="Arial"/>
                <w:b/>
                <w:sz w:val="24"/>
                <w:szCs w:val="24"/>
              </w:rPr>
              <w:t>Timelines</w:t>
            </w:r>
          </w:p>
        </w:tc>
        <w:tc>
          <w:tcPr>
            <w:tcW w:w="3168" w:type="dxa"/>
          </w:tcPr>
          <w:p w:rsidR="00260807" w:rsidRPr="00ED73D3" w:rsidRDefault="00260807" w:rsidP="003308AB">
            <w:pPr>
              <w:pStyle w:val="ColorfulList-Accent11"/>
              <w:spacing w:line="240" w:lineRule="auto"/>
              <w:ind w:left="0"/>
              <w:jc w:val="both"/>
              <w:rPr>
                <w:rFonts w:ascii="Arial" w:hAnsi="Arial" w:cs="Arial"/>
                <w:b/>
                <w:sz w:val="24"/>
                <w:szCs w:val="24"/>
              </w:rPr>
            </w:pPr>
            <w:r w:rsidRPr="00ED73D3">
              <w:rPr>
                <w:rFonts w:ascii="Arial" w:hAnsi="Arial" w:cs="Arial"/>
                <w:b/>
                <w:sz w:val="24"/>
                <w:szCs w:val="24"/>
              </w:rPr>
              <w:t>Responsibility</w:t>
            </w:r>
          </w:p>
        </w:tc>
      </w:tr>
      <w:tr w:rsidR="00260807" w:rsidRPr="00ED73D3" w:rsidTr="005A5760">
        <w:trPr>
          <w:trHeight w:val="961"/>
        </w:trPr>
        <w:tc>
          <w:tcPr>
            <w:tcW w:w="0" w:type="auto"/>
          </w:tcPr>
          <w:p w:rsidR="00260807" w:rsidRPr="00ED73D3" w:rsidRDefault="00260807" w:rsidP="003308AB">
            <w:pPr>
              <w:pStyle w:val="ColorfulList-Accent11"/>
              <w:numPr>
                <w:ilvl w:val="0"/>
                <w:numId w:val="21"/>
              </w:numPr>
              <w:spacing w:line="240" w:lineRule="auto"/>
              <w:jc w:val="both"/>
              <w:rPr>
                <w:rFonts w:ascii="Arial" w:hAnsi="Arial" w:cs="Arial"/>
                <w:sz w:val="24"/>
                <w:szCs w:val="24"/>
              </w:rPr>
            </w:pPr>
          </w:p>
        </w:tc>
        <w:tc>
          <w:tcPr>
            <w:tcW w:w="3882" w:type="dxa"/>
          </w:tcPr>
          <w:p w:rsidR="00260807" w:rsidRPr="00ED73D3" w:rsidRDefault="00260807" w:rsidP="003308AB">
            <w:pPr>
              <w:pStyle w:val="ColorfulList-Accent11"/>
              <w:spacing w:line="240" w:lineRule="auto"/>
              <w:ind w:left="-958" w:firstLine="958"/>
              <w:jc w:val="both"/>
              <w:rPr>
                <w:rFonts w:ascii="Arial" w:hAnsi="Arial" w:cs="Arial"/>
                <w:sz w:val="24"/>
                <w:szCs w:val="24"/>
              </w:rPr>
            </w:pPr>
            <w:r w:rsidRPr="00ED73D3">
              <w:rPr>
                <w:rFonts w:ascii="Arial" w:hAnsi="Arial" w:cs="Arial"/>
                <w:sz w:val="24"/>
                <w:szCs w:val="24"/>
              </w:rPr>
              <w:t>Allocation of Districts and Villages</w:t>
            </w:r>
          </w:p>
        </w:tc>
        <w:tc>
          <w:tcPr>
            <w:tcW w:w="1799" w:type="dxa"/>
          </w:tcPr>
          <w:p w:rsidR="00260807" w:rsidRPr="00ED73D3" w:rsidRDefault="00260807" w:rsidP="003308AB">
            <w:pPr>
              <w:pStyle w:val="ColorfulList-Accent11"/>
              <w:spacing w:line="240" w:lineRule="auto"/>
              <w:ind w:left="0"/>
              <w:jc w:val="both"/>
              <w:rPr>
                <w:rFonts w:ascii="Arial" w:hAnsi="Arial" w:cs="Arial"/>
                <w:sz w:val="24"/>
                <w:szCs w:val="24"/>
              </w:rPr>
            </w:pPr>
            <w:r w:rsidRPr="00ED73D3">
              <w:rPr>
                <w:rFonts w:ascii="Arial" w:hAnsi="Arial" w:cs="Arial"/>
                <w:sz w:val="24"/>
                <w:szCs w:val="24"/>
              </w:rPr>
              <w:t>15/07/2014</w:t>
            </w:r>
          </w:p>
        </w:tc>
        <w:tc>
          <w:tcPr>
            <w:tcW w:w="3168" w:type="dxa"/>
          </w:tcPr>
          <w:p w:rsidR="00260807" w:rsidRPr="00ED73D3" w:rsidRDefault="00260807" w:rsidP="003308AB">
            <w:pPr>
              <w:pStyle w:val="ColorfulList-Accent11"/>
              <w:spacing w:line="240" w:lineRule="auto"/>
              <w:ind w:left="0"/>
              <w:jc w:val="both"/>
              <w:rPr>
                <w:rFonts w:ascii="Arial" w:hAnsi="Arial" w:cs="Arial"/>
                <w:sz w:val="24"/>
                <w:szCs w:val="24"/>
              </w:rPr>
            </w:pPr>
            <w:r w:rsidRPr="00ED73D3">
              <w:rPr>
                <w:rFonts w:ascii="Arial" w:hAnsi="Arial" w:cs="Arial"/>
                <w:sz w:val="24"/>
                <w:szCs w:val="24"/>
              </w:rPr>
              <w:t xml:space="preserve">SLBCs and </w:t>
            </w:r>
          </w:p>
          <w:p w:rsidR="00260807" w:rsidRPr="00ED73D3" w:rsidRDefault="00260807" w:rsidP="003308AB">
            <w:pPr>
              <w:pStyle w:val="ColorfulList-Accent11"/>
              <w:spacing w:line="240" w:lineRule="auto"/>
              <w:ind w:left="0"/>
              <w:jc w:val="both"/>
              <w:rPr>
                <w:rFonts w:ascii="Arial" w:hAnsi="Arial" w:cs="Arial"/>
                <w:sz w:val="24"/>
                <w:szCs w:val="24"/>
              </w:rPr>
            </w:pPr>
            <w:r w:rsidRPr="00ED73D3">
              <w:rPr>
                <w:rFonts w:ascii="Arial" w:hAnsi="Arial" w:cs="Arial"/>
                <w:sz w:val="24"/>
                <w:szCs w:val="24"/>
              </w:rPr>
              <w:t>LDMs</w:t>
            </w:r>
          </w:p>
        </w:tc>
      </w:tr>
      <w:tr w:rsidR="00260807" w:rsidRPr="00ED73D3" w:rsidTr="005A5760">
        <w:tc>
          <w:tcPr>
            <w:tcW w:w="0" w:type="auto"/>
          </w:tcPr>
          <w:p w:rsidR="00260807" w:rsidRPr="00ED73D3" w:rsidRDefault="00260807" w:rsidP="003308AB">
            <w:pPr>
              <w:pStyle w:val="ColorfulList-Accent11"/>
              <w:numPr>
                <w:ilvl w:val="0"/>
                <w:numId w:val="21"/>
              </w:numPr>
              <w:spacing w:line="240" w:lineRule="auto"/>
              <w:jc w:val="both"/>
              <w:rPr>
                <w:rFonts w:ascii="Arial" w:hAnsi="Arial" w:cs="Arial"/>
                <w:sz w:val="24"/>
                <w:szCs w:val="24"/>
              </w:rPr>
            </w:pPr>
          </w:p>
        </w:tc>
        <w:tc>
          <w:tcPr>
            <w:tcW w:w="3882" w:type="dxa"/>
          </w:tcPr>
          <w:p w:rsidR="00260807" w:rsidRPr="00ED73D3" w:rsidRDefault="00260807" w:rsidP="003308AB">
            <w:pPr>
              <w:pStyle w:val="ColorfulList-Accent11"/>
              <w:spacing w:line="240" w:lineRule="auto"/>
              <w:ind w:left="0"/>
              <w:jc w:val="both"/>
              <w:rPr>
                <w:rFonts w:ascii="Arial" w:hAnsi="Arial" w:cs="Arial"/>
                <w:sz w:val="24"/>
                <w:szCs w:val="24"/>
              </w:rPr>
            </w:pPr>
            <w:r w:rsidRPr="00ED73D3">
              <w:rPr>
                <w:rFonts w:ascii="Arial" w:hAnsi="Arial" w:cs="Arial"/>
                <w:sz w:val="24"/>
                <w:szCs w:val="24"/>
              </w:rPr>
              <w:t xml:space="preserve">Placement of order for Machines </w:t>
            </w:r>
          </w:p>
        </w:tc>
        <w:tc>
          <w:tcPr>
            <w:tcW w:w="1799" w:type="dxa"/>
          </w:tcPr>
          <w:p w:rsidR="00260807" w:rsidRPr="00ED73D3" w:rsidRDefault="00260807" w:rsidP="003308AB">
            <w:pPr>
              <w:pStyle w:val="ColorfulList-Accent11"/>
              <w:spacing w:line="240" w:lineRule="auto"/>
              <w:ind w:left="0"/>
              <w:jc w:val="both"/>
              <w:rPr>
                <w:rFonts w:ascii="Arial" w:hAnsi="Arial" w:cs="Arial"/>
                <w:sz w:val="24"/>
                <w:szCs w:val="24"/>
              </w:rPr>
            </w:pPr>
            <w:r w:rsidRPr="00ED73D3">
              <w:rPr>
                <w:rFonts w:ascii="Arial" w:hAnsi="Arial" w:cs="Arial"/>
                <w:sz w:val="24"/>
                <w:szCs w:val="24"/>
              </w:rPr>
              <w:t>15/07/2014</w:t>
            </w:r>
          </w:p>
        </w:tc>
        <w:tc>
          <w:tcPr>
            <w:tcW w:w="3168" w:type="dxa"/>
          </w:tcPr>
          <w:p w:rsidR="00260807" w:rsidRPr="00ED73D3" w:rsidRDefault="00260807" w:rsidP="003308AB">
            <w:pPr>
              <w:pStyle w:val="ColorfulList-Accent11"/>
              <w:spacing w:line="240" w:lineRule="auto"/>
              <w:ind w:left="0"/>
              <w:jc w:val="both"/>
              <w:rPr>
                <w:rFonts w:ascii="Arial" w:hAnsi="Arial" w:cs="Arial"/>
                <w:sz w:val="24"/>
                <w:szCs w:val="24"/>
              </w:rPr>
            </w:pPr>
            <w:r w:rsidRPr="00ED73D3">
              <w:rPr>
                <w:rFonts w:ascii="Arial" w:hAnsi="Arial" w:cs="Arial"/>
                <w:sz w:val="24"/>
                <w:szCs w:val="24"/>
              </w:rPr>
              <w:t>Respective Banks</w:t>
            </w:r>
          </w:p>
        </w:tc>
      </w:tr>
      <w:tr w:rsidR="00260807" w:rsidRPr="00ED73D3" w:rsidTr="005A5760">
        <w:tc>
          <w:tcPr>
            <w:tcW w:w="0" w:type="auto"/>
          </w:tcPr>
          <w:p w:rsidR="00260807" w:rsidRPr="00ED73D3" w:rsidRDefault="00260807" w:rsidP="003308AB">
            <w:pPr>
              <w:pStyle w:val="ColorfulList-Accent11"/>
              <w:numPr>
                <w:ilvl w:val="0"/>
                <w:numId w:val="21"/>
              </w:numPr>
              <w:spacing w:line="240" w:lineRule="auto"/>
              <w:jc w:val="both"/>
              <w:rPr>
                <w:rFonts w:ascii="Arial" w:hAnsi="Arial" w:cs="Arial"/>
                <w:sz w:val="24"/>
                <w:szCs w:val="24"/>
              </w:rPr>
            </w:pPr>
          </w:p>
        </w:tc>
        <w:tc>
          <w:tcPr>
            <w:tcW w:w="3882" w:type="dxa"/>
          </w:tcPr>
          <w:p w:rsidR="00260807" w:rsidRPr="00ED73D3" w:rsidRDefault="00260807" w:rsidP="003308AB">
            <w:pPr>
              <w:pStyle w:val="ColorfulList-Accent11"/>
              <w:spacing w:line="240" w:lineRule="auto"/>
              <w:ind w:left="0"/>
              <w:jc w:val="both"/>
              <w:rPr>
                <w:rFonts w:ascii="Arial" w:hAnsi="Arial" w:cs="Arial"/>
                <w:sz w:val="24"/>
                <w:szCs w:val="24"/>
              </w:rPr>
            </w:pPr>
            <w:r w:rsidRPr="00ED73D3">
              <w:rPr>
                <w:rFonts w:ascii="Arial" w:hAnsi="Arial" w:cs="Arial"/>
                <w:sz w:val="24"/>
                <w:szCs w:val="24"/>
              </w:rPr>
              <w:t>Delivery of Machines</w:t>
            </w:r>
          </w:p>
        </w:tc>
        <w:tc>
          <w:tcPr>
            <w:tcW w:w="1799" w:type="dxa"/>
          </w:tcPr>
          <w:p w:rsidR="00260807" w:rsidRPr="00ED73D3" w:rsidRDefault="00260807" w:rsidP="003308AB">
            <w:pPr>
              <w:pStyle w:val="ColorfulList-Accent11"/>
              <w:spacing w:line="240" w:lineRule="auto"/>
              <w:ind w:left="0"/>
              <w:jc w:val="both"/>
              <w:rPr>
                <w:rFonts w:ascii="Arial" w:hAnsi="Arial" w:cs="Arial"/>
                <w:sz w:val="24"/>
                <w:szCs w:val="24"/>
              </w:rPr>
            </w:pPr>
            <w:r w:rsidRPr="00ED73D3">
              <w:rPr>
                <w:rFonts w:ascii="Arial" w:hAnsi="Arial" w:cs="Arial"/>
                <w:sz w:val="24"/>
                <w:szCs w:val="24"/>
              </w:rPr>
              <w:t>31/07/2014 onwards</w:t>
            </w:r>
          </w:p>
        </w:tc>
        <w:tc>
          <w:tcPr>
            <w:tcW w:w="3168" w:type="dxa"/>
          </w:tcPr>
          <w:p w:rsidR="00260807" w:rsidRPr="00ED73D3" w:rsidRDefault="00260807" w:rsidP="003308AB">
            <w:pPr>
              <w:pStyle w:val="ColorfulList-Accent11"/>
              <w:spacing w:line="240" w:lineRule="auto"/>
              <w:ind w:left="0"/>
              <w:jc w:val="both"/>
              <w:rPr>
                <w:rFonts w:ascii="Arial" w:hAnsi="Arial" w:cs="Arial"/>
                <w:sz w:val="24"/>
                <w:szCs w:val="24"/>
              </w:rPr>
            </w:pPr>
            <w:r w:rsidRPr="00ED73D3">
              <w:rPr>
                <w:rFonts w:ascii="Arial" w:hAnsi="Arial" w:cs="Arial"/>
                <w:sz w:val="24"/>
                <w:szCs w:val="24"/>
              </w:rPr>
              <w:t>Vendors</w:t>
            </w:r>
          </w:p>
        </w:tc>
      </w:tr>
      <w:tr w:rsidR="00260807" w:rsidRPr="00ED73D3" w:rsidTr="005A5760">
        <w:tc>
          <w:tcPr>
            <w:tcW w:w="0" w:type="auto"/>
          </w:tcPr>
          <w:p w:rsidR="00260807" w:rsidRPr="00ED73D3" w:rsidRDefault="00260807" w:rsidP="003308AB">
            <w:pPr>
              <w:pStyle w:val="ColorfulList-Accent11"/>
              <w:numPr>
                <w:ilvl w:val="0"/>
                <w:numId w:val="21"/>
              </w:numPr>
              <w:spacing w:line="240" w:lineRule="auto"/>
              <w:jc w:val="both"/>
              <w:rPr>
                <w:rFonts w:ascii="Arial" w:hAnsi="Arial" w:cs="Arial"/>
                <w:sz w:val="24"/>
                <w:szCs w:val="24"/>
              </w:rPr>
            </w:pPr>
          </w:p>
        </w:tc>
        <w:tc>
          <w:tcPr>
            <w:tcW w:w="3882" w:type="dxa"/>
          </w:tcPr>
          <w:p w:rsidR="00260807" w:rsidRPr="00ED73D3" w:rsidRDefault="00260807" w:rsidP="003308AB">
            <w:pPr>
              <w:pStyle w:val="ColorfulList-Accent11"/>
              <w:spacing w:line="240" w:lineRule="auto"/>
              <w:ind w:left="0"/>
              <w:jc w:val="both"/>
              <w:rPr>
                <w:rFonts w:ascii="Arial" w:hAnsi="Arial" w:cs="Arial"/>
                <w:sz w:val="24"/>
                <w:szCs w:val="24"/>
              </w:rPr>
            </w:pPr>
            <w:r w:rsidRPr="00ED73D3">
              <w:rPr>
                <w:rFonts w:ascii="Arial" w:hAnsi="Arial" w:cs="Arial"/>
                <w:sz w:val="24"/>
                <w:szCs w:val="24"/>
              </w:rPr>
              <w:t>Infrastructure arrangements (Cards, Forms, Furniture etc)</w:t>
            </w:r>
          </w:p>
        </w:tc>
        <w:tc>
          <w:tcPr>
            <w:tcW w:w="1799" w:type="dxa"/>
          </w:tcPr>
          <w:p w:rsidR="00260807" w:rsidRPr="00ED73D3" w:rsidRDefault="00260807" w:rsidP="003308AB">
            <w:pPr>
              <w:pStyle w:val="ColorfulList-Accent11"/>
              <w:spacing w:line="240" w:lineRule="auto"/>
              <w:ind w:left="0"/>
              <w:jc w:val="both"/>
              <w:rPr>
                <w:rFonts w:ascii="Arial" w:hAnsi="Arial" w:cs="Arial"/>
                <w:sz w:val="24"/>
                <w:szCs w:val="24"/>
              </w:rPr>
            </w:pPr>
            <w:r w:rsidRPr="00ED73D3">
              <w:rPr>
                <w:rFonts w:ascii="Arial" w:hAnsi="Arial" w:cs="Arial"/>
                <w:sz w:val="24"/>
                <w:szCs w:val="24"/>
              </w:rPr>
              <w:t>07/08/2014</w:t>
            </w:r>
          </w:p>
        </w:tc>
        <w:tc>
          <w:tcPr>
            <w:tcW w:w="3168" w:type="dxa"/>
          </w:tcPr>
          <w:p w:rsidR="00260807" w:rsidRPr="00ED73D3" w:rsidRDefault="00260807" w:rsidP="003308AB">
            <w:pPr>
              <w:pStyle w:val="ColorfulList-Accent11"/>
              <w:spacing w:line="240" w:lineRule="auto"/>
              <w:ind w:left="0"/>
              <w:jc w:val="both"/>
              <w:rPr>
                <w:rFonts w:ascii="Arial" w:hAnsi="Arial" w:cs="Arial"/>
                <w:sz w:val="24"/>
                <w:szCs w:val="24"/>
              </w:rPr>
            </w:pPr>
            <w:r w:rsidRPr="00ED73D3">
              <w:rPr>
                <w:rFonts w:ascii="Arial" w:hAnsi="Arial" w:cs="Arial"/>
                <w:sz w:val="24"/>
                <w:szCs w:val="24"/>
              </w:rPr>
              <w:t>Respective Banks</w:t>
            </w:r>
          </w:p>
        </w:tc>
      </w:tr>
      <w:tr w:rsidR="00260807" w:rsidRPr="00ED73D3" w:rsidTr="005A5760">
        <w:tc>
          <w:tcPr>
            <w:tcW w:w="0" w:type="auto"/>
          </w:tcPr>
          <w:p w:rsidR="00260807" w:rsidRPr="00ED73D3" w:rsidRDefault="00260807" w:rsidP="003308AB">
            <w:pPr>
              <w:pStyle w:val="ColorfulList-Accent11"/>
              <w:numPr>
                <w:ilvl w:val="0"/>
                <w:numId w:val="21"/>
              </w:numPr>
              <w:spacing w:line="240" w:lineRule="auto"/>
              <w:jc w:val="both"/>
              <w:rPr>
                <w:rFonts w:ascii="Arial" w:hAnsi="Arial" w:cs="Arial"/>
                <w:sz w:val="24"/>
                <w:szCs w:val="24"/>
              </w:rPr>
            </w:pPr>
          </w:p>
        </w:tc>
        <w:tc>
          <w:tcPr>
            <w:tcW w:w="3882" w:type="dxa"/>
          </w:tcPr>
          <w:p w:rsidR="00260807" w:rsidRPr="00ED73D3" w:rsidRDefault="00260807" w:rsidP="003308AB">
            <w:pPr>
              <w:pStyle w:val="ColorfulList-Accent11"/>
              <w:spacing w:line="240" w:lineRule="auto"/>
              <w:ind w:left="0"/>
              <w:jc w:val="both"/>
              <w:rPr>
                <w:rFonts w:ascii="Arial" w:hAnsi="Arial" w:cs="Arial"/>
                <w:sz w:val="24"/>
                <w:szCs w:val="24"/>
              </w:rPr>
            </w:pPr>
            <w:r w:rsidRPr="00ED73D3">
              <w:rPr>
                <w:rFonts w:ascii="Arial" w:hAnsi="Arial" w:cs="Arial"/>
                <w:sz w:val="24"/>
                <w:szCs w:val="24"/>
              </w:rPr>
              <w:t>Search/Identification and Selection of BC</w:t>
            </w:r>
          </w:p>
        </w:tc>
        <w:tc>
          <w:tcPr>
            <w:tcW w:w="1799" w:type="dxa"/>
          </w:tcPr>
          <w:p w:rsidR="00260807" w:rsidRPr="00ED73D3" w:rsidRDefault="00260807" w:rsidP="003308AB">
            <w:pPr>
              <w:pStyle w:val="ColorfulList-Accent11"/>
              <w:spacing w:line="240" w:lineRule="auto"/>
              <w:ind w:left="0"/>
              <w:jc w:val="both"/>
              <w:rPr>
                <w:rFonts w:ascii="Arial" w:hAnsi="Arial" w:cs="Arial"/>
                <w:sz w:val="24"/>
                <w:szCs w:val="24"/>
              </w:rPr>
            </w:pPr>
            <w:r w:rsidRPr="00ED73D3">
              <w:rPr>
                <w:rFonts w:ascii="Arial" w:hAnsi="Arial" w:cs="Arial"/>
                <w:sz w:val="24"/>
                <w:szCs w:val="24"/>
              </w:rPr>
              <w:t>07/08/2014</w:t>
            </w:r>
          </w:p>
        </w:tc>
        <w:tc>
          <w:tcPr>
            <w:tcW w:w="3168" w:type="dxa"/>
          </w:tcPr>
          <w:p w:rsidR="00260807" w:rsidRPr="00ED73D3" w:rsidRDefault="00260807" w:rsidP="003308AB">
            <w:pPr>
              <w:pStyle w:val="ColorfulList-Accent11"/>
              <w:spacing w:line="240" w:lineRule="auto"/>
              <w:ind w:left="0"/>
              <w:jc w:val="both"/>
              <w:rPr>
                <w:rFonts w:ascii="Arial" w:hAnsi="Arial" w:cs="Arial"/>
                <w:sz w:val="24"/>
                <w:szCs w:val="24"/>
              </w:rPr>
            </w:pPr>
            <w:r w:rsidRPr="00ED73D3">
              <w:rPr>
                <w:rFonts w:ascii="Arial" w:hAnsi="Arial" w:cs="Arial"/>
                <w:sz w:val="24"/>
                <w:szCs w:val="24"/>
              </w:rPr>
              <w:t>Respective Banks</w:t>
            </w:r>
          </w:p>
        </w:tc>
      </w:tr>
      <w:tr w:rsidR="00260807" w:rsidRPr="00ED73D3" w:rsidTr="005A5760">
        <w:tc>
          <w:tcPr>
            <w:tcW w:w="0" w:type="auto"/>
          </w:tcPr>
          <w:p w:rsidR="00260807" w:rsidRPr="00ED73D3" w:rsidRDefault="00260807" w:rsidP="003308AB">
            <w:pPr>
              <w:pStyle w:val="ColorfulList-Accent11"/>
              <w:numPr>
                <w:ilvl w:val="0"/>
                <w:numId w:val="21"/>
              </w:numPr>
              <w:spacing w:line="240" w:lineRule="auto"/>
              <w:jc w:val="both"/>
              <w:rPr>
                <w:rFonts w:ascii="Arial" w:hAnsi="Arial" w:cs="Arial"/>
                <w:sz w:val="24"/>
                <w:szCs w:val="24"/>
              </w:rPr>
            </w:pPr>
          </w:p>
        </w:tc>
        <w:tc>
          <w:tcPr>
            <w:tcW w:w="3882" w:type="dxa"/>
          </w:tcPr>
          <w:p w:rsidR="00260807" w:rsidRPr="00ED73D3" w:rsidRDefault="00260807" w:rsidP="003308AB">
            <w:pPr>
              <w:pStyle w:val="ColorfulList-Accent11"/>
              <w:spacing w:line="240" w:lineRule="auto"/>
              <w:ind w:left="0"/>
              <w:jc w:val="both"/>
              <w:rPr>
                <w:rFonts w:ascii="Arial" w:hAnsi="Arial" w:cs="Arial"/>
                <w:sz w:val="24"/>
                <w:szCs w:val="24"/>
              </w:rPr>
            </w:pPr>
            <w:r w:rsidRPr="00ED73D3">
              <w:rPr>
                <w:rFonts w:ascii="Arial" w:hAnsi="Arial" w:cs="Arial"/>
                <w:sz w:val="24"/>
                <w:szCs w:val="24"/>
              </w:rPr>
              <w:t>Orientation of BCs</w:t>
            </w:r>
          </w:p>
        </w:tc>
        <w:tc>
          <w:tcPr>
            <w:tcW w:w="1799" w:type="dxa"/>
          </w:tcPr>
          <w:p w:rsidR="00260807" w:rsidRPr="00ED73D3" w:rsidRDefault="00260807" w:rsidP="003308AB">
            <w:pPr>
              <w:pStyle w:val="ColorfulList-Accent11"/>
              <w:spacing w:line="240" w:lineRule="auto"/>
              <w:ind w:left="0"/>
              <w:jc w:val="both"/>
              <w:rPr>
                <w:rFonts w:ascii="Arial" w:hAnsi="Arial" w:cs="Arial"/>
                <w:sz w:val="24"/>
                <w:szCs w:val="24"/>
              </w:rPr>
            </w:pPr>
            <w:r w:rsidRPr="00ED73D3">
              <w:rPr>
                <w:rFonts w:ascii="Arial" w:hAnsi="Arial" w:cs="Arial"/>
                <w:sz w:val="24"/>
                <w:szCs w:val="24"/>
              </w:rPr>
              <w:t>10/08/2014 to 14/08/2014</w:t>
            </w:r>
          </w:p>
        </w:tc>
        <w:tc>
          <w:tcPr>
            <w:tcW w:w="3168" w:type="dxa"/>
          </w:tcPr>
          <w:p w:rsidR="00260807" w:rsidRPr="00ED73D3" w:rsidRDefault="00260807" w:rsidP="003308AB">
            <w:pPr>
              <w:pStyle w:val="ColorfulList-Accent11"/>
              <w:spacing w:line="240" w:lineRule="auto"/>
              <w:ind w:left="0"/>
              <w:jc w:val="both"/>
              <w:rPr>
                <w:rFonts w:ascii="Arial" w:hAnsi="Arial" w:cs="Arial"/>
                <w:sz w:val="24"/>
                <w:szCs w:val="24"/>
              </w:rPr>
            </w:pPr>
            <w:r w:rsidRPr="00ED73D3">
              <w:rPr>
                <w:rFonts w:ascii="Arial" w:hAnsi="Arial" w:cs="Arial"/>
                <w:sz w:val="24"/>
                <w:szCs w:val="24"/>
              </w:rPr>
              <w:t>Respective Banks</w:t>
            </w:r>
          </w:p>
        </w:tc>
      </w:tr>
      <w:tr w:rsidR="00260807" w:rsidRPr="00ED73D3" w:rsidTr="005A5760">
        <w:tc>
          <w:tcPr>
            <w:tcW w:w="0" w:type="auto"/>
          </w:tcPr>
          <w:p w:rsidR="00260807" w:rsidRPr="00ED73D3" w:rsidRDefault="00260807" w:rsidP="003308AB">
            <w:pPr>
              <w:pStyle w:val="ColorfulList-Accent11"/>
              <w:numPr>
                <w:ilvl w:val="0"/>
                <w:numId w:val="21"/>
              </w:numPr>
              <w:spacing w:line="240" w:lineRule="auto"/>
              <w:jc w:val="both"/>
              <w:rPr>
                <w:rFonts w:ascii="Arial" w:hAnsi="Arial" w:cs="Arial"/>
                <w:sz w:val="24"/>
                <w:szCs w:val="24"/>
              </w:rPr>
            </w:pPr>
          </w:p>
        </w:tc>
        <w:tc>
          <w:tcPr>
            <w:tcW w:w="3882" w:type="dxa"/>
          </w:tcPr>
          <w:p w:rsidR="00260807" w:rsidRPr="00ED73D3" w:rsidRDefault="00260807" w:rsidP="003308AB">
            <w:pPr>
              <w:pStyle w:val="ColorfulList-Accent11"/>
              <w:spacing w:line="240" w:lineRule="auto"/>
              <w:ind w:left="0"/>
              <w:jc w:val="both"/>
              <w:rPr>
                <w:rFonts w:ascii="Arial" w:hAnsi="Arial" w:cs="Arial"/>
                <w:sz w:val="24"/>
                <w:szCs w:val="24"/>
              </w:rPr>
            </w:pPr>
            <w:r w:rsidRPr="00ED73D3">
              <w:rPr>
                <w:rFonts w:ascii="Arial" w:hAnsi="Arial" w:cs="Arial"/>
                <w:sz w:val="24"/>
                <w:szCs w:val="24"/>
              </w:rPr>
              <w:t>Activation of BC</w:t>
            </w:r>
          </w:p>
        </w:tc>
        <w:tc>
          <w:tcPr>
            <w:tcW w:w="1799" w:type="dxa"/>
          </w:tcPr>
          <w:p w:rsidR="00260807" w:rsidRPr="00ED73D3" w:rsidRDefault="00260807" w:rsidP="003308AB">
            <w:pPr>
              <w:pStyle w:val="ColorfulList-Accent11"/>
              <w:spacing w:line="240" w:lineRule="auto"/>
              <w:ind w:left="0"/>
              <w:jc w:val="both"/>
              <w:rPr>
                <w:rFonts w:ascii="Arial" w:hAnsi="Arial" w:cs="Arial"/>
                <w:sz w:val="24"/>
                <w:szCs w:val="24"/>
              </w:rPr>
            </w:pPr>
            <w:r w:rsidRPr="00ED73D3">
              <w:rPr>
                <w:rFonts w:ascii="Arial" w:hAnsi="Arial" w:cs="Arial"/>
                <w:sz w:val="24"/>
                <w:szCs w:val="24"/>
              </w:rPr>
              <w:t>14/08/2014</w:t>
            </w:r>
          </w:p>
        </w:tc>
        <w:tc>
          <w:tcPr>
            <w:tcW w:w="3168" w:type="dxa"/>
          </w:tcPr>
          <w:p w:rsidR="00260807" w:rsidRPr="00ED73D3" w:rsidRDefault="00260807" w:rsidP="003308AB">
            <w:pPr>
              <w:pStyle w:val="ColorfulList-Accent11"/>
              <w:spacing w:line="240" w:lineRule="auto"/>
              <w:ind w:left="0"/>
              <w:jc w:val="both"/>
              <w:rPr>
                <w:rFonts w:ascii="Arial" w:hAnsi="Arial" w:cs="Arial"/>
                <w:sz w:val="24"/>
                <w:szCs w:val="24"/>
              </w:rPr>
            </w:pPr>
            <w:r w:rsidRPr="00ED73D3">
              <w:rPr>
                <w:rFonts w:ascii="Arial" w:hAnsi="Arial" w:cs="Arial"/>
                <w:sz w:val="24"/>
                <w:szCs w:val="24"/>
              </w:rPr>
              <w:t>Respective Banks</w:t>
            </w:r>
          </w:p>
        </w:tc>
      </w:tr>
      <w:tr w:rsidR="00260807" w:rsidRPr="00ED73D3" w:rsidTr="005A5760">
        <w:tc>
          <w:tcPr>
            <w:tcW w:w="0" w:type="auto"/>
          </w:tcPr>
          <w:p w:rsidR="00260807" w:rsidRPr="00ED73D3" w:rsidRDefault="00260807" w:rsidP="003308AB">
            <w:pPr>
              <w:pStyle w:val="ColorfulList-Accent11"/>
              <w:numPr>
                <w:ilvl w:val="0"/>
                <w:numId w:val="21"/>
              </w:numPr>
              <w:spacing w:line="240" w:lineRule="auto"/>
              <w:jc w:val="both"/>
              <w:rPr>
                <w:rFonts w:ascii="Arial" w:hAnsi="Arial" w:cs="Arial"/>
                <w:sz w:val="24"/>
                <w:szCs w:val="24"/>
              </w:rPr>
            </w:pPr>
          </w:p>
        </w:tc>
        <w:tc>
          <w:tcPr>
            <w:tcW w:w="3882" w:type="dxa"/>
          </w:tcPr>
          <w:p w:rsidR="00260807" w:rsidRPr="00ED73D3" w:rsidRDefault="00260807" w:rsidP="003308AB">
            <w:pPr>
              <w:pStyle w:val="ColorfulList-Accent11"/>
              <w:spacing w:line="240" w:lineRule="auto"/>
              <w:ind w:left="0"/>
              <w:jc w:val="both"/>
              <w:rPr>
                <w:rFonts w:ascii="Arial" w:hAnsi="Arial" w:cs="Arial"/>
                <w:sz w:val="24"/>
                <w:szCs w:val="24"/>
              </w:rPr>
            </w:pPr>
            <w:r w:rsidRPr="00ED73D3">
              <w:rPr>
                <w:rFonts w:ascii="Arial" w:hAnsi="Arial" w:cs="Arial"/>
                <w:sz w:val="24"/>
                <w:szCs w:val="24"/>
              </w:rPr>
              <w:t>First account opening</w:t>
            </w:r>
          </w:p>
        </w:tc>
        <w:tc>
          <w:tcPr>
            <w:tcW w:w="1799" w:type="dxa"/>
          </w:tcPr>
          <w:p w:rsidR="00260807" w:rsidRPr="00ED73D3" w:rsidRDefault="00260807" w:rsidP="003308AB">
            <w:pPr>
              <w:pStyle w:val="ColorfulList-Accent11"/>
              <w:spacing w:line="240" w:lineRule="auto"/>
              <w:ind w:left="0"/>
              <w:jc w:val="both"/>
              <w:rPr>
                <w:rFonts w:ascii="Arial" w:hAnsi="Arial" w:cs="Arial"/>
                <w:sz w:val="24"/>
                <w:szCs w:val="24"/>
              </w:rPr>
            </w:pPr>
            <w:r w:rsidRPr="00ED73D3">
              <w:rPr>
                <w:rFonts w:ascii="Arial" w:hAnsi="Arial" w:cs="Arial"/>
                <w:sz w:val="24"/>
                <w:szCs w:val="24"/>
              </w:rPr>
              <w:t>15/08/2014</w:t>
            </w:r>
          </w:p>
        </w:tc>
        <w:tc>
          <w:tcPr>
            <w:tcW w:w="3168" w:type="dxa"/>
          </w:tcPr>
          <w:p w:rsidR="00260807" w:rsidRPr="00ED73D3" w:rsidRDefault="00260807" w:rsidP="003308AB">
            <w:pPr>
              <w:pStyle w:val="ColorfulList-Accent11"/>
              <w:spacing w:line="240" w:lineRule="auto"/>
              <w:ind w:left="0"/>
              <w:jc w:val="both"/>
              <w:rPr>
                <w:rFonts w:ascii="Arial" w:hAnsi="Arial" w:cs="Arial"/>
                <w:sz w:val="24"/>
                <w:szCs w:val="24"/>
              </w:rPr>
            </w:pPr>
            <w:r w:rsidRPr="00ED73D3">
              <w:rPr>
                <w:rFonts w:ascii="Arial" w:hAnsi="Arial" w:cs="Arial"/>
                <w:sz w:val="24"/>
                <w:szCs w:val="24"/>
              </w:rPr>
              <w:t>Respective Banks</w:t>
            </w:r>
          </w:p>
        </w:tc>
      </w:tr>
    </w:tbl>
    <w:p w:rsidR="00260807" w:rsidRPr="00ED73D3" w:rsidRDefault="00260807" w:rsidP="00260807">
      <w:pPr>
        <w:pStyle w:val="ColorfulList-Accent11"/>
        <w:ind w:left="1440"/>
        <w:jc w:val="right"/>
        <w:rPr>
          <w:rFonts w:ascii="Arial" w:hAnsi="Arial" w:cs="Arial"/>
          <w:b/>
          <w:sz w:val="24"/>
          <w:szCs w:val="24"/>
        </w:rPr>
      </w:pPr>
      <w:r w:rsidRPr="00ED73D3">
        <w:rPr>
          <w:rFonts w:ascii="Arial" w:hAnsi="Arial" w:cs="Arial"/>
          <w:b/>
          <w:sz w:val="24"/>
          <w:szCs w:val="24"/>
        </w:rPr>
        <w:t>Annexure-3</w:t>
      </w:r>
    </w:p>
    <w:p w:rsidR="00260807" w:rsidRPr="00ED73D3" w:rsidRDefault="00260807" w:rsidP="00260807">
      <w:pPr>
        <w:pStyle w:val="ColorfulList-Accent11"/>
        <w:ind w:left="1440"/>
        <w:jc w:val="center"/>
        <w:rPr>
          <w:rFonts w:ascii="Arial" w:hAnsi="Arial" w:cs="Arial"/>
          <w:sz w:val="24"/>
          <w:szCs w:val="24"/>
        </w:rPr>
      </w:pPr>
    </w:p>
    <w:p w:rsidR="00260807" w:rsidRPr="00ED73D3" w:rsidRDefault="00260807" w:rsidP="00260807">
      <w:pPr>
        <w:pStyle w:val="ColorfulList-Accent11"/>
        <w:ind w:left="0"/>
        <w:jc w:val="center"/>
        <w:rPr>
          <w:rFonts w:ascii="Arial" w:hAnsi="Arial" w:cs="Arial"/>
          <w:b/>
          <w:sz w:val="24"/>
          <w:szCs w:val="24"/>
          <w:lang w:val="en-US"/>
        </w:rPr>
      </w:pPr>
      <w:r w:rsidRPr="00ED73D3">
        <w:rPr>
          <w:rFonts w:ascii="Arial" w:hAnsi="Arial" w:cs="Arial"/>
          <w:b/>
          <w:sz w:val="24"/>
          <w:szCs w:val="24"/>
          <w:lang w:val="en-US"/>
        </w:rPr>
        <w:t>ACTIVITY SHEET FOR OPENING OF BANK ACCOUNT IN CAMP MODE IN PHASE I</w:t>
      </w:r>
    </w:p>
    <w:p w:rsidR="00260807" w:rsidRPr="00ED73D3" w:rsidRDefault="00260807" w:rsidP="00260807">
      <w:pPr>
        <w:pStyle w:val="ColorfulList-Accent11"/>
        <w:ind w:left="1440"/>
        <w:jc w:val="center"/>
        <w:rPr>
          <w:rFonts w:ascii="Arial" w:hAnsi="Arial" w:cs="Arial"/>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
        <w:gridCol w:w="4595"/>
        <w:gridCol w:w="2223"/>
        <w:gridCol w:w="2616"/>
      </w:tblGrid>
      <w:tr w:rsidR="00260807" w:rsidRPr="00ED73D3" w:rsidTr="003308AB">
        <w:trPr>
          <w:trHeight w:val="633"/>
        </w:trPr>
        <w:tc>
          <w:tcPr>
            <w:tcW w:w="337" w:type="pct"/>
          </w:tcPr>
          <w:p w:rsidR="00260807" w:rsidRPr="00ED73D3" w:rsidRDefault="00260807" w:rsidP="003345BF">
            <w:pPr>
              <w:pStyle w:val="ColorfulList-Accent11"/>
              <w:ind w:left="0"/>
              <w:jc w:val="both"/>
              <w:rPr>
                <w:rFonts w:ascii="Arial" w:hAnsi="Arial" w:cs="Arial"/>
                <w:b/>
                <w:sz w:val="24"/>
                <w:szCs w:val="24"/>
              </w:rPr>
            </w:pPr>
            <w:r w:rsidRPr="00ED73D3">
              <w:rPr>
                <w:rFonts w:ascii="Arial" w:hAnsi="Arial" w:cs="Arial"/>
                <w:b/>
                <w:sz w:val="24"/>
                <w:szCs w:val="24"/>
              </w:rPr>
              <w:t>Sr. No.</w:t>
            </w:r>
          </w:p>
        </w:tc>
        <w:tc>
          <w:tcPr>
            <w:tcW w:w="2271" w:type="pct"/>
          </w:tcPr>
          <w:p w:rsidR="00260807" w:rsidRPr="00ED73D3" w:rsidRDefault="00260807" w:rsidP="003345BF">
            <w:pPr>
              <w:pStyle w:val="ColorfulList-Accent11"/>
              <w:ind w:left="0"/>
              <w:jc w:val="both"/>
              <w:rPr>
                <w:rFonts w:ascii="Arial" w:hAnsi="Arial" w:cs="Arial"/>
                <w:b/>
                <w:sz w:val="24"/>
                <w:szCs w:val="24"/>
              </w:rPr>
            </w:pPr>
            <w:r w:rsidRPr="00ED73D3">
              <w:rPr>
                <w:rFonts w:ascii="Arial" w:hAnsi="Arial" w:cs="Arial"/>
                <w:b/>
                <w:sz w:val="24"/>
                <w:szCs w:val="24"/>
              </w:rPr>
              <w:t>Activity</w:t>
            </w:r>
          </w:p>
        </w:tc>
        <w:tc>
          <w:tcPr>
            <w:tcW w:w="1099" w:type="pct"/>
          </w:tcPr>
          <w:p w:rsidR="00260807" w:rsidRPr="00ED73D3" w:rsidRDefault="00260807" w:rsidP="003345BF">
            <w:pPr>
              <w:pStyle w:val="ColorfulList-Accent11"/>
              <w:ind w:left="0"/>
              <w:jc w:val="both"/>
              <w:rPr>
                <w:rFonts w:ascii="Arial" w:hAnsi="Arial" w:cs="Arial"/>
                <w:b/>
                <w:sz w:val="24"/>
                <w:szCs w:val="24"/>
              </w:rPr>
            </w:pPr>
            <w:r w:rsidRPr="00ED73D3">
              <w:rPr>
                <w:rFonts w:ascii="Arial" w:hAnsi="Arial" w:cs="Arial"/>
                <w:b/>
                <w:sz w:val="24"/>
                <w:szCs w:val="24"/>
              </w:rPr>
              <w:t>Timelines</w:t>
            </w:r>
          </w:p>
        </w:tc>
        <w:tc>
          <w:tcPr>
            <w:tcW w:w="1293" w:type="pct"/>
          </w:tcPr>
          <w:p w:rsidR="00260807" w:rsidRPr="00ED73D3" w:rsidRDefault="00260807" w:rsidP="003345BF">
            <w:pPr>
              <w:pStyle w:val="ColorfulList-Accent11"/>
              <w:ind w:left="0"/>
              <w:jc w:val="both"/>
              <w:rPr>
                <w:rFonts w:ascii="Arial" w:hAnsi="Arial" w:cs="Arial"/>
                <w:b/>
                <w:sz w:val="24"/>
                <w:szCs w:val="24"/>
              </w:rPr>
            </w:pPr>
            <w:r w:rsidRPr="00ED73D3">
              <w:rPr>
                <w:rFonts w:ascii="Arial" w:hAnsi="Arial" w:cs="Arial"/>
                <w:b/>
                <w:sz w:val="24"/>
                <w:szCs w:val="24"/>
              </w:rPr>
              <w:t>Responsibility</w:t>
            </w:r>
          </w:p>
        </w:tc>
      </w:tr>
      <w:tr w:rsidR="00260807" w:rsidRPr="00ED73D3" w:rsidTr="003308AB">
        <w:tc>
          <w:tcPr>
            <w:tcW w:w="337" w:type="pct"/>
          </w:tcPr>
          <w:p w:rsidR="00260807" w:rsidRPr="00ED73D3" w:rsidRDefault="00260807" w:rsidP="007220E5">
            <w:pPr>
              <w:pStyle w:val="ColorfulList-Accent11"/>
              <w:numPr>
                <w:ilvl w:val="0"/>
                <w:numId w:val="22"/>
              </w:numPr>
              <w:jc w:val="both"/>
              <w:rPr>
                <w:rFonts w:ascii="Arial" w:hAnsi="Arial" w:cs="Arial"/>
                <w:b/>
                <w:sz w:val="24"/>
                <w:szCs w:val="24"/>
              </w:rPr>
            </w:pPr>
          </w:p>
        </w:tc>
        <w:tc>
          <w:tcPr>
            <w:tcW w:w="2271" w:type="pct"/>
          </w:tcPr>
          <w:p w:rsidR="00260807" w:rsidRPr="00ED73D3" w:rsidRDefault="00260807" w:rsidP="003345BF">
            <w:pPr>
              <w:pStyle w:val="ColorfulList-Accent11"/>
              <w:ind w:left="0"/>
              <w:jc w:val="both"/>
              <w:rPr>
                <w:rFonts w:ascii="Arial" w:hAnsi="Arial" w:cs="Arial"/>
                <w:sz w:val="24"/>
                <w:szCs w:val="24"/>
              </w:rPr>
            </w:pPr>
            <w:r w:rsidRPr="00ED73D3">
              <w:rPr>
                <w:rFonts w:ascii="Arial" w:hAnsi="Arial" w:cs="Arial"/>
                <w:sz w:val="24"/>
                <w:szCs w:val="24"/>
              </w:rPr>
              <w:t>Announcement of dates for Organising Camps for account opening</w:t>
            </w:r>
          </w:p>
        </w:tc>
        <w:tc>
          <w:tcPr>
            <w:tcW w:w="1099" w:type="pct"/>
          </w:tcPr>
          <w:p w:rsidR="00260807" w:rsidRPr="00ED73D3" w:rsidRDefault="00260807" w:rsidP="003345BF">
            <w:pPr>
              <w:pStyle w:val="ColorfulList-Accent11"/>
              <w:ind w:left="0"/>
              <w:jc w:val="both"/>
              <w:rPr>
                <w:rFonts w:ascii="Arial" w:hAnsi="Arial" w:cs="Arial"/>
                <w:sz w:val="24"/>
                <w:szCs w:val="24"/>
              </w:rPr>
            </w:pPr>
            <w:r w:rsidRPr="00ED73D3">
              <w:rPr>
                <w:rFonts w:ascii="Arial" w:hAnsi="Arial" w:cs="Arial"/>
                <w:sz w:val="24"/>
                <w:szCs w:val="24"/>
              </w:rPr>
              <w:t>01/08/2014</w:t>
            </w:r>
          </w:p>
        </w:tc>
        <w:tc>
          <w:tcPr>
            <w:tcW w:w="1293" w:type="pct"/>
          </w:tcPr>
          <w:p w:rsidR="00260807" w:rsidRPr="00ED73D3" w:rsidRDefault="00260807" w:rsidP="003345BF">
            <w:pPr>
              <w:pStyle w:val="ColorfulList-Accent11"/>
              <w:spacing w:after="0"/>
              <w:ind w:left="384" w:hanging="384"/>
              <w:jc w:val="both"/>
              <w:rPr>
                <w:rFonts w:ascii="Arial" w:hAnsi="Arial" w:cs="Arial"/>
                <w:sz w:val="24"/>
                <w:szCs w:val="24"/>
              </w:rPr>
            </w:pPr>
            <w:r w:rsidRPr="00ED73D3">
              <w:rPr>
                <w:rFonts w:ascii="Arial" w:hAnsi="Arial" w:cs="Arial"/>
                <w:sz w:val="24"/>
                <w:szCs w:val="24"/>
              </w:rPr>
              <w:t>Respective Banks</w:t>
            </w:r>
          </w:p>
        </w:tc>
      </w:tr>
      <w:tr w:rsidR="00260807" w:rsidRPr="00ED73D3" w:rsidTr="003308AB">
        <w:tc>
          <w:tcPr>
            <w:tcW w:w="337" w:type="pct"/>
          </w:tcPr>
          <w:p w:rsidR="00260807" w:rsidRPr="00ED73D3" w:rsidRDefault="00260807" w:rsidP="007220E5">
            <w:pPr>
              <w:pStyle w:val="ColorfulList-Accent11"/>
              <w:numPr>
                <w:ilvl w:val="0"/>
                <w:numId w:val="22"/>
              </w:numPr>
              <w:jc w:val="both"/>
              <w:rPr>
                <w:rFonts w:ascii="Arial" w:hAnsi="Arial" w:cs="Arial"/>
                <w:b/>
                <w:sz w:val="24"/>
                <w:szCs w:val="24"/>
              </w:rPr>
            </w:pPr>
          </w:p>
        </w:tc>
        <w:tc>
          <w:tcPr>
            <w:tcW w:w="2271" w:type="pct"/>
          </w:tcPr>
          <w:p w:rsidR="00260807" w:rsidRPr="00ED73D3" w:rsidRDefault="00260807" w:rsidP="003345BF">
            <w:pPr>
              <w:pStyle w:val="ColorfulList-Accent11"/>
              <w:ind w:left="0"/>
              <w:jc w:val="both"/>
              <w:rPr>
                <w:rFonts w:ascii="Arial" w:hAnsi="Arial" w:cs="Arial"/>
                <w:sz w:val="24"/>
                <w:szCs w:val="24"/>
              </w:rPr>
            </w:pPr>
            <w:r w:rsidRPr="00ED73D3">
              <w:rPr>
                <w:rFonts w:ascii="Arial" w:hAnsi="Arial" w:cs="Arial"/>
                <w:sz w:val="24"/>
                <w:szCs w:val="24"/>
              </w:rPr>
              <w:t>Adequate Publicity at District level of Bank branches</w:t>
            </w:r>
          </w:p>
        </w:tc>
        <w:tc>
          <w:tcPr>
            <w:tcW w:w="1099" w:type="pct"/>
          </w:tcPr>
          <w:p w:rsidR="00260807" w:rsidRPr="00ED73D3" w:rsidRDefault="00260807" w:rsidP="003345BF">
            <w:pPr>
              <w:pStyle w:val="ColorfulList-Accent11"/>
              <w:ind w:left="0"/>
              <w:jc w:val="both"/>
              <w:rPr>
                <w:rFonts w:ascii="Arial" w:hAnsi="Arial" w:cs="Arial"/>
                <w:sz w:val="24"/>
                <w:szCs w:val="24"/>
              </w:rPr>
            </w:pPr>
            <w:r w:rsidRPr="00ED73D3">
              <w:rPr>
                <w:rFonts w:ascii="Arial" w:hAnsi="Arial" w:cs="Arial"/>
                <w:sz w:val="24"/>
                <w:szCs w:val="24"/>
              </w:rPr>
              <w:t>01/08/2014</w:t>
            </w:r>
          </w:p>
        </w:tc>
        <w:tc>
          <w:tcPr>
            <w:tcW w:w="1293" w:type="pct"/>
          </w:tcPr>
          <w:p w:rsidR="00260807" w:rsidRPr="00ED73D3" w:rsidRDefault="00260807" w:rsidP="003345BF">
            <w:pPr>
              <w:pStyle w:val="ColorfulList-Accent11"/>
              <w:spacing w:after="0"/>
              <w:ind w:left="0"/>
              <w:jc w:val="both"/>
              <w:rPr>
                <w:rFonts w:ascii="Arial" w:hAnsi="Arial" w:cs="Arial"/>
                <w:sz w:val="24"/>
                <w:szCs w:val="24"/>
              </w:rPr>
            </w:pPr>
            <w:r w:rsidRPr="00ED73D3">
              <w:rPr>
                <w:rFonts w:ascii="Arial" w:hAnsi="Arial" w:cs="Arial"/>
                <w:sz w:val="24"/>
                <w:szCs w:val="24"/>
              </w:rPr>
              <w:t xml:space="preserve">        -- do--</w:t>
            </w:r>
          </w:p>
        </w:tc>
      </w:tr>
      <w:tr w:rsidR="00260807" w:rsidRPr="00ED73D3" w:rsidTr="003308AB">
        <w:tc>
          <w:tcPr>
            <w:tcW w:w="337" w:type="pct"/>
          </w:tcPr>
          <w:p w:rsidR="00260807" w:rsidRPr="00ED73D3" w:rsidRDefault="00260807" w:rsidP="007220E5">
            <w:pPr>
              <w:pStyle w:val="ColorfulList-Accent11"/>
              <w:numPr>
                <w:ilvl w:val="0"/>
                <w:numId w:val="22"/>
              </w:numPr>
              <w:jc w:val="both"/>
              <w:rPr>
                <w:rFonts w:ascii="Arial" w:hAnsi="Arial" w:cs="Arial"/>
                <w:b/>
                <w:sz w:val="24"/>
                <w:szCs w:val="24"/>
              </w:rPr>
            </w:pPr>
          </w:p>
        </w:tc>
        <w:tc>
          <w:tcPr>
            <w:tcW w:w="2271" w:type="pct"/>
          </w:tcPr>
          <w:p w:rsidR="00260807" w:rsidRPr="00ED73D3" w:rsidRDefault="00260807" w:rsidP="003345BF">
            <w:pPr>
              <w:pStyle w:val="ColorfulList-Accent11"/>
              <w:ind w:left="0"/>
              <w:jc w:val="both"/>
              <w:rPr>
                <w:rFonts w:ascii="Arial" w:hAnsi="Arial" w:cs="Arial"/>
                <w:sz w:val="24"/>
                <w:szCs w:val="24"/>
              </w:rPr>
            </w:pPr>
            <w:r w:rsidRPr="00ED73D3">
              <w:rPr>
                <w:rFonts w:ascii="Arial" w:hAnsi="Arial" w:cs="Arial"/>
                <w:sz w:val="24"/>
                <w:szCs w:val="24"/>
              </w:rPr>
              <w:t>Identification of households without bank accounts</w:t>
            </w:r>
          </w:p>
        </w:tc>
        <w:tc>
          <w:tcPr>
            <w:tcW w:w="1099" w:type="pct"/>
          </w:tcPr>
          <w:p w:rsidR="00260807" w:rsidRPr="00ED73D3" w:rsidRDefault="00260807" w:rsidP="003345BF">
            <w:pPr>
              <w:pStyle w:val="ColorfulList-Accent11"/>
              <w:ind w:left="0"/>
              <w:jc w:val="both"/>
              <w:rPr>
                <w:rFonts w:ascii="Arial" w:hAnsi="Arial" w:cs="Arial"/>
                <w:sz w:val="24"/>
                <w:szCs w:val="24"/>
              </w:rPr>
            </w:pPr>
            <w:r w:rsidRPr="00ED73D3">
              <w:rPr>
                <w:rFonts w:ascii="Arial" w:hAnsi="Arial" w:cs="Arial"/>
                <w:sz w:val="24"/>
                <w:szCs w:val="24"/>
              </w:rPr>
              <w:t>14/08/2014</w:t>
            </w:r>
          </w:p>
        </w:tc>
        <w:tc>
          <w:tcPr>
            <w:tcW w:w="1293" w:type="pct"/>
          </w:tcPr>
          <w:p w:rsidR="00260807" w:rsidRPr="00ED73D3" w:rsidRDefault="00260807" w:rsidP="003345BF">
            <w:pPr>
              <w:pStyle w:val="ColorfulList-Accent11"/>
              <w:spacing w:after="0"/>
              <w:ind w:left="0"/>
              <w:jc w:val="both"/>
              <w:rPr>
                <w:rFonts w:ascii="Arial" w:hAnsi="Arial" w:cs="Arial"/>
                <w:sz w:val="24"/>
                <w:szCs w:val="24"/>
              </w:rPr>
            </w:pPr>
            <w:r w:rsidRPr="00ED73D3">
              <w:rPr>
                <w:rFonts w:ascii="Arial" w:hAnsi="Arial" w:cs="Arial"/>
                <w:sz w:val="24"/>
                <w:szCs w:val="24"/>
              </w:rPr>
              <w:t>-do-</w:t>
            </w:r>
          </w:p>
        </w:tc>
      </w:tr>
      <w:tr w:rsidR="00260807" w:rsidRPr="00ED73D3" w:rsidTr="003308AB">
        <w:tc>
          <w:tcPr>
            <w:tcW w:w="337" w:type="pct"/>
          </w:tcPr>
          <w:p w:rsidR="00260807" w:rsidRPr="00ED73D3" w:rsidRDefault="00260807" w:rsidP="007220E5">
            <w:pPr>
              <w:pStyle w:val="ColorfulList-Accent11"/>
              <w:numPr>
                <w:ilvl w:val="0"/>
                <w:numId w:val="22"/>
              </w:numPr>
              <w:jc w:val="both"/>
              <w:rPr>
                <w:rFonts w:ascii="Arial" w:hAnsi="Arial" w:cs="Arial"/>
                <w:b/>
                <w:sz w:val="24"/>
                <w:szCs w:val="24"/>
              </w:rPr>
            </w:pPr>
          </w:p>
        </w:tc>
        <w:tc>
          <w:tcPr>
            <w:tcW w:w="2271" w:type="pct"/>
          </w:tcPr>
          <w:p w:rsidR="00260807" w:rsidRPr="00ED73D3" w:rsidRDefault="00260807" w:rsidP="003345BF">
            <w:pPr>
              <w:pStyle w:val="ColorfulList-Accent11"/>
              <w:ind w:left="0"/>
              <w:jc w:val="both"/>
              <w:rPr>
                <w:rFonts w:ascii="Arial" w:hAnsi="Arial" w:cs="Arial"/>
                <w:sz w:val="24"/>
                <w:szCs w:val="24"/>
              </w:rPr>
            </w:pPr>
            <w:r w:rsidRPr="00ED73D3">
              <w:rPr>
                <w:rFonts w:ascii="Arial" w:hAnsi="Arial" w:cs="Arial"/>
                <w:sz w:val="24"/>
                <w:szCs w:val="24"/>
              </w:rPr>
              <w:t>Completion of first Account opening process &amp; providing Rupay Debit Card</w:t>
            </w:r>
          </w:p>
        </w:tc>
        <w:tc>
          <w:tcPr>
            <w:tcW w:w="1099" w:type="pct"/>
          </w:tcPr>
          <w:p w:rsidR="00260807" w:rsidRPr="00ED73D3" w:rsidRDefault="00260807" w:rsidP="003345BF">
            <w:pPr>
              <w:pStyle w:val="ColorfulList-Accent11"/>
              <w:ind w:left="0"/>
              <w:jc w:val="both"/>
              <w:rPr>
                <w:rFonts w:ascii="Arial" w:hAnsi="Arial" w:cs="Arial"/>
                <w:sz w:val="24"/>
                <w:szCs w:val="24"/>
              </w:rPr>
            </w:pPr>
            <w:r w:rsidRPr="00ED73D3">
              <w:rPr>
                <w:rFonts w:ascii="Arial" w:hAnsi="Arial" w:cs="Arial"/>
                <w:sz w:val="24"/>
                <w:szCs w:val="24"/>
              </w:rPr>
              <w:t>15/08/2014</w:t>
            </w:r>
          </w:p>
        </w:tc>
        <w:tc>
          <w:tcPr>
            <w:tcW w:w="1293" w:type="pct"/>
          </w:tcPr>
          <w:p w:rsidR="00260807" w:rsidRPr="00ED73D3" w:rsidRDefault="00260807" w:rsidP="003345BF">
            <w:pPr>
              <w:pStyle w:val="ColorfulList-Accent11"/>
              <w:spacing w:after="0"/>
              <w:ind w:left="384" w:hanging="384"/>
              <w:jc w:val="both"/>
              <w:rPr>
                <w:rFonts w:ascii="Arial" w:hAnsi="Arial" w:cs="Arial"/>
                <w:sz w:val="24"/>
                <w:szCs w:val="24"/>
              </w:rPr>
            </w:pPr>
            <w:r w:rsidRPr="00ED73D3">
              <w:rPr>
                <w:rFonts w:ascii="Arial" w:hAnsi="Arial" w:cs="Arial"/>
                <w:sz w:val="24"/>
                <w:szCs w:val="24"/>
              </w:rPr>
              <w:t xml:space="preserve">(i) Bank Officials &amp; </w:t>
            </w:r>
          </w:p>
          <w:p w:rsidR="00260807" w:rsidRPr="00ED73D3" w:rsidRDefault="00260807" w:rsidP="003345BF">
            <w:pPr>
              <w:pStyle w:val="ColorfulList-Accent11"/>
              <w:spacing w:after="0"/>
              <w:ind w:left="0"/>
              <w:jc w:val="both"/>
              <w:rPr>
                <w:rFonts w:ascii="Arial" w:hAnsi="Arial" w:cs="Arial"/>
                <w:sz w:val="24"/>
                <w:szCs w:val="24"/>
              </w:rPr>
            </w:pPr>
            <w:r w:rsidRPr="00ED73D3">
              <w:rPr>
                <w:rFonts w:ascii="Arial" w:hAnsi="Arial" w:cs="Arial"/>
                <w:sz w:val="24"/>
                <w:szCs w:val="24"/>
              </w:rPr>
              <w:t>(ii) BC Agents</w:t>
            </w:r>
          </w:p>
        </w:tc>
      </w:tr>
    </w:tbl>
    <w:p w:rsidR="00260807" w:rsidRPr="00ED73D3" w:rsidRDefault="00260807" w:rsidP="00260807">
      <w:pPr>
        <w:pStyle w:val="ColorfulList-Accent11"/>
        <w:ind w:left="1440"/>
        <w:jc w:val="both"/>
        <w:rPr>
          <w:rFonts w:ascii="Arial" w:hAnsi="Arial" w:cs="Arial"/>
          <w:sz w:val="24"/>
          <w:szCs w:val="24"/>
        </w:rPr>
      </w:pPr>
    </w:p>
    <w:p w:rsidR="005A5760" w:rsidRDefault="005A5760" w:rsidP="00260807">
      <w:pPr>
        <w:pStyle w:val="ColorfulList-Accent11"/>
        <w:ind w:left="1440"/>
        <w:jc w:val="right"/>
        <w:rPr>
          <w:rFonts w:ascii="Arial" w:hAnsi="Arial" w:cs="Arial"/>
          <w:b/>
          <w:sz w:val="24"/>
          <w:szCs w:val="24"/>
        </w:rPr>
      </w:pPr>
      <w:r>
        <w:rPr>
          <w:rFonts w:ascii="Arial" w:hAnsi="Arial" w:cs="Arial"/>
          <w:b/>
          <w:sz w:val="24"/>
          <w:szCs w:val="24"/>
        </w:rPr>
        <w:br/>
      </w:r>
    </w:p>
    <w:p w:rsidR="005A5760" w:rsidRDefault="005A5760">
      <w:pPr>
        <w:rPr>
          <w:rFonts w:ascii="Arial" w:eastAsia="Calibri" w:hAnsi="Arial" w:cs="Arial"/>
          <w:b/>
          <w:sz w:val="24"/>
          <w:szCs w:val="24"/>
          <w:lang w:val="en-IN"/>
        </w:rPr>
      </w:pPr>
      <w:r>
        <w:rPr>
          <w:rFonts w:ascii="Arial" w:hAnsi="Arial" w:cs="Arial"/>
          <w:b/>
          <w:sz w:val="24"/>
          <w:szCs w:val="24"/>
        </w:rPr>
        <w:br w:type="page"/>
      </w:r>
    </w:p>
    <w:p w:rsidR="00260807" w:rsidRPr="00ED73D3" w:rsidRDefault="00260807" w:rsidP="00260807">
      <w:pPr>
        <w:pStyle w:val="ColorfulList-Accent11"/>
        <w:ind w:left="1440"/>
        <w:jc w:val="right"/>
        <w:rPr>
          <w:rFonts w:ascii="Arial" w:hAnsi="Arial" w:cs="Arial"/>
          <w:b/>
          <w:sz w:val="24"/>
          <w:szCs w:val="24"/>
        </w:rPr>
      </w:pPr>
      <w:r w:rsidRPr="00ED73D3">
        <w:rPr>
          <w:rFonts w:ascii="Arial" w:hAnsi="Arial" w:cs="Arial"/>
          <w:b/>
          <w:sz w:val="24"/>
          <w:szCs w:val="24"/>
        </w:rPr>
        <w:lastRenderedPageBreak/>
        <w:t>Annexure -4</w:t>
      </w:r>
    </w:p>
    <w:tbl>
      <w:tblPr>
        <w:tblW w:w="9696" w:type="dxa"/>
        <w:tblLayout w:type="fixed"/>
        <w:tblLook w:val="04A0"/>
      </w:tblPr>
      <w:tblGrid>
        <w:gridCol w:w="236"/>
        <w:gridCol w:w="2100"/>
        <w:gridCol w:w="1462"/>
        <w:gridCol w:w="1839"/>
        <w:gridCol w:w="1761"/>
        <w:gridCol w:w="2298"/>
      </w:tblGrid>
      <w:tr w:rsidR="00260807" w:rsidRPr="00ED73D3" w:rsidTr="003345BF">
        <w:trPr>
          <w:trHeight w:val="465"/>
        </w:trPr>
        <w:tc>
          <w:tcPr>
            <w:tcW w:w="236" w:type="dxa"/>
            <w:tcBorders>
              <w:top w:val="nil"/>
              <w:left w:val="nil"/>
              <w:bottom w:val="nil"/>
              <w:right w:val="nil"/>
            </w:tcBorders>
            <w:shd w:val="clear" w:color="auto" w:fill="auto"/>
            <w:noWrap/>
            <w:vAlign w:val="bottom"/>
            <w:hideMark/>
          </w:tcPr>
          <w:p w:rsidR="00260807" w:rsidRPr="00ED73D3" w:rsidRDefault="00260807" w:rsidP="003345BF">
            <w:pPr>
              <w:spacing w:after="0" w:line="240" w:lineRule="auto"/>
              <w:rPr>
                <w:rFonts w:ascii="Arial" w:eastAsia="Times New Roman" w:hAnsi="Arial" w:cs="Arial"/>
                <w:color w:val="000000"/>
                <w:sz w:val="24"/>
                <w:szCs w:val="24"/>
                <w:lang w:eastAsia="en-IN" w:bidi="hi-IN"/>
              </w:rPr>
            </w:pPr>
          </w:p>
        </w:tc>
        <w:tc>
          <w:tcPr>
            <w:tcW w:w="9460" w:type="dxa"/>
            <w:gridSpan w:val="5"/>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b/>
                <w:bCs/>
                <w:color w:val="000000"/>
                <w:sz w:val="24"/>
                <w:szCs w:val="24"/>
                <w:lang w:eastAsia="en-IN" w:bidi="hi-IN"/>
              </w:rPr>
            </w:pPr>
            <w:r w:rsidRPr="00ED73D3">
              <w:rPr>
                <w:rFonts w:ascii="Arial" w:eastAsia="Times New Roman" w:hAnsi="Arial" w:cs="Arial"/>
                <w:b/>
                <w:bCs/>
                <w:color w:val="000000"/>
                <w:sz w:val="24"/>
                <w:szCs w:val="24"/>
                <w:lang w:eastAsia="en-IN" w:bidi="hi-IN"/>
              </w:rPr>
              <w:t>Phase wise target for coverage of Business Correspondents</w:t>
            </w:r>
          </w:p>
        </w:tc>
      </w:tr>
      <w:tr w:rsidR="00260807" w:rsidRPr="00ED73D3" w:rsidTr="00370371">
        <w:trPr>
          <w:trHeight w:val="813"/>
        </w:trPr>
        <w:tc>
          <w:tcPr>
            <w:tcW w:w="236" w:type="dxa"/>
            <w:tcBorders>
              <w:top w:val="nil"/>
              <w:left w:val="nil"/>
              <w:bottom w:val="nil"/>
              <w:right w:val="nil"/>
            </w:tcBorders>
            <w:shd w:val="clear" w:color="auto" w:fill="auto"/>
            <w:noWrap/>
            <w:vAlign w:val="bottom"/>
            <w:hideMark/>
          </w:tcPr>
          <w:p w:rsidR="00260807" w:rsidRPr="00ED73D3" w:rsidRDefault="00260807" w:rsidP="003345BF">
            <w:pPr>
              <w:spacing w:after="0" w:line="240" w:lineRule="auto"/>
              <w:rPr>
                <w:rFonts w:ascii="Arial" w:eastAsia="Times New Roman" w:hAnsi="Arial" w:cs="Arial"/>
                <w:color w:val="000000"/>
                <w:sz w:val="24"/>
                <w:szCs w:val="24"/>
                <w:lang w:eastAsia="en-IN" w:bidi="hi-IN"/>
              </w:rPr>
            </w:pPr>
          </w:p>
        </w:tc>
        <w:tc>
          <w:tcPr>
            <w:tcW w:w="2100" w:type="dxa"/>
            <w:tcBorders>
              <w:top w:val="nil"/>
              <w:left w:val="single" w:sz="8" w:space="0" w:color="auto"/>
              <w:bottom w:val="single" w:sz="4" w:space="0" w:color="auto"/>
              <w:right w:val="single" w:sz="4" w:space="0" w:color="auto"/>
            </w:tcBorders>
            <w:shd w:val="clear" w:color="auto" w:fill="auto"/>
            <w:noWrap/>
            <w:hideMark/>
          </w:tcPr>
          <w:p w:rsidR="00260807" w:rsidRPr="00ED73D3" w:rsidRDefault="00260807" w:rsidP="003345BF">
            <w:pPr>
              <w:spacing w:after="0" w:line="240" w:lineRule="auto"/>
              <w:rPr>
                <w:rFonts w:ascii="Arial" w:eastAsia="Times New Roman" w:hAnsi="Arial" w:cs="Arial"/>
                <w:b/>
                <w:bCs/>
                <w:color w:val="000000"/>
                <w:sz w:val="24"/>
                <w:szCs w:val="24"/>
                <w:lang w:eastAsia="en-IN" w:bidi="hi-IN"/>
              </w:rPr>
            </w:pPr>
            <w:r w:rsidRPr="00ED73D3">
              <w:rPr>
                <w:rFonts w:ascii="Arial" w:eastAsia="Times New Roman" w:hAnsi="Arial" w:cs="Arial"/>
                <w:b/>
                <w:bCs/>
                <w:color w:val="000000"/>
                <w:sz w:val="24"/>
                <w:szCs w:val="24"/>
                <w:lang w:eastAsia="en-IN" w:bidi="hi-IN"/>
              </w:rPr>
              <w:t>State</w:t>
            </w:r>
          </w:p>
        </w:tc>
        <w:tc>
          <w:tcPr>
            <w:tcW w:w="1462" w:type="dxa"/>
            <w:tcBorders>
              <w:top w:val="nil"/>
              <w:left w:val="nil"/>
              <w:bottom w:val="single" w:sz="4" w:space="0" w:color="auto"/>
              <w:right w:val="single" w:sz="4" w:space="0" w:color="auto"/>
            </w:tcBorders>
            <w:shd w:val="clear" w:color="auto" w:fill="auto"/>
            <w:hideMark/>
          </w:tcPr>
          <w:p w:rsidR="00260807" w:rsidRPr="00ED73D3" w:rsidRDefault="00260807" w:rsidP="003345BF">
            <w:pPr>
              <w:spacing w:after="0" w:line="240" w:lineRule="auto"/>
              <w:jc w:val="center"/>
              <w:rPr>
                <w:rFonts w:ascii="Arial" w:eastAsia="Times New Roman" w:hAnsi="Arial" w:cs="Arial"/>
                <w:b/>
                <w:bCs/>
                <w:color w:val="000000"/>
                <w:sz w:val="24"/>
                <w:szCs w:val="24"/>
                <w:lang w:eastAsia="en-IN" w:bidi="hi-IN"/>
              </w:rPr>
            </w:pPr>
            <w:r w:rsidRPr="00ED73D3">
              <w:rPr>
                <w:rFonts w:ascii="Arial" w:eastAsia="Times New Roman" w:hAnsi="Arial" w:cs="Arial"/>
                <w:b/>
                <w:bCs/>
                <w:color w:val="000000"/>
                <w:sz w:val="24"/>
                <w:szCs w:val="24"/>
                <w:lang w:eastAsia="en-IN" w:bidi="hi-IN"/>
              </w:rPr>
              <w:t>Phase 1                         ( upto 14.08.2014)</w:t>
            </w:r>
          </w:p>
        </w:tc>
        <w:tc>
          <w:tcPr>
            <w:tcW w:w="1839" w:type="dxa"/>
            <w:tcBorders>
              <w:top w:val="nil"/>
              <w:left w:val="nil"/>
              <w:bottom w:val="single" w:sz="4" w:space="0" w:color="auto"/>
              <w:right w:val="single" w:sz="4" w:space="0" w:color="auto"/>
            </w:tcBorders>
            <w:shd w:val="clear" w:color="auto" w:fill="auto"/>
            <w:vAlign w:val="center"/>
            <w:hideMark/>
          </w:tcPr>
          <w:p w:rsidR="00260807" w:rsidRPr="00ED73D3" w:rsidRDefault="00260807" w:rsidP="003345BF">
            <w:pPr>
              <w:spacing w:after="0" w:line="240" w:lineRule="auto"/>
              <w:jc w:val="center"/>
              <w:rPr>
                <w:rFonts w:ascii="Arial" w:eastAsia="Times New Roman" w:hAnsi="Arial" w:cs="Arial"/>
                <w:b/>
                <w:bCs/>
                <w:color w:val="000000"/>
                <w:sz w:val="24"/>
                <w:szCs w:val="24"/>
                <w:lang w:eastAsia="en-IN" w:bidi="hi-IN"/>
              </w:rPr>
            </w:pPr>
            <w:r w:rsidRPr="00ED73D3">
              <w:rPr>
                <w:rFonts w:ascii="Arial" w:eastAsia="Times New Roman" w:hAnsi="Arial" w:cs="Arial"/>
                <w:b/>
                <w:bCs/>
                <w:color w:val="000000"/>
                <w:sz w:val="24"/>
                <w:szCs w:val="24"/>
                <w:lang w:eastAsia="en-IN" w:bidi="hi-IN"/>
              </w:rPr>
              <w:t>Phase 2 (15.08.2014                  to 30.11.2014)</w:t>
            </w:r>
          </w:p>
        </w:tc>
        <w:tc>
          <w:tcPr>
            <w:tcW w:w="1761" w:type="dxa"/>
            <w:tcBorders>
              <w:top w:val="nil"/>
              <w:left w:val="nil"/>
              <w:bottom w:val="single" w:sz="4" w:space="0" w:color="auto"/>
              <w:right w:val="single" w:sz="4" w:space="0" w:color="auto"/>
            </w:tcBorders>
            <w:shd w:val="clear" w:color="auto" w:fill="auto"/>
            <w:vAlign w:val="center"/>
            <w:hideMark/>
          </w:tcPr>
          <w:p w:rsidR="00260807" w:rsidRPr="00ED73D3" w:rsidRDefault="00260807" w:rsidP="003345BF">
            <w:pPr>
              <w:spacing w:after="0" w:line="240" w:lineRule="auto"/>
              <w:jc w:val="center"/>
              <w:rPr>
                <w:rFonts w:ascii="Arial" w:eastAsia="Times New Roman" w:hAnsi="Arial" w:cs="Arial"/>
                <w:b/>
                <w:bCs/>
                <w:color w:val="000000"/>
                <w:sz w:val="24"/>
                <w:szCs w:val="24"/>
                <w:lang w:eastAsia="en-IN" w:bidi="hi-IN"/>
              </w:rPr>
            </w:pPr>
            <w:r w:rsidRPr="00ED73D3">
              <w:rPr>
                <w:rFonts w:ascii="Arial" w:eastAsia="Times New Roman" w:hAnsi="Arial" w:cs="Arial"/>
                <w:b/>
                <w:bCs/>
                <w:color w:val="000000"/>
                <w:sz w:val="24"/>
                <w:szCs w:val="24"/>
                <w:lang w:eastAsia="en-IN" w:bidi="hi-IN"/>
              </w:rPr>
              <w:t>Phase 3                              ( 01.12.2014 to 31.03.2015)</w:t>
            </w:r>
          </w:p>
        </w:tc>
        <w:tc>
          <w:tcPr>
            <w:tcW w:w="2298" w:type="dxa"/>
            <w:tcBorders>
              <w:top w:val="nil"/>
              <w:left w:val="nil"/>
              <w:bottom w:val="single" w:sz="4" w:space="0" w:color="auto"/>
              <w:right w:val="single" w:sz="4" w:space="0" w:color="auto"/>
            </w:tcBorders>
            <w:shd w:val="clear" w:color="auto" w:fill="auto"/>
            <w:vAlign w:val="center"/>
            <w:hideMark/>
          </w:tcPr>
          <w:p w:rsidR="00260807" w:rsidRPr="00ED73D3" w:rsidRDefault="00260807" w:rsidP="003345BF">
            <w:pPr>
              <w:spacing w:after="0" w:line="240" w:lineRule="auto"/>
              <w:jc w:val="center"/>
              <w:rPr>
                <w:rFonts w:ascii="Arial" w:eastAsia="Times New Roman" w:hAnsi="Arial" w:cs="Arial"/>
                <w:b/>
                <w:bCs/>
                <w:color w:val="000000"/>
                <w:sz w:val="24"/>
                <w:szCs w:val="24"/>
                <w:lang w:eastAsia="en-IN" w:bidi="hi-IN"/>
              </w:rPr>
            </w:pPr>
            <w:r w:rsidRPr="00ED73D3">
              <w:rPr>
                <w:rFonts w:ascii="Arial" w:eastAsia="Times New Roman" w:hAnsi="Arial" w:cs="Arial"/>
                <w:b/>
                <w:bCs/>
                <w:color w:val="000000"/>
                <w:sz w:val="24"/>
                <w:szCs w:val="24"/>
                <w:lang w:eastAsia="en-IN" w:bidi="hi-IN"/>
              </w:rPr>
              <w:t>Phase 4                              ( 01.04.2015 to 30.06.2015)</w:t>
            </w:r>
          </w:p>
        </w:tc>
      </w:tr>
      <w:tr w:rsidR="00260807" w:rsidRPr="00ED73D3" w:rsidTr="00370371">
        <w:trPr>
          <w:trHeight w:val="363"/>
        </w:trPr>
        <w:tc>
          <w:tcPr>
            <w:tcW w:w="236" w:type="dxa"/>
            <w:tcBorders>
              <w:top w:val="nil"/>
              <w:left w:val="nil"/>
              <w:bottom w:val="nil"/>
              <w:right w:val="nil"/>
            </w:tcBorders>
            <w:shd w:val="clear" w:color="auto" w:fill="auto"/>
            <w:noWrap/>
            <w:vAlign w:val="bottom"/>
            <w:hideMark/>
          </w:tcPr>
          <w:p w:rsidR="00260807" w:rsidRPr="00ED73D3" w:rsidRDefault="00260807" w:rsidP="003345BF">
            <w:pPr>
              <w:spacing w:after="0" w:line="240" w:lineRule="auto"/>
              <w:rPr>
                <w:rFonts w:ascii="Arial" w:eastAsia="Times New Roman" w:hAnsi="Arial" w:cs="Arial"/>
                <w:color w:val="000000"/>
                <w:sz w:val="24"/>
                <w:szCs w:val="24"/>
                <w:lang w:eastAsia="en-IN" w:bidi="hi-IN"/>
              </w:rPr>
            </w:pPr>
          </w:p>
        </w:tc>
        <w:tc>
          <w:tcPr>
            <w:tcW w:w="2100" w:type="dxa"/>
            <w:tcBorders>
              <w:top w:val="single" w:sz="4" w:space="0" w:color="auto"/>
              <w:left w:val="single" w:sz="8" w:space="0" w:color="auto"/>
              <w:bottom w:val="single" w:sz="4" w:space="0" w:color="auto"/>
              <w:right w:val="single" w:sz="4" w:space="0" w:color="auto"/>
            </w:tcBorders>
            <w:shd w:val="clear" w:color="auto" w:fill="FFFFFF"/>
            <w:hideMark/>
          </w:tcPr>
          <w:p w:rsidR="00260807" w:rsidRPr="00ED73D3" w:rsidRDefault="00260807" w:rsidP="003345BF">
            <w:pPr>
              <w:spacing w:after="0" w:line="240" w:lineRule="auto"/>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Arunachal Pradesh</w:t>
            </w:r>
          </w:p>
        </w:tc>
        <w:tc>
          <w:tcPr>
            <w:tcW w:w="1462" w:type="dxa"/>
            <w:tcBorders>
              <w:top w:val="nil"/>
              <w:left w:val="nil"/>
              <w:bottom w:val="single" w:sz="4" w:space="0" w:color="auto"/>
              <w:right w:val="single" w:sz="4" w:space="0" w:color="auto"/>
            </w:tcBorders>
            <w:shd w:val="clear" w:color="auto" w:fill="auto"/>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25</w:t>
            </w:r>
          </w:p>
        </w:tc>
        <w:tc>
          <w:tcPr>
            <w:tcW w:w="1839" w:type="dxa"/>
            <w:tcBorders>
              <w:top w:val="nil"/>
              <w:left w:val="nil"/>
              <w:bottom w:val="single" w:sz="4" w:space="0" w:color="auto"/>
              <w:right w:val="single" w:sz="4" w:space="0" w:color="auto"/>
            </w:tcBorders>
            <w:shd w:val="clear" w:color="auto" w:fill="auto"/>
            <w:noWrap/>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25</w:t>
            </w:r>
          </w:p>
        </w:tc>
        <w:tc>
          <w:tcPr>
            <w:tcW w:w="1761" w:type="dxa"/>
            <w:tcBorders>
              <w:top w:val="nil"/>
              <w:left w:val="nil"/>
              <w:bottom w:val="single" w:sz="4" w:space="0" w:color="auto"/>
              <w:right w:val="single" w:sz="4" w:space="0" w:color="auto"/>
            </w:tcBorders>
            <w:shd w:val="clear" w:color="auto" w:fill="auto"/>
            <w:noWrap/>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25</w:t>
            </w:r>
          </w:p>
        </w:tc>
        <w:tc>
          <w:tcPr>
            <w:tcW w:w="2298" w:type="dxa"/>
            <w:tcBorders>
              <w:top w:val="nil"/>
              <w:left w:val="nil"/>
              <w:bottom w:val="single" w:sz="4" w:space="0" w:color="auto"/>
              <w:right w:val="single" w:sz="4" w:space="0" w:color="auto"/>
            </w:tcBorders>
            <w:shd w:val="clear" w:color="auto" w:fill="auto"/>
            <w:noWrap/>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25</w:t>
            </w:r>
          </w:p>
        </w:tc>
      </w:tr>
      <w:tr w:rsidR="00260807" w:rsidRPr="00ED73D3" w:rsidTr="00370371">
        <w:trPr>
          <w:trHeight w:val="329"/>
        </w:trPr>
        <w:tc>
          <w:tcPr>
            <w:tcW w:w="236" w:type="dxa"/>
            <w:tcBorders>
              <w:top w:val="nil"/>
              <w:left w:val="nil"/>
              <w:bottom w:val="nil"/>
              <w:right w:val="nil"/>
            </w:tcBorders>
            <w:shd w:val="clear" w:color="auto" w:fill="auto"/>
            <w:noWrap/>
            <w:vAlign w:val="bottom"/>
            <w:hideMark/>
          </w:tcPr>
          <w:p w:rsidR="00260807" w:rsidRPr="00ED73D3" w:rsidRDefault="00260807" w:rsidP="003345BF">
            <w:pPr>
              <w:spacing w:after="0" w:line="240" w:lineRule="auto"/>
              <w:rPr>
                <w:rFonts w:ascii="Arial" w:eastAsia="Times New Roman" w:hAnsi="Arial" w:cs="Arial"/>
                <w:color w:val="000000"/>
                <w:sz w:val="24"/>
                <w:szCs w:val="24"/>
                <w:lang w:eastAsia="en-IN" w:bidi="hi-IN"/>
              </w:rPr>
            </w:pPr>
          </w:p>
        </w:tc>
        <w:tc>
          <w:tcPr>
            <w:tcW w:w="2100" w:type="dxa"/>
            <w:tcBorders>
              <w:top w:val="single" w:sz="4" w:space="0" w:color="auto"/>
              <w:left w:val="single" w:sz="8" w:space="0" w:color="auto"/>
              <w:bottom w:val="single" w:sz="4" w:space="0" w:color="auto"/>
              <w:right w:val="single" w:sz="4" w:space="0" w:color="auto"/>
            </w:tcBorders>
            <w:shd w:val="clear" w:color="auto" w:fill="FFFFFF"/>
            <w:hideMark/>
          </w:tcPr>
          <w:p w:rsidR="00260807" w:rsidRPr="00ED73D3" w:rsidRDefault="00260807" w:rsidP="003345BF">
            <w:pPr>
              <w:spacing w:after="0" w:line="240" w:lineRule="auto"/>
              <w:ind w:firstLineChars="100" w:firstLine="240"/>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Andhra Pradesh</w:t>
            </w:r>
          </w:p>
        </w:tc>
        <w:tc>
          <w:tcPr>
            <w:tcW w:w="1462"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400</w:t>
            </w:r>
          </w:p>
        </w:tc>
        <w:tc>
          <w:tcPr>
            <w:tcW w:w="1839"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600</w:t>
            </w:r>
          </w:p>
        </w:tc>
        <w:tc>
          <w:tcPr>
            <w:tcW w:w="1761"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600</w:t>
            </w:r>
          </w:p>
        </w:tc>
        <w:tc>
          <w:tcPr>
            <w:tcW w:w="2298" w:type="dxa"/>
            <w:tcBorders>
              <w:top w:val="nil"/>
              <w:left w:val="nil"/>
              <w:bottom w:val="single" w:sz="4" w:space="0" w:color="auto"/>
              <w:right w:val="single" w:sz="4" w:space="0" w:color="auto"/>
            </w:tcBorders>
            <w:shd w:val="clear" w:color="auto" w:fill="auto"/>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Any additional left over SSAs</w:t>
            </w:r>
          </w:p>
        </w:tc>
      </w:tr>
      <w:tr w:rsidR="00260807" w:rsidRPr="00ED73D3" w:rsidTr="00370371">
        <w:trPr>
          <w:trHeight w:val="363"/>
        </w:trPr>
        <w:tc>
          <w:tcPr>
            <w:tcW w:w="236" w:type="dxa"/>
            <w:tcBorders>
              <w:top w:val="nil"/>
              <w:left w:val="nil"/>
              <w:bottom w:val="nil"/>
              <w:right w:val="nil"/>
            </w:tcBorders>
            <w:shd w:val="clear" w:color="auto" w:fill="auto"/>
            <w:noWrap/>
            <w:vAlign w:val="bottom"/>
            <w:hideMark/>
          </w:tcPr>
          <w:p w:rsidR="00260807" w:rsidRPr="00ED73D3" w:rsidRDefault="00260807" w:rsidP="003345BF">
            <w:pPr>
              <w:spacing w:after="0" w:line="240" w:lineRule="auto"/>
              <w:rPr>
                <w:rFonts w:ascii="Arial" w:eastAsia="Times New Roman" w:hAnsi="Arial" w:cs="Arial"/>
                <w:color w:val="000000"/>
                <w:sz w:val="24"/>
                <w:szCs w:val="24"/>
                <w:lang w:eastAsia="en-IN" w:bidi="hi-IN"/>
              </w:rPr>
            </w:pPr>
          </w:p>
        </w:tc>
        <w:tc>
          <w:tcPr>
            <w:tcW w:w="2100" w:type="dxa"/>
            <w:tcBorders>
              <w:top w:val="single" w:sz="4" w:space="0" w:color="auto"/>
              <w:left w:val="single" w:sz="8" w:space="0" w:color="auto"/>
              <w:bottom w:val="single" w:sz="4" w:space="0" w:color="auto"/>
              <w:right w:val="single" w:sz="4" w:space="0" w:color="auto"/>
            </w:tcBorders>
            <w:shd w:val="clear" w:color="auto" w:fill="FFFFFF"/>
            <w:hideMark/>
          </w:tcPr>
          <w:p w:rsidR="00260807" w:rsidRPr="00ED73D3" w:rsidRDefault="00260807" w:rsidP="003345BF">
            <w:pPr>
              <w:spacing w:after="0" w:line="240" w:lineRule="auto"/>
              <w:ind w:firstLineChars="100" w:firstLine="240"/>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 xml:space="preserve">Assam </w:t>
            </w:r>
          </w:p>
        </w:tc>
        <w:tc>
          <w:tcPr>
            <w:tcW w:w="1462"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25</w:t>
            </w:r>
          </w:p>
        </w:tc>
        <w:tc>
          <w:tcPr>
            <w:tcW w:w="1839"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50</w:t>
            </w:r>
          </w:p>
        </w:tc>
        <w:tc>
          <w:tcPr>
            <w:tcW w:w="1761"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100</w:t>
            </w:r>
          </w:p>
        </w:tc>
        <w:tc>
          <w:tcPr>
            <w:tcW w:w="2298"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144</w:t>
            </w:r>
          </w:p>
        </w:tc>
      </w:tr>
      <w:tr w:rsidR="00260807" w:rsidRPr="00ED73D3" w:rsidTr="00370371">
        <w:trPr>
          <w:trHeight w:val="268"/>
        </w:trPr>
        <w:tc>
          <w:tcPr>
            <w:tcW w:w="236" w:type="dxa"/>
            <w:tcBorders>
              <w:top w:val="nil"/>
              <w:left w:val="nil"/>
              <w:bottom w:val="nil"/>
              <w:right w:val="nil"/>
            </w:tcBorders>
            <w:shd w:val="clear" w:color="auto" w:fill="auto"/>
            <w:noWrap/>
            <w:vAlign w:val="bottom"/>
            <w:hideMark/>
          </w:tcPr>
          <w:p w:rsidR="00260807" w:rsidRPr="00ED73D3" w:rsidRDefault="00260807" w:rsidP="003345BF">
            <w:pPr>
              <w:spacing w:after="0" w:line="240" w:lineRule="auto"/>
              <w:rPr>
                <w:rFonts w:ascii="Arial" w:eastAsia="Times New Roman" w:hAnsi="Arial" w:cs="Arial"/>
                <w:color w:val="000000"/>
                <w:sz w:val="24"/>
                <w:szCs w:val="24"/>
                <w:lang w:eastAsia="en-IN" w:bidi="hi-IN"/>
              </w:rPr>
            </w:pPr>
          </w:p>
        </w:tc>
        <w:tc>
          <w:tcPr>
            <w:tcW w:w="2100" w:type="dxa"/>
            <w:tcBorders>
              <w:top w:val="single" w:sz="4" w:space="0" w:color="auto"/>
              <w:left w:val="single" w:sz="8" w:space="0" w:color="auto"/>
              <w:bottom w:val="single" w:sz="4" w:space="0" w:color="auto"/>
              <w:right w:val="single" w:sz="4" w:space="0" w:color="auto"/>
            </w:tcBorders>
            <w:shd w:val="clear" w:color="auto" w:fill="FFFFFF"/>
            <w:hideMark/>
          </w:tcPr>
          <w:p w:rsidR="00260807" w:rsidRPr="00ED73D3" w:rsidRDefault="00260807" w:rsidP="003345BF">
            <w:pPr>
              <w:spacing w:after="0" w:line="240" w:lineRule="auto"/>
              <w:ind w:firstLineChars="100" w:firstLine="240"/>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 xml:space="preserve">Bihar </w:t>
            </w:r>
          </w:p>
        </w:tc>
        <w:tc>
          <w:tcPr>
            <w:tcW w:w="1462"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1000</w:t>
            </w:r>
          </w:p>
        </w:tc>
        <w:tc>
          <w:tcPr>
            <w:tcW w:w="1839"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1500</w:t>
            </w:r>
          </w:p>
        </w:tc>
        <w:tc>
          <w:tcPr>
            <w:tcW w:w="1761"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1500</w:t>
            </w:r>
          </w:p>
        </w:tc>
        <w:tc>
          <w:tcPr>
            <w:tcW w:w="2298"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101</w:t>
            </w:r>
          </w:p>
        </w:tc>
      </w:tr>
      <w:tr w:rsidR="00260807" w:rsidRPr="00ED73D3" w:rsidTr="00370371">
        <w:trPr>
          <w:trHeight w:val="271"/>
        </w:trPr>
        <w:tc>
          <w:tcPr>
            <w:tcW w:w="236" w:type="dxa"/>
            <w:tcBorders>
              <w:top w:val="nil"/>
              <w:left w:val="nil"/>
              <w:bottom w:val="nil"/>
              <w:right w:val="nil"/>
            </w:tcBorders>
            <w:shd w:val="clear" w:color="auto" w:fill="auto"/>
            <w:noWrap/>
            <w:vAlign w:val="bottom"/>
            <w:hideMark/>
          </w:tcPr>
          <w:p w:rsidR="00260807" w:rsidRPr="00ED73D3" w:rsidRDefault="00260807" w:rsidP="003345BF">
            <w:pPr>
              <w:spacing w:after="0" w:line="240" w:lineRule="auto"/>
              <w:rPr>
                <w:rFonts w:ascii="Arial" w:eastAsia="Times New Roman" w:hAnsi="Arial" w:cs="Arial"/>
                <w:color w:val="000000"/>
                <w:sz w:val="24"/>
                <w:szCs w:val="24"/>
                <w:lang w:eastAsia="en-IN" w:bidi="hi-IN"/>
              </w:rPr>
            </w:pPr>
          </w:p>
        </w:tc>
        <w:tc>
          <w:tcPr>
            <w:tcW w:w="2100" w:type="dxa"/>
            <w:tcBorders>
              <w:top w:val="single" w:sz="4" w:space="0" w:color="auto"/>
              <w:left w:val="single" w:sz="8" w:space="0" w:color="auto"/>
              <w:bottom w:val="single" w:sz="4" w:space="0" w:color="auto"/>
              <w:right w:val="single" w:sz="4" w:space="0" w:color="auto"/>
            </w:tcBorders>
            <w:shd w:val="clear" w:color="auto" w:fill="FFFFFF"/>
            <w:hideMark/>
          </w:tcPr>
          <w:p w:rsidR="00260807" w:rsidRPr="00ED73D3" w:rsidRDefault="00260807" w:rsidP="003345BF">
            <w:pPr>
              <w:spacing w:after="0" w:line="240" w:lineRule="auto"/>
              <w:ind w:firstLineChars="100" w:firstLine="240"/>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 xml:space="preserve">Chhattisgarh </w:t>
            </w:r>
          </w:p>
        </w:tc>
        <w:tc>
          <w:tcPr>
            <w:tcW w:w="1462"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150</w:t>
            </w:r>
          </w:p>
        </w:tc>
        <w:tc>
          <w:tcPr>
            <w:tcW w:w="1839"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225</w:t>
            </w:r>
          </w:p>
        </w:tc>
        <w:tc>
          <w:tcPr>
            <w:tcW w:w="1761"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225</w:t>
            </w:r>
          </w:p>
        </w:tc>
        <w:tc>
          <w:tcPr>
            <w:tcW w:w="2298"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86</w:t>
            </w:r>
          </w:p>
        </w:tc>
      </w:tr>
      <w:tr w:rsidR="00260807" w:rsidRPr="00ED73D3" w:rsidTr="00370371">
        <w:trPr>
          <w:trHeight w:val="323"/>
        </w:trPr>
        <w:tc>
          <w:tcPr>
            <w:tcW w:w="236" w:type="dxa"/>
            <w:tcBorders>
              <w:top w:val="nil"/>
              <w:left w:val="nil"/>
              <w:bottom w:val="nil"/>
              <w:right w:val="nil"/>
            </w:tcBorders>
            <w:shd w:val="clear" w:color="auto" w:fill="auto"/>
            <w:noWrap/>
            <w:vAlign w:val="bottom"/>
            <w:hideMark/>
          </w:tcPr>
          <w:p w:rsidR="00260807" w:rsidRPr="00ED73D3" w:rsidRDefault="00260807" w:rsidP="003345BF">
            <w:pPr>
              <w:spacing w:after="0" w:line="240" w:lineRule="auto"/>
              <w:rPr>
                <w:rFonts w:ascii="Arial" w:eastAsia="Times New Roman" w:hAnsi="Arial" w:cs="Arial"/>
                <w:color w:val="000000"/>
                <w:sz w:val="24"/>
                <w:szCs w:val="24"/>
                <w:lang w:eastAsia="en-IN" w:bidi="hi-IN"/>
              </w:rPr>
            </w:pPr>
          </w:p>
        </w:tc>
        <w:tc>
          <w:tcPr>
            <w:tcW w:w="2100" w:type="dxa"/>
            <w:tcBorders>
              <w:top w:val="single" w:sz="4" w:space="0" w:color="auto"/>
              <w:left w:val="single" w:sz="8" w:space="0" w:color="auto"/>
              <w:bottom w:val="single" w:sz="4" w:space="0" w:color="auto"/>
              <w:right w:val="single" w:sz="4" w:space="0" w:color="auto"/>
            </w:tcBorders>
            <w:shd w:val="clear" w:color="auto" w:fill="FFFFFF"/>
            <w:hideMark/>
          </w:tcPr>
          <w:p w:rsidR="00260807" w:rsidRPr="00ED73D3" w:rsidRDefault="00260807" w:rsidP="003345BF">
            <w:pPr>
              <w:spacing w:after="0" w:line="240" w:lineRule="auto"/>
              <w:ind w:firstLineChars="100" w:firstLine="240"/>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 xml:space="preserve">Goa </w:t>
            </w:r>
          </w:p>
        </w:tc>
        <w:tc>
          <w:tcPr>
            <w:tcW w:w="1462"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20</w:t>
            </w:r>
          </w:p>
        </w:tc>
        <w:tc>
          <w:tcPr>
            <w:tcW w:w="1839"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20</w:t>
            </w:r>
          </w:p>
        </w:tc>
        <w:tc>
          <w:tcPr>
            <w:tcW w:w="1761"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18</w:t>
            </w:r>
          </w:p>
        </w:tc>
        <w:tc>
          <w:tcPr>
            <w:tcW w:w="2298" w:type="dxa"/>
            <w:tcBorders>
              <w:top w:val="nil"/>
              <w:left w:val="nil"/>
              <w:bottom w:val="single" w:sz="4" w:space="0" w:color="auto"/>
              <w:right w:val="single" w:sz="4" w:space="0" w:color="auto"/>
            </w:tcBorders>
            <w:shd w:val="clear" w:color="auto" w:fill="auto"/>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Any additional left over SSAs</w:t>
            </w:r>
          </w:p>
        </w:tc>
      </w:tr>
      <w:tr w:rsidR="00260807" w:rsidRPr="00ED73D3" w:rsidTr="00370371">
        <w:trPr>
          <w:trHeight w:val="239"/>
        </w:trPr>
        <w:tc>
          <w:tcPr>
            <w:tcW w:w="236" w:type="dxa"/>
            <w:tcBorders>
              <w:top w:val="nil"/>
              <w:left w:val="nil"/>
              <w:bottom w:val="nil"/>
              <w:right w:val="nil"/>
            </w:tcBorders>
            <w:shd w:val="clear" w:color="auto" w:fill="auto"/>
            <w:noWrap/>
            <w:vAlign w:val="bottom"/>
            <w:hideMark/>
          </w:tcPr>
          <w:p w:rsidR="00260807" w:rsidRPr="00ED73D3" w:rsidRDefault="00260807" w:rsidP="003345BF">
            <w:pPr>
              <w:spacing w:after="0" w:line="240" w:lineRule="auto"/>
              <w:rPr>
                <w:rFonts w:ascii="Arial" w:eastAsia="Times New Roman" w:hAnsi="Arial" w:cs="Arial"/>
                <w:color w:val="000000"/>
                <w:sz w:val="24"/>
                <w:szCs w:val="24"/>
                <w:lang w:eastAsia="en-IN" w:bidi="hi-IN"/>
              </w:rPr>
            </w:pPr>
          </w:p>
        </w:tc>
        <w:tc>
          <w:tcPr>
            <w:tcW w:w="2100" w:type="dxa"/>
            <w:tcBorders>
              <w:top w:val="single" w:sz="4" w:space="0" w:color="auto"/>
              <w:left w:val="single" w:sz="8" w:space="0" w:color="auto"/>
              <w:bottom w:val="single" w:sz="4" w:space="0" w:color="auto"/>
              <w:right w:val="single" w:sz="4" w:space="0" w:color="auto"/>
            </w:tcBorders>
            <w:shd w:val="clear" w:color="auto" w:fill="FFFFFF"/>
            <w:hideMark/>
          </w:tcPr>
          <w:p w:rsidR="00260807" w:rsidRPr="00ED73D3" w:rsidRDefault="00260807" w:rsidP="003345BF">
            <w:pPr>
              <w:spacing w:after="0" w:line="240" w:lineRule="auto"/>
              <w:ind w:firstLineChars="100" w:firstLine="240"/>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 xml:space="preserve">Gujarat </w:t>
            </w:r>
          </w:p>
        </w:tc>
        <w:tc>
          <w:tcPr>
            <w:tcW w:w="1462"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500</w:t>
            </w:r>
          </w:p>
        </w:tc>
        <w:tc>
          <w:tcPr>
            <w:tcW w:w="1839"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750</w:t>
            </w:r>
          </w:p>
        </w:tc>
        <w:tc>
          <w:tcPr>
            <w:tcW w:w="1761"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750</w:t>
            </w:r>
          </w:p>
        </w:tc>
        <w:tc>
          <w:tcPr>
            <w:tcW w:w="2298"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117</w:t>
            </w:r>
          </w:p>
        </w:tc>
      </w:tr>
      <w:tr w:rsidR="00260807" w:rsidRPr="00ED73D3" w:rsidTr="00370371">
        <w:trPr>
          <w:trHeight w:val="285"/>
        </w:trPr>
        <w:tc>
          <w:tcPr>
            <w:tcW w:w="236" w:type="dxa"/>
            <w:tcBorders>
              <w:top w:val="nil"/>
              <w:left w:val="nil"/>
              <w:bottom w:val="nil"/>
              <w:right w:val="nil"/>
            </w:tcBorders>
            <w:shd w:val="clear" w:color="auto" w:fill="auto"/>
            <w:noWrap/>
            <w:vAlign w:val="bottom"/>
            <w:hideMark/>
          </w:tcPr>
          <w:p w:rsidR="00260807" w:rsidRPr="00ED73D3" w:rsidRDefault="00260807" w:rsidP="003345BF">
            <w:pPr>
              <w:spacing w:after="0" w:line="240" w:lineRule="auto"/>
              <w:rPr>
                <w:rFonts w:ascii="Arial" w:eastAsia="Times New Roman" w:hAnsi="Arial" w:cs="Arial"/>
                <w:color w:val="000000"/>
                <w:sz w:val="24"/>
                <w:szCs w:val="24"/>
                <w:lang w:eastAsia="en-IN" w:bidi="hi-IN"/>
              </w:rPr>
            </w:pPr>
          </w:p>
        </w:tc>
        <w:tc>
          <w:tcPr>
            <w:tcW w:w="2100" w:type="dxa"/>
            <w:tcBorders>
              <w:top w:val="single" w:sz="4" w:space="0" w:color="auto"/>
              <w:left w:val="single" w:sz="8" w:space="0" w:color="auto"/>
              <w:bottom w:val="single" w:sz="4" w:space="0" w:color="auto"/>
              <w:right w:val="single" w:sz="4" w:space="0" w:color="auto"/>
            </w:tcBorders>
            <w:shd w:val="clear" w:color="auto" w:fill="FFFFFF"/>
            <w:hideMark/>
          </w:tcPr>
          <w:p w:rsidR="00260807" w:rsidRPr="00ED73D3" w:rsidRDefault="00260807" w:rsidP="003345BF">
            <w:pPr>
              <w:spacing w:after="0" w:line="240" w:lineRule="auto"/>
              <w:ind w:firstLineChars="100" w:firstLine="240"/>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 xml:space="preserve">Haryana </w:t>
            </w:r>
          </w:p>
        </w:tc>
        <w:tc>
          <w:tcPr>
            <w:tcW w:w="1462"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500</w:t>
            </w:r>
          </w:p>
        </w:tc>
        <w:tc>
          <w:tcPr>
            <w:tcW w:w="1839"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500</w:t>
            </w:r>
          </w:p>
        </w:tc>
        <w:tc>
          <w:tcPr>
            <w:tcW w:w="1761"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120</w:t>
            </w:r>
          </w:p>
        </w:tc>
        <w:tc>
          <w:tcPr>
            <w:tcW w:w="2298" w:type="dxa"/>
            <w:tcBorders>
              <w:top w:val="nil"/>
              <w:left w:val="nil"/>
              <w:bottom w:val="single" w:sz="4" w:space="0" w:color="auto"/>
              <w:right w:val="single" w:sz="4" w:space="0" w:color="auto"/>
            </w:tcBorders>
            <w:shd w:val="clear" w:color="auto" w:fill="auto"/>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Any additional left over SSAs</w:t>
            </w:r>
          </w:p>
        </w:tc>
      </w:tr>
      <w:tr w:rsidR="00260807" w:rsidRPr="00ED73D3" w:rsidTr="00370371">
        <w:trPr>
          <w:trHeight w:val="376"/>
        </w:trPr>
        <w:tc>
          <w:tcPr>
            <w:tcW w:w="236" w:type="dxa"/>
            <w:tcBorders>
              <w:top w:val="nil"/>
              <w:left w:val="nil"/>
              <w:bottom w:val="nil"/>
              <w:right w:val="nil"/>
            </w:tcBorders>
            <w:shd w:val="clear" w:color="auto" w:fill="auto"/>
            <w:noWrap/>
            <w:vAlign w:val="bottom"/>
            <w:hideMark/>
          </w:tcPr>
          <w:p w:rsidR="00260807" w:rsidRPr="00ED73D3" w:rsidRDefault="00260807" w:rsidP="003345BF">
            <w:pPr>
              <w:spacing w:after="0" w:line="240" w:lineRule="auto"/>
              <w:rPr>
                <w:rFonts w:ascii="Arial" w:eastAsia="Times New Roman" w:hAnsi="Arial" w:cs="Arial"/>
                <w:color w:val="000000"/>
                <w:sz w:val="24"/>
                <w:szCs w:val="24"/>
                <w:lang w:eastAsia="en-IN" w:bidi="hi-IN"/>
              </w:rPr>
            </w:pPr>
          </w:p>
        </w:tc>
        <w:tc>
          <w:tcPr>
            <w:tcW w:w="2100" w:type="dxa"/>
            <w:tcBorders>
              <w:top w:val="single" w:sz="4" w:space="0" w:color="auto"/>
              <w:left w:val="single" w:sz="8" w:space="0" w:color="auto"/>
              <w:bottom w:val="single" w:sz="4" w:space="0" w:color="auto"/>
              <w:right w:val="single" w:sz="4" w:space="0" w:color="auto"/>
            </w:tcBorders>
            <w:shd w:val="clear" w:color="auto" w:fill="FFFFFF"/>
            <w:hideMark/>
          </w:tcPr>
          <w:p w:rsidR="00260807" w:rsidRPr="00ED73D3" w:rsidRDefault="00260807" w:rsidP="003345BF">
            <w:pPr>
              <w:spacing w:after="0" w:line="240" w:lineRule="auto"/>
              <w:ind w:firstLineChars="100" w:firstLine="240"/>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 xml:space="preserve">HP </w:t>
            </w:r>
          </w:p>
        </w:tc>
        <w:tc>
          <w:tcPr>
            <w:tcW w:w="1462"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200</w:t>
            </w:r>
          </w:p>
        </w:tc>
        <w:tc>
          <w:tcPr>
            <w:tcW w:w="1839"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300</w:t>
            </w:r>
          </w:p>
        </w:tc>
        <w:tc>
          <w:tcPr>
            <w:tcW w:w="1761"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300</w:t>
            </w:r>
          </w:p>
        </w:tc>
        <w:tc>
          <w:tcPr>
            <w:tcW w:w="2298"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78</w:t>
            </w:r>
          </w:p>
        </w:tc>
      </w:tr>
      <w:tr w:rsidR="00260807" w:rsidRPr="00ED73D3" w:rsidTr="00370371">
        <w:trPr>
          <w:trHeight w:val="427"/>
        </w:trPr>
        <w:tc>
          <w:tcPr>
            <w:tcW w:w="236" w:type="dxa"/>
            <w:tcBorders>
              <w:top w:val="nil"/>
              <w:left w:val="nil"/>
              <w:bottom w:val="nil"/>
              <w:right w:val="nil"/>
            </w:tcBorders>
            <w:shd w:val="clear" w:color="auto" w:fill="auto"/>
            <w:noWrap/>
            <w:vAlign w:val="bottom"/>
            <w:hideMark/>
          </w:tcPr>
          <w:p w:rsidR="00260807" w:rsidRPr="00ED73D3" w:rsidRDefault="00260807" w:rsidP="003345BF">
            <w:pPr>
              <w:spacing w:after="0" w:line="240" w:lineRule="auto"/>
              <w:rPr>
                <w:rFonts w:ascii="Arial" w:eastAsia="Times New Roman" w:hAnsi="Arial" w:cs="Arial"/>
                <w:color w:val="000000"/>
                <w:sz w:val="24"/>
                <w:szCs w:val="24"/>
                <w:lang w:eastAsia="en-IN" w:bidi="hi-IN"/>
              </w:rPr>
            </w:pPr>
          </w:p>
        </w:tc>
        <w:tc>
          <w:tcPr>
            <w:tcW w:w="2100" w:type="dxa"/>
            <w:tcBorders>
              <w:top w:val="single" w:sz="4" w:space="0" w:color="auto"/>
              <w:left w:val="single" w:sz="8" w:space="0" w:color="auto"/>
              <w:bottom w:val="single" w:sz="4" w:space="0" w:color="auto"/>
              <w:right w:val="single" w:sz="4" w:space="0" w:color="auto"/>
            </w:tcBorders>
            <w:shd w:val="clear" w:color="auto" w:fill="FFFFFF"/>
            <w:hideMark/>
          </w:tcPr>
          <w:p w:rsidR="00260807" w:rsidRPr="00ED73D3" w:rsidRDefault="00260807" w:rsidP="003345BF">
            <w:pPr>
              <w:spacing w:after="0" w:line="240" w:lineRule="auto"/>
              <w:ind w:firstLineChars="100" w:firstLine="240"/>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 xml:space="preserve">JK </w:t>
            </w:r>
          </w:p>
        </w:tc>
        <w:tc>
          <w:tcPr>
            <w:tcW w:w="1462"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100</w:t>
            </w:r>
          </w:p>
        </w:tc>
        <w:tc>
          <w:tcPr>
            <w:tcW w:w="1839"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150</w:t>
            </w:r>
          </w:p>
        </w:tc>
        <w:tc>
          <w:tcPr>
            <w:tcW w:w="1761"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120</w:t>
            </w:r>
          </w:p>
        </w:tc>
        <w:tc>
          <w:tcPr>
            <w:tcW w:w="2298" w:type="dxa"/>
            <w:tcBorders>
              <w:top w:val="nil"/>
              <w:left w:val="nil"/>
              <w:bottom w:val="single" w:sz="4" w:space="0" w:color="auto"/>
              <w:right w:val="single" w:sz="4" w:space="0" w:color="auto"/>
            </w:tcBorders>
            <w:shd w:val="clear" w:color="auto" w:fill="auto"/>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Any additional left over SSAs</w:t>
            </w:r>
          </w:p>
        </w:tc>
      </w:tr>
      <w:tr w:rsidR="00260807" w:rsidRPr="00ED73D3" w:rsidTr="00370371">
        <w:trPr>
          <w:trHeight w:val="249"/>
        </w:trPr>
        <w:tc>
          <w:tcPr>
            <w:tcW w:w="236" w:type="dxa"/>
            <w:tcBorders>
              <w:top w:val="nil"/>
              <w:left w:val="nil"/>
              <w:bottom w:val="nil"/>
              <w:right w:val="nil"/>
            </w:tcBorders>
            <w:shd w:val="clear" w:color="auto" w:fill="auto"/>
            <w:noWrap/>
            <w:vAlign w:val="bottom"/>
            <w:hideMark/>
          </w:tcPr>
          <w:p w:rsidR="00260807" w:rsidRPr="00ED73D3" w:rsidRDefault="00260807" w:rsidP="003345BF">
            <w:pPr>
              <w:spacing w:after="0" w:line="240" w:lineRule="auto"/>
              <w:rPr>
                <w:rFonts w:ascii="Arial" w:eastAsia="Times New Roman" w:hAnsi="Arial" w:cs="Arial"/>
                <w:color w:val="000000"/>
                <w:sz w:val="24"/>
                <w:szCs w:val="24"/>
                <w:lang w:eastAsia="en-IN" w:bidi="hi-IN"/>
              </w:rPr>
            </w:pPr>
          </w:p>
        </w:tc>
        <w:tc>
          <w:tcPr>
            <w:tcW w:w="2100" w:type="dxa"/>
            <w:tcBorders>
              <w:top w:val="single" w:sz="4" w:space="0" w:color="auto"/>
              <w:left w:val="single" w:sz="8" w:space="0" w:color="auto"/>
              <w:bottom w:val="single" w:sz="4" w:space="0" w:color="auto"/>
              <w:right w:val="single" w:sz="4" w:space="0" w:color="auto"/>
            </w:tcBorders>
            <w:shd w:val="clear" w:color="auto" w:fill="FFFFFF"/>
            <w:hideMark/>
          </w:tcPr>
          <w:p w:rsidR="00260807" w:rsidRPr="00ED73D3" w:rsidRDefault="00260807" w:rsidP="003345BF">
            <w:pPr>
              <w:spacing w:after="0" w:line="240" w:lineRule="auto"/>
              <w:ind w:firstLineChars="100" w:firstLine="240"/>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 xml:space="preserve">Jharkhand </w:t>
            </w:r>
          </w:p>
        </w:tc>
        <w:tc>
          <w:tcPr>
            <w:tcW w:w="1462"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150</w:t>
            </w:r>
          </w:p>
        </w:tc>
        <w:tc>
          <w:tcPr>
            <w:tcW w:w="1839"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225</w:t>
            </w:r>
          </w:p>
        </w:tc>
        <w:tc>
          <w:tcPr>
            <w:tcW w:w="1761"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225</w:t>
            </w:r>
          </w:p>
        </w:tc>
        <w:tc>
          <w:tcPr>
            <w:tcW w:w="2298"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91</w:t>
            </w:r>
          </w:p>
        </w:tc>
      </w:tr>
      <w:tr w:rsidR="00260807" w:rsidRPr="00ED73D3" w:rsidTr="00370371">
        <w:trPr>
          <w:trHeight w:val="251"/>
        </w:trPr>
        <w:tc>
          <w:tcPr>
            <w:tcW w:w="236" w:type="dxa"/>
            <w:tcBorders>
              <w:top w:val="nil"/>
              <w:left w:val="nil"/>
              <w:bottom w:val="nil"/>
              <w:right w:val="nil"/>
            </w:tcBorders>
            <w:shd w:val="clear" w:color="auto" w:fill="auto"/>
            <w:noWrap/>
            <w:vAlign w:val="bottom"/>
            <w:hideMark/>
          </w:tcPr>
          <w:p w:rsidR="00260807" w:rsidRPr="00ED73D3" w:rsidRDefault="00260807" w:rsidP="003345BF">
            <w:pPr>
              <w:spacing w:after="0" w:line="240" w:lineRule="auto"/>
              <w:rPr>
                <w:rFonts w:ascii="Arial" w:eastAsia="Times New Roman" w:hAnsi="Arial" w:cs="Arial"/>
                <w:color w:val="000000"/>
                <w:sz w:val="24"/>
                <w:szCs w:val="24"/>
                <w:lang w:eastAsia="en-IN" w:bidi="hi-IN"/>
              </w:rPr>
            </w:pPr>
          </w:p>
        </w:tc>
        <w:tc>
          <w:tcPr>
            <w:tcW w:w="2100" w:type="dxa"/>
            <w:tcBorders>
              <w:top w:val="single" w:sz="4" w:space="0" w:color="auto"/>
              <w:left w:val="single" w:sz="8" w:space="0" w:color="auto"/>
              <w:bottom w:val="single" w:sz="4" w:space="0" w:color="auto"/>
              <w:right w:val="single" w:sz="4" w:space="0" w:color="auto"/>
            </w:tcBorders>
            <w:shd w:val="clear" w:color="auto" w:fill="FFFFFF"/>
            <w:hideMark/>
          </w:tcPr>
          <w:p w:rsidR="00260807" w:rsidRPr="00ED73D3" w:rsidRDefault="00260807" w:rsidP="003345BF">
            <w:pPr>
              <w:spacing w:after="0" w:line="240" w:lineRule="auto"/>
              <w:ind w:firstLineChars="100" w:firstLine="240"/>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 xml:space="preserve">Karnataka </w:t>
            </w:r>
          </w:p>
        </w:tc>
        <w:tc>
          <w:tcPr>
            <w:tcW w:w="1462"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500</w:t>
            </w:r>
          </w:p>
        </w:tc>
        <w:tc>
          <w:tcPr>
            <w:tcW w:w="1839"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750</w:t>
            </w:r>
          </w:p>
        </w:tc>
        <w:tc>
          <w:tcPr>
            <w:tcW w:w="1761"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750</w:t>
            </w:r>
          </w:p>
        </w:tc>
        <w:tc>
          <w:tcPr>
            <w:tcW w:w="2298"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129</w:t>
            </w:r>
          </w:p>
        </w:tc>
      </w:tr>
      <w:tr w:rsidR="00260807" w:rsidRPr="00ED73D3" w:rsidTr="00370371">
        <w:trPr>
          <w:trHeight w:val="317"/>
        </w:trPr>
        <w:tc>
          <w:tcPr>
            <w:tcW w:w="236" w:type="dxa"/>
            <w:tcBorders>
              <w:top w:val="nil"/>
              <w:left w:val="nil"/>
              <w:bottom w:val="nil"/>
              <w:right w:val="nil"/>
            </w:tcBorders>
            <w:shd w:val="clear" w:color="auto" w:fill="auto"/>
            <w:noWrap/>
            <w:vAlign w:val="bottom"/>
            <w:hideMark/>
          </w:tcPr>
          <w:p w:rsidR="00260807" w:rsidRPr="00ED73D3" w:rsidRDefault="00260807" w:rsidP="003345BF">
            <w:pPr>
              <w:spacing w:after="0" w:line="240" w:lineRule="auto"/>
              <w:rPr>
                <w:rFonts w:ascii="Arial" w:eastAsia="Times New Roman" w:hAnsi="Arial" w:cs="Arial"/>
                <w:color w:val="000000"/>
                <w:sz w:val="24"/>
                <w:szCs w:val="24"/>
                <w:lang w:eastAsia="en-IN" w:bidi="hi-IN"/>
              </w:rPr>
            </w:pPr>
          </w:p>
        </w:tc>
        <w:tc>
          <w:tcPr>
            <w:tcW w:w="2100" w:type="dxa"/>
            <w:tcBorders>
              <w:top w:val="single" w:sz="4" w:space="0" w:color="auto"/>
              <w:left w:val="single" w:sz="8" w:space="0" w:color="auto"/>
              <w:bottom w:val="single" w:sz="4" w:space="0" w:color="auto"/>
              <w:right w:val="single" w:sz="4" w:space="0" w:color="auto"/>
            </w:tcBorders>
            <w:shd w:val="clear" w:color="auto" w:fill="FFFFFF"/>
            <w:hideMark/>
          </w:tcPr>
          <w:p w:rsidR="00260807" w:rsidRPr="00ED73D3" w:rsidRDefault="00260807" w:rsidP="003345BF">
            <w:pPr>
              <w:spacing w:after="0" w:line="240" w:lineRule="auto"/>
              <w:ind w:firstLineChars="100" w:firstLine="240"/>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 xml:space="preserve">Kerala </w:t>
            </w:r>
          </w:p>
        </w:tc>
        <w:tc>
          <w:tcPr>
            <w:tcW w:w="1462"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300</w:t>
            </w:r>
          </w:p>
        </w:tc>
        <w:tc>
          <w:tcPr>
            <w:tcW w:w="1839"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350</w:t>
            </w:r>
          </w:p>
        </w:tc>
        <w:tc>
          <w:tcPr>
            <w:tcW w:w="1761"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350</w:t>
            </w:r>
          </w:p>
        </w:tc>
        <w:tc>
          <w:tcPr>
            <w:tcW w:w="2298"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55</w:t>
            </w:r>
          </w:p>
        </w:tc>
      </w:tr>
      <w:tr w:rsidR="00260807" w:rsidRPr="00ED73D3" w:rsidTr="00370371">
        <w:trPr>
          <w:trHeight w:val="279"/>
        </w:trPr>
        <w:tc>
          <w:tcPr>
            <w:tcW w:w="236" w:type="dxa"/>
            <w:tcBorders>
              <w:top w:val="nil"/>
              <w:left w:val="nil"/>
              <w:bottom w:val="nil"/>
              <w:right w:val="nil"/>
            </w:tcBorders>
            <w:shd w:val="clear" w:color="auto" w:fill="auto"/>
            <w:noWrap/>
            <w:vAlign w:val="bottom"/>
            <w:hideMark/>
          </w:tcPr>
          <w:p w:rsidR="00260807" w:rsidRPr="00ED73D3" w:rsidRDefault="00260807" w:rsidP="003345BF">
            <w:pPr>
              <w:spacing w:after="0" w:line="240" w:lineRule="auto"/>
              <w:rPr>
                <w:rFonts w:ascii="Arial" w:eastAsia="Times New Roman" w:hAnsi="Arial" w:cs="Arial"/>
                <w:color w:val="000000"/>
                <w:sz w:val="24"/>
                <w:szCs w:val="24"/>
                <w:lang w:eastAsia="en-IN" w:bidi="hi-IN"/>
              </w:rPr>
            </w:pPr>
          </w:p>
        </w:tc>
        <w:tc>
          <w:tcPr>
            <w:tcW w:w="2100" w:type="dxa"/>
            <w:tcBorders>
              <w:top w:val="single" w:sz="4" w:space="0" w:color="auto"/>
              <w:left w:val="single" w:sz="8" w:space="0" w:color="auto"/>
              <w:bottom w:val="single" w:sz="4" w:space="0" w:color="auto"/>
              <w:right w:val="single" w:sz="4" w:space="0" w:color="auto"/>
            </w:tcBorders>
            <w:shd w:val="clear" w:color="auto" w:fill="FFFFFF"/>
            <w:hideMark/>
          </w:tcPr>
          <w:p w:rsidR="00260807" w:rsidRPr="00ED73D3" w:rsidRDefault="00260807" w:rsidP="003345BF">
            <w:pPr>
              <w:spacing w:after="0" w:line="240" w:lineRule="auto"/>
              <w:ind w:firstLineChars="100" w:firstLine="240"/>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 xml:space="preserve">MP </w:t>
            </w:r>
          </w:p>
        </w:tc>
        <w:tc>
          <w:tcPr>
            <w:tcW w:w="1462"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1000</w:t>
            </w:r>
          </w:p>
        </w:tc>
        <w:tc>
          <w:tcPr>
            <w:tcW w:w="1839"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1500</w:t>
            </w:r>
          </w:p>
        </w:tc>
        <w:tc>
          <w:tcPr>
            <w:tcW w:w="1761"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1500</w:t>
            </w:r>
          </w:p>
        </w:tc>
        <w:tc>
          <w:tcPr>
            <w:tcW w:w="2298"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1332</w:t>
            </w:r>
          </w:p>
        </w:tc>
      </w:tr>
      <w:tr w:rsidR="00260807" w:rsidRPr="00ED73D3" w:rsidTr="00370371">
        <w:trPr>
          <w:trHeight w:val="283"/>
        </w:trPr>
        <w:tc>
          <w:tcPr>
            <w:tcW w:w="236" w:type="dxa"/>
            <w:tcBorders>
              <w:top w:val="nil"/>
              <w:left w:val="nil"/>
              <w:bottom w:val="nil"/>
              <w:right w:val="nil"/>
            </w:tcBorders>
            <w:shd w:val="clear" w:color="auto" w:fill="auto"/>
            <w:noWrap/>
            <w:vAlign w:val="bottom"/>
            <w:hideMark/>
          </w:tcPr>
          <w:p w:rsidR="00260807" w:rsidRPr="00ED73D3" w:rsidRDefault="00260807" w:rsidP="003345BF">
            <w:pPr>
              <w:spacing w:after="0" w:line="240" w:lineRule="auto"/>
              <w:rPr>
                <w:rFonts w:ascii="Arial" w:eastAsia="Times New Roman" w:hAnsi="Arial" w:cs="Arial"/>
                <w:color w:val="000000"/>
                <w:sz w:val="24"/>
                <w:szCs w:val="24"/>
                <w:lang w:eastAsia="en-IN" w:bidi="hi-IN"/>
              </w:rPr>
            </w:pPr>
          </w:p>
        </w:tc>
        <w:tc>
          <w:tcPr>
            <w:tcW w:w="2100" w:type="dxa"/>
            <w:tcBorders>
              <w:top w:val="single" w:sz="4" w:space="0" w:color="auto"/>
              <w:left w:val="single" w:sz="8" w:space="0" w:color="auto"/>
              <w:bottom w:val="single" w:sz="4" w:space="0" w:color="auto"/>
              <w:right w:val="single" w:sz="4" w:space="0" w:color="auto"/>
            </w:tcBorders>
            <w:shd w:val="clear" w:color="auto" w:fill="FFFFFF"/>
            <w:hideMark/>
          </w:tcPr>
          <w:p w:rsidR="00260807" w:rsidRPr="00ED73D3" w:rsidRDefault="00260807" w:rsidP="003345BF">
            <w:pPr>
              <w:spacing w:after="0" w:line="240" w:lineRule="auto"/>
              <w:ind w:firstLineChars="100" w:firstLine="240"/>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 xml:space="preserve">Maharashtra </w:t>
            </w:r>
          </w:p>
        </w:tc>
        <w:tc>
          <w:tcPr>
            <w:tcW w:w="1462"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1000</w:t>
            </w:r>
          </w:p>
        </w:tc>
        <w:tc>
          <w:tcPr>
            <w:tcW w:w="1839"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1500</w:t>
            </w:r>
          </w:p>
        </w:tc>
        <w:tc>
          <w:tcPr>
            <w:tcW w:w="1761"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1500</w:t>
            </w:r>
          </w:p>
        </w:tc>
        <w:tc>
          <w:tcPr>
            <w:tcW w:w="2298"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1172</w:t>
            </w:r>
          </w:p>
        </w:tc>
      </w:tr>
      <w:tr w:rsidR="00260807" w:rsidRPr="00ED73D3" w:rsidTr="00370371">
        <w:trPr>
          <w:trHeight w:val="259"/>
        </w:trPr>
        <w:tc>
          <w:tcPr>
            <w:tcW w:w="236" w:type="dxa"/>
            <w:tcBorders>
              <w:top w:val="nil"/>
              <w:left w:val="nil"/>
              <w:bottom w:val="nil"/>
              <w:right w:val="nil"/>
            </w:tcBorders>
            <w:shd w:val="clear" w:color="auto" w:fill="auto"/>
            <w:noWrap/>
            <w:vAlign w:val="bottom"/>
            <w:hideMark/>
          </w:tcPr>
          <w:p w:rsidR="00260807" w:rsidRPr="00ED73D3" w:rsidRDefault="00260807" w:rsidP="003345BF">
            <w:pPr>
              <w:spacing w:after="0" w:line="240" w:lineRule="auto"/>
              <w:rPr>
                <w:rFonts w:ascii="Arial" w:eastAsia="Times New Roman" w:hAnsi="Arial" w:cs="Arial"/>
                <w:color w:val="000000"/>
                <w:sz w:val="24"/>
                <w:szCs w:val="24"/>
                <w:lang w:eastAsia="en-IN" w:bidi="hi-IN"/>
              </w:rPr>
            </w:pPr>
          </w:p>
        </w:tc>
        <w:tc>
          <w:tcPr>
            <w:tcW w:w="2100" w:type="dxa"/>
            <w:tcBorders>
              <w:top w:val="single" w:sz="4" w:space="0" w:color="auto"/>
              <w:left w:val="single" w:sz="8" w:space="0" w:color="auto"/>
              <w:bottom w:val="single" w:sz="4" w:space="0" w:color="auto"/>
              <w:right w:val="single" w:sz="4" w:space="0" w:color="auto"/>
            </w:tcBorders>
            <w:shd w:val="clear" w:color="auto" w:fill="FFFFFF"/>
            <w:hideMark/>
          </w:tcPr>
          <w:p w:rsidR="00260807" w:rsidRPr="00ED73D3" w:rsidRDefault="00260807" w:rsidP="003345BF">
            <w:pPr>
              <w:spacing w:after="0" w:line="240" w:lineRule="auto"/>
              <w:ind w:firstLineChars="100" w:firstLine="240"/>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 xml:space="preserve">Manipur </w:t>
            </w:r>
          </w:p>
        </w:tc>
        <w:tc>
          <w:tcPr>
            <w:tcW w:w="1462"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25</w:t>
            </w:r>
          </w:p>
        </w:tc>
        <w:tc>
          <w:tcPr>
            <w:tcW w:w="1839"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25</w:t>
            </w:r>
          </w:p>
        </w:tc>
        <w:tc>
          <w:tcPr>
            <w:tcW w:w="1761"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25</w:t>
            </w:r>
          </w:p>
        </w:tc>
        <w:tc>
          <w:tcPr>
            <w:tcW w:w="2298"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25</w:t>
            </w:r>
          </w:p>
        </w:tc>
      </w:tr>
      <w:tr w:rsidR="00260807" w:rsidRPr="00ED73D3" w:rsidTr="00370371">
        <w:trPr>
          <w:trHeight w:val="276"/>
        </w:trPr>
        <w:tc>
          <w:tcPr>
            <w:tcW w:w="236" w:type="dxa"/>
            <w:tcBorders>
              <w:top w:val="nil"/>
              <w:left w:val="nil"/>
              <w:bottom w:val="nil"/>
              <w:right w:val="nil"/>
            </w:tcBorders>
            <w:shd w:val="clear" w:color="auto" w:fill="auto"/>
            <w:noWrap/>
            <w:vAlign w:val="bottom"/>
            <w:hideMark/>
          </w:tcPr>
          <w:p w:rsidR="00260807" w:rsidRPr="00ED73D3" w:rsidRDefault="00260807" w:rsidP="003345BF">
            <w:pPr>
              <w:spacing w:after="0" w:line="240" w:lineRule="auto"/>
              <w:rPr>
                <w:rFonts w:ascii="Arial" w:eastAsia="Times New Roman" w:hAnsi="Arial" w:cs="Arial"/>
                <w:color w:val="000000"/>
                <w:sz w:val="24"/>
                <w:szCs w:val="24"/>
                <w:lang w:eastAsia="en-IN" w:bidi="hi-IN"/>
              </w:rPr>
            </w:pPr>
          </w:p>
        </w:tc>
        <w:tc>
          <w:tcPr>
            <w:tcW w:w="2100" w:type="dxa"/>
            <w:tcBorders>
              <w:top w:val="single" w:sz="4" w:space="0" w:color="auto"/>
              <w:left w:val="single" w:sz="8" w:space="0" w:color="auto"/>
              <w:bottom w:val="single" w:sz="4" w:space="0" w:color="auto"/>
              <w:right w:val="single" w:sz="4" w:space="0" w:color="auto"/>
            </w:tcBorders>
            <w:shd w:val="clear" w:color="auto" w:fill="FFFFFF"/>
            <w:hideMark/>
          </w:tcPr>
          <w:p w:rsidR="00260807" w:rsidRPr="00ED73D3" w:rsidRDefault="00260807" w:rsidP="003345BF">
            <w:pPr>
              <w:spacing w:after="0" w:line="240" w:lineRule="auto"/>
              <w:ind w:firstLineChars="100" w:firstLine="240"/>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 xml:space="preserve">Meghalaya </w:t>
            </w:r>
          </w:p>
        </w:tc>
        <w:tc>
          <w:tcPr>
            <w:tcW w:w="1462"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25</w:t>
            </w:r>
          </w:p>
        </w:tc>
        <w:tc>
          <w:tcPr>
            <w:tcW w:w="1839"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25</w:t>
            </w:r>
          </w:p>
        </w:tc>
        <w:tc>
          <w:tcPr>
            <w:tcW w:w="1761"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25</w:t>
            </w:r>
          </w:p>
        </w:tc>
        <w:tc>
          <w:tcPr>
            <w:tcW w:w="2298"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25</w:t>
            </w:r>
          </w:p>
        </w:tc>
      </w:tr>
      <w:tr w:rsidR="00260807" w:rsidRPr="00ED73D3" w:rsidTr="00370371">
        <w:trPr>
          <w:trHeight w:val="281"/>
        </w:trPr>
        <w:tc>
          <w:tcPr>
            <w:tcW w:w="236" w:type="dxa"/>
            <w:tcBorders>
              <w:top w:val="nil"/>
              <w:left w:val="nil"/>
              <w:bottom w:val="nil"/>
              <w:right w:val="nil"/>
            </w:tcBorders>
            <w:shd w:val="clear" w:color="auto" w:fill="auto"/>
            <w:noWrap/>
            <w:vAlign w:val="bottom"/>
            <w:hideMark/>
          </w:tcPr>
          <w:p w:rsidR="00260807" w:rsidRPr="00ED73D3" w:rsidRDefault="00260807" w:rsidP="003345BF">
            <w:pPr>
              <w:spacing w:after="0" w:line="240" w:lineRule="auto"/>
              <w:rPr>
                <w:rFonts w:ascii="Arial" w:eastAsia="Times New Roman" w:hAnsi="Arial" w:cs="Arial"/>
                <w:color w:val="000000"/>
                <w:sz w:val="24"/>
                <w:szCs w:val="24"/>
                <w:lang w:eastAsia="en-IN" w:bidi="hi-IN"/>
              </w:rPr>
            </w:pPr>
          </w:p>
        </w:tc>
        <w:tc>
          <w:tcPr>
            <w:tcW w:w="2100" w:type="dxa"/>
            <w:tcBorders>
              <w:top w:val="single" w:sz="4" w:space="0" w:color="auto"/>
              <w:left w:val="single" w:sz="8" w:space="0" w:color="auto"/>
              <w:bottom w:val="single" w:sz="4" w:space="0" w:color="auto"/>
              <w:right w:val="single" w:sz="4" w:space="0" w:color="auto"/>
            </w:tcBorders>
            <w:shd w:val="clear" w:color="auto" w:fill="FFFFFF"/>
            <w:hideMark/>
          </w:tcPr>
          <w:p w:rsidR="00260807" w:rsidRPr="00ED73D3" w:rsidRDefault="00260807" w:rsidP="003345BF">
            <w:pPr>
              <w:spacing w:after="0" w:line="240" w:lineRule="auto"/>
              <w:ind w:firstLineChars="100" w:firstLine="240"/>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Mizoram</w:t>
            </w:r>
          </w:p>
        </w:tc>
        <w:tc>
          <w:tcPr>
            <w:tcW w:w="1462"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25</w:t>
            </w:r>
          </w:p>
        </w:tc>
        <w:tc>
          <w:tcPr>
            <w:tcW w:w="1839"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25</w:t>
            </w:r>
          </w:p>
        </w:tc>
        <w:tc>
          <w:tcPr>
            <w:tcW w:w="1761"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25</w:t>
            </w:r>
          </w:p>
        </w:tc>
        <w:tc>
          <w:tcPr>
            <w:tcW w:w="2298"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25</w:t>
            </w:r>
          </w:p>
        </w:tc>
      </w:tr>
      <w:tr w:rsidR="00260807" w:rsidRPr="00ED73D3" w:rsidTr="00370371">
        <w:trPr>
          <w:trHeight w:val="271"/>
        </w:trPr>
        <w:tc>
          <w:tcPr>
            <w:tcW w:w="236" w:type="dxa"/>
            <w:tcBorders>
              <w:top w:val="nil"/>
              <w:left w:val="nil"/>
              <w:bottom w:val="nil"/>
              <w:right w:val="nil"/>
            </w:tcBorders>
            <w:shd w:val="clear" w:color="auto" w:fill="auto"/>
            <w:noWrap/>
            <w:vAlign w:val="bottom"/>
            <w:hideMark/>
          </w:tcPr>
          <w:p w:rsidR="00260807" w:rsidRPr="00ED73D3" w:rsidRDefault="00260807" w:rsidP="003345BF">
            <w:pPr>
              <w:spacing w:after="0" w:line="240" w:lineRule="auto"/>
              <w:rPr>
                <w:rFonts w:ascii="Arial" w:eastAsia="Times New Roman" w:hAnsi="Arial" w:cs="Arial"/>
                <w:color w:val="000000"/>
                <w:sz w:val="24"/>
                <w:szCs w:val="24"/>
                <w:lang w:eastAsia="en-IN" w:bidi="hi-IN"/>
              </w:rPr>
            </w:pPr>
          </w:p>
        </w:tc>
        <w:tc>
          <w:tcPr>
            <w:tcW w:w="2100" w:type="dxa"/>
            <w:tcBorders>
              <w:top w:val="single" w:sz="4" w:space="0" w:color="auto"/>
              <w:left w:val="single" w:sz="8" w:space="0" w:color="auto"/>
              <w:bottom w:val="single" w:sz="4" w:space="0" w:color="auto"/>
              <w:right w:val="single" w:sz="4" w:space="0" w:color="auto"/>
            </w:tcBorders>
            <w:shd w:val="clear" w:color="auto" w:fill="FFFFFF"/>
            <w:hideMark/>
          </w:tcPr>
          <w:p w:rsidR="00260807" w:rsidRPr="00ED73D3" w:rsidRDefault="00260807" w:rsidP="003345BF">
            <w:pPr>
              <w:spacing w:after="0" w:line="240" w:lineRule="auto"/>
              <w:ind w:firstLineChars="100" w:firstLine="240"/>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Nagaland</w:t>
            </w:r>
          </w:p>
        </w:tc>
        <w:tc>
          <w:tcPr>
            <w:tcW w:w="1462"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25</w:t>
            </w:r>
          </w:p>
        </w:tc>
        <w:tc>
          <w:tcPr>
            <w:tcW w:w="1839"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25</w:t>
            </w:r>
          </w:p>
        </w:tc>
        <w:tc>
          <w:tcPr>
            <w:tcW w:w="1761"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25</w:t>
            </w:r>
          </w:p>
        </w:tc>
        <w:tc>
          <w:tcPr>
            <w:tcW w:w="2298"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25</w:t>
            </w:r>
          </w:p>
        </w:tc>
      </w:tr>
      <w:tr w:rsidR="00260807" w:rsidRPr="00ED73D3" w:rsidTr="00370371">
        <w:trPr>
          <w:trHeight w:val="261"/>
        </w:trPr>
        <w:tc>
          <w:tcPr>
            <w:tcW w:w="236" w:type="dxa"/>
            <w:tcBorders>
              <w:top w:val="nil"/>
              <w:left w:val="nil"/>
              <w:bottom w:val="nil"/>
              <w:right w:val="nil"/>
            </w:tcBorders>
            <w:shd w:val="clear" w:color="auto" w:fill="auto"/>
            <w:noWrap/>
            <w:vAlign w:val="bottom"/>
            <w:hideMark/>
          </w:tcPr>
          <w:p w:rsidR="00260807" w:rsidRPr="00ED73D3" w:rsidRDefault="00260807" w:rsidP="003345BF">
            <w:pPr>
              <w:spacing w:after="0" w:line="240" w:lineRule="auto"/>
              <w:rPr>
                <w:rFonts w:ascii="Arial" w:eastAsia="Times New Roman" w:hAnsi="Arial" w:cs="Arial"/>
                <w:color w:val="000000"/>
                <w:sz w:val="24"/>
                <w:szCs w:val="24"/>
                <w:lang w:eastAsia="en-IN" w:bidi="hi-IN"/>
              </w:rPr>
            </w:pPr>
          </w:p>
        </w:tc>
        <w:tc>
          <w:tcPr>
            <w:tcW w:w="2100" w:type="dxa"/>
            <w:tcBorders>
              <w:top w:val="single" w:sz="4" w:space="0" w:color="auto"/>
              <w:left w:val="single" w:sz="8" w:space="0" w:color="auto"/>
              <w:bottom w:val="single" w:sz="4" w:space="0" w:color="auto"/>
              <w:right w:val="single" w:sz="4" w:space="0" w:color="auto"/>
            </w:tcBorders>
            <w:shd w:val="clear" w:color="auto" w:fill="FFFFFF"/>
            <w:hideMark/>
          </w:tcPr>
          <w:p w:rsidR="00260807" w:rsidRPr="00ED73D3" w:rsidRDefault="00260807" w:rsidP="003345BF">
            <w:pPr>
              <w:spacing w:after="0" w:line="240" w:lineRule="auto"/>
              <w:ind w:firstLineChars="100" w:firstLine="240"/>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 xml:space="preserve">Orissa </w:t>
            </w:r>
          </w:p>
        </w:tc>
        <w:tc>
          <w:tcPr>
            <w:tcW w:w="1462"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500</w:t>
            </w:r>
          </w:p>
        </w:tc>
        <w:tc>
          <w:tcPr>
            <w:tcW w:w="1839"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750</w:t>
            </w:r>
          </w:p>
        </w:tc>
        <w:tc>
          <w:tcPr>
            <w:tcW w:w="1761"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750</w:t>
            </w:r>
          </w:p>
        </w:tc>
        <w:tc>
          <w:tcPr>
            <w:tcW w:w="2298"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198</w:t>
            </w:r>
          </w:p>
        </w:tc>
      </w:tr>
      <w:tr w:rsidR="00260807" w:rsidRPr="00ED73D3" w:rsidTr="00370371">
        <w:trPr>
          <w:trHeight w:val="292"/>
        </w:trPr>
        <w:tc>
          <w:tcPr>
            <w:tcW w:w="236" w:type="dxa"/>
            <w:tcBorders>
              <w:top w:val="nil"/>
              <w:left w:val="nil"/>
              <w:bottom w:val="nil"/>
              <w:right w:val="nil"/>
            </w:tcBorders>
            <w:shd w:val="clear" w:color="auto" w:fill="auto"/>
            <w:noWrap/>
            <w:vAlign w:val="bottom"/>
            <w:hideMark/>
          </w:tcPr>
          <w:p w:rsidR="00260807" w:rsidRPr="00ED73D3" w:rsidRDefault="00260807" w:rsidP="003345BF">
            <w:pPr>
              <w:spacing w:after="0" w:line="240" w:lineRule="auto"/>
              <w:rPr>
                <w:rFonts w:ascii="Arial" w:eastAsia="Times New Roman" w:hAnsi="Arial" w:cs="Arial"/>
                <w:color w:val="000000"/>
                <w:sz w:val="24"/>
                <w:szCs w:val="24"/>
                <w:lang w:eastAsia="en-IN" w:bidi="hi-IN"/>
              </w:rPr>
            </w:pPr>
          </w:p>
        </w:tc>
        <w:tc>
          <w:tcPr>
            <w:tcW w:w="2100" w:type="dxa"/>
            <w:tcBorders>
              <w:top w:val="single" w:sz="4" w:space="0" w:color="auto"/>
              <w:left w:val="single" w:sz="8" w:space="0" w:color="auto"/>
              <w:bottom w:val="single" w:sz="4" w:space="0" w:color="auto"/>
              <w:right w:val="single" w:sz="4" w:space="0" w:color="auto"/>
            </w:tcBorders>
            <w:shd w:val="clear" w:color="auto" w:fill="FFFFFF"/>
            <w:hideMark/>
          </w:tcPr>
          <w:p w:rsidR="00260807" w:rsidRPr="00ED73D3" w:rsidRDefault="00260807" w:rsidP="003345BF">
            <w:pPr>
              <w:spacing w:after="0" w:line="240" w:lineRule="auto"/>
              <w:ind w:firstLineChars="100" w:firstLine="240"/>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 xml:space="preserve">Punjab </w:t>
            </w:r>
          </w:p>
        </w:tc>
        <w:tc>
          <w:tcPr>
            <w:tcW w:w="1462"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400</w:t>
            </w:r>
          </w:p>
        </w:tc>
        <w:tc>
          <w:tcPr>
            <w:tcW w:w="1839"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500</w:t>
            </w:r>
          </w:p>
        </w:tc>
        <w:tc>
          <w:tcPr>
            <w:tcW w:w="1761"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500</w:t>
            </w:r>
          </w:p>
        </w:tc>
        <w:tc>
          <w:tcPr>
            <w:tcW w:w="2298"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3</w:t>
            </w:r>
          </w:p>
        </w:tc>
      </w:tr>
      <w:tr w:rsidR="00260807" w:rsidRPr="00ED73D3" w:rsidTr="00370371">
        <w:trPr>
          <w:trHeight w:val="269"/>
        </w:trPr>
        <w:tc>
          <w:tcPr>
            <w:tcW w:w="236" w:type="dxa"/>
            <w:tcBorders>
              <w:top w:val="nil"/>
              <w:left w:val="nil"/>
              <w:bottom w:val="nil"/>
              <w:right w:val="nil"/>
            </w:tcBorders>
            <w:shd w:val="clear" w:color="auto" w:fill="auto"/>
            <w:noWrap/>
            <w:vAlign w:val="bottom"/>
            <w:hideMark/>
          </w:tcPr>
          <w:p w:rsidR="00260807" w:rsidRPr="00ED73D3" w:rsidRDefault="00260807" w:rsidP="003345BF">
            <w:pPr>
              <w:spacing w:after="0" w:line="240" w:lineRule="auto"/>
              <w:rPr>
                <w:rFonts w:ascii="Arial" w:eastAsia="Times New Roman" w:hAnsi="Arial" w:cs="Arial"/>
                <w:color w:val="000000"/>
                <w:sz w:val="24"/>
                <w:szCs w:val="24"/>
                <w:lang w:eastAsia="en-IN" w:bidi="hi-IN"/>
              </w:rPr>
            </w:pPr>
          </w:p>
        </w:tc>
        <w:tc>
          <w:tcPr>
            <w:tcW w:w="2100" w:type="dxa"/>
            <w:tcBorders>
              <w:top w:val="single" w:sz="4" w:space="0" w:color="auto"/>
              <w:left w:val="single" w:sz="8" w:space="0" w:color="auto"/>
              <w:bottom w:val="single" w:sz="4" w:space="0" w:color="auto"/>
              <w:right w:val="single" w:sz="4" w:space="0" w:color="auto"/>
            </w:tcBorders>
            <w:shd w:val="clear" w:color="auto" w:fill="FFFFFF"/>
            <w:hideMark/>
          </w:tcPr>
          <w:p w:rsidR="00260807" w:rsidRPr="00ED73D3" w:rsidRDefault="00260807" w:rsidP="003345BF">
            <w:pPr>
              <w:spacing w:after="0" w:line="240" w:lineRule="auto"/>
              <w:ind w:firstLineChars="100" w:firstLine="240"/>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 xml:space="preserve">Rajasthan </w:t>
            </w:r>
          </w:p>
        </w:tc>
        <w:tc>
          <w:tcPr>
            <w:tcW w:w="1462"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1000</w:t>
            </w:r>
          </w:p>
        </w:tc>
        <w:tc>
          <w:tcPr>
            <w:tcW w:w="1839"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1500</w:t>
            </w:r>
          </w:p>
        </w:tc>
        <w:tc>
          <w:tcPr>
            <w:tcW w:w="1761"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1500</w:t>
            </w:r>
          </w:p>
        </w:tc>
        <w:tc>
          <w:tcPr>
            <w:tcW w:w="2298"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643</w:t>
            </w:r>
          </w:p>
        </w:tc>
      </w:tr>
      <w:tr w:rsidR="00260807" w:rsidRPr="00ED73D3" w:rsidTr="00370371">
        <w:trPr>
          <w:trHeight w:val="272"/>
        </w:trPr>
        <w:tc>
          <w:tcPr>
            <w:tcW w:w="236" w:type="dxa"/>
            <w:tcBorders>
              <w:top w:val="nil"/>
              <w:left w:val="nil"/>
              <w:bottom w:val="nil"/>
              <w:right w:val="nil"/>
            </w:tcBorders>
            <w:shd w:val="clear" w:color="auto" w:fill="auto"/>
            <w:noWrap/>
            <w:vAlign w:val="bottom"/>
            <w:hideMark/>
          </w:tcPr>
          <w:p w:rsidR="00260807" w:rsidRPr="00ED73D3" w:rsidRDefault="00260807" w:rsidP="003345BF">
            <w:pPr>
              <w:spacing w:after="0" w:line="240" w:lineRule="auto"/>
              <w:rPr>
                <w:rFonts w:ascii="Arial" w:eastAsia="Times New Roman" w:hAnsi="Arial" w:cs="Arial"/>
                <w:color w:val="000000"/>
                <w:sz w:val="24"/>
                <w:szCs w:val="24"/>
                <w:lang w:eastAsia="en-IN" w:bidi="hi-IN"/>
              </w:rPr>
            </w:pPr>
          </w:p>
        </w:tc>
        <w:tc>
          <w:tcPr>
            <w:tcW w:w="2100" w:type="dxa"/>
            <w:tcBorders>
              <w:top w:val="single" w:sz="4" w:space="0" w:color="auto"/>
              <w:left w:val="single" w:sz="8" w:space="0" w:color="auto"/>
              <w:bottom w:val="single" w:sz="4" w:space="0" w:color="auto"/>
              <w:right w:val="single" w:sz="4" w:space="0" w:color="auto"/>
            </w:tcBorders>
            <w:shd w:val="clear" w:color="auto" w:fill="FFFFFF"/>
            <w:hideMark/>
          </w:tcPr>
          <w:p w:rsidR="00260807" w:rsidRPr="00ED73D3" w:rsidRDefault="00260807" w:rsidP="003345BF">
            <w:pPr>
              <w:spacing w:after="0" w:line="240" w:lineRule="auto"/>
              <w:ind w:firstLineChars="100" w:firstLine="240"/>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 xml:space="preserve">Sikkim </w:t>
            </w:r>
          </w:p>
        </w:tc>
        <w:tc>
          <w:tcPr>
            <w:tcW w:w="1462"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25</w:t>
            </w:r>
          </w:p>
        </w:tc>
        <w:tc>
          <w:tcPr>
            <w:tcW w:w="1839"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25</w:t>
            </w:r>
          </w:p>
        </w:tc>
        <w:tc>
          <w:tcPr>
            <w:tcW w:w="1761"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25</w:t>
            </w:r>
          </w:p>
        </w:tc>
        <w:tc>
          <w:tcPr>
            <w:tcW w:w="2298"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25</w:t>
            </w:r>
          </w:p>
        </w:tc>
      </w:tr>
      <w:tr w:rsidR="00260807" w:rsidRPr="00ED73D3" w:rsidTr="00370371">
        <w:trPr>
          <w:trHeight w:val="277"/>
        </w:trPr>
        <w:tc>
          <w:tcPr>
            <w:tcW w:w="236" w:type="dxa"/>
            <w:tcBorders>
              <w:top w:val="nil"/>
              <w:left w:val="nil"/>
              <w:bottom w:val="nil"/>
              <w:right w:val="nil"/>
            </w:tcBorders>
            <w:shd w:val="clear" w:color="auto" w:fill="auto"/>
            <w:noWrap/>
            <w:vAlign w:val="bottom"/>
            <w:hideMark/>
          </w:tcPr>
          <w:p w:rsidR="00260807" w:rsidRPr="00ED73D3" w:rsidRDefault="00260807" w:rsidP="003345BF">
            <w:pPr>
              <w:spacing w:after="0" w:line="240" w:lineRule="auto"/>
              <w:rPr>
                <w:rFonts w:ascii="Arial" w:eastAsia="Times New Roman" w:hAnsi="Arial" w:cs="Arial"/>
                <w:color w:val="000000"/>
                <w:sz w:val="24"/>
                <w:szCs w:val="24"/>
                <w:lang w:eastAsia="en-IN" w:bidi="hi-IN"/>
              </w:rPr>
            </w:pPr>
          </w:p>
        </w:tc>
        <w:tc>
          <w:tcPr>
            <w:tcW w:w="2100" w:type="dxa"/>
            <w:tcBorders>
              <w:top w:val="single" w:sz="4" w:space="0" w:color="auto"/>
              <w:left w:val="single" w:sz="8" w:space="0" w:color="auto"/>
              <w:bottom w:val="single" w:sz="4" w:space="0" w:color="auto"/>
              <w:right w:val="single" w:sz="4" w:space="0" w:color="auto"/>
            </w:tcBorders>
            <w:shd w:val="clear" w:color="auto" w:fill="FFFFFF"/>
            <w:hideMark/>
          </w:tcPr>
          <w:p w:rsidR="00260807" w:rsidRPr="00ED73D3" w:rsidRDefault="00260807" w:rsidP="003345BF">
            <w:pPr>
              <w:spacing w:after="0" w:line="240" w:lineRule="auto"/>
              <w:ind w:firstLineChars="100" w:firstLine="240"/>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 xml:space="preserve">Tamil Nadu </w:t>
            </w:r>
          </w:p>
        </w:tc>
        <w:tc>
          <w:tcPr>
            <w:tcW w:w="1462"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50</w:t>
            </w:r>
          </w:p>
        </w:tc>
        <w:tc>
          <w:tcPr>
            <w:tcW w:w="1839"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70</w:t>
            </w:r>
          </w:p>
        </w:tc>
        <w:tc>
          <w:tcPr>
            <w:tcW w:w="1761"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70</w:t>
            </w:r>
          </w:p>
        </w:tc>
        <w:tc>
          <w:tcPr>
            <w:tcW w:w="2298"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4</w:t>
            </w:r>
          </w:p>
        </w:tc>
      </w:tr>
      <w:tr w:rsidR="00260807" w:rsidRPr="00ED73D3" w:rsidTr="00370371">
        <w:trPr>
          <w:trHeight w:val="266"/>
        </w:trPr>
        <w:tc>
          <w:tcPr>
            <w:tcW w:w="236" w:type="dxa"/>
            <w:tcBorders>
              <w:top w:val="nil"/>
              <w:left w:val="nil"/>
              <w:bottom w:val="nil"/>
              <w:right w:val="nil"/>
            </w:tcBorders>
            <w:shd w:val="clear" w:color="auto" w:fill="auto"/>
            <w:noWrap/>
            <w:vAlign w:val="bottom"/>
            <w:hideMark/>
          </w:tcPr>
          <w:p w:rsidR="00260807" w:rsidRPr="00ED73D3" w:rsidRDefault="00260807" w:rsidP="003345BF">
            <w:pPr>
              <w:spacing w:after="0" w:line="240" w:lineRule="auto"/>
              <w:rPr>
                <w:rFonts w:ascii="Arial" w:eastAsia="Times New Roman" w:hAnsi="Arial" w:cs="Arial"/>
                <w:color w:val="000000"/>
                <w:sz w:val="24"/>
                <w:szCs w:val="24"/>
                <w:lang w:eastAsia="en-IN" w:bidi="hi-IN"/>
              </w:rPr>
            </w:pPr>
          </w:p>
        </w:tc>
        <w:tc>
          <w:tcPr>
            <w:tcW w:w="2100" w:type="dxa"/>
            <w:tcBorders>
              <w:top w:val="single" w:sz="4" w:space="0" w:color="auto"/>
              <w:left w:val="single" w:sz="8" w:space="0" w:color="auto"/>
              <w:bottom w:val="single" w:sz="4" w:space="0" w:color="auto"/>
              <w:right w:val="single" w:sz="4" w:space="0" w:color="auto"/>
            </w:tcBorders>
            <w:shd w:val="clear" w:color="auto" w:fill="FFFFFF"/>
            <w:hideMark/>
          </w:tcPr>
          <w:p w:rsidR="00260807" w:rsidRPr="00ED73D3" w:rsidRDefault="00260807" w:rsidP="003345BF">
            <w:pPr>
              <w:spacing w:after="0" w:line="240" w:lineRule="auto"/>
              <w:ind w:firstLineChars="100" w:firstLine="240"/>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 xml:space="preserve">Telangana </w:t>
            </w:r>
          </w:p>
        </w:tc>
        <w:tc>
          <w:tcPr>
            <w:tcW w:w="1462"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100</w:t>
            </w:r>
          </w:p>
        </w:tc>
        <w:tc>
          <w:tcPr>
            <w:tcW w:w="1839"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150</w:t>
            </w:r>
          </w:p>
        </w:tc>
        <w:tc>
          <w:tcPr>
            <w:tcW w:w="1761"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150</w:t>
            </w:r>
          </w:p>
        </w:tc>
        <w:tc>
          <w:tcPr>
            <w:tcW w:w="2298" w:type="dxa"/>
            <w:tcBorders>
              <w:top w:val="nil"/>
              <w:left w:val="nil"/>
              <w:bottom w:val="single" w:sz="4" w:space="0" w:color="auto"/>
              <w:right w:val="single" w:sz="4" w:space="0" w:color="auto"/>
            </w:tcBorders>
            <w:shd w:val="clear" w:color="auto" w:fill="auto"/>
            <w:vAlign w:val="bottom"/>
            <w:hideMark/>
          </w:tcPr>
          <w:p w:rsidR="00260807" w:rsidRPr="00ED73D3" w:rsidRDefault="00260807" w:rsidP="003345BF">
            <w:pPr>
              <w:spacing w:after="0" w:line="240" w:lineRule="auto"/>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Any additional left over SSAs</w:t>
            </w:r>
          </w:p>
        </w:tc>
      </w:tr>
      <w:tr w:rsidR="00260807" w:rsidRPr="00ED73D3" w:rsidTr="00370371">
        <w:trPr>
          <w:trHeight w:val="359"/>
        </w:trPr>
        <w:tc>
          <w:tcPr>
            <w:tcW w:w="236" w:type="dxa"/>
            <w:tcBorders>
              <w:top w:val="nil"/>
              <w:left w:val="nil"/>
              <w:bottom w:val="nil"/>
              <w:right w:val="nil"/>
            </w:tcBorders>
            <w:shd w:val="clear" w:color="auto" w:fill="auto"/>
            <w:noWrap/>
            <w:vAlign w:val="bottom"/>
            <w:hideMark/>
          </w:tcPr>
          <w:p w:rsidR="00260807" w:rsidRPr="00ED73D3" w:rsidRDefault="00260807" w:rsidP="003345BF">
            <w:pPr>
              <w:spacing w:after="0" w:line="240" w:lineRule="auto"/>
              <w:rPr>
                <w:rFonts w:ascii="Arial" w:eastAsia="Times New Roman" w:hAnsi="Arial" w:cs="Arial"/>
                <w:color w:val="000000"/>
                <w:sz w:val="24"/>
                <w:szCs w:val="24"/>
                <w:lang w:eastAsia="en-IN" w:bidi="hi-IN"/>
              </w:rPr>
            </w:pPr>
          </w:p>
        </w:tc>
        <w:tc>
          <w:tcPr>
            <w:tcW w:w="2100" w:type="dxa"/>
            <w:tcBorders>
              <w:top w:val="single" w:sz="4" w:space="0" w:color="auto"/>
              <w:left w:val="single" w:sz="8" w:space="0" w:color="auto"/>
              <w:bottom w:val="single" w:sz="4" w:space="0" w:color="auto"/>
              <w:right w:val="single" w:sz="4" w:space="0" w:color="auto"/>
            </w:tcBorders>
            <w:shd w:val="clear" w:color="auto" w:fill="FFFFFF"/>
            <w:hideMark/>
          </w:tcPr>
          <w:p w:rsidR="00260807" w:rsidRPr="00ED73D3" w:rsidRDefault="00260807" w:rsidP="003345BF">
            <w:pPr>
              <w:spacing w:after="0" w:line="240" w:lineRule="auto"/>
              <w:ind w:firstLineChars="100" w:firstLine="240"/>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 xml:space="preserve">Tripura </w:t>
            </w:r>
          </w:p>
        </w:tc>
        <w:tc>
          <w:tcPr>
            <w:tcW w:w="1462"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25</w:t>
            </w:r>
          </w:p>
        </w:tc>
        <w:tc>
          <w:tcPr>
            <w:tcW w:w="1839"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25</w:t>
            </w:r>
          </w:p>
        </w:tc>
        <w:tc>
          <w:tcPr>
            <w:tcW w:w="1761"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25</w:t>
            </w:r>
          </w:p>
        </w:tc>
        <w:tc>
          <w:tcPr>
            <w:tcW w:w="2298"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25</w:t>
            </w:r>
          </w:p>
        </w:tc>
      </w:tr>
      <w:tr w:rsidR="00260807" w:rsidRPr="00ED73D3" w:rsidTr="00370371">
        <w:trPr>
          <w:trHeight w:val="279"/>
        </w:trPr>
        <w:tc>
          <w:tcPr>
            <w:tcW w:w="236" w:type="dxa"/>
            <w:tcBorders>
              <w:top w:val="nil"/>
              <w:left w:val="nil"/>
              <w:bottom w:val="nil"/>
              <w:right w:val="nil"/>
            </w:tcBorders>
            <w:shd w:val="clear" w:color="auto" w:fill="auto"/>
            <w:noWrap/>
            <w:vAlign w:val="bottom"/>
            <w:hideMark/>
          </w:tcPr>
          <w:p w:rsidR="00260807" w:rsidRPr="00ED73D3" w:rsidRDefault="00260807" w:rsidP="003345BF">
            <w:pPr>
              <w:spacing w:after="0" w:line="240" w:lineRule="auto"/>
              <w:rPr>
                <w:rFonts w:ascii="Arial" w:eastAsia="Times New Roman" w:hAnsi="Arial" w:cs="Arial"/>
                <w:color w:val="000000"/>
                <w:sz w:val="24"/>
                <w:szCs w:val="24"/>
                <w:lang w:eastAsia="en-IN" w:bidi="hi-IN"/>
              </w:rPr>
            </w:pPr>
          </w:p>
        </w:tc>
        <w:tc>
          <w:tcPr>
            <w:tcW w:w="2100" w:type="dxa"/>
            <w:tcBorders>
              <w:top w:val="single" w:sz="4" w:space="0" w:color="auto"/>
              <w:left w:val="single" w:sz="8" w:space="0" w:color="auto"/>
              <w:bottom w:val="single" w:sz="4" w:space="0" w:color="auto"/>
              <w:right w:val="single" w:sz="4" w:space="0" w:color="auto"/>
            </w:tcBorders>
            <w:shd w:val="clear" w:color="auto" w:fill="FFFFFF"/>
            <w:hideMark/>
          </w:tcPr>
          <w:p w:rsidR="00260807" w:rsidRPr="00ED73D3" w:rsidRDefault="00260807" w:rsidP="003345BF">
            <w:pPr>
              <w:spacing w:after="0" w:line="240" w:lineRule="auto"/>
              <w:ind w:firstLineChars="100" w:firstLine="240"/>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 xml:space="preserve">UP </w:t>
            </w:r>
          </w:p>
        </w:tc>
        <w:tc>
          <w:tcPr>
            <w:tcW w:w="1462"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2000</w:t>
            </w:r>
          </w:p>
        </w:tc>
        <w:tc>
          <w:tcPr>
            <w:tcW w:w="1839"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3000</w:t>
            </w:r>
          </w:p>
        </w:tc>
        <w:tc>
          <w:tcPr>
            <w:tcW w:w="1761"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3000</w:t>
            </w:r>
          </w:p>
        </w:tc>
        <w:tc>
          <w:tcPr>
            <w:tcW w:w="2298"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3055</w:t>
            </w:r>
          </w:p>
        </w:tc>
      </w:tr>
      <w:tr w:rsidR="00260807" w:rsidRPr="00ED73D3" w:rsidTr="00370371">
        <w:trPr>
          <w:trHeight w:val="381"/>
        </w:trPr>
        <w:tc>
          <w:tcPr>
            <w:tcW w:w="236" w:type="dxa"/>
            <w:tcBorders>
              <w:top w:val="nil"/>
              <w:left w:val="nil"/>
              <w:bottom w:val="nil"/>
              <w:right w:val="nil"/>
            </w:tcBorders>
            <w:shd w:val="clear" w:color="auto" w:fill="auto"/>
            <w:noWrap/>
            <w:vAlign w:val="bottom"/>
            <w:hideMark/>
          </w:tcPr>
          <w:p w:rsidR="00260807" w:rsidRPr="00ED73D3" w:rsidRDefault="00260807" w:rsidP="003345BF">
            <w:pPr>
              <w:spacing w:after="0" w:line="240" w:lineRule="auto"/>
              <w:rPr>
                <w:rFonts w:ascii="Arial" w:eastAsia="Times New Roman" w:hAnsi="Arial" w:cs="Arial"/>
                <w:color w:val="000000"/>
                <w:sz w:val="24"/>
                <w:szCs w:val="24"/>
                <w:lang w:eastAsia="en-IN" w:bidi="hi-IN"/>
              </w:rPr>
            </w:pPr>
          </w:p>
        </w:tc>
        <w:tc>
          <w:tcPr>
            <w:tcW w:w="2100" w:type="dxa"/>
            <w:tcBorders>
              <w:top w:val="single" w:sz="4" w:space="0" w:color="auto"/>
              <w:left w:val="single" w:sz="8" w:space="0" w:color="auto"/>
              <w:bottom w:val="single" w:sz="4" w:space="0" w:color="auto"/>
              <w:right w:val="single" w:sz="4" w:space="0" w:color="auto"/>
            </w:tcBorders>
            <w:shd w:val="clear" w:color="auto" w:fill="FFFFFF"/>
            <w:hideMark/>
          </w:tcPr>
          <w:p w:rsidR="00260807" w:rsidRPr="00ED73D3" w:rsidRDefault="00260807" w:rsidP="003345BF">
            <w:pPr>
              <w:spacing w:after="0" w:line="240" w:lineRule="auto"/>
              <w:ind w:firstLineChars="100" w:firstLine="240"/>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 xml:space="preserve">Uttarakhand </w:t>
            </w:r>
          </w:p>
        </w:tc>
        <w:tc>
          <w:tcPr>
            <w:tcW w:w="1462"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50</w:t>
            </w:r>
          </w:p>
        </w:tc>
        <w:tc>
          <w:tcPr>
            <w:tcW w:w="1839"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50</w:t>
            </w:r>
          </w:p>
        </w:tc>
        <w:tc>
          <w:tcPr>
            <w:tcW w:w="1761"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65</w:t>
            </w:r>
          </w:p>
        </w:tc>
        <w:tc>
          <w:tcPr>
            <w:tcW w:w="2298" w:type="dxa"/>
            <w:tcBorders>
              <w:top w:val="nil"/>
              <w:left w:val="nil"/>
              <w:bottom w:val="single" w:sz="4" w:space="0" w:color="auto"/>
              <w:right w:val="single" w:sz="4" w:space="0" w:color="auto"/>
            </w:tcBorders>
            <w:shd w:val="clear" w:color="auto" w:fill="auto"/>
            <w:vAlign w:val="bottom"/>
            <w:hideMark/>
          </w:tcPr>
          <w:p w:rsidR="00260807" w:rsidRPr="00ED73D3" w:rsidRDefault="00260807" w:rsidP="003345BF">
            <w:pPr>
              <w:spacing w:after="0" w:line="240" w:lineRule="auto"/>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Any additional left over SSAs</w:t>
            </w:r>
          </w:p>
        </w:tc>
      </w:tr>
      <w:tr w:rsidR="00260807" w:rsidRPr="00ED73D3" w:rsidTr="00370371">
        <w:trPr>
          <w:trHeight w:val="375"/>
        </w:trPr>
        <w:tc>
          <w:tcPr>
            <w:tcW w:w="236" w:type="dxa"/>
            <w:tcBorders>
              <w:top w:val="nil"/>
              <w:left w:val="nil"/>
              <w:bottom w:val="nil"/>
              <w:right w:val="nil"/>
            </w:tcBorders>
            <w:shd w:val="clear" w:color="auto" w:fill="auto"/>
            <w:noWrap/>
            <w:vAlign w:val="bottom"/>
            <w:hideMark/>
          </w:tcPr>
          <w:p w:rsidR="00260807" w:rsidRPr="00ED73D3" w:rsidRDefault="00260807" w:rsidP="003345BF">
            <w:pPr>
              <w:spacing w:after="0" w:line="240" w:lineRule="auto"/>
              <w:rPr>
                <w:rFonts w:ascii="Arial" w:eastAsia="Times New Roman" w:hAnsi="Arial" w:cs="Arial"/>
                <w:color w:val="000000"/>
                <w:sz w:val="24"/>
                <w:szCs w:val="24"/>
                <w:lang w:eastAsia="en-IN" w:bidi="hi-IN"/>
              </w:rPr>
            </w:pPr>
          </w:p>
        </w:tc>
        <w:tc>
          <w:tcPr>
            <w:tcW w:w="2100" w:type="dxa"/>
            <w:tcBorders>
              <w:top w:val="single" w:sz="4" w:space="0" w:color="auto"/>
              <w:left w:val="single" w:sz="8" w:space="0" w:color="auto"/>
              <w:bottom w:val="single" w:sz="4" w:space="0" w:color="auto"/>
              <w:right w:val="single" w:sz="4" w:space="0" w:color="auto"/>
            </w:tcBorders>
            <w:shd w:val="clear" w:color="auto" w:fill="FFFFFF"/>
            <w:hideMark/>
          </w:tcPr>
          <w:p w:rsidR="00260807" w:rsidRPr="00ED73D3" w:rsidRDefault="00260807" w:rsidP="003345BF">
            <w:pPr>
              <w:spacing w:after="0" w:line="240" w:lineRule="auto"/>
              <w:ind w:firstLineChars="100" w:firstLine="240"/>
              <w:rPr>
                <w:rFonts w:ascii="Arial" w:eastAsia="Times New Roman" w:hAnsi="Arial" w:cs="Arial"/>
                <w:sz w:val="24"/>
                <w:szCs w:val="24"/>
                <w:lang w:eastAsia="en-IN" w:bidi="hi-IN"/>
              </w:rPr>
            </w:pPr>
            <w:r w:rsidRPr="00ED73D3">
              <w:rPr>
                <w:rFonts w:ascii="Arial" w:eastAsia="Times New Roman" w:hAnsi="Arial" w:cs="Arial"/>
                <w:sz w:val="24"/>
                <w:szCs w:val="24"/>
                <w:lang w:eastAsia="en-IN" w:bidi="hi-IN"/>
              </w:rPr>
              <w:t xml:space="preserve">West Bengal </w:t>
            </w:r>
          </w:p>
        </w:tc>
        <w:tc>
          <w:tcPr>
            <w:tcW w:w="1462"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400</w:t>
            </w:r>
          </w:p>
        </w:tc>
        <w:tc>
          <w:tcPr>
            <w:tcW w:w="1839"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700</w:t>
            </w:r>
          </w:p>
        </w:tc>
        <w:tc>
          <w:tcPr>
            <w:tcW w:w="1761"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700</w:t>
            </w:r>
          </w:p>
        </w:tc>
        <w:tc>
          <w:tcPr>
            <w:tcW w:w="2298" w:type="dxa"/>
            <w:tcBorders>
              <w:top w:val="nil"/>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jc w:val="center"/>
              <w:rPr>
                <w:rFonts w:ascii="Arial" w:eastAsia="Times New Roman" w:hAnsi="Arial" w:cs="Arial"/>
                <w:color w:val="000000"/>
                <w:sz w:val="24"/>
                <w:szCs w:val="24"/>
                <w:lang w:eastAsia="en-IN" w:bidi="hi-IN"/>
              </w:rPr>
            </w:pPr>
            <w:r w:rsidRPr="00ED73D3">
              <w:rPr>
                <w:rFonts w:ascii="Arial" w:eastAsia="Times New Roman" w:hAnsi="Arial" w:cs="Arial"/>
                <w:color w:val="000000"/>
                <w:sz w:val="24"/>
                <w:szCs w:val="24"/>
                <w:lang w:eastAsia="en-IN" w:bidi="hi-IN"/>
              </w:rPr>
              <w:t>72</w:t>
            </w:r>
          </w:p>
        </w:tc>
      </w:tr>
      <w:tr w:rsidR="00260807" w:rsidRPr="00ED73D3" w:rsidTr="00370371">
        <w:trPr>
          <w:trHeight w:val="267"/>
        </w:trPr>
        <w:tc>
          <w:tcPr>
            <w:tcW w:w="236" w:type="dxa"/>
            <w:tcBorders>
              <w:top w:val="nil"/>
              <w:left w:val="nil"/>
              <w:bottom w:val="nil"/>
              <w:right w:val="nil"/>
            </w:tcBorders>
            <w:shd w:val="clear" w:color="auto" w:fill="auto"/>
            <w:noWrap/>
            <w:vAlign w:val="bottom"/>
            <w:hideMark/>
          </w:tcPr>
          <w:p w:rsidR="00260807" w:rsidRPr="00ED73D3" w:rsidRDefault="00260807" w:rsidP="003345BF">
            <w:pPr>
              <w:spacing w:after="0" w:line="240" w:lineRule="auto"/>
              <w:rPr>
                <w:rFonts w:ascii="Arial" w:eastAsia="Times New Roman" w:hAnsi="Arial" w:cs="Arial"/>
                <w:color w:val="000000"/>
                <w:sz w:val="24"/>
                <w:szCs w:val="24"/>
                <w:lang w:eastAsia="en-IN" w:bidi="hi-IN"/>
              </w:rPr>
            </w:pPr>
          </w:p>
        </w:tc>
        <w:tc>
          <w:tcPr>
            <w:tcW w:w="2100" w:type="dxa"/>
            <w:tcBorders>
              <w:top w:val="single" w:sz="4" w:space="0" w:color="auto"/>
              <w:left w:val="single" w:sz="8" w:space="0" w:color="auto"/>
              <w:bottom w:val="single" w:sz="8" w:space="0" w:color="000000"/>
              <w:right w:val="single" w:sz="4" w:space="0" w:color="auto"/>
            </w:tcBorders>
            <w:shd w:val="clear" w:color="auto" w:fill="FFFFFF"/>
            <w:hideMark/>
          </w:tcPr>
          <w:p w:rsidR="00260807" w:rsidRPr="00ED73D3" w:rsidRDefault="00260807" w:rsidP="003345BF">
            <w:pPr>
              <w:spacing w:after="0" w:line="240" w:lineRule="auto"/>
              <w:jc w:val="center"/>
              <w:rPr>
                <w:rFonts w:ascii="Arial" w:eastAsia="Times New Roman" w:hAnsi="Arial" w:cs="Arial"/>
                <w:b/>
                <w:bCs/>
                <w:sz w:val="24"/>
                <w:szCs w:val="24"/>
                <w:lang w:eastAsia="en-IN" w:bidi="hi-IN"/>
              </w:rPr>
            </w:pPr>
            <w:r w:rsidRPr="00ED73D3">
              <w:rPr>
                <w:rFonts w:ascii="Arial" w:eastAsia="Times New Roman" w:hAnsi="Arial" w:cs="Arial"/>
                <w:b/>
                <w:bCs/>
                <w:sz w:val="24"/>
                <w:szCs w:val="24"/>
                <w:lang w:eastAsia="en-IN" w:bidi="hi-IN"/>
              </w:rPr>
              <w:t xml:space="preserve">Total </w:t>
            </w:r>
          </w:p>
        </w:tc>
        <w:tc>
          <w:tcPr>
            <w:tcW w:w="1462" w:type="dxa"/>
            <w:tcBorders>
              <w:top w:val="nil"/>
              <w:left w:val="single" w:sz="4" w:space="0" w:color="auto"/>
              <w:bottom w:val="single" w:sz="8" w:space="0" w:color="000000"/>
              <w:right w:val="single" w:sz="4" w:space="0" w:color="auto"/>
            </w:tcBorders>
            <w:shd w:val="clear" w:color="auto" w:fill="auto"/>
            <w:noWrap/>
            <w:hideMark/>
          </w:tcPr>
          <w:p w:rsidR="00260807" w:rsidRPr="00ED73D3" w:rsidRDefault="00260807" w:rsidP="003345BF">
            <w:pPr>
              <w:spacing w:after="0" w:line="240" w:lineRule="auto"/>
              <w:jc w:val="center"/>
              <w:rPr>
                <w:rFonts w:ascii="Arial" w:eastAsia="Times New Roman" w:hAnsi="Arial" w:cs="Arial"/>
                <w:b/>
                <w:bCs/>
                <w:color w:val="000000"/>
                <w:sz w:val="24"/>
                <w:szCs w:val="24"/>
                <w:lang w:eastAsia="en-IN" w:bidi="hi-IN"/>
              </w:rPr>
            </w:pPr>
            <w:r w:rsidRPr="00ED73D3">
              <w:rPr>
                <w:rFonts w:ascii="Arial" w:eastAsia="Times New Roman" w:hAnsi="Arial" w:cs="Arial"/>
                <w:b/>
                <w:bCs/>
                <w:color w:val="000000"/>
                <w:sz w:val="24"/>
                <w:szCs w:val="24"/>
                <w:lang w:eastAsia="en-IN" w:bidi="hi-IN"/>
              </w:rPr>
              <w:t>10520</w:t>
            </w:r>
          </w:p>
        </w:tc>
        <w:tc>
          <w:tcPr>
            <w:tcW w:w="1839" w:type="dxa"/>
            <w:tcBorders>
              <w:top w:val="nil"/>
              <w:left w:val="single" w:sz="4" w:space="0" w:color="auto"/>
              <w:bottom w:val="single" w:sz="8" w:space="0" w:color="000000"/>
              <w:right w:val="single" w:sz="4" w:space="0" w:color="auto"/>
            </w:tcBorders>
            <w:shd w:val="clear" w:color="auto" w:fill="auto"/>
            <w:noWrap/>
            <w:hideMark/>
          </w:tcPr>
          <w:p w:rsidR="00260807" w:rsidRPr="00ED73D3" w:rsidRDefault="00260807" w:rsidP="003345BF">
            <w:pPr>
              <w:spacing w:after="0" w:line="240" w:lineRule="auto"/>
              <w:jc w:val="center"/>
              <w:rPr>
                <w:rFonts w:ascii="Arial" w:eastAsia="Times New Roman" w:hAnsi="Arial" w:cs="Arial"/>
                <w:b/>
                <w:bCs/>
                <w:color w:val="000000"/>
                <w:sz w:val="24"/>
                <w:szCs w:val="24"/>
                <w:lang w:eastAsia="en-IN" w:bidi="hi-IN"/>
              </w:rPr>
            </w:pPr>
            <w:r w:rsidRPr="00ED73D3">
              <w:rPr>
                <w:rFonts w:ascii="Arial" w:eastAsia="Times New Roman" w:hAnsi="Arial" w:cs="Arial"/>
                <w:b/>
                <w:bCs/>
                <w:color w:val="000000"/>
                <w:sz w:val="24"/>
                <w:szCs w:val="24"/>
                <w:lang w:eastAsia="en-IN" w:bidi="hi-IN"/>
              </w:rPr>
              <w:t>15290</w:t>
            </w:r>
          </w:p>
        </w:tc>
        <w:tc>
          <w:tcPr>
            <w:tcW w:w="1761" w:type="dxa"/>
            <w:tcBorders>
              <w:top w:val="nil"/>
              <w:left w:val="single" w:sz="4" w:space="0" w:color="auto"/>
              <w:bottom w:val="single" w:sz="8" w:space="0" w:color="000000"/>
              <w:right w:val="single" w:sz="4" w:space="0" w:color="auto"/>
            </w:tcBorders>
            <w:shd w:val="clear" w:color="auto" w:fill="auto"/>
            <w:noWrap/>
            <w:hideMark/>
          </w:tcPr>
          <w:p w:rsidR="00260807" w:rsidRPr="00ED73D3" w:rsidRDefault="00260807" w:rsidP="003345BF">
            <w:pPr>
              <w:spacing w:after="0" w:line="240" w:lineRule="auto"/>
              <w:jc w:val="center"/>
              <w:rPr>
                <w:rFonts w:ascii="Arial" w:eastAsia="Times New Roman" w:hAnsi="Arial" w:cs="Arial"/>
                <w:b/>
                <w:bCs/>
                <w:color w:val="000000"/>
                <w:sz w:val="24"/>
                <w:szCs w:val="24"/>
                <w:lang w:eastAsia="en-IN" w:bidi="hi-IN"/>
              </w:rPr>
            </w:pPr>
            <w:r w:rsidRPr="00ED73D3">
              <w:rPr>
                <w:rFonts w:ascii="Arial" w:eastAsia="Times New Roman" w:hAnsi="Arial" w:cs="Arial"/>
                <w:b/>
                <w:bCs/>
                <w:color w:val="000000"/>
                <w:sz w:val="24"/>
                <w:szCs w:val="24"/>
                <w:lang w:eastAsia="en-IN" w:bidi="hi-IN"/>
              </w:rPr>
              <w:t>14943</w:t>
            </w:r>
          </w:p>
        </w:tc>
        <w:tc>
          <w:tcPr>
            <w:tcW w:w="2298" w:type="dxa"/>
            <w:tcBorders>
              <w:top w:val="single" w:sz="4" w:space="0" w:color="auto"/>
              <w:left w:val="nil"/>
              <w:bottom w:val="single" w:sz="4" w:space="0" w:color="auto"/>
              <w:right w:val="single" w:sz="4" w:space="0" w:color="auto"/>
            </w:tcBorders>
            <w:shd w:val="clear" w:color="auto" w:fill="auto"/>
            <w:noWrap/>
            <w:vAlign w:val="bottom"/>
            <w:hideMark/>
          </w:tcPr>
          <w:p w:rsidR="00260807" w:rsidRPr="00ED73D3" w:rsidRDefault="00260807" w:rsidP="003345BF">
            <w:pPr>
              <w:spacing w:after="0" w:line="240" w:lineRule="auto"/>
              <w:rPr>
                <w:rFonts w:ascii="Arial" w:eastAsia="Times New Roman" w:hAnsi="Arial" w:cs="Arial"/>
                <w:b/>
                <w:bCs/>
                <w:color w:val="000000"/>
                <w:sz w:val="24"/>
                <w:szCs w:val="24"/>
                <w:lang w:eastAsia="en-IN" w:bidi="hi-IN"/>
              </w:rPr>
            </w:pPr>
            <w:r w:rsidRPr="00ED73D3">
              <w:rPr>
                <w:rFonts w:ascii="Arial" w:eastAsia="Times New Roman" w:hAnsi="Arial" w:cs="Arial"/>
                <w:b/>
                <w:bCs/>
                <w:color w:val="000000"/>
                <w:sz w:val="24"/>
                <w:szCs w:val="24"/>
                <w:lang w:eastAsia="en-IN" w:bidi="hi-IN"/>
              </w:rPr>
              <w:t>7430 and any additional left SSAs</w:t>
            </w:r>
          </w:p>
        </w:tc>
      </w:tr>
    </w:tbl>
    <w:p w:rsidR="00260807" w:rsidRPr="00ED73D3" w:rsidRDefault="00260807" w:rsidP="00260807">
      <w:pPr>
        <w:pStyle w:val="ColorfulList-Accent11"/>
        <w:spacing w:line="240" w:lineRule="auto"/>
        <w:ind w:left="1440"/>
        <w:jc w:val="right"/>
        <w:rPr>
          <w:rFonts w:ascii="Arial" w:hAnsi="Arial" w:cs="Arial"/>
          <w:b/>
          <w:bCs/>
          <w:sz w:val="24"/>
          <w:szCs w:val="24"/>
        </w:rPr>
      </w:pPr>
      <w:r w:rsidRPr="00ED73D3">
        <w:rPr>
          <w:rFonts w:ascii="Arial" w:hAnsi="Arial" w:cs="Arial"/>
          <w:sz w:val="24"/>
          <w:szCs w:val="24"/>
        </w:rPr>
        <w:br w:type="page"/>
      </w:r>
      <w:r w:rsidRPr="00ED73D3">
        <w:rPr>
          <w:rFonts w:ascii="Arial" w:hAnsi="Arial" w:cs="Arial"/>
          <w:b/>
          <w:bCs/>
          <w:sz w:val="24"/>
          <w:szCs w:val="24"/>
        </w:rPr>
        <w:lastRenderedPageBreak/>
        <w:t>Annexure-5</w:t>
      </w:r>
    </w:p>
    <w:tbl>
      <w:tblPr>
        <w:tblW w:w="4956" w:type="pct"/>
        <w:tblLayout w:type="fixed"/>
        <w:tblLook w:val="04A0"/>
      </w:tblPr>
      <w:tblGrid>
        <w:gridCol w:w="787"/>
        <w:gridCol w:w="2657"/>
        <w:gridCol w:w="898"/>
        <w:gridCol w:w="987"/>
        <w:gridCol w:w="900"/>
        <w:gridCol w:w="898"/>
        <w:gridCol w:w="1350"/>
        <w:gridCol w:w="1550"/>
      </w:tblGrid>
      <w:tr w:rsidR="00260807" w:rsidRPr="00ED73D3" w:rsidTr="005A05C9">
        <w:trPr>
          <w:trHeight w:val="535"/>
        </w:trPr>
        <w:tc>
          <w:tcPr>
            <w:tcW w:w="5000" w:type="pct"/>
            <w:gridSpan w:val="8"/>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60807" w:rsidRPr="00ED73D3" w:rsidRDefault="00260807" w:rsidP="00336CF7">
            <w:pPr>
              <w:spacing w:before="100" w:beforeAutospacing="1" w:after="100" w:afterAutospacing="1" w:line="240" w:lineRule="auto"/>
              <w:jc w:val="center"/>
              <w:rPr>
                <w:rFonts w:ascii="Arial" w:eastAsia="Times New Roman" w:hAnsi="Arial" w:cs="Arial"/>
                <w:b/>
                <w:bCs/>
                <w:color w:val="000000"/>
                <w:sz w:val="24"/>
                <w:szCs w:val="24"/>
                <w:lang w:eastAsia="en-IN" w:bidi="hi-IN"/>
              </w:rPr>
            </w:pPr>
            <w:r w:rsidRPr="00ED73D3">
              <w:rPr>
                <w:rFonts w:ascii="Arial" w:eastAsia="Times New Roman" w:hAnsi="Arial" w:cs="Arial"/>
                <w:b/>
                <w:bCs/>
                <w:color w:val="000000"/>
                <w:sz w:val="24"/>
                <w:szCs w:val="24"/>
                <w:lang w:eastAsia="en-IN" w:bidi="hi-IN"/>
              </w:rPr>
              <w:t>Bank wise Detail  of Villages/ SSAs/  Households Allotted and Covered as on 31.05.2014</w:t>
            </w:r>
          </w:p>
        </w:tc>
      </w:tr>
      <w:tr w:rsidR="00BC5C4E" w:rsidRPr="00ED73D3" w:rsidTr="005A05C9">
        <w:trPr>
          <w:trHeight w:val="531"/>
        </w:trPr>
        <w:tc>
          <w:tcPr>
            <w:tcW w:w="392" w:type="pct"/>
            <w:vMerge w:val="restart"/>
            <w:tcBorders>
              <w:top w:val="nil"/>
              <w:left w:val="single" w:sz="8" w:space="0" w:color="auto"/>
              <w:bottom w:val="single" w:sz="8" w:space="0" w:color="000000"/>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jc w:val="center"/>
              <w:rPr>
                <w:rFonts w:ascii="Arial" w:eastAsia="Times New Roman" w:hAnsi="Arial" w:cs="Arial"/>
                <w:b/>
                <w:bCs/>
                <w:color w:val="000000"/>
                <w:sz w:val="20"/>
                <w:szCs w:val="20"/>
                <w:lang w:eastAsia="en-IN" w:bidi="hi-IN"/>
              </w:rPr>
            </w:pPr>
            <w:r w:rsidRPr="00BC5C4E">
              <w:rPr>
                <w:rFonts w:ascii="Arial" w:eastAsia="Times New Roman" w:hAnsi="Arial" w:cs="Arial"/>
                <w:b/>
                <w:bCs/>
                <w:color w:val="000000"/>
                <w:sz w:val="20"/>
                <w:szCs w:val="20"/>
                <w:lang w:eastAsia="en-IN" w:bidi="hi-IN"/>
              </w:rPr>
              <w:t>S. No.</w:t>
            </w:r>
          </w:p>
        </w:tc>
        <w:tc>
          <w:tcPr>
            <w:tcW w:w="1325"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jc w:val="center"/>
              <w:rPr>
                <w:rFonts w:ascii="Arial" w:eastAsia="Times New Roman" w:hAnsi="Arial" w:cs="Arial"/>
                <w:b/>
                <w:bCs/>
                <w:color w:val="000000"/>
                <w:sz w:val="20"/>
                <w:szCs w:val="20"/>
                <w:lang w:eastAsia="en-IN" w:bidi="hi-IN"/>
              </w:rPr>
            </w:pPr>
            <w:r w:rsidRPr="00BC5C4E">
              <w:rPr>
                <w:rFonts w:ascii="Arial" w:eastAsia="Times New Roman" w:hAnsi="Arial" w:cs="Arial"/>
                <w:b/>
                <w:bCs/>
                <w:color w:val="000000"/>
                <w:sz w:val="20"/>
                <w:szCs w:val="20"/>
                <w:lang w:eastAsia="en-IN" w:bidi="hi-IN"/>
              </w:rPr>
              <w:t>Name of Bank</w:t>
            </w:r>
          </w:p>
        </w:tc>
        <w:tc>
          <w:tcPr>
            <w:tcW w:w="940" w:type="pct"/>
            <w:gridSpan w:val="2"/>
            <w:tcBorders>
              <w:top w:val="single" w:sz="8" w:space="0" w:color="auto"/>
              <w:left w:val="nil"/>
              <w:bottom w:val="single" w:sz="4" w:space="0" w:color="auto"/>
              <w:right w:val="single" w:sz="4" w:space="0" w:color="000000"/>
            </w:tcBorders>
            <w:shd w:val="clear" w:color="auto" w:fill="auto"/>
            <w:noWrap/>
            <w:vAlign w:val="center"/>
            <w:hideMark/>
          </w:tcPr>
          <w:p w:rsidR="00260807" w:rsidRPr="00BC5C4E" w:rsidRDefault="00260807" w:rsidP="00336CF7">
            <w:pPr>
              <w:spacing w:before="100" w:beforeAutospacing="1" w:after="100" w:afterAutospacing="1" w:line="240" w:lineRule="auto"/>
              <w:jc w:val="center"/>
              <w:rPr>
                <w:rFonts w:ascii="Arial" w:eastAsia="Times New Roman" w:hAnsi="Arial" w:cs="Arial"/>
                <w:b/>
                <w:bCs/>
                <w:color w:val="000000"/>
                <w:sz w:val="20"/>
                <w:szCs w:val="20"/>
                <w:lang w:eastAsia="en-IN" w:bidi="hi-IN"/>
              </w:rPr>
            </w:pPr>
            <w:r w:rsidRPr="00BC5C4E">
              <w:rPr>
                <w:rFonts w:ascii="Arial" w:eastAsia="Times New Roman" w:hAnsi="Arial" w:cs="Arial"/>
                <w:b/>
                <w:bCs/>
                <w:color w:val="000000"/>
                <w:sz w:val="20"/>
                <w:szCs w:val="20"/>
                <w:lang w:eastAsia="en-IN" w:bidi="hi-IN"/>
              </w:rPr>
              <w:t xml:space="preserve">Villages (Nos.) </w:t>
            </w:r>
          </w:p>
        </w:tc>
        <w:tc>
          <w:tcPr>
            <w:tcW w:w="897" w:type="pct"/>
            <w:gridSpan w:val="2"/>
            <w:tcBorders>
              <w:top w:val="single" w:sz="8" w:space="0" w:color="auto"/>
              <w:left w:val="nil"/>
              <w:bottom w:val="single" w:sz="4" w:space="0" w:color="auto"/>
              <w:right w:val="single" w:sz="4" w:space="0" w:color="000000"/>
            </w:tcBorders>
            <w:shd w:val="clear" w:color="auto" w:fill="auto"/>
            <w:noWrap/>
            <w:vAlign w:val="center"/>
            <w:hideMark/>
          </w:tcPr>
          <w:p w:rsidR="00260807" w:rsidRPr="00BC5C4E" w:rsidRDefault="00260807" w:rsidP="00336CF7">
            <w:pPr>
              <w:spacing w:before="100" w:beforeAutospacing="1" w:after="100" w:afterAutospacing="1" w:line="240" w:lineRule="auto"/>
              <w:jc w:val="center"/>
              <w:rPr>
                <w:rFonts w:ascii="Arial" w:eastAsia="Times New Roman" w:hAnsi="Arial" w:cs="Arial"/>
                <w:b/>
                <w:bCs/>
                <w:color w:val="000000"/>
                <w:sz w:val="20"/>
                <w:szCs w:val="20"/>
                <w:lang w:eastAsia="en-IN" w:bidi="hi-IN"/>
              </w:rPr>
            </w:pPr>
            <w:r w:rsidRPr="00BC5C4E">
              <w:rPr>
                <w:rFonts w:ascii="Arial" w:eastAsia="Times New Roman" w:hAnsi="Arial" w:cs="Arial"/>
                <w:b/>
                <w:bCs/>
                <w:color w:val="000000"/>
                <w:sz w:val="20"/>
                <w:szCs w:val="20"/>
                <w:lang w:eastAsia="en-IN" w:bidi="hi-IN"/>
              </w:rPr>
              <w:t xml:space="preserve">SSAs ( Nos.) </w:t>
            </w:r>
          </w:p>
        </w:tc>
        <w:tc>
          <w:tcPr>
            <w:tcW w:w="1446" w:type="pct"/>
            <w:gridSpan w:val="2"/>
            <w:tcBorders>
              <w:top w:val="single" w:sz="8" w:space="0" w:color="auto"/>
              <w:left w:val="nil"/>
              <w:bottom w:val="single" w:sz="4" w:space="0" w:color="auto"/>
              <w:right w:val="single" w:sz="8" w:space="0" w:color="000000"/>
            </w:tcBorders>
            <w:shd w:val="clear" w:color="auto" w:fill="auto"/>
            <w:noWrap/>
            <w:vAlign w:val="center"/>
            <w:hideMark/>
          </w:tcPr>
          <w:p w:rsidR="00260807" w:rsidRPr="00BC5C4E" w:rsidRDefault="00260807" w:rsidP="00336CF7">
            <w:pPr>
              <w:spacing w:before="100" w:beforeAutospacing="1" w:after="100" w:afterAutospacing="1" w:line="240" w:lineRule="auto"/>
              <w:jc w:val="center"/>
              <w:rPr>
                <w:rFonts w:ascii="Arial" w:eastAsia="Times New Roman" w:hAnsi="Arial" w:cs="Arial"/>
                <w:b/>
                <w:bCs/>
                <w:color w:val="000000"/>
                <w:sz w:val="20"/>
                <w:szCs w:val="20"/>
                <w:lang w:eastAsia="en-IN" w:bidi="hi-IN"/>
              </w:rPr>
            </w:pPr>
            <w:r w:rsidRPr="00BC5C4E">
              <w:rPr>
                <w:rFonts w:ascii="Arial" w:eastAsia="Times New Roman" w:hAnsi="Arial" w:cs="Arial"/>
                <w:b/>
                <w:bCs/>
                <w:color w:val="000000"/>
                <w:sz w:val="20"/>
                <w:szCs w:val="20"/>
                <w:lang w:eastAsia="en-IN" w:bidi="hi-IN"/>
              </w:rPr>
              <w:t xml:space="preserve">Households ( Nos.) </w:t>
            </w:r>
          </w:p>
        </w:tc>
      </w:tr>
      <w:tr w:rsidR="00BC5C4E" w:rsidRPr="00ED73D3" w:rsidTr="005A05C9">
        <w:trPr>
          <w:trHeight w:val="361"/>
        </w:trPr>
        <w:tc>
          <w:tcPr>
            <w:tcW w:w="392" w:type="pct"/>
            <w:vMerge/>
            <w:tcBorders>
              <w:top w:val="nil"/>
              <w:left w:val="single" w:sz="8" w:space="0" w:color="auto"/>
              <w:bottom w:val="single" w:sz="8" w:space="0" w:color="000000"/>
              <w:right w:val="single" w:sz="4" w:space="0" w:color="auto"/>
            </w:tcBorders>
            <w:vAlign w:val="center"/>
            <w:hideMark/>
          </w:tcPr>
          <w:p w:rsidR="00260807" w:rsidRPr="00ED73D3" w:rsidRDefault="00260807" w:rsidP="00336CF7">
            <w:pPr>
              <w:spacing w:before="100" w:beforeAutospacing="1" w:after="100" w:afterAutospacing="1" w:line="240" w:lineRule="auto"/>
              <w:rPr>
                <w:rFonts w:ascii="Arial" w:eastAsia="Times New Roman" w:hAnsi="Arial" w:cs="Arial"/>
                <w:b/>
                <w:bCs/>
                <w:color w:val="000000"/>
                <w:sz w:val="24"/>
                <w:szCs w:val="24"/>
                <w:lang w:eastAsia="en-IN" w:bidi="hi-IN"/>
              </w:rPr>
            </w:pPr>
          </w:p>
        </w:tc>
        <w:tc>
          <w:tcPr>
            <w:tcW w:w="1325" w:type="pct"/>
            <w:vMerge/>
            <w:tcBorders>
              <w:top w:val="nil"/>
              <w:left w:val="single" w:sz="4" w:space="0" w:color="auto"/>
              <w:bottom w:val="single" w:sz="8" w:space="0" w:color="000000"/>
              <w:right w:val="single" w:sz="4" w:space="0" w:color="auto"/>
            </w:tcBorders>
            <w:vAlign w:val="center"/>
            <w:hideMark/>
          </w:tcPr>
          <w:p w:rsidR="00260807" w:rsidRPr="00ED73D3" w:rsidRDefault="00260807" w:rsidP="00336CF7">
            <w:pPr>
              <w:spacing w:before="100" w:beforeAutospacing="1" w:after="100" w:afterAutospacing="1" w:line="240" w:lineRule="auto"/>
              <w:rPr>
                <w:rFonts w:ascii="Arial" w:eastAsia="Times New Roman" w:hAnsi="Arial" w:cs="Arial"/>
                <w:b/>
                <w:bCs/>
                <w:color w:val="000000"/>
                <w:sz w:val="24"/>
                <w:szCs w:val="24"/>
                <w:lang w:eastAsia="en-IN" w:bidi="hi-IN"/>
              </w:rPr>
            </w:pPr>
          </w:p>
        </w:tc>
        <w:tc>
          <w:tcPr>
            <w:tcW w:w="448" w:type="pct"/>
            <w:tcBorders>
              <w:top w:val="nil"/>
              <w:left w:val="nil"/>
              <w:bottom w:val="single" w:sz="8" w:space="0" w:color="auto"/>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rPr>
                <w:rFonts w:ascii="Arial" w:eastAsia="Times New Roman" w:hAnsi="Arial" w:cs="Arial"/>
                <w:b/>
                <w:bCs/>
                <w:color w:val="000000"/>
                <w:sz w:val="16"/>
                <w:szCs w:val="16"/>
                <w:lang w:eastAsia="en-IN" w:bidi="hi-IN"/>
              </w:rPr>
            </w:pPr>
            <w:r w:rsidRPr="00BC5C4E">
              <w:rPr>
                <w:rFonts w:ascii="Arial" w:eastAsia="Times New Roman" w:hAnsi="Arial" w:cs="Arial"/>
                <w:b/>
                <w:bCs/>
                <w:color w:val="000000"/>
                <w:sz w:val="16"/>
                <w:szCs w:val="16"/>
                <w:lang w:eastAsia="en-IN" w:bidi="hi-IN"/>
              </w:rPr>
              <w:t>Allotted</w:t>
            </w:r>
          </w:p>
        </w:tc>
        <w:tc>
          <w:tcPr>
            <w:tcW w:w="492" w:type="pct"/>
            <w:tcBorders>
              <w:top w:val="nil"/>
              <w:left w:val="nil"/>
              <w:bottom w:val="single" w:sz="8" w:space="0" w:color="auto"/>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rPr>
                <w:rFonts w:ascii="Arial" w:eastAsia="Times New Roman" w:hAnsi="Arial" w:cs="Arial"/>
                <w:b/>
                <w:bCs/>
                <w:color w:val="000000"/>
                <w:sz w:val="16"/>
                <w:szCs w:val="16"/>
                <w:lang w:eastAsia="en-IN" w:bidi="hi-IN"/>
              </w:rPr>
            </w:pPr>
            <w:r w:rsidRPr="00BC5C4E">
              <w:rPr>
                <w:rFonts w:ascii="Arial" w:eastAsia="Times New Roman" w:hAnsi="Arial" w:cs="Arial"/>
                <w:b/>
                <w:bCs/>
                <w:color w:val="000000"/>
                <w:sz w:val="16"/>
                <w:szCs w:val="16"/>
                <w:lang w:eastAsia="en-IN" w:bidi="hi-IN"/>
              </w:rPr>
              <w:t>Covered</w:t>
            </w:r>
          </w:p>
        </w:tc>
        <w:tc>
          <w:tcPr>
            <w:tcW w:w="449" w:type="pct"/>
            <w:tcBorders>
              <w:top w:val="nil"/>
              <w:left w:val="nil"/>
              <w:bottom w:val="single" w:sz="8" w:space="0" w:color="auto"/>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rPr>
                <w:rFonts w:ascii="Arial" w:eastAsia="Times New Roman" w:hAnsi="Arial" w:cs="Arial"/>
                <w:b/>
                <w:bCs/>
                <w:color w:val="000000"/>
                <w:sz w:val="16"/>
                <w:szCs w:val="16"/>
                <w:lang w:eastAsia="en-IN" w:bidi="hi-IN"/>
              </w:rPr>
            </w:pPr>
            <w:r w:rsidRPr="00BC5C4E">
              <w:rPr>
                <w:rFonts w:ascii="Arial" w:eastAsia="Times New Roman" w:hAnsi="Arial" w:cs="Arial"/>
                <w:b/>
                <w:bCs/>
                <w:color w:val="000000"/>
                <w:sz w:val="16"/>
                <w:szCs w:val="16"/>
                <w:lang w:eastAsia="en-IN" w:bidi="hi-IN"/>
              </w:rPr>
              <w:t>Allotted</w:t>
            </w:r>
          </w:p>
        </w:tc>
        <w:tc>
          <w:tcPr>
            <w:tcW w:w="448" w:type="pct"/>
            <w:tcBorders>
              <w:top w:val="nil"/>
              <w:left w:val="nil"/>
              <w:bottom w:val="single" w:sz="8" w:space="0" w:color="auto"/>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rPr>
                <w:rFonts w:ascii="Arial" w:eastAsia="Times New Roman" w:hAnsi="Arial" w:cs="Arial"/>
                <w:b/>
                <w:bCs/>
                <w:color w:val="000000"/>
                <w:sz w:val="16"/>
                <w:szCs w:val="16"/>
                <w:lang w:eastAsia="en-IN" w:bidi="hi-IN"/>
              </w:rPr>
            </w:pPr>
            <w:r w:rsidRPr="00BC5C4E">
              <w:rPr>
                <w:rFonts w:ascii="Arial" w:eastAsia="Times New Roman" w:hAnsi="Arial" w:cs="Arial"/>
                <w:b/>
                <w:bCs/>
                <w:color w:val="000000"/>
                <w:sz w:val="16"/>
                <w:szCs w:val="16"/>
                <w:lang w:eastAsia="en-IN" w:bidi="hi-IN"/>
              </w:rPr>
              <w:t>Covered</w:t>
            </w:r>
          </w:p>
        </w:tc>
        <w:tc>
          <w:tcPr>
            <w:tcW w:w="673" w:type="pct"/>
            <w:tcBorders>
              <w:top w:val="nil"/>
              <w:left w:val="nil"/>
              <w:bottom w:val="single" w:sz="8" w:space="0" w:color="auto"/>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rPr>
                <w:rFonts w:ascii="Arial" w:eastAsia="Times New Roman" w:hAnsi="Arial" w:cs="Arial"/>
                <w:b/>
                <w:bCs/>
                <w:color w:val="000000"/>
                <w:sz w:val="16"/>
                <w:szCs w:val="16"/>
                <w:lang w:eastAsia="en-IN" w:bidi="hi-IN"/>
              </w:rPr>
            </w:pPr>
            <w:r w:rsidRPr="00BC5C4E">
              <w:rPr>
                <w:rFonts w:ascii="Arial" w:eastAsia="Times New Roman" w:hAnsi="Arial" w:cs="Arial"/>
                <w:b/>
                <w:bCs/>
                <w:color w:val="000000"/>
                <w:sz w:val="16"/>
                <w:szCs w:val="16"/>
                <w:lang w:eastAsia="en-IN" w:bidi="hi-IN"/>
              </w:rPr>
              <w:t>Allotted</w:t>
            </w:r>
          </w:p>
        </w:tc>
        <w:tc>
          <w:tcPr>
            <w:tcW w:w="773" w:type="pct"/>
            <w:tcBorders>
              <w:top w:val="nil"/>
              <w:left w:val="nil"/>
              <w:bottom w:val="single" w:sz="8" w:space="0" w:color="auto"/>
              <w:right w:val="single" w:sz="8"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rPr>
                <w:rFonts w:ascii="Arial" w:eastAsia="Times New Roman" w:hAnsi="Arial" w:cs="Arial"/>
                <w:b/>
                <w:bCs/>
                <w:color w:val="000000"/>
                <w:sz w:val="16"/>
                <w:szCs w:val="16"/>
                <w:lang w:eastAsia="en-IN" w:bidi="hi-IN"/>
              </w:rPr>
            </w:pPr>
            <w:r w:rsidRPr="00BC5C4E">
              <w:rPr>
                <w:rFonts w:ascii="Arial" w:eastAsia="Times New Roman" w:hAnsi="Arial" w:cs="Arial"/>
                <w:b/>
                <w:bCs/>
                <w:color w:val="000000"/>
                <w:sz w:val="16"/>
                <w:szCs w:val="16"/>
                <w:lang w:eastAsia="en-IN" w:bidi="hi-IN"/>
              </w:rPr>
              <w:t>Covered</w:t>
            </w:r>
          </w:p>
        </w:tc>
      </w:tr>
      <w:tr w:rsidR="00BC5C4E" w:rsidRPr="00ED73D3" w:rsidTr="005A05C9">
        <w:trPr>
          <w:trHeight w:val="288"/>
        </w:trPr>
        <w:tc>
          <w:tcPr>
            <w:tcW w:w="392" w:type="pct"/>
            <w:tcBorders>
              <w:top w:val="nil"/>
              <w:left w:val="single" w:sz="8" w:space="0" w:color="auto"/>
              <w:bottom w:val="single" w:sz="8" w:space="0" w:color="auto"/>
              <w:right w:val="single" w:sz="4" w:space="0" w:color="auto"/>
            </w:tcBorders>
            <w:shd w:val="clear" w:color="auto" w:fill="auto"/>
            <w:noWrap/>
            <w:vAlign w:val="bottom"/>
            <w:hideMark/>
          </w:tcPr>
          <w:p w:rsidR="00260807" w:rsidRPr="00ED73D3" w:rsidRDefault="00260807" w:rsidP="00336CF7">
            <w:pPr>
              <w:spacing w:before="100" w:beforeAutospacing="1" w:after="100" w:afterAutospacing="1" w:line="240" w:lineRule="auto"/>
              <w:rPr>
                <w:rFonts w:ascii="Arial" w:eastAsia="Times New Roman" w:hAnsi="Arial" w:cs="Arial"/>
                <w:b/>
                <w:bCs/>
                <w:color w:val="000000"/>
                <w:sz w:val="24"/>
                <w:szCs w:val="24"/>
                <w:lang w:eastAsia="en-IN" w:bidi="hi-IN"/>
              </w:rPr>
            </w:pPr>
            <w:r w:rsidRPr="00ED73D3">
              <w:rPr>
                <w:rFonts w:ascii="Arial" w:eastAsia="Times New Roman" w:hAnsi="Arial" w:cs="Arial"/>
                <w:b/>
                <w:bCs/>
                <w:color w:val="000000"/>
                <w:sz w:val="24"/>
                <w:szCs w:val="24"/>
                <w:lang w:eastAsia="en-IN" w:bidi="hi-IN"/>
              </w:rPr>
              <w:t> </w:t>
            </w:r>
          </w:p>
        </w:tc>
        <w:tc>
          <w:tcPr>
            <w:tcW w:w="1325" w:type="pct"/>
            <w:tcBorders>
              <w:top w:val="nil"/>
              <w:left w:val="nil"/>
              <w:bottom w:val="single" w:sz="8" w:space="0" w:color="auto"/>
              <w:right w:val="single" w:sz="4" w:space="0" w:color="auto"/>
            </w:tcBorders>
            <w:shd w:val="clear" w:color="auto" w:fill="auto"/>
            <w:noWrap/>
            <w:vAlign w:val="center"/>
            <w:hideMark/>
          </w:tcPr>
          <w:p w:rsidR="00260807" w:rsidRPr="00ED73D3" w:rsidRDefault="00260807" w:rsidP="00336CF7">
            <w:pPr>
              <w:spacing w:before="100" w:beforeAutospacing="1" w:after="100" w:afterAutospacing="1" w:line="240" w:lineRule="auto"/>
              <w:jc w:val="center"/>
              <w:rPr>
                <w:rFonts w:ascii="Arial" w:eastAsia="Times New Roman" w:hAnsi="Arial" w:cs="Arial"/>
                <w:b/>
                <w:bCs/>
                <w:color w:val="000000"/>
                <w:sz w:val="24"/>
                <w:szCs w:val="24"/>
                <w:lang w:eastAsia="en-IN" w:bidi="hi-IN"/>
              </w:rPr>
            </w:pPr>
            <w:r w:rsidRPr="00ED73D3">
              <w:rPr>
                <w:rFonts w:ascii="Arial" w:eastAsia="Times New Roman" w:hAnsi="Arial" w:cs="Arial"/>
                <w:b/>
                <w:bCs/>
                <w:color w:val="000000"/>
                <w:sz w:val="24"/>
                <w:szCs w:val="24"/>
                <w:lang w:eastAsia="en-IN" w:bidi="hi-IN"/>
              </w:rPr>
              <w:t>[1]</w:t>
            </w:r>
          </w:p>
        </w:tc>
        <w:tc>
          <w:tcPr>
            <w:tcW w:w="448" w:type="pct"/>
            <w:tcBorders>
              <w:top w:val="nil"/>
              <w:left w:val="nil"/>
              <w:bottom w:val="single" w:sz="8" w:space="0" w:color="auto"/>
              <w:right w:val="single" w:sz="4" w:space="0" w:color="auto"/>
            </w:tcBorders>
            <w:shd w:val="clear" w:color="auto" w:fill="auto"/>
            <w:noWrap/>
            <w:vAlign w:val="center"/>
            <w:hideMark/>
          </w:tcPr>
          <w:p w:rsidR="00260807" w:rsidRPr="00ED73D3" w:rsidRDefault="00260807" w:rsidP="00336CF7">
            <w:pPr>
              <w:spacing w:before="100" w:beforeAutospacing="1" w:after="100" w:afterAutospacing="1" w:line="240" w:lineRule="auto"/>
              <w:jc w:val="center"/>
              <w:rPr>
                <w:rFonts w:ascii="Arial" w:eastAsia="Times New Roman" w:hAnsi="Arial" w:cs="Arial"/>
                <w:b/>
                <w:bCs/>
                <w:color w:val="000000"/>
                <w:sz w:val="24"/>
                <w:szCs w:val="24"/>
                <w:lang w:eastAsia="en-IN" w:bidi="hi-IN"/>
              </w:rPr>
            </w:pPr>
            <w:r w:rsidRPr="00ED73D3">
              <w:rPr>
                <w:rFonts w:ascii="Arial" w:eastAsia="Times New Roman" w:hAnsi="Arial" w:cs="Arial"/>
                <w:b/>
                <w:bCs/>
                <w:color w:val="000000"/>
                <w:sz w:val="24"/>
                <w:szCs w:val="24"/>
                <w:lang w:eastAsia="en-IN" w:bidi="hi-IN"/>
              </w:rPr>
              <w:t>[2]</w:t>
            </w:r>
          </w:p>
        </w:tc>
        <w:tc>
          <w:tcPr>
            <w:tcW w:w="492" w:type="pct"/>
            <w:tcBorders>
              <w:top w:val="nil"/>
              <w:left w:val="nil"/>
              <w:bottom w:val="single" w:sz="8" w:space="0" w:color="auto"/>
              <w:right w:val="single" w:sz="4" w:space="0" w:color="auto"/>
            </w:tcBorders>
            <w:shd w:val="clear" w:color="auto" w:fill="auto"/>
            <w:noWrap/>
            <w:vAlign w:val="center"/>
            <w:hideMark/>
          </w:tcPr>
          <w:p w:rsidR="00260807" w:rsidRPr="00ED73D3" w:rsidRDefault="00260807" w:rsidP="00336CF7">
            <w:pPr>
              <w:spacing w:before="100" w:beforeAutospacing="1" w:after="100" w:afterAutospacing="1" w:line="240" w:lineRule="auto"/>
              <w:jc w:val="center"/>
              <w:rPr>
                <w:rFonts w:ascii="Arial" w:eastAsia="Times New Roman" w:hAnsi="Arial" w:cs="Arial"/>
                <w:b/>
                <w:bCs/>
                <w:color w:val="000000"/>
                <w:sz w:val="24"/>
                <w:szCs w:val="24"/>
                <w:lang w:eastAsia="en-IN" w:bidi="hi-IN"/>
              </w:rPr>
            </w:pPr>
            <w:r w:rsidRPr="00ED73D3">
              <w:rPr>
                <w:rFonts w:ascii="Arial" w:eastAsia="Times New Roman" w:hAnsi="Arial" w:cs="Arial"/>
                <w:b/>
                <w:bCs/>
                <w:color w:val="000000"/>
                <w:sz w:val="24"/>
                <w:szCs w:val="24"/>
                <w:lang w:eastAsia="en-IN" w:bidi="hi-IN"/>
              </w:rPr>
              <w:t>[3]</w:t>
            </w:r>
          </w:p>
        </w:tc>
        <w:tc>
          <w:tcPr>
            <w:tcW w:w="449" w:type="pct"/>
            <w:tcBorders>
              <w:top w:val="nil"/>
              <w:left w:val="nil"/>
              <w:bottom w:val="single" w:sz="8" w:space="0" w:color="auto"/>
              <w:right w:val="single" w:sz="4" w:space="0" w:color="auto"/>
            </w:tcBorders>
            <w:shd w:val="clear" w:color="auto" w:fill="auto"/>
            <w:noWrap/>
            <w:vAlign w:val="center"/>
            <w:hideMark/>
          </w:tcPr>
          <w:p w:rsidR="00260807" w:rsidRPr="00ED73D3" w:rsidRDefault="00260807" w:rsidP="00336CF7">
            <w:pPr>
              <w:spacing w:before="100" w:beforeAutospacing="1" w:after="100" w:afterAutospacing="1" w:line="240" w:lineRule="auto"/>
              <w:jc w:val="center"/>
              <w:rPr>
                <w:rFonts w:ascii="Arial" w:eastAsia="Times New Roman" w:hAnsi="Arial" w:cs="Arial"/>
                <w:b/>
                <w:bCs/>
                <w:color w:val="000000"/>
                <w:sz w:val="24"/>
                <w:szCs w:val="24"/>
                <w:lang w:eastAsia="en-IN" w:bidi="hi-IN"/>
              </w:rPr>
            </w:pPr>
            <w:r w:rsidRPr="00ED73D3">
              <w:rPr>
                <w:rFonts w:ascii="Arial" w:eastAsia="Times New Roman" w:hAnsi="Arial" w:cs="Arial"/>
                <w:b/>
                <w:bCs/>
                <w:color w:val="000000"/>
                <w:sz w:val="24"/>
                <w:szCs w:val="24"/>
                <w:lang w:eastAsia="en-IN" w:bidi="hi-IN"/>
              </w:rPr>
              <w:t>[4]</w:t>
            </w:r>
          </w:p>
        </w:tc>
        <w:tc>
          <w:tcPr>
            <w:tcW w:w="448" w:type="pct"/>
            <w:tcBorders>
              <w:top w:val="nil"/>
              <w:left w:val="nil"/>
              <w:bottom w:val="single" w:sz="8" w:space="0" w:color="auto"/>
              <w:right w:val="single" w:sz="4" w:space="0" w:color="auto"/>
            </w:tcBorders>
            <w:shd w:val="clear" w:color="auto" w:fill="auto"/>
            <w:noWrap/>
            <w:vAlign w:val="center"/>
            <w:hideMark/>
          </w:tcPr>
          <w:p w:rsidR="00260807" w:rsidRPr="00ED73D3" w:rsidRDefault="00260807" w:rsidP="00336CF7">
            <w:pPr>
              <w:spacing w:before="100" w:beforeAutospacing="1" w:after="100" w:afterAutospacing="1" w:line="240" w:lineRule="auto"/>
              <w:jc w:val="center"/>
              <w:rPr>
                <w:rFonts w:ascii="Arial" w:eastAsia="Times New Roman" w:hAnsi="Arial" w:cs="Arial"/>
                <w:b/>
                <w:bCs/>
                <w:color w:val="000000"/>
                <w:sz w:val="24"/>
                <w:szCs w:val="24"/>
                <w:lang w:eastAsia="en-IN" w:bidi="hi-IN"/>
              </w:rPr>
            </w:pPr>
            <w:r w:rsidRPr="00ED73D3">
              <w:rPr>
                <w:rFonts w:ascii="Arial" w:eastAsia="Times New Roman" w:hAnsi="Arial" w:cs="Arial"/>
                <w:b/>
                <w:bCs/>
                <w:color w:val="000000"/>
                <w:sz w:val="24"/>
                <w:szCs w:val="24"/>
                <w:lang w:eastAsia="en-IN" w:bidi="hi-IN"/>
              </w:rPr>
              <w:t>[5]</w:t>
            </w:r>
          </w:p>
        </w:tc>
        <w:tc>
          <w:tcPr>
            <w:tcW w:w="673" w:type="pct"/>
            <w:tcBorders>
              <w:top w:val="nil"/>
              <w:left w:val="nil"/>
              <w:bottom w:val="single" w:sz="8" w:space="0" w:color="auto"/>
              <w:right w:val="single" w:sz="4" w:space="0" w:color="auto"/>
            </w:tcBorders>
            <w:shd w:val="clear" w:color="auto" w:fill="auto"/>
            <w:noWrap/>
            <w:vAlign w:val="center"/>
            <w:hideMark/>
          </w:tcPr>
          <w:p w:rsidR="00260807" w:rsidRPr="00ED73D3" w:rsidRDefault="00260807" w:rsidP="00336CF7">
            <w:pPr>
              <w:spacing w:before="100" w:beforeAutospacing="1" w:after="100" w:afterAutospacing="1" w:line="240" w:lineRule="auto"/>
              <w:jc w:val="center"/>
              <w:rPr>
                <w:rFonts w:ascii="Arial" w:eastAsia="Times New Roman" w:hAnsi="Arial" w:cs="Arial"/>
                <w:b/>
                <w:bCs/>
                <w:color w:val="000000"/>
                <w:sz w:val="24"/>
                <w:szCs w:val="24"/>
                <w:lang w:eastAsia="en-IN" w:bidi="hi-IN"/>
              </w:rPr>
            </w:pPr>
            <w:r w:rsidRPr="00ED73D3">
              <w:rPr>
                <w:rFonts w:ascii="Arial" w:eastAsia="Times New Roman" w:hAnsi="Arial" w:cs="Arial"/>
                <w:b/>
                <w:bCs/>
                <w:color w:val="000000"/>
                <w:sz w:val="24"/>
                <w:szCs w:val="24"/>
                <w:lang w:eastAsia="en-IN" w:bidi="hi-IN"/>
              </w:rPr>
              <w:t>[6]</w:t>
            </w:r>
          </w:p>
        </w:tc>
        <w:tc>
          <w:tcPr>
            <w:tcW w:w="773" w:type="pct"/>
            <w:tcBorders>
              <w:top w:val="nil"/>
              <w:left w:val="nil"/>
              <w:bottom w:val="single" w:sz="8" w:space="0" w:color="auto"/>
              <w:right w:val="single" w:sz="8" w:space="0" w:color="auto"/>
            </w:tcBorders>
            <w:shd w:val="clear" w:color="auto" w:fill="auto"/>
            <w:noWrap/>
            <w:vAlign w:val="center"/>
            <w:hideMark/>
          </w:tcPr>
          <w:p w:rsidR="00260807" w:rsidRPr="00ED73D3" w:rsidRDefault="00260807" w:rsidP="00336CF7">
            <w:pPr>
              <w:spacing w:before="100" w:beforeAutospacing="1" w:after="100" w:afterAutospacing="1" w:line="240" w:lineRule="auto"/>
              <w:jc w:val="center"/>
              <w:rPr>
                <w:rFonts w:ascii="Arial" w:eastAsia="Times New Roman" w:hAnsi="Arial" w:cs="Arial"/>
                <w:b/>
                <w:bCs/>
                <w:color w:val="000000"/>
                <w:sz w:val="24"/>
                <w:szCs w:val="24"/>
                <w:lang w:eastAsia="en-IN" w:bidi="hi-IN"/>
              </w:rPr>
            </w:pPr>
            <w:r w:rsidRPr="00ED73D3">
              <w:rPr>
                <w:rFonts w:ascii="Arial" w:eastAsia="Times New Roman" w:hAnsi="Arial" w:cs="Arial"/>
                <w:b/>
                <w:bCs/>
                <w:color w:val="000000"/>
                <w:sz w:val="24"/>
                <w:szCs w:val="24"/>
                <w:lang w:eastAsia="en-IN" w:bidi="hi-IN"/>
              </w:rPr>
              <w:t>[7]</w:t>
            </w:r>
          </w:p>
        </w:tc>
      </w:tr>
      <w:tr w:rsidR="00BC5C4E" w:rsidRPr="00ED73D3" w:rsidTr="005A05C9">
        <w:trPr>
          <w:trHeight w:val="450"/>
        </w:trPr>
        <w:tc>
          <w:tcPr>
            <w:tcW w:w="392" w:type="pct"/>
            <w:tcBorders>
              <w:top w:val="nil"/>
              <w:left w:val="single" w:sz="8" w:space="0" w:color="auto"/>
              <w:bottom w:val="single" w:sz="4" w:space="0" w:color="auto"/>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jc w:val="center"/>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1</w:t>
            </w:r>
          </w:p>
        </w:tc>
        <w:tc>
          <w:tcPr>
            <w:tcW w:w="1325" w:type="pct"/>
            <w:tcBorders>
              <w:top w:val="nil"/>
              <w:left w:val="nil"/>
              <w:bottom w:val="single" w:sz="4" w:space="0" w:color="auto"/>
              <w:right w:val="single" w:sz="4" w:space="0" w:color="auto"/>
            </w:tcBorders>
            <w:shd w:val="clear" w:color="auto" w:fill="auto"/>
            <w:vAlign w:val="center"/>
            <w:hideMark/>
          </w:tcPr>
          <w:p w:rsidR="00260807" w:rsidRPr="00BC5C4E" w:rsidRDefault="00260807" w:rsidP="00336CF7">
            <w:pPr>
              <w:spacing w:before="100" w:beforeAutospacing="1" w:after="100" w:afterAutospacing="1" w:line="240" w:lineRule="auto"/>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Allahabad Bank</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17689</w:t>
            </w:r>
          </w:p>
        </w:tc>
        <w:tc>
          <w:tcPr>
            <w:tcW w:w="492"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4787</w:t>
            </w:r>
          </w:p>
        </w:tc>
        <w:tc>
          <w:tcPr>
            <w:tcW w:w="449"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5093</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2880</w:t>
            </w:r>
          </w:p>
        </w:tc>
        <w:tc>
          <w:tcPr>
            <w:tcW w:w="673"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46,24,622</w:t>
            </w:r>
          </w:p>
        </w:tc>
        <w:tc>
          <w:tcPr>
            <w:tcW w:w="773" w:type="pct"/>
            <w:tcBorders>
              <w:top w:val="nil"/>
              <w:left w:val="nil"/>
              <w:bottom w:val="single" w:sz="4" w:space="0" w:color="auto"/>
              <w:right w:val="single" w:sz="8"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26,63,739</w:t>
            </w:r>
          </w:p>
        </w:tc>
      </w:tr>
      <w:tr w:rsidR="00BC5C4E" w:rsidRPr="00ED73D3" w:rsidTr="005A05C9">
        <w:trPr>
          <w:trHeight w:val="296"/>
        </w:trPr>
        <w:tc>
          <w:tcPr>
            <w:tcW w:w="392" w:type="pct"/>
            <w:tcBorders>
              <w:top w:val="nil"/>
              <w:left w:val="single" w:sz="8" w:space="0" w:color="auto"/>
              <w:bottom w:val="single" w:sz="4" w:space="0" w:color="auto"/>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jc w:val="center"/>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2</w:t>
            </w:r>
          </w:p>
        </w:tc>
        <w:tc>
          <w:tcPr>
            <w:tcW w:w="1325" w:type="pct"/>
            <w:tcBorders>
              <w:top w:val="nil"/>
              <w:left w:val="nil"/>
              <w:bottom w:val="single" w:sz="4" w:space="0" w:color="auto"/>
              <w:right w:val="single" w:sz="4" w:space="0" w:color="auto"/>
            </w:tcBorders>
            <w:shd w:val="clear" w:color="auto" w:fill="auto"/>
            <w:vAlign w:val="center"/>
            <w:hideMark/>
          </w:tcPr>
          <w:p w:rsidR="00260807" w:rsidRPr="00BC5C4E" w:rsidRDefault="00260807" w:rsidP="00336CF7">
            <w:pPr>
              <w:spacing w:before="100" w:beforeAutospacing="1" w:after="100" w:afterAutospacing="1" w:line="240" w:lineRule="auto"/>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Andhra Bank</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4856</w:t>
            </w:r>
          </w:p>
        </w:tc>
        <w:tc>
          <w:tcPr>
            <w:tcW w:w="492"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3688</w:t>
            </w:r>
          </w:p>
        </w:tc>
        <w:tc>
          <w:tcPr>
            <w:tcW w:w="449"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1954</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1851</w:t>
            </w:r>
          </w:p>
        </w:tc>
        <w:tc>
          <w:tcPr>
            <w:tcW w:w="673"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24,12,380</w:t>
            </w:r>
          </w:p>
        </w:tc>
        <w:tc>
          <w:tcPr>
            <w:tcW w:w="773" w:type="pct"/>
            <w:tcBorders>
              <w:top w:val="nil"/>
              <w:left w:val="nil"/>
              <w:bottom w:val="single" w:sz="4" w:space="0" w:color="auto"/>
              <w:right w:val="single" w:sz="8"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23,53,325</w:t>
            </w:r>
          </w:p>
        </w:tc>
      </w:tr>
      <w:tr w:rsidR="00BC5C4E" w:rsidRPr="00ED73D3" w:rsidTr="005A05C9">
        <w:trPr>
          <w:trHeight w:val="300"/>
        </w:trPr>
        <w:tc>
          <w:tcPr>
            <w:tcW w:w="392" w:type="pct"/>
            <w:tcBorders>
              <w:top w:val="nil"/>
              <w:left w:val="single" w:sz="8" w:space="0" w:color="auto"/>
              <w:bottom w:val="single" w:sz="4" w:space="0" w:color="auto"/>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jc w:val="center"/>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3</w:t>
            </w:r>
          </w:p>
        </w:tc>
        <w:tc>
          <w:tcPr>
            <w:tcW w:w="1325" w:type="pct"/>
            <w:tcBorders>
              <w:top w:val="nil"/>
              <w:left w:val="nil"/>
              <w:bottom w:val="single" w:sz="4" w:space="0" w:color="auto"/>
              <w:right w:val="single" w:sz="4" w:space="0" w:color="auto"/>
            </w:tcBorders>
            <w:shd w:val="clear" w:color="auto" w:fill="auto"/>
            <w:vAlign w:val="center"/>
            <w:hideMark/>
          </w:tcPr>
          <w:p w:rsidR="00260807" w:rsidRPr="00BC5C4E" w:rsidRDefault="00260807" w:rsidP="00336CF7">
            <w:pPr>
              <w:spacing w:before="100" w:beforeAutospacing="1" w:after="100" w:afterAutospacing="1" w:line="240" w:lineRule="auto"/>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Bank of Baroda</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21526</w:t>
            </w:r>
          </w:p>
        </w:tc>
        <w:tc>
          <w:tcPr>
            <w:tcW w:w="492"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14729</w:t>
            </w:r>
          </w:p>
        </w:tc>
        <w:tc>
          <w:tcPr>
            <w:tcW w:w="449"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6811</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5034</w:t>
            </w:r>
          </w:p>
        </w:tc>
        <w:tc>
          <w:tcPr>
            <w:tcW w:w="673"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56,21,924</w:t>
            </w:r>
          </w:p>
        </w:tc>
        <w:tc>
          <w:tcPr>
            <w:tcW w:w="773" w:type="pct"/>
            <w:tcBorders>
              <w:top w:val="nil"/>
              <w:left w:val="nil"/>
              <w:bottom w:val="single" w:sz="4" w:space="0" w:color="auto"/>
              <w:right w:val="single" w:sz="8"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46,28,182</w:t>
            </w:r>
          </w:p>
        </w:tc>
      </w:tr>
      <w:tr w:rsidR="00BC5C4E" w:rsidRPr="00ED73D3" w:rsidTr="005A05C9">
        <w:trPr>
          <w:trHeight w:val="476"/>
        </w:trPr>
        <w:tc>
          <w:tcPr>
            <w:tcW w:w="392" w:type="pct"/>
            <w:tcBorders>
              <w:top w:val="nil"/>
              <w:left w:val="single" w:sz="8" w:space="0" w:color="auto"/>
              <w:bottom w:val="single" w:sz="4" w:space="0" w:color="auto"/>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jc w:val="center"/>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4</w:t>
            </w:r>
          </w:p>
        </w:tc>
        <w:tc>
          <w:tcPr>
            <w:tcW w:w="1325" w:type="pct"/>
            <w:tcBorders>
              <w:top w:val="nil"/>
              <w:left w:val="nil"/>
              <w:bottom w:val="single" w:sz="4" w:space="0" w:color="auto"/>
              <w:right w:val="single" w:sz="4" w:space="0" w:color="auto"/>
            </w:tcBorders>
            <w:shd w:val="clear" w:color="auto" w:fill="auto"/>
            <w:vAlign w:val="center"/>
            <w:hideMark/>
          </w:tcPr>
          <w:p w:rsidR="00260807" w:rsidRPr="00BC5C4E" w:rsidRDefault="00260807" w:rsidP="00336CF7">
            <w:pPr>
              <w:spacing w:before="100" w:beforeAutospacing="1" w:after="100" w:afterAutospacing="1" w:line="240" w:lineRule="auto"/>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Bank of India</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18533</w:t>
            </w:r>
          </w:p>
        </w:tc>
        <w:tc>
          <w:tcPr>
            <w:tcW w:w="492"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10866</w:t>
            </w:r>
          </w:p>
        </w:tc>
        <w:tc>
          <w:tcPr>
            <w:tcW w:w="449"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5283</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3691</w:t>
            </w:r>
          </w:p>
        </w:tc>
        <w:tc>
          <w:tcPr>
            <w:tcW w:w="673"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45,78,361</w:t>
            </w:r>
          </w:p>
        </w:tc>
        <w:tc>
          <w:tcPr>
            <w:tcW w:w="773" w:type="pct"/>
            <w:tcBorders>
              <w:top w:val="nil"/>
              <w:left w:val="nil"/>
              <w:bottom w:val="single" w:sz="4" w:space="0" w:color="auto"/>
              <w:right w:val="single" w:sz="8"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35,37,927</w:t>
            </w:r>
          </w:p>
        </w:tc>
      </w:tr>
      <w:tr w:rsidR="00BC5C4E" w:rsidRPr="00ED73D3" w:rsidTr="005A05C9">
        <w:trPr>
          <w:trHeight w:val="452"/>
        </w:trPr>
        <w:tc>
          <w:tcPr>
            <w:tcW w:w="392" w:type="pct"/>
            <w:tcBorders>
              <w:top w:val="nil"/>
              <w:left w:val="single" w:sz="8" w:space="0" w:color="auto"/>
              <w:bottom w:val="single" w:sz="4" w:space="0" w:color="auto"/>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jc w:val="center"/>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5</w:t>
            </w:r>
          </w:p>
        </w:tc>
        <w:tc>
          <w:tcPr>
            <w:tcW w:w="1325" w:type="pct"/>
            <w:tcBorders>
              <w:top w:val="nil"/>
              <w:left w:val="nil"/>
              <w:bottom w:val="single" w:sz="4" w:space="0" w:color="auto"/>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Bank of Maharashtra</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10235</w:t>
            </w:r>
          </w:p>
        </w:tc>
        <w:tc>
          <w:tcPr>
            <w:tcW w:w="492"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7106</w:t>
            </w:r>
          </w:p>
        </w:tc>
        <w:tc>
          <w:tcPr>
            <w:tcW w:w="449"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3048</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2128</w:t>
            </w:r>
          </w:p>
        </w:tc>
        <w:tc>
          <w:tcPr>
            <w:tcW w:w="673"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27,06,761</w:t>
            </w:r>
          </w:p>
        </w:tc>
        <w:tc>
          <w:tcPr>
            <w:tcW w:w="773" w:type="pct"/>
            <w:tcBorders>
              <w:top w:val="nil"/>
              <w:left w:val="nil"/>
              <w:bottom w:val="single" w:sz="4" w:space="0" w:color="auto"/>
              <w:right w:val="single" w:sz="8"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20,75,228</w:t>
            </w:r>
          </w:p>
        </w:tc>
      </w:tr>
      <w:tr w:rsidR="00BC5C4E" w:rsidRPr="00ED73D3" w:rsidTr="005A05C9">
        <w:trPr>
          <w:trHeight w:val="460"/>
        </w:trPr>
        <w:tc>
          <w:tcPr>
            <w:tcW w:w="392" w:type="pct"/>
            <w:tcBorders>
              <w:top w:val="nil"/>
              <w:left w:val="single" w:sz="8" w:space="0" w:color="auto"/>
              <w:bottom w:val="single" w:sz="4" w:space="0" w:color="auto"/>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jc w:val="center"/>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6</w:t>
            </w:r>
          </w:p>
        </w:tc>
        <w:tc>
          <w:tcPr>
            <w:tcW w:w="1325" w:type="pct"/>
            <w:tcBorders>
              <w:top w:val="nil"/>
              <w:left w:val="nil"/>
              <w:bottom w:val="single" w:sz="4" w:space="0" w:color="auto"/>
              <w:right w:val="single" w:sz="4" w:space="0" w:color="auto"/>
            </w:tcBorders>
            <w:shd w:val="clear" w:color="auto" w:fill="auto"/>
            <w:vAlign w:val="center"/>
            <w:hideMark/>
          </w:tcPr>
          <w:p w:rsidR="00260807" w:rsidRPr="00BC5C4E" w:rsidRDefault="00260807" w:rsidP="00336CF7">
            <w:pPr>
              <w:spacing w:before="100" w:beforeAutospacing="1" w:after="100" w:afterAutospacing="1" w:line="240" w:lineRule="auto"/>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Canara Bank</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10122</w:t>
            </w:r>
          </w:p>
        </w:tc>
        <w:tc>
          <w:tcPr>
            <w:tcW w:w="492"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5404</w:t>
            </w:r>
          </w:p>
        </w:tc>
        <w:tc>
          <w:tcPr>
            <w:tcW w:w="449"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3547</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2938</w:t>
            </w:r>
          </w:p>
        </w:tc>
        <w:tc>
          <w:tcPr>
            <w:tcW w:w="673"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32,19,401</w:t>
            </w:r>
          </w:p>
        </w:tc>
        <w:tc>
          <w:tcPr>
            <w:tcW w:w="773" w:type="pct"/>
            <w:tcBorders>
              <w:top w:val="nil"/>
              <w:left w:val="nil"/>
              <w:bottom w:val="single" w:sz="4" w:space="0" w:color="auto"/>
              <w:right w:val="single" w:sz="8"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22,77,980</w:t>
            </w:r>
          </w:p>
        </w:tc>
      </w:tr>
      <w:tr w:rsidR="00BC5C4E" w:rsidRPr="00ED73D3" w:rsidTr="005A05C9">
        <w:trPr>
          <w:trHeight w:val="309"/>
        </w:trPr>
        <w:tc>
          <w:tcPr>
            <w:tcW w:w="392" w:type="pct"/>
            <w:tcBorders>
              <w:top w:val="nil"/>
              <w:left w:val="single" w:sz="8" w:space="0" w:color="auto"/>
              <w:bottom w:val="single" w:sz="4" w:space="0" w:color="auto"/>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jc w:val="center"/>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7</w:t>
            </w:r>
          </w:p>
        </w:tc>
        <w:tc>
          <w:tcPr>
            <w:tcW w:w="1325" w:type="pct"/>
            <w:tcBorders>
              <w:top w:val="nil"/>
              <w:left w:val="nil"/>
              <w:bottom w:val="single" w:sz="4" w:space="0" w:color="auto"/>
              <w:right w:val="single" w:sz="4" w:space="0" w:color="auto"/>
            </w:tcBorders>
            <w:shd w:val="clear" w:color="auto" w:fill="auto"/>
            <w:vAlign w:val="center"/>
            <w:hideMark/>
          </w:tcPr>
          <w:p w:rsidR="00260807" w:rsidRPr="00BC5C4E" w:rsidRDefault="00260807" w:rsidP="00336CF7">
            <w:pPr>
              <w:spacing w:before="100" w:beforeAutospacing="1" w:after="100" w:afterAutospacing="1" w:line="240" w:lineRule="auto"/>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Central Bank of India</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30382</w:t>
            </w:r>
          </w:p>
        </w:tc>
        <w:tc>
          <w:tcPr>
            <w:tcW w:w="492"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12788</w:t>
            </w:r>
          </w:p>
        </w:tc>
        <w:tc>
          <w:tcPr>
            <w:tcW w:w="449"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8946</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4119</w:t>
            </w:r>
          </w:p>
        </w:tc>
        <w:tc>
          <w:tcPr>
            <w:tcW w:w="673"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89,67,061</w:t>
            </w:r>
          </w:p>
        </w:tc>
        <w:tc>
          <w:tcPr>
            <w:tcW w:w="773" w:type="pct"/>
            <w:tcBorders>
              <w:top w:val="nil"/>
              <w:left w:val="nil"/>
              <w:bottom w:val="single" w:sz="4" w:space="0" w:color="auto"/>
              <w:right w:val="single" w:sz="8"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52,82,702</w:t>
            </w:r>
          </w:p>
        </w:tc>
      </w:tr>
      <w:tr w:rsidR="00BC5C4E" w:rsidRPr="00ED73D3" w:rsidTr="005A05C9">
        <w:trPr>
          <w:trHeight w:val="455"/>
        </w:trPr>
        <w:tc>
          <w:tcPr>
            <w:tcW w:w="392" w:type="pct"/>
            <w:tcBorders>
              <w:top w:val="nil"/>
              <w:left w:val="single" w:sz="8" w:space="0" w:color="auto"/>
              <w:bottom w:val="single" w:sz="4" w:space="0" w:color="auto"/>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jc w:val="center"/>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8</w:t>
            </w:r>
          </w:p>
        </w:tc>
        <w:tc>
          <w:tcPr>
            <w:tcW w:w="1325" w:type="pct"/>
            <w:tcBorders>
              <w:top w:val="nil"/>
              <w:left w:val="nil"/>
              <w:bottom w:val="single" w:sz="4" w:space="0" w:color="auto"/>
              <w:right w:val="single" w:sz="4" w:space="0" w:color="auto"/>
            </w:tcBorders>
            <w:shd w:val="clear" w:color="auto" w:fill="auto"/>
            <w:vAlign w:val="center"/>
            <w:hideMark/>
          </w:tcPr>
          <w:p w:rsidR="00260807" w:rsidRPr="00BC5C4E" w:rsidRDefault="00260807" w:rsidP="00336CF7">
            <w:pPr>
              <w:spacing w:before="100" w:beforeAutospacing="1" w:after="100" w:afterAutospacing="1" w:line="240" w:lineRule="auto"/>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Corporation bank</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1880</w:t>
            </w:r>
          </w:p>
        </w:tc>
        <w:tc>
          <w:tcPr>
            <w:tcW w:w="492"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1402</w:t>
            </w:r>
          </w:p>
        </w:tc>
        <w:tc>
          <w:tcPr>
            <w:tcW w:w="449"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1143</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1143</w:t>
            </w:r>
          </w:p>
        </w:tc>
        <w:tc>
          <w:tcPr>
            <w:tcW w:w="673"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2,91,804</w:t>
            </w:r>
          </w:p>
        </w:tc>
        <w:tc>
          <w:tcPr>
            <w:tcW w:w="773" w:type="pct"/>
            <w:tcBorders>
              <w:top w:val="nil"/>
              <w:left w:val="nil"/>
              <w:bottom w:val="single" w:sz="4" w:space="0" w:color="auto"/>
              <w:right w:val="single" w:sz="8"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1,02,397</w:t>
            </w:r>
          </w:p>
        </w:tc>
      </w:tr>
      <w:tr w:rsidR="00BC5C4E" w:rsidRPr="00ED73D3" w:rsidTr="005A05C9">
        <w:trPr>
          <w:trHeight w:val="462"/>
        </w:trPr>
        <w:tc>
          <w:tcPr>
            <w:tcW w:w="392" w:type="pct"/>
            <w:tcBorders>
              <w:top w:val="nil"/>
              <w:left w:val="single" w:sz="8" w:space="0" w:color="auto"/>
              <w:bottom w:val="single" w:sz="4" w:space="0" w:color="auto"/>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jc w:val="center"/>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9</w:t>
            </w:r>
          </w:p>
        </w:tc>
        <w:tc>
          <w:tcPr>
            <w:tcW w:w="1325" w:type="pct"/>
            <w:tcBorders>
              <w:top w:val="nil"/>
              <w:left w:val="nil"/>
              <w:bottom w:val="single" w:sz="4" w:space="0" w:color="auto"/>
              <w:right w:val="single" w:sz="4" w:space="0" w:color="auto"/>
            </w:tcBorders>
            <w:shd w:val="clear" w:color="auto" w:fill="auto"/>
            <w:vAlign w:val="center"/>
            <w:hideMark/>
          </w:tcPr>
          <w:p w:rsidR="00260807" w:rsidRPr="00BC5C4E" w:rsidRDefault="00260807" w:rsidP="00336CF7">
            <w:pPr>
              <w:spacing w:before="100" w:beforeAutospacing="1" w:after="100" w:afterAutospacing="1" w:line="240" w:lineRule="auto"/>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Dena Bank</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4309</w:t>
            </w:r>
          </w:p>
        </w:tc>
        <w:tc>
          <w:tcPr>
            <w:tcW w:w="492"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3033</w:t>
            </w:r>
          </w:p>
        </w:tc>
        <w:tc>
          <w:tcPr>
            <w:tcW w:w="449"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2644</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1882</w:t>
            </w:r>
          </w:p>
        </w:tc>
        <w:tc>
          <w:tcPr>
            <w:tcW w:w="673"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14,96,366</w:t>
            </w:r>
          </w:p>
        </w:tc>
        <w:tc>
          <w:tcPr>
            <w:tcW w:w="773" w:type="pct"/>
            <w:tcBorders>
              <w:top w:val="nil"/>
              <w:left w:val="nil"/>
              <w:bottom w:val="single" w:sz="4" w:space="0" w:color="auto"/>
              <w:right w:val="single" w:sz="8"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10,08,947</w:t>
            </w:r>
          </w:p>
        </w:tc>
      </w:tr>
      <w:tr w:rsidR="00BC5C4E" w:rsidRPr="00ED73D3" w:rsidTr="005A05C9">
        <w:trPr>
          <w:trHeight w:val="452"/>
        </w:trPr>
        <w:tc>
          <w:tcPr>
            <w:tcW w:w="392" w:type="pct"/>
            <w:tcBorders>
              <w:top w:val="nil"/>
              <w:left w:val="single" w:sz="8" w:space="0" w:color="auto"/>
              <w:bottom w:val="single" w:sz="4" w:space="0" w:color="auto"/>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jc w:val="center"/>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10</w:t>
            </w:r>
          </w:p>
        </w:tc>
        <w:tc>
          <w:tcPr>
            <w:tcW w:w="1325" w:type="pct"/>
            <w:tcBorders>
              <w:top w:val="nil"/>
              <w:left w:val="nil"/>
              <w:bottom w:val="single" w:sz="4" w:space="0" w:color="auto"/>
              <w:right w:val="single" w:sz="4" w:space="0" w:color="auto"/>
            </w:tcBorders>
            <w:shd w:val="clear" w:color="auto" w:fill="auto"/>
            <w:vAlign w:val="center"/>
            <w:hideMark/>
          </w:tcPr>
          <w:p w:rsidR="00260807" w:rsidRPr="00BC5C4E" w:rsidRDefault="00260807" w:rsidP="00336CF7">
            <w:pPr>
              <w:spacing w:before="100" w:beforeAutospacing="1" w:after="100" w:afterAutospacing="1" w:line="240" w:lineRule="auto"/>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IDBI Bank Ltd.</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998</w:t>
            </w:r>
          </w:p>
        </w:tc>
        <w:tc>
          <w:tcPr>
            <w:tcW w:w="492"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974</w:t>
            </w:r>
          </w:p>
        </w:tc>
        <w:tc>
          <w:tcPr>
            <w:tcW w:w="449"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497</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491</w:t>
            </w:r>
          </w:p>
        </w:tc>
        <w:tc>
          <w:tcPr>
            <w:tcW w:w="673"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2,47,555</w:t>
            </w:r>
          </w:p>
        </w:tc>
        <w:tc>
          <w:tcPr>
            <w:tcW w:w="773" w:type="pct"/>
            <w:tcBorders>
              <w:top w:val="nil"/>
              <w:left w:val="nil"/>
              <w:bottom w:val="single" w:sz="4" w:space="0" w:color="auto"/>
              <w:right w:val="single" w:sz="8"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1,72,513</w:t>
            </w:r>
          </w:p>
        </w:tc>
      </w:tr>
      <w:tr w:rsidR="00BC5C4E" w:rsidRPr="00ED73D3" w:rsidTr="005A05C9">
        <w:trPr>
          <w:trHeight w:val="474"/>
        </w:trPr>
        <w:tc>
          <w:tcPr>
            <w:tcW w:w="392" w:type="pct"/>
            <w:tcBorders>
              <w:top w:val="nil"/>
              <w:left w:val="single" w:sz="8" w:space="0" w:color="auto"/>
              <w:bottom w:val="single" w:sz="4" w:space="0" w:color="auto"/>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jc w:val="center"/>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11</w:t>
            </w:r>
          </w:p>
        </w:tc>
        <w:tc>
          <w:tcPr>
            <w:tcW w:w="1325" w:type="pct"/>
            <w:tcBorders>
              <w:top w:val="nil"/>
              <w:left w:val="nil"/>
              <w:bottom w:val="single" w:sz="4" w:space="0" w:color="auto"/>
              <w:right w:val="single" w:sz="4" w:space="0" w:color="auto"/>
            </w:tcBorders>
            <w:shd w:val="clear" w:color="auto" w:fill="auto"/>
            <w:vAlign w:val="center"/>
            <w:hideMark/>
          </w:tcPr>
          <w:p w:rsidR="00260807" w:rsidRPr="00BC5C4E" w:rsidRDefault="00260807" w:rsidP="00336CF7">
            <w:pPr>
              <w:spacing w:before="100" w:beforeAutospacing="1" w:after="100" w:afterAutospacing="1" w:line="240" w:lineRule="auto"/>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Indian Bank</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5902</w:t>
            </w:r>
          </w:p>
        </w:tc>
        <w:tc>
          <w:tcPr>
            <w:tcW w:w="492"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5079</w:t>
            </w:r>
          </w:p>
        </w:tc>
        <w:tc>
          <w:tcPr>
            <w:tcW w:w="449"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159</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159</w:t>
            </w:r>
          </w:p>
        </w:tc>
        <w:tc>
          <w:tcPr>
            <w:tcW w:w="673"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23,71,454</w:t>
            </w:r>
          </w:p>
        </w:tc>
        <w:tc>
          <w:tcPr>
            <w:tcW w:w="773" w:type="pct"/>
            <w:tcBorders>
              <w:top w:val="nil"/>
              <w:left w:val="nil"/>
              <w:bottom w:val="single" w:sz="4" w:space="0" w:color="auto"/>
              <w:right w:val="single" w:sz="8"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17,31,684</w:t>
            </w:r>
          </w:p>
        </w:tc>
      </w:tr>
      <w:tr w:rsidR="00BC5C4E" w:rsidRPr="00ED73D3" w:rsidTr="005A05C9">
        <w:trPr>
          <w:trHeight w:val="450"/>
        </w:trPr>
        <w:tc>
          <w:tcPr>
            <w:tcW w:w="392" w:type="pct"/>
            <w:tcBorders>
              <w:top w:val="nil"/>
              <w:left w:val="single" w:sz="8" w:space="0" w:color="auto"/>
              <w:bottom w:val="single" w:sz="4" w:space="0" w:color="auto"/>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jc w:val="center"/>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12</w:t>
            </w:r>
          </w:p>
        </w:tc>
        <w:tc>
          <w:tcPr>
            <w:tcW w:w="1325" w:type="pct"/>
            <w:tcBorders>
              <w:top w:val="nil"/>
              <w:left w:val="nil"/>
              <w:bottom w:val="single" w:sz="4" w:space="0" w:color="auto"/>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Indian Overseas Bank</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5672</w:t>
            </w:r>
          </w:p>
        </w:tc>
        <w:tc>
          <w:tcPr>
            <w:tcW w:w="492"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3659</w:t>
            </w:r>
          </w:p>
        </w:tc>
        <w:tc>
          <w:tcPr>
            <w:tcW w:w="449"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538</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538</w:t>
            </w:r>
          </w:p>
        </w:tc>
        <w:tc>
          <w:tcPr>
            <w:tcW w:w="673"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21,52,273</w:t>
            </w:r>
          </w:p>
        </w:tc>
        <w:tc>
          <w:tcPr>
            <w:tcW w:w="773" w:type="pct"/>
            <w:tcBorders>
              <w:top w:val="nil"/>
              <w:left w:val="nil"/>
              <w:bottom w:val="single" w:sz="4" w:space="0" w:color="auto"/>
              <w:right w:val="single" w:sz="8"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15,54,284</w:t>
            </w:r>
          </w:p>
        </w:tc>
      </w:tr>
      <w:tr w:rsidR="00BC5C4E" w:rsidRPr="00ED73D3" w:rsidTr="005A05C9">
        <w:trPr>
          <w:trHeight w:val="457"/>
        </w:trPr>
        <w:tc>
          <w:tcPr>
            <w:tcW w:w="392" w:type="pct"/>
            <w:tcBorders>
              <w:top w:val="nil"/>
              <w:left w:val="single" w:sz="8" w:space="0" w:color="auto"/>
              <w:bottom w:val="single" w:sz="4" w:space="0" w:color="auto"/>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jc w:val="center"/>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13</w:t>
            </w:r>
          </w:p>
        </w:tc>
        <w:tc>
          <w:tcPr>
            <w:tcW w:w="1325" w:type="pct"/>
            <w:tcBorders>
              <w:top w:val="nil"/>
              <w:left w:val="nil"/>
              <w:bottom w:val="single" w:sz="4" w:space="0" w:color="auto"/>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Oriental Bank of Commerce</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4603</w:t>
            </w:r>
          </w:p>
        </w:tc>
        <w:tc>
          <w:tcPr>
            <w:tcW w:w="492"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2608</w:t>
            </w:r>
          </w:p>
        </w:tc>
        <w:tc>
          <w:tcPr>
            <w:tcW w:w="449"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1494</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1029</w:t>
            </w:r>
          </w:p>
        </w:tc>
        <w:tc>
          <w:tcPr>
            <w:tcW w:w="673"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18,53,027</w:t>
            </w:r>
          </w:p>
        </w:tc>
        <w:tc>
          <w:tcPr>
            <w:tcW w:w="773" w:type="pct"/>
            <w:tcBorders>
              <w:top w:val="nil"/>
              <w:left w:val="nil"/>
              <w:bottom w:val="single" w:sz="4" w:space="0" w:color="auto"/>
              <w:right w:val="single" w:sz="8"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12,94,864</w:t>
            </w:r>
          </w:p>
        </w:tc>
      </w:tr>
      <w:tr w:rsidR="00BC5C4E" w:rsidRPr="00ED73D3" w:rsidTr="005A05C9">
        <w:trPr>
          <w:trHeight w:val="464"/>
        </w:trPr>
        <w:tc>
          <w:tcPr>
            <w:tcW w:w="392" w:type="pct"/>
            <w:tcBorders>
              <w:top w:val="nil"/>
              <w:left w:val="single" w:sz="8" w:space="0" w:color="auto"/>
              <w:bottom w:val="single" w:sz="4" w:space="0" w:color="auto"/>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jc w:val="center"/>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14</w:t>
            </w:r>
          </w:p>
        </w:tc>
        <w:tc>
          <w:tcPr>
            <w:tcW w:w="1325" w:type="pct"/>
            <w:tcBorders>
              <w:top w:val="nil"/>
              <w:left w:val="nil"/>
              <w:bottom w:val="single" w:sz="4" w:space="0" w:color="auto"/>
              <w:right w:val="single" w:sz="4" w:space="0" w:color="auto"/>
            </w:tcBorders>
            <w:shd w:val="clear" w:color="auto" w:fill="auto"/>
            <w:vAlign w:val="center"/>
            <w:hideMark/>
          </w:tcPr>
          <w:p w:rsidR="00260807" w:rsidRPr="00BC5C4E" w:rsidRDefault="00260807" w:rsidP="00336CF7">
            <w:pPr>
              <w:spacing w:before="100" w:beforeAutospacing="1" w:after="100" w:afterAutospacing="1" w:line="240" w:lineRule="auto"/>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Punjab &amp; Sind Bank</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2716</w:t>
            </w:r>
          </w:p>
        </w:tc>
        <w:tc>
          <w:tcPr>
            <w:tcW w:w="492"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1027</w:t>
            </w:r>
          </w:p>
        </w:tc>
        <w:tc>
          <w:tcPr>
            <w:tcW w:w="449"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1070</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560</w:t>
            </w:r>
          </w:p>
        </w:tc>
        <w:tc>
          <w:tcPr>
            <w:tcW w:w="673"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14,93,021</w:t>
            </w:r>
          </w:p>
        </w:tc>
        <w:tc>
          <w:tcPr>
            <w:tcW w:w="773" w:type="pct"/>
            <w:tcBorders>
              <w:top w:val="nil"/>
              <w:left w:val="nil"/>
              <w:bottom w:val="single" w:sz="4" w:space="0" w:color="auto"/>
              <w:right w:val="single" w:sz="8"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6,19,560</w:t>
            </w:r>
          </w:p>
        </w:tc>
      </w:tr>
      <w:tr w:rsidR="00BC5C4E" w:rsidRPr="00ED73D3" w:rsidTr="005A05C9">
        <w:trPr>
          <w:trHeight w:val="454"/>
        </w:trPr>
        <w:tc>
          <w:tcPr>
            <w:tcW w:w="392" w:type="pct"/>
            <w:tcBorders>
              <w:top w:val="nil"/>
              <w:left w:val="single" w:sz="8" w:space="0" w:color="auto"/>
              <w:bottom w:val="single" w:sz="4" w:space="0" w:color="auto"/>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jc w:val="center"/>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15</w:t>
            </w:r>
          </w:p>
        </w:tc>
        <w:tc>
          <w:tcPr>
            <w:tcW w:w="1325" w:type="pct"/>
            <w:tcBorders>
              <w:top w:val="nil"/>
              <w:left w:val="nil"/>
              <w:bottom w:val="single" w:sz="4" w:space="0" w:color="auto"/>
              <w:right w:val="single" w:sz="4" w:space="0" w:color="auto"/>
            </w:tcBorders>
            <w:shd w:val="clear" w:color="auto" w:fill="auto"/>
            <w:vAlign w:val="center"/>
            <w:hideMark/>
          </w:tcPr>
          <w:p w:rsidR="00260807" w:rsidRPr="00BC5C4E" w:rsidRDefault="00260807" w:rsidP="00336CF7">
            <w:pPr>
              <w:spacing w:before="100" w:beforeAutospacing="1" w:after="100" w:afterAutospacing="1" w:line="240" w:lineRule="auto"/>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Punjab National bank</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38970</w:t>
            </w:r>
          </w:p>
        </w:tc>
        <w:tc>
          <w:tcPr>
            <w:tcW w:w="492"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25147</w:t>
            </w:r>
          </w:p>
        </w:tc>
        <w:tc>
          <w:tcPr>
            <w:tcW w:w="449"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8490</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5171</w:t>
            </w:r>
          </w:p>
        </w:tc>
        <w:tc>
          <w:tcPr>
            <w:tcW w:w="673"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92,01,800</w:t>
            </w:r>
          </w:p>
        </w:tc>
        <w:tc>
          <w:tcPr>
            <w:tcW w:w="773" w:type="pct"/>
            <w:tcBorders>
              <w:top w:val="nil"/>
              <w:left w:val="nil"/>
              <w:bottom w:val="single" w:sz="4" w:space="0" w:color="auto"/>
              <w:right w:val="single" w:sz="8"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47,15,921</w:t>
            </w:r>
          </w:p>
        </w:tc>
      </w:tr>
      <w:tr w:rsidR="00BC5C4E" w:rsidRPr="00ED73D3" w:rsidTr="005A05C9">
        <w:trPr>
          <w:trHeight w:val="304"/>
        </w:trPr>
        <w:tc>
          <w:tcPr>
            <w:tcW w:w="392" w:type="pct"/>
            <w:tcBorders>
              <w:top w:val="nil"/>
              <w:left w:val="single" w:sz="8" w:space="0" w:color="auto"/>
              <w:bottom w:val="single" w:sz="4" w:space="0" w:color="auto"/>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jc w:val="center"/>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16</w:t>
            </w:r>
          </w:p>
        </w:tc>
        <w:tc>
          <w:tcPr>
            <w:tcW w:w="1325" w:type="pct"/>
            <w:tcBorders>
              <w:top w:val="nil"/>
              <w:left w:val="nil"/>
              <w:bottom w:val="single" w:sz="4" w:space="0" w:color="auto"/>
              <w:right w:val="single" w:sz="4" w:space="0" w:color="auto"/>
            </w:tcBorders>
            <w:shd w:val="clear" w:color="auto" w:fill="auto"/>
            <w:vAlign w:val="center"/>
            <w:hideMark/>
          </w:tcPr>
          <w:p w:rsidR="00260807" w:rsidRPr="00BC5C4E" w:rsidRDefault="00260807" w:rsidP="00336CF7">
            <w:pPr>
              <w:spacing w:before="100" w:beforeAutospacing="1" w:after="100" w:afterAutospacing="1" w:line="240" w:lineRule="auto"/>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SBBJ</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7590</w:t>
            </w:r>
          </w:p>
        </w:tc>
        <w:tc>
          <w:tcPr>
            <w:tcW w:w="492"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2989</w:t>
            </w:r>
          </w:p>
        </w:tc>
        <w:tc>
          <w:tcPr>
            <w:tcW w:w="449"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1880</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1350</w:t>
            </w:r>
          </w:p>
        </w:tc>
        <w:tc>
          <w:tcPr>
            <w:tcW w:w="673"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8,08,360</w:t>
            </w:r>
          </w:p>
        </w:tc>
        <w:tc>
          <w:tcPr>
            <w:tcW w:w="773" w:type="pct"/>
            <w:tcBorders>
              <w:top w:val="nil"/>
              <w:left w:val="nil"/>
              <w:bottom w:val="single" w:sz="4" w:space="0" w:color="auto"/>
              <w:right w:val="single" w:sz="8"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2,26,012</w:t>
            </w:r>
          </w:p>
        </w:tc>
      </w:tr>
      <w:tr w:rsidR="00BC5C4E" w:rsidRPr="00ED73D3" w:rsidTr="005A05C9">
        <w:trPr>
          <w:trHeight w:val="309"/>
        </w:trPr>
        <w:tc>
          <w:tcPr>
            <w:tcW w:w="392" w:type="pct"/>
            <w:tcBorders>
              <w:top w:val="nil"/>
              <w:left w:val="single" w:sz="8" w:space="0" w:color="auto"/>
              <w:bottom w:val="single" w:sz="4" w:space="0" w:color="auto"/>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jc w:val="center"/>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17</w:t>
            </w:r>
          </w:p>
        </w:tc>
        <w:tc>
          <w:tcPr>
            <w:tcW w:w="1325" w:type="pct"/>
            <w:tcBorders>
              <w:top w:val="nil"/>
              <w:left w:val="nil"/>
              <w:bottom w:val="single" w:sz="4" w:space="0" w:color="auto"/>
              <w:right w:val="single" w:sz="4" w:space="0" w:color="auto"/>
            </w:tcBorders>
            <w:shd w:val="clear" w:color="auto" w:fill="auto"/>
            <w:vAlign w:val="center"/>
            <w:hideMark/>
          </w:tcPr>
          <w:p w:rsidR="00260807" w:rsidRPr="00BC5C4E" w:rsidRDefault="00BC5C4E" w:rsidP="00336CF7">
            <w:pPr>
              <w:spacing w:before="100" w:beforeAutospacing="1" w:after="100" w:afterAutospacing="1" w:line="240" w:lineRule="auto"/>
              <w:rPr>
                <w:rFonts w:ascii="Arial" w:eastAsia="Times New Roman" w:hAnsi="Arial" w:cs="Arial"/>
                <w:bCs/>
                <w:color w:val="000000"/>
                <w:sz w:val="24"/>
                <w:szCs w:val="24"/>
                <w:lang w:eastAsia="en-IN" w:bidi="hi-IN"/>
              </w:rPr>
            </w:pPr>
            <w:r>
              <w:rPr>
                <w:rFonts w:ascii="Arial" w:eastAsia="Times New Roman" w:hAnsi="Arial" w:cs="Arial"/>
                <w:bCs/>
                <w:color w:val="000000"/>
                <w:sz w:val="24"/>
                <w:szCs w:val="24"/>
                <w:lang w:eastAsia="en-IN" w:bidi="hi-IN"/>
              </w:rPr>
              <w:t>SBH</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3941</w:t>
            </w:r>
          </w:p>
        </w:tc>
        <w:tc>
          <w:tcPr>
            <w:tcW w:w="492"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3872</w:t>
            </w:r>
          </w:p>
        </w:tc>
        <w:tc>
          <w:tcPr>
            <w:tcW w:w="449"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1504</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1487</w:t>
            </w:r>
          </w:p>
        </w:tc>
        <w:tc>
          <w:tcPr>
            <w:tcW w:w="673"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18,78,884</w:t>
            </w:r>
          </w:p>
        </w:tc>
        <w:tc>
          <w:tcPr>
            <w:tcW w:w="773" w:type="pct"/>
            <w:tcBorders>
              <w:top w:val="nil"/>
              <w:left w:val="nil"/>
              <w:bottom w:val="single" w:sz="4" w:space="0" w:color="auto"/>
              <w:right w:val="single" w:sz="8"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25,47,393</w:t>
            </w:r>
          </w:p>
        </w:tc>
      </w:tr>
      <w:tr w:rsidR="00BC5C4E" w:rsidRPr="00ED73D3" w:rsidTr="005A05C9">
        <w:trPr>
          <w:trHeight w:val="299"/>
        </w:trPr>
        <w:tc>
          <w:tcPr>
            <w:tcW w:w="392" w:type="pct"/>
            <w:tcBorders>
              <w:top w:val="nil"/>
              <w:left w:val="single" w:sz="8" w:space="0" w:color="auto"/>
              <w:bottom w:val="single" w:sz="4" w:space="0" w:color="auto"/>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jc w:val="center"/>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18</w:t>
            </w:r>
          </w:p>
        </w:tc>
        <w:tc>
          <w:tcPr>
            <w:tcW w:w="1325" w:type="pct"/>
            <w:tcBorders>
              <w:top w:val="nil"/>
              <w:left w:val="nil"/>
              <w:bottom w:val="single" w:sz="4" w:space="0" w:color="auto"/>
              <w:right w:val="single" w:sz="4" w:space="0" w:color="auto"/>
            </w:tcBorders>
            <w:shd w:val="clear" w:color="auto" w:fill="auto"/>
            <w:vAlign w:val="center"/>
            <w:hideMark/>
          </w:tcPr>
          <w:p w:rsidR="00260807" w:rsidRPr="00BC5C4E" w:rsidRDefault="00260807" w:rsidP="00336CF7">
            <w:pPr>
              <w:spacing w:before="100" w:beforeAutospacing="1" w:after="100" w:afterAutospacing="1" w:line="240" w:lineRule="auto"/>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State Bank of India</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47622</w:t>
            </w:r>
          </w:p>
        </w:tc>
        <w:tc>
          <w:tcPr>
            <w:tcW w:w="492"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18201</w:t>
            </w:r>
          </w:p>
        </w:tc>
        <w:tc>
          <w:tcPr>
            <w:tcW w:w="449"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16691</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9643</w:t>
            </w:r>
          </w:p>
        </w:tc>
        <w:tc>
          <w:tcPr>
            <w:tcW w:w="673"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2,24,14,193</w:t>
            </w:r>
          </w:p>
        </w:tc>
        <w:tc>
          <w:tcPr>
            <w:tcW w:w="773" w:type="pct"/>
            <w:tcBorders>
              <w:top w:val="nil"/>
              <w:left w:val="nil"/>
              <w:bottom w:val="single" w:sz="4" w:space="0" w:color="auto"/>
              <w:right w:val="single" w:sz="8"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50,00,240</w:t>
            </w:r>
          </w:p>
        </w:tc>
      </w:tr>
      <w:tr w:rsidR="00BC5C4E" w:rsidRPr="00ED73D3" w:rsidTr="005A05C9">
        <w:trPr>
          <w:trHeight w:val="302"/>
        </w:trPr>
        <w:tc>
          <w:tcPr>
            <w:tcW w:w="392" w:type="pct"/>
            <w:tcBorders>
              <w:top w:val="nil"/>
              <w:left w:val="single" w:sz="8" w:space="0" w:color="auto"/>
              <w:bottom w:val="single" w:sz="4" w:space="0" w:color="auto"/>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jc w:val="center"/>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19</w:t>
            </w:r>
          </w:p>
        </w:tc>
        <w:tc>
          <w:tcPr>
            <w:tcW w:w="1325" w:type="pct"/>
            <w:tcBorders>
              <w:top w:val="nil"/>
              <w:left w:val="nil"/>
              <w:bottom w:val="single" w:sz="4" w:space="0" w:color="auto"/>
              <w:right w:val="single" w:sz="4" w:space="0" w:color="auto"/>
            </w:tcBorders>
            <w:shd w:val="clear" w:color="auto" w:fill="auto"/>
            <w:vAlign w:val="center"/>
            <w:hideMark/>
          </w:tcPr>
          <w:p w:rsidR="00260807" w:rsidRPr="00BC5C4E" w:rsidRDefault="00260807" w:rsidP="00336CF7">
            <w:pPr>
              <w:spacing w:before="100" w:beforeAutospacing="1" w:after="100" w:afterAutospacing="1" w:line="240" w:lineRule="auto"/>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State Bank of Mysore</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3556</w:t>
            </w:r>
          </w:p>
        </w:tc>
        <w:tc>
          <w:tcPr>
            <w:tcW w:w="492"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1980</w:t>
            </w:r>
          </w:p>
        </w:tc>
        <w:tc>
          <w:tcPr>
            <w:tcW w:w="449"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697</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438</w:t>
            </w:r>
          </w:p>
        </w:tc>
        <w:tc>
          <w:tcPr>
            <w:tcW w:w="673"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8,41,910</w:t>
            </w:r>
          </w:p>
        </w:tc>
        <w:tc>
          <w:tcPr>
            <w:tcW w:w="773" w:type="pct"/>
            <w:tcBorders>
              <w:top w:val="nil"/>
              <w:left w:val="nil"/>
              <w:bottom w:val="single" w:sz="4" w:space="0" w:color="auto"/>
              <w:right w:val="single" w:sz="8"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6,27,633</w:t>
            </w:r>
          </w:p>
        </w:tc>
      </w:tr>
      <w:tr w:rsidR="00BC5C4E" w:rsidRPr="00ED73D3" w:rsidTr="005A05C9">
        <w:trPr>
          <w:trHeight w:val="326"/>
        </w:trPr>
        <w:tc>
          <w:tcPr>
            <w:tcW w:w="392" w:type="pct"/>
            <w:tcBorders>
              <w:top w:val="nil"/>
              <w:left w:val="single" w:sz="8" w:space="0" w:color="auto"/>
              <w:bottom w:val="single" w:sz="4" w:space="0" w:color="auto"/>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jc w:val="center"/>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20</w:t>
            </w:r>
          </w:p>
        </w:tc>
        <w:tc>
          <w:tcPr>
            <w:tcW w:w="1325" w:type="pct"/>
            <w:tcBorders>
              <w:top w:val="nil"/>
              <w:left w:val="nil"/>
              <w:bottom w:val="single" w:sz="4" w:space="0" w:color="auto"/>
              <w:right w:val="single" w:sz="4" w:space="0" w:color="auto"/>
            </w:tcBorders>
            <w:shd w:val="clear" w:color="auto" w:fill="auto"/>
            <w:vAlign w:val="center"/>
            <w:hideMark/>
          </w:tcPr>
          <w:p w:rsidR="00260807" w:rsidRPr="00BC5C4E" w:rsidRDefault="00260807" w:rsidP="00336CF7">
            <w:pPr>
              <w:spacing w:before="100" w:beforeAutospacing="1" w:after="100" w:afterAutospacing="1" w:line="240" w:lineRule="auto"/>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State Bank of Patiala</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3612</w:t>
            </w:r>
          </w:p>
        </w:tc>
        <w:tc>
          <w:tcPr>
            <w:tcW w:w="492"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1762</w:t>
            </w:r>
          </w:p>
        </w:tc>
        <w:tc>
          <w:tcPr>
            <w:tcW w:w="449"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1030</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630</w:t>
            </w:r>
          </w:p>
        </w:tc>
        <w:tc>
          <w:tcPr>
            <w:tcW w:w="673"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5,04,700</w:t>
            </w:r>
          </w:p>
        </w:tc>
        <w:tc>
          <w:tcPr>
            <w:tcW w:w="773" w:type="pct"/>
            <w:tcBorders>
              <w:top w:val="nil"/>
              <w:left w:val="nil"/>
              <w:bottom w:val="single" w:sz="4" w:space="0" w:color="auto"/>
              <w:right w:val="single" w:sz="8"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3,99,837</w:t>
            </w:r>
          </w:p>
        </w:tc>
      </w:tr>
      <w:tr w:rsidR="00BC5C4E" w:rsidRPr="00ED73D3" w:rsidTr="005A05C9">
        <w:trPr>
          <w:trHeight w:val="280"/>
        </w:trPr>
        <w:tc>
          <w:tcPr>
            <w:tcW w:w="392" w:type="pct"/>
            <w:tcBorders>
              <w:top w:val="nil"/>
              <w:left w:val="single" w:sz="8" w:space="0" w:color="auto"/>
              <w:bottom w:val="single" w:sz="4" w:space="0" w:color="auto"/>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jc w:val="center"/>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21</w:t>
            </w:r>
          </w:p>
        </w:tc>
        <w:tc>
          <w:tcPr>
            <w:tcW w:w="1325" w:type="pct"/>
            <w:tcBorders>
              <w:top w:val="nil"/>
              <w:left w:val="nil"/>
              <w:bottom w:val="single" w:sz="4" w:space="0" w:color="auto"/>
              <w:right w:val="single" w:sz="4" w:space="0" w:color="auto"/>
            </w:tcBorders>
            <w:shd w:val="clear" w:color="auto" w:fill="auto"/>
            <w:vAlign w:val="center"/>
            <w:hideMark/>
          </w:tcPr>
          <w:p w:rsidR="00260807" w:rsidRPr="00BC5C4E" w:rsidRDefault="00260807" w:rsidP="00336CF7">
            <w:pPr>
              <w:spacing w:before="100" w:beforeAutospacing="1" w:after="100" w:afterAutospacing="1" w:line="240" w:lineRule="auto"/>
              <w:rPr>
                <w:rFonts w:ascii="Arial" w:eastAsia="Times New Roman" w:hAnsi="Arial" w:cs="Arial"/>
                <w:bCs/>
                <w:color w:val="000000"/>
                <w:sz w:val="18"/>
                <w:szCs w:val="18"/>
                <w:lang w:eastAsia="en-IN" w:bidi="hi-IN"/>
              </w:rPr>
            </w:pPr>
            <w:r w:rsidRPr="00BC5C4E">
              <w:rPr>
                <w:rFonts w:ascii="Arial" w:eastAsia="Times New Roman" w:hAnsi="Arial" w:cs="Arial"/>
                <w:bCs/>
                <w:color w:val="000000"/>
                <w:sz w:val="18"/>
                <w:szCs w:val="18"/>
                <w:lang w:eastAsia="en-IN" w:bidi="hi-IN"/>
              </w:rPr>
              <w:t>State Bank of Travancore</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49</w:t>
            </w:r>
          </w:p>
        </w:tc>
        <w:tc>
          <w:tcPr>
            <w:tcW w:w="492"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42</w:t>
            </w:r>
          </w:p>
        </w:tc>
        <w:tc>
          <w:tcPr>
            <w:tcW w:w="449"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426</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365</w:t>
            </w:r>
          </w:p>
        </w:tc>
        <w:tc>
          <w:tcPr>
            <w:tcW w:w="673"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6,39,000</w:t>
            </w:r>
          </w:p>
        </w:tc>
        <w:tc>
          <w:tcPr>
            <w:tcW w:w="773" w:type="pct"/>
            <w:tcBorders>
              <w:top w:val="nil"/>
              <w:left w:val="nil"/>
              <w:bottom w:val="single" w:sz="4" w:space="0" w:color="auto"/>
              <w:right w:val="single" w:sz="8"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 xml:space="preserve">4,30,000 </w:t>
            </w:r>
          </w:p>
        </w:tc>
      </w:tr>
      <w:tr w:rsidR="00BC5C4E" w:rsidRPr="00ED73D3" w:rsidTr="005A05C9">
        <w:trPr>
          <w:trHeight w:val="300"/>
        </w:trPr>
        <w:tc>
          <w:tcPr>
            <w:tcW w:w="392" w:type="pct"/>
            <w:tcBorders>
              <w:top w:val="nil"/>
              <w:left w:val="single" w:sz="8" w:space="0" w:color="auto"/>
              <w:bottom w:val="single" w:sz="4" w:space="0" w:color="auto"/>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jc w:val="center"/>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22</w:t>
            </w:r>
          </w:p>
        </w:tc>
        <w:tc>
          <w:tcPr>
            <w:tcW w:w="1325" w:type="pct"/>
            <w:tcBorders>
              <w:top w:val="nil"/>
              <w:left w:val="nil"/>
              <w:bottom w:val="single" w:sz="4" w:space="0" w:color="auto"/>
              <w:right w:val="single" w:sz="4" w:space="0" w:color="auto"/>
            </w:tcBorders>
            <w:shd w:val="clear" w:color="auto" w:fill="auto"/>
            <w:vAlign w:val="center"/>
            <w:hideMark/>
          </w:tcPr>
          <w:p w:rsidR="00260807" w:rsidRPr="00BC5C4E" w:rsidRDefault="00260807" w:rsidP="00336CF7">
            <w:pPr>
              <w:spacing w:before="100" w:beforeAutospacing="1" w:after="100" w:afterAutospacing="1" w:line="240" w:lineRule="auto"/>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Syndicate Bank</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6380</w:t>
            </w:r>
          </w:p>
        </w:tc>
        <w:tc>
          <w:tcPr>
            <w:tcW w:w="492"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3547</w:t>
            </w:r>
          </w:p>
        </w:tc>
        <w:tc>
          <w:tcPr>
            <w:tcW w:w="449"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3358</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2152</w:t>
            </w:r>
          </w:p>
        </w:tc>
        <w:tc>
          <w:tcPr>
            <w:tcW w:w="673"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24,55,945</w:t>
            </w:r>
          </w:p>
        </w:tc>
        <w:tc>
          <w:tcPr>
            <w:tcW w:w="773" w:type="pct"/>
            <w:tcBorders>
              <w:top w:val="nil"/>
              <w:left w:val="nil"/>
              <w:bottom w:val="single" w:sz="4" w:space="0" w:color="auto"/>
              <w:right w:val="single" w:sz="8"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15,23,140</w:t>
            </w:r>
          </w:p>
        </w:tc>
      </w:tr>
      <w:tr w:rsidR="00BC5C4E" w:rsidRPr="00ED73D3" w:rsidTr="005A05C9">
        <w:trPr>
          <w:trHeight w:val="462"/>
        </w:trPr>
        <w:tc>
          <w:tcPr>
            <w:tcW w:w="392" w:type="pct"/>
            <w:tcBorders>
              <w:top w:val="nil"/>
              <w:left w:val="single" w:sz="8" w:space="0" w:color="auto"/>
              <w:bottom w:val="single" w:sz="4" w:space="0" w:color="auto"/>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jc w:val="center"/>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23</w:t>
            </w:r>
          </w:p>
        </w:tc>
        <w:tc>
          <w:tcPr>
            <w:tcW w:w="1325" w:type="pct"/>
            <w:tcBorders>
              <w:top w:val="nil"/>
              <w:left w:val="nil"/>
              <w:bottom w:val="single" w:sz="4" w:space="0" w:color="auto"/>
              <w:right w:val="single" w:sz="4" w:space="0" w:color="auto"/>
            </w:tcBorders>
            <w:shd w:val="clear" w:color="auto" w:fill="auto"/>
            <w:vAlign w:val="center"/>
            <w:hideMark/>
          </w:tcPr>
          <w:p w:rsidR="00260807" w:rsidRPr="00BC5C4E" w:rsidRDefault="00260807" w:rsidP="00336CF7">
            <w:pPr>
              <w:spacing w:before="100" w:beforeAutospacing="1" w:after="100" w:afterAutospacing="1" w:line="240" w:lineRule="auto"/>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UCO Bank</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17102</w:t>
            </w:r>
          </w:p>
        </w:tc>
        <w:tc>
          <w:tcPr>
            <w:tcW w:w="492"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10198</w:t>
            </w:r>
          </w:p>
        </w:tc>
        <w:tc>
          <w:tcPr>
            <w:tcW w:w="449"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5636</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3881</w:t>
            </w:r>
          </w:p>
        </w:tc>
        <w:tc>
          <w:tcPr>
            <w:tcW w:w="673"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34,07,505</w:t>
            </w:r>
          </w:p>
        </w:tc>
        <w:tc>
          <w:tcPr>
            <w:tcW w:w="773" w:type="pct"/>
            <w:tcBorders>
              <w:top w:val="nil"/>
              <w:left w:val="nil"/>
              <w:bottom w:val="single" w:sz="4" w:space="0" w:color="auto"/>
              <w:right w:val="single" w:sz="8"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23,03,399</w:t>
            </w:r>
          </w:p>
        </w:tc>
      </w:tr>
      <w:tr w:rsidR="00BC5C4E" w:rsidRPr="00ED73D3" w:rsidTr="005A05C9">
        <w:trPr>
          <w:trHeight w:val="451"/>
        </w:trPr>
        <w:tc>
          <w:tcPr>
            <w:tcW w:w="392" w:type="pct"/>
            <w:tcBorders>
              <w:top w:val="nil"/>
              <w:left w:val="single" w:sz="8" w:space="0" w:color="auto"/>
              <w:bottom w:val="single" w:sz="4" w:space="0" w:color="auto"/>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jc w:val="center"/>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24</w:t>
            </w:r>
          </w:p>
        </w:tc>
        <w:tc>
          <w:tcPr>
            <w:tcW w:w="1325" w:type="pct"/>
            <w:tcBorders>
              <w:top w:val="nil"/>
              <w:left w:val="nil"/>
              <w:bottom w:val="single" w:sz="4" w:space="0" w:color="auto"/>
              <w:right w:val="single" w:sz="4" w:space="0" w:color="auto"/>
            </w:tcBorders>
            <w:shd w:val="clear" w:color="auto" w:fill="auto"/>
            <w:vAlign w:val="center"/>
            <w:hideMark/>
          </w:tcPr>
          <w:p w:rsidR="00260807" w:rsidRPr="00BC5C4E" w:rsidRDefault="00260807" w:rsidP="00336CF7">
            <w:pPr>
              <w:spacing w:before="100" w:beforeAutospacing="1" w:after="100" w:afterAutospacing="1" w:line="240" w:lineRule="auto"/>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Union Bank of India</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18667</w:t>
            </w:r>
          </w:p>
        </w:tc>
        <w:tc>
          <w:tcPr>
            <w:tcW w:w="492"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7494</w:t>
            </w:r>
          </w:p>
        </w:tc>
        <w:tc>
          <w:tcPr>
            <w:tcW w:w="449"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7650</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4398</w:t>
            </w:r>
          </w:p>
        </w:tc>
        <w:tc>
          <w:tcPr>
            <w:tcW w:w="673"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47,80,816</w:t>
            </w:r>
          </w:p>
        </w:tc>
        <w:tc>
          <w:tcPr>
            <w:tcW w:w="773" w:type="pct"/>
            <w:tcBorders>
              <w:top w:val="nil"/>
              <w:left w:val="nil"/>
              <w:bottom w:val="single" w:sz="4" w:space="0" w:color="auto"/>
              <w:right w:val="single" w:sz="8"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33,15,536</w:t>
            </w:r>
          </w:p>
        </w:tc>
      </w:tr>
      <w:tr w:rsidR="00BC5C4E" w:rsidRPr="00ED73D3" w:rsidTr="005A05C9">
        <w:trPr>
          <w:trHeight w:val="460"/>
        </w:trPr>
        <w:tc>
          <w:tcPr>
            <w:tcW w:w="392" w:type="pct"/>
            <w:tcBorders>
              <w:top w:val="nil"/>
              <w:left w:val="single" w:sz="8" w:space="0" w:color="auto"/>
              <w:bottom w:val="single" w:sz="4" w:space="0" w:color="auto"/>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jc w:val="center"/>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25</w:t>
            </w:r>
          </w:p>
        </w:tc>
        <w:tc>
          <w:tcPr>
            <w:tcW w:w="1325" w:type="pct"/>
            <w:tcBorders>
              <w:top w:val="nil"/>
              <w:left w:val="nil"/>
              <w:bottom w:val="single" w:sz="4" w:space="0" w:color="auto"/>
              <w:right w:val="single" w:sz="4" w:space="0" w:color="auto"/>
            </w:tcBorders>
            <w:shd w:val="clear" w:color="auto" w:fill="auto"/>
            <w:vAlign w:val="center"/>
            <w:hideMark/>
          </w:tcPr>
          <w:p w:rsidR="00260807" w:rsidRPr="00BC5C4E" w:rsidRDefault="00260807" w:rsidP="00336CF7">
            <w:pPr>
              <w:spacing w:before="100" w:beforeAutospacing="1" w:after="100" w:afterAutospacing="1" w:line="240" w:lineRule="auto"/>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United Bank of India</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12671</w:t>
            </w:r>
          </w:p>
        </w:tc>
        <w:tc>
          <w:tcPr>
            <w:tcW w:w="492"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9949</w:t>
            </w:r>
          </w:p>
        </w:tc>
        <w:tc>
          <w:tcPr>
            <w:tcW w:w="449"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2065</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2065</w:t>
            </w:r>
          </w:p>
        </w:tc>
        <w:tc>
          <w:tcPr>
            <w:tcW w:w="673"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22,55,159</w:t>
            </w:r>
          </w:p>
        </w:tc>
        <w:tc>
          <w:tcPr>
            <w:tcW w:w="773" w:type="pct"/>
            <w:tcBorders>
              <w:top w:val="nil"/>
              <w:left w:val="nil"/>
              <w:bottom w:val="single" w:sz="4" w:space="0" w:color="auto"/>
              <w:right w:val="single" w:sz="8"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20,13,092</w:t>
            </w:r>
          </w:p>
        </w:tc>
      </w:tr>
      <w:tr w:rsidR="00BC5C4E" w:rsidRPr="00ED73D3" w:rsidTr="005A05C9">
        <w:trPr>
          <w:trHeight w:val="465"/>
        </w:trPr>
        <w:tc>
          <w:tcPr>
            <w:tcW w:w="392" w:type="pct"/>
            <w:tcBorders>
              <w:top w:val="nil"/>
              <w:left w:val="single" w:sz="8" w:space="0" w:color="auto"/>
              <w:bottom w:val="single" w:sz="4" w:space="0" w:color="auto"/>
              <w:right w:val="single" w:sz="4" w:space="0" w:color="auto"/>
            </w:tcBorders>
            <w:shd w:val="clear" w:color="auto" w:fill="auto"/>
            <w:noWrap/>
            <w:vAlign w:val="center"/>
            <w:hideMark/>
          </w:tcPr>
          <w:p w:rsidR="00260807" w:rsidRPr="00BC5C4E" w:rsidRDefault="00260807" w:rsidP="00336CF7">
            <w:pPr>
              <w:spacing w:before="100" w:beforeAutospacing="1" w:after="100" w:afterAutospacing="1" w:line="240" w:lineRule="auto"/>
              <w:jc w:val="center"/>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26</w:t>
            </w:r>
          </w:p>
        </w:tc>
        <w:tc>
          <w:tcPr>
            <w:tcW w:w="1325" w:type="pct"/>
            <w:tcBorders>
              <w:top w:val="nil"/>
              <w:left w:val="nil"/>
              <w:bottom w:val="single" w:sz="4" w:space="0" w:color="auto"/>
              <w:right w:val="single" w:sz="4" w:space="0" w:color="auto"/>
            </w:tcBorders>
            <w:shd w:val="clear" w:color="auto" w:fill="auto"/>
            <w:vAlign w:val="center"/>
            <w:hideMark/>
          </w:tcPr>
          <w:p w:rsidR="00260807" w:rsidRPr="00BC5C4E" w:rsidRDefault="00260807" w:rsidP="00336CF7">
            <w:pPr>
              <w:spacing w:before="100" w:beforeAutospacing="1" w:after="100" w:afterAutospacing="1" w:line="240" w:lineRule="auto"/>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Vijaya Bank</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3170</w:t>
            </w:r>
          </w:p>
        </w:tc>
        <w:tc>
          <w:tcPr>
            <w:tcW w:w="492"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2627</w:t>
            </w:r>
          </w:p>
        </w:tc>
        <w:tc>
          <w:tcPr>
            <w:tcW w:w="449"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1013</w:t>
            </w:r>
          </w:p>
        </w:tc>
        <w:tc>
          <w:tcPr>
            <w:tcW w:w="448"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798</w:t>
            </w:r>
          </w:p>
        </w:tc>
        <w:tc>
          <w:tcPr>
            <w:tcW w:w="673" w:type="pct"/>
            <w:tcBorders>
              <w:top w:val="nil"/>
              <w:left w:val="nil"/>
              <w:bottom w:val="single" w:sz="4"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5,36,071</w:t>
            </w:r>
          </w:p>
        </w:tc>
        <w:tc>
          <w:tcPr>
            <w:tcW w:w="773" w:type="pct"/>
            <w:tcBorders>
              <w:top w:val="nil"/>
              <w:left w:val="nil"/>
              <w:bottom w:val="single" w:sz="4" w:space="0" w:color="auto"/>
              <w:right w:val="single" w:sz="8"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color w:val="000000"/>
                <w:sz w:val="20"/>
                <w:szCs w:val="20"/>
                <w:lang w:eastAsia="en-IN" w:bidi="hi-IN"/>
              </w:rPr>
            </w:pPr>
            <w:r w:rsidRPr="00BC5C4E">
              <w:rPr>
                <w:rFonts w:ascii="Arial" w:eastAsia="Times New Roman" w:hAnsi="Arial" w:cs="Arial"/>
                <w:color w:val="000000"/>
                <w:sz w:val="20"/>
                <w:szCs w:val="20"/>
                <w:lang w:eastAsia="en-IN" w:bidi="hi-IN"/>
              </w:rPr>
              <w:t>3,47,329</w:t>
            </w:r>
          </w:p>
        </w:tc>
      </w:tr>
      <w:tr w:rsidR="00BC5C4E" w:rsidRPr="00BC5C4E" w:rsidTr="005A05C9">
        <w:trPr>
          <w:trHeight w:val="537"/>
        </w:trPr>
        <w:tc>
          <w:tcPr>
            <w:tcW w:w="392"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rPr>
                <w:rFonts w:ascii="Arial" w:eastAsia="Times New Roman" w:hAnsi="Arial" w:cs="Arial"/>
                <w:color w:val="000000"/>
                <w:sz w:val="24"/>
                <w:szCs w:val="24"/>
                <w:lang w:eastAsia="en-IN" w:bidi="hi-IN"/>
              </w:rPr>
            </w:pPr>
            <w:r w:rsidRPr="00BC5C4E">
              <w:rPr>
                <w:rFonts w:ascii="Arial" w:eastAsia="Times New Roman" w:hAnsi="Arial" w:cs="Arial"/>
                <w:color w:val="000000"/>
                <w:sz w:val="24"/>
                <w:szCs w:val="24"/>
                <w:lang w:eastAsia="en-IN" w:bidi="hi-IN"/>
              </w:rPr>
              <w:t> </w:t>
            </w:r>
          </w:p>
        </w:tc>
        <w:tc>
          <w:tcPr>
            <w:tcW w:w="1325" w:type="pct"/>
            <w:tcBorders>
              <w:top w:val="single" w:sz="8" w:space="0" w:color="auto"/>
              <w:left w:val="nil"/>
              <w:bottom w:val="single" w:sz="8" w:space="0" w:color="auto"/>
              <w:right w:val="single" w:sz="4" w:space="0" w:color="auto"/>
            </w:tcBorders>
            <w:shd w:val="clear" w:color="auto" w:fill="auto"/>
            <w:vAlign w:val="center"/>
            <w:hideMark/>
          </w:tcPr>
          <w:p w:rsidR="00260807" w:rsidRPr="00BC5C4E" w:rsidRDefault="00260807" w:rsidP="00336CF7">
            <w:pPr>
              <w:spacing w:before="100" w:beforeAutospacing="1" w:after="100" w:afterAutospacing="1" w:line="240" w:lineRule="auto"/>
              <w:rPr>
                <w:rFonts w:ascii="Arial" w:eastAsia="Times New Roman" w:hAnsi="Arial" w:cs="Arial"/>
                <w:bCs/>
                <w:color w:val="000000"/>
                <w:sz w:val="24"/>
                <w:szCs w:val="24"/>
                <w:lang w:eastAsia="en-IN" w:bidi="hi-IN"/>
              </w:rPr>
            </w:pPr>
            <w:r w:rsidRPr="00BC5C4E">
              <w:rPr>
                <w:rFonts w:ascii="Arial" w:eastAsia="Times New Roman" w:hAnsi="Arial" w:cs="Arial"/>
                <w:bCs/>
                <w:color w:val="000000"/>
                <w:sz w:val="24"/>
                <w:szCs w:val="24"/>
                <w:lang w:eastAsia="en-IN" w:bidi="hi-IN"/>
              </w:rPr>
              <w:t xml:space="preserve">Total </w:t>
            </w:r>
          </w:p>
        </w:tc>
        <w:tc>
          <w:tcPr>
            <w:tcW w:w="448" w:type="pct"/>
            <w:tcBorders>
              <w:top w:val="single" w:sz="8" w:space="0" w:color="auto"/>
              <w:left w:val="nil"/>
              <w:bottom w:val="single" w:sz="8"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bCs/>
                <w:color w:val="000000"/>
                <w:sz w:val="20"/>
                <w:szCs w:val="20"/>
                <w:lang w:eastAsia="en-IN" w:bidi="hi-IN"/>
              </w:rPr>
            </w:pPr>
            <w:r w:rsidRPr="00BC5C4E">
              <w:rPr>
                <w:rFonts w:ascii="Arial" w:eastAsia="Times New Roman" w:hAnsi="Arial" w:cs="Arial"/>
                <w:bCs/>
                <w:color w:val="000000"/>
                <w:sz w:val="20"/>
                <w:szCs w:val="20"/>
                <w:lang w:eastAsia="en-IN" w:bidi="hi-IN"/>
              </w:rPr>
              <w:t>302753</w:t>
            </w:r>
          </w:p>
        </w:tc>
        <w:tc>
          <w:tcPr>
            <w:tcW w:w="492" w:type="pct"/>
            <w:tcBorders>
              <w:top w:val="single" w:sz="8" w:space="0" w:color="auto"/>
              <w:left w:val="nil"/>
              <w:bottom w:val="single" w:sz="8"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bCs/>
                <w:color w:val="000000"/>
                <w:sz w:val="20"/>
                <w:szCs w:val="20"/>
                <w:lang w:eastAsia="en-IN" w:bidi="hi-IN"/>
              </w:rPr>
            </w:pPr>
            <w:r w:rsidRPr="00BC5C4E">
              <w:rPr>
                <w:rFonts w:ascii="Arial" w:eastAsia="Times New Roman" w:hAnsi="Arial" w:cs="Arial"/>
                <w:bCs/>
                <w:color w:val="000000"/>
                <w:sz w:val="20"/>
                <w:szCs w:val="20"/>
                <w:lang w:eastAsia="en-IN" w:bidi="hi-IN"/>
              </w:rPr>
              <w:t>164958</w:t>
            </w:r>
          </w:p>
        </w:tc>
        <w:tc>
          <w:tcPr>
            <w:tcW w:w="449" w:type="pct"/>
            <w:tcBorders>
              <w:top w:val="single" w:sz="8" w:space="0" w:color="auto"/>
              <w:left w:val="nil"/>
              <w:bottom w:val="single" w:sz="8"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bCs/>
                <w:color w:val="000000"/>
                <w:sz w:val="20"/>
                <w:szCs w:val="20"/>
                <w:lang w:eastAsia="en-IN" w:bidi="hi-IN"/>
              </w:rPr>
            </w:pPr>
            <w:r w:rsidRPr="00BC5C4E">
              <w:rPr>
                <w:rFonts w:ascii="Arial" w:eastAsia="Times New Roman" w:hAnsi="Arial" w:cs="Arial"/>
                <w:bCs/>
                <w:color w:val="000000"/>
                <w:sz w:val="20"/>
                <w:szCs w:val="20"/>
                <w:lang w:eastAsia="en-IN" w:bidi="hi-IN"/>
              </w:rPr>
              <w:t>92667</w:t>
            </w:r>
          </w:p>
        </w:tc>
        <w:tc>
          <w:tcPr>
            <w:tcW w:w="448" w:type="pct"/>
            <w:tcBorders>
              <w:top w:val="single" w:sz="8" w:space="0" w:color="auto"/>
              <w:left w:val="nil"/>
              <w:bottom w:val="single" w:sz="8"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bCs/>
                <w:color w:val="000000"/>
                <w:sz w:val="20"/>
                <w:szCs w:val="20"/>
                <w:lang w:eastAsia="en-IN" w:bidi="hi-IN"/>
              </w:rPr>
            </w:pPr>
            <w:r w:rsidRPr="00BC5C4E">
              <w:rPr>
                <w:rFonts w:ascii="Arial" w:eastAsia="Times New Roman" w:hAnsi="Arial" w:cs="Arial"/>
                <w:bCs/>
                <w:color w:val="000000"/>
                <w:sz w:val="20"/>
                <w:szCs w:val="20"/>
                <w:lang w:eastAsia="en-IN" w:bidi="hi-IN"/>
              </w:rPr>
              <w:t>60821</w:t>
            </w:r>
          </w:p>
        </w:tc>
        <w:tc>
          <w:tcPr>
            <w:tcW w:w="673" w:type="pct"/>
            <w:tcBorders>
              <w:top w:val="single" w:sz="8" w:space="0" w:color="auto"/>
              <w:left w:val="nil"/>
              <w:bottom w:val="single" w:sz="8" w:space="0" w:color="auto"/>
              <w:right w:val="single" w:sz="4"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bCs/>
                <w:color w:val="000000"/>
                <w:sz w:val="20"/>
                <w:szCs w:val="20"/>
                <w:lang w:eastAsia="en-IN" w:bidi="hi-IN"/>
              </w:rPr>
            </w:pPr>
            <w:r w:rsidRPr="00BC5C4E">
              <w:rPr>
                <w:rFonts w:ascii="Arial" w:eastAsia="Times New Roman" w:hAnsi="Arial" w:cs="Arial"/>
                <w:bCs/>
                <w:color w:val="000000"/>
                <w:sz w:val="20"/>
                <w:szCs w:val="20"/>
                <w:lang w:eastAsia="en-IN" w:bidi="hi-IN"/>
              </w:rPr>
              <w:t>9,17,60,353</w:t>
            </w:r>
          </w:p>
        </w:tc>
        <w:tc>
          <w:tcPr>
            <w:tcW w:w="773" w:type="pct"/>
            <w:tcBorders>
              <w:top w:val="single" w:sz="8" w:space="0" w:color="auto"/>
              <w:left w:val="nil"/>
              <w:bottom w:val="single" w:sz="8" w:space="0" w:color="auto"/>
              <w:right w:val="single" w:sz="8" w:space="0" w:color="auto"/>
            </w:tcBorders>
            <w:shd w:val="clear" w:color="auto" w:fill="auto"/>
            <w:noWrap/>
            <w:vAlign w:val="bottom"/>
            <w:hideMark/>
          </w:tcPr>
          <w:p w:rsidR="00260807" w:rsidRPr="00BC5C4E" w:rsidRDefault="00260807" w:rsidP="00336CF7">
            <w:pPr>
              <w:spacing w:before="100" w:beforeAutospacing="1" w:after="100" w:afterAutospacing="1" w:line="240" w:lineRule="auto"/>
              <w:jc w:val="right"/>
              <w:rPr>
                <w:rFonts w:ascii="Arial" w:eastAsia="Times New Roman" w:hAnsi="Arial" w:cs="Arial"/>
                <w:bCs/>
                <w:color w:val="000000"/>
                <w:sz w:val="20"/>
                <w:szCs w:val="20"/>
                <w:lang w:eastAsia="en-IN" w:bidi="hi-IN"/>
              </w:rPr>
            </w:pPr>
            <w:r w:rsidRPr="00BC5C4E">
              <w:rPr>
                <w:rFonts w:ascii="Arial" w:eastAsia="Times New Roman" w:hAnsi="Arial" w:cs="Arial"/>
                <w:bCs/>
                <w:color w:val="000000"/>
                <w:sz w:val="20"/>
                <w:szCs w:val="20"/>
                <w:lang w:eastAsia="en-IN" w:bidi="hi-IN"/>
              </w:rPr>
              <w:t>5,27,52,864</w:t>
            </w:r>
          </w:p>
        </w:tc>
      </w:tr>
    </w:tbl>
    <w:p w:rsidR="00260807" w:rsidRPr="00ED73D3" w:rsidRDefault="00260807" w:rsidP="00260807">
      <w:pPr>
        <w:pStyle w:val="Style"/>
        <w:shd w:val="clear" w:color="auto" w:fill="FFFEFF"/>
        <w:tabs>
          <w:tab w:val="left" w:pos="0"/>
        </w:tabs>
        <w:spacing w:before="9" w:line="283" w:lineRule="exact"/>
        <w:ind w:right="10" w:firstLine="168"/>
        <w:jc w:val="right"/>
        <w:rPr>
          <w:b/>
          <w:shd w:val="clear" w:color="auto" w:fill="FFFEFF"/>
        </w:rPr>
      </w:pPr>
      <w:r w:rsidRPr="00ED73D3">
        <w:br w:type="page"/>
      </w:r>
      <w:r w:rsidRPr="00ED73D3">
        <w:rPr>
          <w:b/>
          <w:shd w:val="clear" w:color="auto" w:fill="FFFEFF"/>
        </w:rPr>
        <w:lastRenderedPageBreak/>
        <w:t>Annexure -6</w:t>
      </w:r>
    </w:p>
    <w:tbl>
      <w:tblPr>
        <w:tblpPr w:leftFromText="180" w:rightFromText="180" w:vertAnchor="page" w:horzAnchor="margin" w:tblpXSpec="center" w:tblpY="2270"/>
        <w:tblW w:w="0" w:type="auto"/>
        <w:tblCellMar>
          <w:left w:w="0" w:type="dxa"/>
          <w:right w:w="0" w:type="dxa"/>
        </w:tblCellMar>
        <w:tblLook w:val="0000"/>
      </w:tblPr>
      <w:tblGrid>
        <w:gridCol w:w="440"/>
        <w:gridCol w:w="2718"/>
        <w:gridCol w:w="682"/>
        <w:gridCol w:w="410"/>
        <w:gridCol w:w="5244"/>
        <w:gridCol w:w="13"/>
      </w:tblGrid>
      <w:tr w:rsidR="00260807" w:rsidRPr="007A18EE" w:rsidTr="007A18EE">
        <w:trPr>
          <w:trHeight w:hRule="exact" w:val="302"/>
        </w:trPr>
        <w:tc>
          <w:tcPr>
            <w:tcW w:w="0" w:type="auto"/>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right="110"/>
              <w:jc w:val="right"/>
              <w:rPr>
                <w:b/>
                <w:color w:val="000000"/>
                <w:w w:val="84"/>
                <w:shd w:val="clear" w:color="auto" w:fill="FFFEFF"/>
              </w:rPr>
            </w:pPr>
            <w:r w:rsidRPr="007A18EE">
              <w:rPr>
                <w:b/>
                <w:color w:val="000000"/>
                <w:w w:val="84"/>
                <w:shd w:val="clear" w:color="auto" w:fill="FFFEFF"/>
              </w:rPr>
              <w:t xml:space="preserve">Sl. </w:t>
            </w:r>
          </w:p>
        </w:tc>
        <w:tc>
          <w:tcPr>
            <w:tcW w:w="0" w:type="auto"/>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right="19"/>
              <w:jc w:val="center"/>
              <w:rPr>
                <w:b/>
                <w:color w:val="000000"/>
                <w:shd w:val="clear" w:color="auto" w:fill="FFFEFF"/>
              </w:rPr>
            </w:pPr>
            <w:r w:rsidRPr="007A18EE">
              <w:rPr>
                <w:b/>
                <w:color w:val="000000"/>
                <w:shd w:val="clear" w:color="auto" w:fill="FFFEFF"/>
              </w:rPr>
              <w:t xml:space="preserve">Ministry/ Department </w:t>
            </w:r>
          </w:p>
        </w:tc>
        <w:tc>
          <w:tcPr>
            <w:tcW w:w="0" w:type="auto"/>
            <w:gridSpan w:val="2"/>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right="28"/>
              <w:jc w:val="center"/>
              <w:rPr>
                <w:b/>
                <w:color w:val="000000"/>
                <w:shd w:val="clear" w:color="auto" w:fill="FFFEFF"/>
              </w:rPr>
            </w:pPr>
            <w:r w:rsidRPr="007A18EE">
              <w:rPr>
                <w:b/>
                <w:color w:val="000000"/>
                <w:shd w:val="clear" w:color="auto" w:fill="FFFEFF"/>
              </w:rPr>
              <w:t xml:space="preserve">No. of </w:t>
            </w:r>
          </w:p>
        </w:tc>
        <w:tc>
          <w:tcPr>
            <w:tcW w:w="0" w:type="auto"/>
            <w:tcBorders>
              <w:top w:val="single" w:sz="4" w:space="0" w:color="auto"/>
              <w:left w:val="single" w:sz="4" w:space="0" w:color="auto"/>
              <w:bottom w:val="nil"/>
              <w:right w:val="nil"/>
            </w:tcBorders>
            <w:vAlign w:val="center"/>
          </w:tcPr>
          <w:p w:rsidR="00260807" w:rsidRPr="007A18EE" w:rsidRDefault="00260807" w:rsidP="003345BF">
            <w:pPr>
              <w:pStyle w:val="Style"/>
              <w:ind w:right="849"/>
              <w:jc w:val="right"/>
              <w:rPr>
                <w:b/>
                <w:color w:val="000000"/>
                <w:shd w:val="clear" w:color="auto" w:fill="FFFEFF"/>
              </w:rPr>
            </w:pPr>
            <w:r w:rsidRPr="007A18EE">
              <w:rPr>
                <w:b/>
                <w:color w:val="000000"/>
                <w:shd w:val="clear" w:color="auto" w:fill="FFFEFF"/>
              </w:rPr>
              <w:t xml:space="preserve">Name of the Scheme </w:t>
            </w:r>
          </w:p>
        </w:tc>
        <w:tc>
          <w:tcPr>
            <w:tcW w:w="0" w:type="auto"/>
            <w:tcBorders>
              <w:top w:val="single" w:sz="4" w:space="0" w:color="auto"/>
              <w:left w:val="nil"/>
              <w:bottom w:val="nil"/>
              <w:right w:val="single" w:sz="4" w:space="0" w:color="auto"/>
            </w:tcBorders>
            <w:vAlign w:val="center"/>
          </w:tcPr>
          <w:p w:rsidR="00260807" w:rsidRPr="007A18EE" w:rsidRDefault="00260807" w:rsidP="003345BF">
            <w:pPr>
              <w:pStyle w:val="Style"/>
              <w:jc w:val="center"/>
              <w:rPr>
                <w:color w:val="000000"/>
                <w:shd w:val="clear" w:color="auto" w:fill="FFFEFF"/>
              </w:rPr>
            </w:pPr>
          </w:p>
        </w:tc>
      </w:tr>
      <w:tr w:rsidR="00260807" w:rsidRPr="007A18EE" w:rsidTr="007A18EE">
        <w:trPr>
          <w:trHeight w:hRule="exact" w:val="254"/>
        </w:trPr>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ind w:right="110"/>
              <w:jc w:val="right"/>
              <w:rPr>
                <w:b/>
                <w:color w:val="000000"/>
                <w:shd w:val="clear" w:color="auto" w:fill="FFFEFF"/>
              </w:rPr>
            </w:pPr>
            <w:r w:rsidRPr="007A18EE">
              <w:rPr>
                <w:b/>
                <w:color w:val="000000"/>
                <w:shd w:val="clear" w:color="auto" w:fill="FFFEFF"/>
              </w:rPr>
              <w:t xml:space="preserve">No </w:t>
            </w:r>
          </w:p>
        </w:tc>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jc w:val="center"/>
              <w:rPr>
                <w:b/>
                <w:color w:val="000000"/>
                <w:shd w:val="clear" w:color="auto" w:fill="FFFEFF"/>
              </w:rPr>
            </w:pPr>
          </w:p>
        </w:tc>
        <w:tc>
          <w:tcPr>
            <w:tcW w:w="0" w:type="auto"/>
            <w:gridSpan w:val="2"/>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ind w:right="28"/>
              <w:jc w:val="center"/>
              <w:rPr>
                <w:b/>
                <w:color w:val="000000"/>
                <w:shd w:val="clear" w:color="auto" w:fill="FFFEFF"/>
              </w:rPr>
            </w:pPr>
            <w:r w:rsidRPr="007A18EE">
              <w:rPr>
                <w:b/>
                <w:color w:val="000000"/>
                <w:shd w:val="clear" w:color="auto" w:fill="FFFEFF"/>
              </w:rPr>
              <w:t xml:space="preserve">Schemes </w:t>
            </w:r>
          </w:p>
        </w:tc>
        <w:tc>
          <w:tcPr>
            <w:tcW w:w="0" w:type="auto"/>
            <w:tcBorders>
              <w:top w:val="nil"/>
              <w:left w:val="single" w:sz="4" w:space="0" w:color="auto"/>
              <w:bottom w:val="single" w:sz="4" w:space="0" w:color="auto"/>
              <w:right w:val="nil"/>
            </w:tcBorders>
            <w:vAlign w:val="center"/>
          </w:tcPr>
          <w:p w:rsidR="00260807" w:rsidRPr="007A18EE" w:rsidRDefault="00260807" w:rsidP="003345BF">
            <w:pPr>
              <w:pStyle w:val="Style"/>
              <w:ind w:right="2054"/>
              <w:jc w:val="right"/>
              <w:rPr>
                <w:b/>
                <w:color w:val="000000"/>
                <w:w w:val="50"/>
                <w:shd w:val="clear" w:color="auto" w:fill="FFFEFF"/>
              </w:rPr>
            </w:pPr>
          </w:p>
        </w:tc>
        <w:tc>
          <w:tcPr>
            <w:tcW w:w="0" w:type="auto"/>
            <w:tcBorders>
              <w:top w:val="nil"/>
              <w:left w:val="nil"/>
              <w:bottom w:val="single" w:sz="4" w:space="0" w:color="auto"/>
              <w:right w:val="single" w:sz="4" w:space="0" w:color="auto"/>
            </w:tcBorders>
            <w:vAlign w:val="center"/>
          </w:tcPr>
          <w:p w:rsidR="00260807" w:rsidRPr="007A18EE" w:rsidRDefault="00260807" w:rsidP="003345BF">
            <w:pPr>
              <w:pStyle w:val="Style"/>
              <w:jc w:val="center"/>
              <w:rPr>
                <w:color w:val="000000"/>
                <w:w w:val="50"/>
                <w:shd w:val="clear" w:color="auto" w:fill="FFFEFF"/>
              </w:rPr>
            </w:pPr>
          </w:p>
        </w:tc>
      </w:tr>
      <w:tr w:rsidR="00260807" w:rsidRPr="007A18EE" w:rsidTr="007A18EE">
        <w:trPr>
          <w:trHeight w:hRule="exact" w:val="350"/>
        </w:trPr>
        <w:tc>
          <w:tcPr>
            <w:tcW w:w="0" w:type="auto"/>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left="4"/>
              <w:jc w:val="center"/>
              <w:rPr>
                <w:color w:val="000000"/>
                <w:w w:val="140"/>
                <w:shd w:val="clear" w:color="auto" w:fill="FFFEFF"/>
              </w:rPr>
            </w:pPr>
            <w:r w:rsidRPr="007A18EE">
              <w:rPr>
                <w:color w:val="000000"/>
                <w:w w:val="140"/>
                <w:shd w:val="clear" w:color="auto" w:fill="FFFEFF"/>
              </w:rPr>
              <w:t xml:space="preserve">1 </w:t>
            </w:r>
          </w:p>
        </w:tc>
        <w:tc>
          <w:tcPr>
            <w:tcW w:w="0" w:type="auto"/>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left="120"/>
              <w:rPr>
                <w:b/>
                <w:color w:val="000000"/>
                <w:w w:val="132"/>
                <w:shd w:val="clear" w:color="auto" w:fill="FFFEFF"/>
              </w:rPr>
            </w:pPr>
            <w:r w:rsidRPr="007A18EE">
              <w:rPr>
                <w:b/>
                <w:iCs/>
                <w:color w:val="000000"/>
                <w:shd w:val="clear" w:color="auto" w:fill="FFFEFF"/>
              </w:rPr>
              <w:t>M/o</w:t>
            </w:r>
            <w:r w:rsidRPr="007A18EE">
              <w:rPr>
                <w:b/>
                <w:i/>
                <w:iCs/>
                <w:color w:val="000000"/>
                <w:shd w:val="clear" w:color="auto" w:fill="FFFEFF"/>
              </w:rPr>
              <w:t xml:space="preserve"> </w:t>
            </w:r>
            <w:r w:rsidRPr="007A18EE">
              <w:rPr>
                <w:b/>
                <w:color w:val="000000"/>
                <w:shd w:val="clear" w:color="auto" w:fill="FFFEFF"/>
              </w:rPr>
              <w:t xml:space="preserve">Social Justice </w:t>
            </w:r>
            <w:r w:rsidRPr="007A18EE">
              <w:rPr>
                <w:b/>
                <w:color w:val="000000"/>
                <w:w w:val="132"/>
                <w:shd w:val="clear" w:color="auto" w:fill="FFFEFF"/>
              </w:rPr>
              <w:t xml:space="preserve">&amp; </w:t>
            </w:r>
          </w:p>
        </w:tc>
        <w:tc>
          <w:tcPr>
            <w:tcW w:w="0" w:type="auto"/>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left="312"/>
              <w:rPr>
                <w:color w:val="000000"/>
                <w:w w:val="112"/>
                <w:shd w:val="clear" w:color="auto" w:fill="FFFEFF"/>
              </w:rPr>
            </w:pPr>
            <w:r w:rsidRPr="007A18EE">
              <w:rPr>
                <w:color w:val="000000"/>
                <w:w w:val="112"/>
                <w:shd w:val="clear" w:color="auto" w:fill="FFFEFF"/>
              </w:rPr>
              <w:t xml:space="preserve">7 </w:t>
            </w:r>
          </w:p>
        </w:tc>
        <w:tc>
          <w:tcPr>
            <w:tcW w:w="0" w:type="auto"/>
            <w:tcBorders>
              <w:top w:val="single" w:sz="4" w:space="0" w:color="auto"/>
              <w:left w:val="single" w:sz="4" w:space="0" w:color="auto"/>
              <w:bottom w:val="single" w:sz="4" w:space="0" w:color="auto"/>
              <w:right w:val="single" w:sz="4" w:space="0" w:color="auto"/>
            </w:tcBorders>
            <w:vAlign w:val="center"/>
          </w:tcPr>
          <w:p w:rsidR="00260807" w:rsidRPr="007A18EE" w:rsidRDefault="00260807" w:rsidP="003345BF">
            <w:pPr>
              <w:pStyle w:val="Style"/>
              <w:rPr>
                <w:color w:val="000000"/>
                <w:w w:val="155"/>
                <w:shd w:val="clear" w:color="auto" w:fill="FFFEFF"/>
              </w:rPr>
            </w:pPr>
            <w:r w:rsidRPr="007A18EE">
              <w:rPr>
                <w:color w:val="000000"/>
                <w:w w:val="155"/>
                <w:shd w:val="clear" w:color="auto" w:fill="FFFEFF"/>
              </w:rPr>
              <w:t>1</w:t>
            </w:r>
          </w:p>
        </w:tc>
        <w:tc>
          <w:tcPr>
            <w:tcW w:w="0" w:type="auto"/>
            <w:tcBorders>
              <w:top w:val="single" w:sz="4" w:space="0" w:color="auto"/>
              <w:left w:val="single" w:sz="4" w:space="0" w:color="auto"/>
              <w:bottom w:val="single" w:sz="4" w:space="0" w:color="auto"/>
              <w:right w:val="nil"/>
            </w:tcBorders>
            <w:vAlign w:val="center"/>
          </w:tcPr>
          <w:p w:rsidR="00260807" w:rsidRPr="007A18EE" w:rsidRDefault="00260807" w:rsidP="003345BF">
            <w:pPr>
              <w:pStyle w:val="Style"/>
              <w:ind w:left="105"/>
              <w:rPr>
                <w:color w:val="000000"/>
                <w:shd w:val="clear" w:color="auto" w:fill="FFFEFF"/>
              </w:rPr>
            </w:pPr>
            <w:r w:rsidRPr="007A18EE">
              <w:rPr>
                <w:color w:val="000000"/>
                <w:shd w:val="clear" w:color="auto" w:fill="FFFEFF"/>
              </w:rPr>
              <w:t xml:space="preserve">Post Matric Scholarship for SC Students. </w:t>
            </w:r>
          </w:p>
        </w:tc>
        <w:tc>
          <w:tcPr>
            <w:tcW w:w="0" w:type="auto"/>
            <w:tcBorders>
              <w:top w:val="single" w:sz="4" w:space="0" w:color="auto"/>
              <w:left w:val="nil"/>
              <w:bottom w:val="single" w:sz="4" w:space="0" w:color="auto"/>
              <w:right w:val="single" w:sz="4" w:space="0" w:color="auto"/>
            </w:tcBorders>
            <w:vAlign w:val="center"/>
          </w:tcPr>
          <w:p w:rsidR="00260807" w:rsidRPr="007A18EE" w:rsidRDefault="00260807" w:rsidP="003345BF">
            <w:pPr>
              <w:pStyle w:val="Style"/>
              <w:jc w:val="center"/>
              <w:rPr>
                <w:color w:val="000000"/>
                <w:shd w:val="clear" w:color="auto" w:fill="FFFEFF"/>
              </w:rPr>
            </w:pPr>
          </w:p>
        </w:tc>
      </w:tr>
      <w:tr w:rsidR="00260807" w:rsidRPr="007A18EE" w:rsidTr="007A18EE">
        <w:trPr>
          <w:trHeight w:hRule="exact" w:val="312"/>
        </w:trPr>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color w:val="000000"/>
              </w:rPr>
            </w:pP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ind w:left="120"/>
              <w:rPr>
                <w:b/>
                <w:color w:val="000000"/>
                <w:shd w:val="clear" w:color="auto" w:fill="FFFEFF"/>
              </w:rPr>
            </w:pPr>
            <w:r w:rsidRPr="007A18EE">
              <w:rPr>
                <w:b/>
                <w:color w:val="000000"/>
                <w:shd w:val="clear" w:color="auto" w:fill="FFFEFF"/>
              </w:rPr>
              <w:t xml:space="preserve">Empowerment </w:t>
            </w: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color w:val="000000"/>
                <w:shd w:val="clear" w:color="auto" w:fill="FFFEFF"/>
              </w:rPr>
            </w:pPr>
          </w:p>
        </w:tc>
        <w:tc>
          <w:tcPr>
            <w:tcW w:w="0" w:type="auto"/>
            <w:tcBorders>
              <w:top w:val="single" w:sz="4" w:space="0" w:color="auto"/>
              <w:left w:val="single" w:sz="4" w:space="0" w:color="auto"/>
              <w:bottom w:val="single" w:sz="4" w:space="0" w:color="auto"/>
              <w:right w:val="single" w:sz="4" w:space="0" w:color="auto"/>
            </w:tcBorders>
            <w:vAlign w:val="center"/>
          </w:tcPr>
          <w:p w:rsidR="00260807" w:rsidRPr="007A18EE" w:rsidRDefault="00260807" w:rsidP="003345BF">
            <w:pPr>
              <w:pStyle w:val="Style"/>
              <w:rPr>
                <w:color w:val="000000"/>
                <w:w w:val="90"/>
                <w:shd w:val="clear" w:color="auto" w:fill="FFFEFF"/>
              </w:rPr>
            </w:pPr>
            <w:r w:rsidRPr="007A18EE">
              <w:rPr>
                <w:color w:val="000000"/>
                <w:w w:val="90"/>
                <w:shd w:val="clear" w:color="auto" w:fill="FFFEFF"/>
              </w:rPr>
              <w:t xml:space="preserve"> 2 </w:t>
            </w:r>
          </w:p>
        </w:tc>
        <w:tc>
          <w:tcPr>
            <w:tcW w:w="0" w:type="auto"/>
            <w:tcBorders>
              <w:top w:val="single" w:sz="4" w:space="0" w:color="auto"/>
              <w:left w:val="single" w:sz="4" w:space="0" w:color="auto"/>
              <w:bottom w:val="single" w:sz="4" w:space="0" w:color="auto"/>
              <w:right w:val="nil"/>
            </w:tcBorders>
            <w:vAlign w:val="center"/>
          </w:tcPr>
          <w:p w:rsidR="00260807" w:rsidRPr="007A18EE" w:rsidRDefault="00260807" w:rsidP="003345BF">
            <w:pPr>
              <w:pStyle w:val="Style"/>
              <w:ind w:left="105"/>
              <w:rPr>
                <w:color w:val="000000"/>
                <w:shd w:val="clear" w:color="auto" w:fill="FFFEFF"/>
              </w:rPr>
            </w:pPr>
            <w:r w:rsidRPr="007A18EE">
              <w:rPr>
                <w:color w:val="000000"/>
                <w:shd w:val="clear" w:color="auto" w:fill="FFFEFF"/>
              </w:rPr>
              <w:t xml:space="preserve">Pre-Matric Scholarship for SC Students. </w:t>
            </w:r>
          </w:p>
        </w:tc>
        <w:tc>
          <w:tcPr>
            <w:tcW w:w="0" w:type="auto"/>
            <w:tcBorders>
              <w:top w:val="single" w:sz="4" w:space="0" w:color="auto"/>
              <w:left w:val="nil"/>
              <w:bottom w:val="single" w:sz="4" w:space="0" w:color="auto"/>
              <w:right w:val="single" w:sz="4" w:space="0" w:color="auto"/>
            </w:tcBorders>
            <w:vAlign w:val="center"/>
          </w:tcPr>
          <w:p w:rsidR="00260807" w:rsidRPr="007A18EE" w:rsidRDefault="00260807" w:rsidP="003345BF">
            <w:pPr>
              <w:pStyle w:val="Style"/>
              <w:jc w:val="center"/>
              <w:rPr>
                <w:color w:val="000000"/>
                <w:shd w:val="clear" w:color="auto" w:fill="FFFEFF"/>
              </w:rPr>
            </w:pPr>
          </w:p>
        </w:tc>
      </w:tr>
      <w:tr w:rsidR="00260807" w:rsidRPr="007A18EE" w:rsidTr="007A18EE">
        <w:trPr>
          <w:trHeight w:hRule="exact" w:val="302"/>
        </w:trPr>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color w:val="000000"/>
              </w:rPr>
            </w:pP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b/>
                <w:color w:val="000000"/>
              </w:rPr>
            </w:pP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color w:val="000000"/>
              </w:rPr>
            </w:pPr>
          </w:p>
        </w:tc>
        <w:tc>
          <w:tcPr>
            <w:tcW w:w="0" w:type="auto"/>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rPr>
                <w:color w:val="000000"/>
                <w:w w:val="89"/>
                <w:shd w:val="clear" w:color="auto" w:fill="FFFEFF"/>
              </w:rPr>
            </w:pPr>
            <w:r w:rsidRPr="007A18EE">
              <w:rPr>
                <w:color w:val="000000"/>
                <w:w w:val="89"/>
                <w:shd w:val="clear" w:color="auto" w:fill="FFFEFF"/>
              </w:rPr>
              <w:t xml:space="preserve"> 3 </w:t>
            </w:r>
          </w:p>
        </w:tc>
        <w:tc>
          <w:tcPr>
            <w:tcW w:w="0" w:type="auto"/>
            <w:tcBorders>
              <w:top w:val="single" w:sz="4" w:space="0" w:color="auto"/>
              <w:left w:val="single" w:sz="4" w:space="0" w:color="auto"/>
              <w:bottom w:val="nil"/>
              <w:right w:val="nil"/>
            </w:tcBorders>
            <w:vAlign w:val="center"/>
          </w:tcPr>
          <w:p w:rsidR="00260807" w:rsidRPr="007A18EE" w:rsidRDefault="00260807" w:rsidP="003345BF">
            <w:pPr>
              <w:pStyle w:val="Style"/>
              <w:ind w:left="105" w:right="-640"/>
              <w:jc w:val="both"/>
              <w:rPr>
                <w:color w:val="000000"/>
                <w:shd w:val="clear" w:color="auto" w:fill="FFFEFF"/>
              </w:rPr>
            </w:pPr>
            <w:r w:rsidRPr="007A18EE">
              <w:rPr>
                <w:color w:val="000000"/>
                <w:shd w:val="clear" w:color="auto" w:fill="FFFEFF"/>
              </w:rPr>
              <w:t>Pre-Matric Scholarship for Children of those</w:t>
            </w:r>
          </w:p>
        </w:tc>
        <w:tc>
          <w:tcPr>
            <w:tcW w:w="0" w:type="auto"/>
            <w:tcBorders>
              <w:top w:val="single" w:sz="4" w:space="0" w:color="auto"/>
              <w:left w:val="nil"/>
              <w:bottom w:val="nil"/>
              <w:right w:val="single" w:sz="4" w:space="0" w:color="auto"/>
            </w:tcBorders>
            <w:vAlign w:val="center"/>
          </w:tcPr>
          <w:p w:rsidR="00260807" w:rsidRPr="007A18EE" w:rsidRDefault="00260807" w:rsidP="003345BF">
            <w:pPr>
              <w:pStyle w:val="Style"/>
              <w:rPr>
                <w:color w:val="000000"/>
                <w:shd w:val="clear" w:color="auto" w:fill="FFFEFF"/>
              </w:rPr>
            </w:pPr>
          </w:p>
        </w:tc>
      </w:tr>
      <w:tr w:rsidR="00260807" w:rsidRPr="007A18EE" w:rsidTr="007A18EE">
        <w:trPr>
          <w:trHeight w:hRule="exact" w:val="254"/>
        </w:trPr>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color w:val="000000"/>
              </w:rPr>
            </w:pP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b/>
                <w:color w:val="000000"/>
              </w:rPr>
            </w:pP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color w:val="000000"/>
              </w:rPr>
            </w:pPr>
          </w:p>
        </w:tc>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jc w:val="center"/>
              <w:rPr>
                <w:color w:val="000000"/>
              </w:rPr>
            </w:pPr>
          </w:p>
        </w:tc>
        <w:tc>
          <w:tcPr>
            <w:tcW w:w="0" w:type="auto"/>
            <w:tcBorders>
              <w:top w:val="nil"/>
              <w:left w:val="single" w:sz="4" w:space="0" w:color="auto"/>
              <w:bottom w:val="single" w:sz="4" w:space="0" w:color="auto"/>
              <w:right w:val="nil"/>
            </w:tcBorders>
            <w:vAlign w:val="center"/>
          </w:tcPr>
          <w:p w:rsidR="00260807" w:rsidRPr="007A18EE" w:rsidRDefault="00D44FFF" w:rsidP="003345BF">
            <w:pPr>
              <w:pStyle w:val="Style"/>
              <w:ind w:left="105"/>
              <w:rPr>
                <w:color w:val="000000"/>
                <w:shd w:val="clear" w:color="auto" w:fill="FFFEFF"/>
              </w:rPr>
            </w:pPr>
            <w:r w:rsidRPr="007A18EE">
              <w:rPr>
                <w:color w:val="000000"/>
                <w:shd w:val="clear" w:color="auto" w:fill="FFFEFF"/>
              </w:rPr>
              <w:t>Engaged</w:t>
            </w:r>
            <w:r w:rsidR="00260807" w:rsidRPr="007A18EE">
              <w:rPr>
                <w:color w:val="000000"/>
                <w:shd w:val="clear" w:color="auto" w:fill="FFFEFF"/>
              </w:rPr>
              <w:t xml:space="preserve"> in unclean occupations. </w:t>
            </w:r>
          </w:p>
        </w:tc>
        <w:tc>
          <w:tcPr>
            <w:tcW w:w="0" w:type="auto"/>
            <w:tcBorders>
              <w:top w:val="nil"/>
              <w:left w:val="nil"/>
              <w:bottom w:val="single" w:sz="4" w:space="0" w:color="auto"/>
              <w:right w:val="single" w:sz="4" w:space="0" w:color="auto"/>
            </w:tcBorders>
            <w:vAlign w:val="center"/>
          </w:tcPr>
          <w:p w:rsidR="00260807" w:rsidRPr="007A18EE" w:rsidRDefault="00260807" w:rsidP="003345BF">
            <w:pPr>
              <w:pStyle w:val="Style"/>
              <w:jc w:val="center"/>
              <w:rPr>
                <w:color w:val="000000"/>
                <w:shd w:val="clear" w:color="auto" w:fill="FFFEFF"/>
              </w:rPr>
            </w:pPr>
          </w:p>
        </w:tc>
      </w:tr>
      <w:tr w:rsidR="00260807" w:rsidRPr="007A18EE" w:rsidTr="007A18EE">
        <w:trPr>
          <w:trHeight w:hRule="exact" w:val="316"/>
        </w:trPr>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color w:val="000000"/>
              </w:rPr>
            </w:pP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b/>
                <w:color w:val="000000"/>
              </w:rPr>
            </w:pP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260807" w:rsidRPr="007A18EE" w:rsidRDefault="00260807" w:rsidP="003345BF">
            <w:pPr>
              <w:pStyle w:val="Style"/>
              <w:rPr>
                <w:color w:val="000000"/>
                <w:shd w:val="clear" w:color="auto" w:fill="FFFEFF"/>
              </w:rPr>
            </w:pPr>
            <w:r w:rsidRPr="007A18EE">
              <w:rPr>
                <w:color w:val="000000"/>
                <w:shd w:val="clear" w:color="auto" w:fill="FFFEFF"/>
              </w:rPr>
              <w:t xml:space="preserve"> 4 </w:t>
            </w:r>
          </w:p>
        </w:tc>
        <w:tc>
          <w:tcPr>
            <w:tcW w:w="0" w:type="auto"/>
            <w:tcBorders>
              <w:top w:val="single" w:sz="4" w:space="0" w:color="auto"/>
              <w:left w:val="single" w:sz="4" w:space="0" w:color="auto"/>
              <w:bottom w:val="single" w:sz="4" w:space="0" w:color="auto"/>
              <w:right w:val="nil"/>
            </w:tcBorders>
            <w:vAlign w:val="center"/>
          </w:tcPr>
          <w:p w:rsidR="00260807" w:rsidRPr="007A18EE" w:rsidRDefault="00260807" w:rsidP="003345BF">
            <w:pPr>
              <w:pStyle w:val="Style"/>
              <w:ind w:left="105"/>
              <w:rPr>
                <w:color w:val="000000"/>
                <w:shd w:val="clear" w:color="auto" w:fill="FFFEFF"/>
              </w:rPr>
            </w:pPr>
            <w:r w:rsidRPr="007A18EE">
              <w:rPr>
                <w:color w:val="000000"/>
                <w:shd w:val="clear" w:color="auto" w:fill="FFFEFF"/>
              </w:rPr>
              <w:t xml:space="preserve">Upgradation of merit of SC Students. </w:t>
            </w:r>
          </w:p>
        </w:tc>
        <w:tc>
          <w:tcPr>
            <w:tcW w:w="0" w:type="auto"/>
            <w:tcBorders>
              <w:top w:val="single" w:sz="4" w:space="0" w:color="auto"/>
              <w:left w:val="nil"/>
              <w:bottom w:val="single" w:sz="4" w:space="0" w:color="auto"/>
              <w:right w:val="single" w:sz="4" w:space="0" w:color="auto"/>
            </w:tcBorders>
            <w:vAlign w:val="center"/>
          </w:tcPr>
          <w:p w:rsidR="00260807" w:rsidRPr="007A18EE" w:rsidRDefault="00260807" w:rsidP="003345BF">
            <w:pPr>
              <w:pStyle w:val="Style"/>
              <w:jc w:val="center"/>
              <w:rPr>
                <w:color w:val="000000"/>
                <w:shd w:val="clear" w:color="auto" w:fill="FFFEFF"/>
              </w:rPr>
            </w:pPr>
          </w:p>
        </w:tc>
      </w:tr>
      <w:tr w:rsidR="00260807" w:rsidRPr="007A18EE" w:rsidTr="007A18EE">
        <w:trPr>
          <w:trHeight w:hRule="exact" w:val="316"/>
        </w:trPr>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color w:val="000000"/>
              </w:rPr>
            </w:pP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b/>
                <w:color w:val="000000"/>
              </w:rPr>
            </w:pP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260807" w:rsidRPr="007A18EE" w:rsidRDefault="00260807" w:rsidP="003345BF">
            <w:pPr>
              <w:pStyle w:val="Style"/>
              <w:rPr>
                <w:color w:val="000000"/>
                <w:w w:val="92"/>
                <w:shd w:val="clear" w:color="auto" w:fill="FFFEFF"/>
              </w:rPr>
            </w:pPr>
            <w:r w:rsidRPr="007A18EE">
              <w:rPr>
                <w:color w:val="000000"/>
                <w:w w:val="92"/>
                <w:shd w:val="clear" w:color="auto" w:fill="FFFEFF"/>
              </w:rPr>
              <w:t xml:space="preserve"> 5 </w:t>
            </w:r>
          </w:p>
        </w:tc>
        <w:tc>
          <w:tcPr>
            <w:tcW w:w="0" w:type="auto"/>
            <w:tcBorders>
              <w:top w:val="single" w:sz="4" w:space="0" w:color="auto"/>
              <w:left w:val="single" w:sz="4" w:space="0" w:color="auto"/>
              <w:bottom w:val="single" w:sz="4" w:space="0" w:color="auto"/>
              <w:right w:val="nil"/>
            </w:tcBorders>
            <w:vAlign w:val="center"/>
          </w:tcPr>
          <w:p w:rsidR="00260807" w:rsidRPr="007A18EE" w:rsidRDefault="00260807" w:rsidP="003345BF">
            <w:pPr>
              <w:pStyle w:val="Style"/>
              <w:ind w:left="105"/>
              <w:rPr>
                <w:color w:val="000000"/>
                <w:shd w:val="clear" w:color="auto" w:fill="FFFEFF"/>
              </w:rPr>
            </w:pPr>
            <w:r w:rsidRPr="007A18EE">
              <w:rPr>
                <w:color w:val="000000"/>
                <w:shd w:val="clear" w:color="auto" w:fill="FFFEFF"/>
              </w:rPr>
              <w:t xml:space="preserve">Post Matric Scholarship for OBCs. </w:t>
            </w:r>
          </w:p>
        </w:tc>
        <w:tc>
          <w:tcPr>
            <w:tcW w:w="0" w:type="auto"/>
            <w:tcBorders>
              <w:top w:val="single" w:sz="4" w:space="0" w:color="auto"/>
              <w:left w:val="nil"/>
              <w:bottom w:val="single" w:sz="4" w:space="0" w:color="auto"/>
              <w:right w:val="single" w:sz="4" w:space="0" w:color="auto"/>
            </w:tcBorders>
            <w:vAlign w:val="center"/>
          </w:tcPr>
          <w:p w:rsidR="00260807" w:rsidRPr="007A18EE" w:rsidRDefault="00260807" w:rsidP="003345BF">
            <w:pPr>
              <w:pStyle w:val="Style"/>
              <w:jc w:val="center"/>
              <w:rPr>
                <w:color w:val="000000"/>
                <w:shd w:val="clear" w:color="auto" w:fill="FFFEFF"/>
              </w:rPr>
            </w:pPr>
          </w:p>
        </w:tc>
      </w:tr>
      <w:tr w:rsidR="00260807" w:rsidRPr="007A18EE" w:rsidTr="007A18EE">
        <w:trPr>
          <w:trHeight w:hRule="exact" w:val="307"/>
        </w:trPr>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color w:val="000000"/>
              </w:rPr>
            </w:pP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b/>
                <w:color w:val="000000"/>
              </w:rPr>
            </w:pP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260807" w:rsidRPr="007A18EE" w:rsidRDefault="00260807" w:rsidP="003345BF">
            <w:pPr>
              <w:pStyle w:val="Style"/>
              <w:rPr>
                <w:color w:val="000000"/>
                <w:w w:val="90"/>
                <w:shd w:val="clear" w:color="auto" w:fill="FFFEFF"/>
              </w:rPr>
            </w:pPr>
            <w:r w:rsidRPr="007A18EE">
              <w:rPr>
                <w:color w:val="000000"/>
                <w:w w:val="90"/>
                <w:shd w:val="clear" w:color="auto" w:fill="FFFEFF"/>
              </w:rPr>
              <w:t xml:space="preserve"> 6 </w:t>
            </w:r>
          </w:p>
        </w:tc>
        <w:tc>
          <w:tcPr>
            <w:tcW w:w="0" w:type="auto"/>
            <w:tcBorders>
              <w:top w:val="single" w:sz="4" w:space="0" w:color="auto"/>
              <w:left w:val="single" w:sz="4" w:space="0" w:color="auto"/>
              <w:bottom w:val="single" w:sz="4" w:space="0" w:color="auto"/>
              <w:right w:val="nil"/>
            </w:tcBorders>
            <w:vAlign w:val="center"/>
          </w:tcPr>
          <w:p w:rsidR="00260807" w:rsidRPr="007A18EE" w:rsidRDefault="00260807" w:rsidP="003345BF">
            <w:pPr>
              <w:pStyle w:val="Style"/>
              <w:ind w:left="105"/>
              <w:rPr>
                <w:color w:val="000000"/>
                <w:shd w:val="clear" w:color="auto" w:fill="FFFEFF"/>
              </w:rPr>
            </w:pPr>
            <w:r w:rsidRPr="007A18EE">
              <w:rPr>
                <w:color w:val="000000"/>
                <w:shd w:val="clear" w:color="auto" w:fill="FFFEFF"/>
              </w:rPr>
              <w:t xml:space="preserve">Top Class Education Scheme. </w:t>
            </w:r>
          </w:p>
        </w:tc>
        <w:tc>
          <w:tcPr>
            <w:tcW w:w="0" w:type="auto"/>
            <w:tcBorders>
              <w:top w:val="single" w:sz="4" w:space="0" w:color="auto"/>
              <w:left w:val="nil"/>
              <w:bottom w:val="single" w:sz="4" w:space="0" w:color="auto"/>
              <w:right w:val="single" w:sz="4" w:space="0" w:color="auto"/>
            </w:tcBorders>
            <w:vAlign w:val="center"/>
          </w:tcPr>
          <w:p w:rsidR="00260807" w:rsidRPr="007A18EE" w:rsidRDefault="00260807" w:rsidP="003345BF">
            <w:pPr>
              <w:pStyle w:val="Style"/>
              <w:jc w:val="center"/>
              <w:rPr>
                <w:color w:val="000000"/>
                <w:shd w:val="clear" w:color="auto" w:fill="FFFEFF"/>
              </w:rPr>
            </w:pPr>
          </w:p>
        </w:tc>
      </w:tr>
      <w:tr w:rsidR="00260807" w:rsidRPr="007A18EE" w:rsidTr="007A18EE">
        <w:trPr>
          <w:trHeight w:hRule="exact" w:val="360"/>
        </w:trPr>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jc w:val="center"/>
              <w:rPr>
                <w:color w:val="000000"/>
              </w:rPr>
            </w:pPr>
          </w:p>
        </w:tc>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jc w:val="center"/>
              <w:rPr>
                <w:b/>
                <w:color w:val="000000"/>
              </w:rPr>
            </w:pPr>
          </w:p>
        </w:tc>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260807" w:rsidRPr="007A18EE" w:rsidRDefault="00260807" w:rsidP="003345BF">
            <w:pPr>
              <w:pStyle w:val="Style"/>
              <w:rPr>
                <w:color w:val="000000"/>
                <w:w w:val="90"/>
                <w:shd w:val="clear" w:color="auto" w:fill="FFFEFF"/>
              </w:rPr>
            </w:pPr>
            <w:r w:rsidRPr="007A18EE">
              <w:rPr>
                <w:color w:val="000000"/>
                <w:w w:val="90"/>
                <w:shd w:val="clear" w:color="auto" w:fill="FFFEFF"/>
              </w:rPr>
              <w:t xml:space="preserve"> 7 </w:t>
            </w:r>
          </w:p>
        </w:tc>
        <w:tc>
          <w:tcPr>
            <w:tcW w:w="0" w:type="auto"/>
            <w:tcBorders>
              <w:top w:val="single" w:sz="4" w:space="0" w:color="auto"/>
              <w:left w:val="single" w:sz="4" w:space="0" w:color="auto"/>
              <w:bottom w:val="single" w:sz="4" w:space="0" w:color="auto"/>
              <w:right w:val="nil"/>
            </w:tcBorders>
            <w:vAlign w:val="center"/>
          </w:tcPr>
          <w:p w:rsidR="00260807" w:rsidRPr="007A18EE" w:rsidRDefault="00260807" w:rsidP="003345BF">
            <w:pPr>
              <w:pStyle w:val="Style"/>
              <w:ind w:left="105"/>
              <w:rPr>
                <w:color w:val="000000"/>
                <w:shd w:val="clear" w:color="auto" w:fill="FFFEFF"/>
              </w:rPr>
            </w:pPr>
            <w:r w:rsidRPr="007A18EE">
              <w:rPr>
                <w:color w:val="000000"/>
                <w:shd w:val="clear" w:color="auto" w:fill="FFFEFF"/>
              </w:rPr>
              <w:t xml:space="preserve">Rajiv Gandhi National Fellowship. </w:t>
            </w:r>
          </w:p>
        </w:tc>
        <w:tc>
          <w:tcPr>
            <w:tcW w:w="0" w:type="auto"/>
            <w:tcBorders>
              <w:top w:val="single" w:sz="4" w:space="0" w:color="auto"/>
              <w:left w:val="nil"/>
              <w:bottom w:val="single" w:sz="4" w:space="0" w:color="auto"/>
              <w:right w:val="single" w:sz="4" w:space="0" w:color="auto"/>
            </w:tcBorders>
            <w:vAlign w:val="center"/>
          </w:tcPr>
          <w:p w:rsidR="00260807" w:rsidRPr="007A18EE" w:rsidRDefault="00260807" w:rsidP="003345BF">
            <w:pPr>
              <w:pStyle w:val="Style"/>
              <w:jc w:val="center"/>
              <w:rPr>
                <w:color w:val="000000"/>
                <w:shd w:val="clear" w:color="auto" w:fill="FFFEFF"/>
              </w:rPr>
            </w:pPr>
          </w:p>
        </w:tc>
      </w:tr>
      <w:tr w:rsidR="00260807" w:rsidRPr="007A18EE" w:rsidTr="007A18EE">
        <w:trPr>
          <w:trHeight w:hRule="exact" w:val="307"/>
        </w:trPr>
        <w:tc>
          <w:tcPr>
            <w:tcW w:w="0" w:type="auto"/>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right="110"/>
              <w:jc w:val="center"/>
              <w:rPr>
                <w:color w:val="000000"/>
                <w:w w:val="90"/>
                <w:shd w:val="clear" w:color="auto" w:fill="FFFEFF"/>
              </w:rPr>
            </w:pPr>
            <w:r w:rsidRPr="007A18EE">
              <w:rPr>
                <w:color w:val="000000"/>
                <w:w w:val="90"/>
                <w:shd w:val="clear" w:color="auto" w:fill="FFFEFF"/>
              </w:rPr>
              <w:t>2</w:t>
            </w:r>
          </w:p>
        </w:tc>
        <w:tc>
          <w:tcPr>
            <w:tcW w:w="0" w:type="auto"/>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left="120"/>
              <w:rPr>
                <w:b/>
                <w:color w:val="000000"/>
                <w:shd w:val="clear" w:color="auto" w:fill="FFFEFF"/>
              </w:rPr>
            </w:pPr>
            <w:r w:rsidRPr="007A18EE">
              <w:rPr>
                <w:b/>
                <w:color w:val="000000"/>
                <w:shd w:val="clear" w:color="auto" w:fill="FFFEFF"/>
              </w:rPr>
              <w:t xml:space="preserve">M/o Human Resources </w:t>
            </w:r>
          </w:p>
        </w:tc>
        <w:tc>
          <w:tcPr>
            <w:tcW w:w="0" w:type="auto"/>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left="312"/>
              <w:rPr>
                <w:color w:val="000000"/>
                <w:w w:val="89"/>
                <w:shd w:val="clear" w:color="auto" w:fill="FFFEFF"/>
              </w:rPr>
            </w:pPr>
            <w:r w:rsidRPr="007A18EE">
              <w:rPr>
                <w:color w:val="000000"/>
                <w:w w:val="89"/>
                <w:shd w:val="clear" w:color="auto" w:fill="FFFEFF"/>
              </w:rPr>
              <w:t xml:space="preserve">3 </w:t>
            </w:r>
          </w:p>
        </w:tc>
        <w:tc>
          <w:tcPr>
            <w:tcW w:w="0" w:type="auto"/>
            <w:tcBorders>
              <w:top w:val="single" w:sz="4" w:space="0" w:color="auto"/>
              <w:left w:val="single" w:sz="4" w:space="0" w:color="auto"/>
              <w:bottom w:val="single" w:sz="4" w:space="0" w:color="auto"/>
              <w:right w:val="single" w:sz="4" w:space="0" w:color="auto"/>
            </w:tcBorders>
            <w:vAlign w:val="center"/>
          </w:tcPr>
          <w:p w:rsidR="00260807" w:rsidRPr="007A18EE" w:rsidRDefault="00260807" w:rsidP="003345BF">
            <w:pPr>
              <w:pStyle w:val="Style"/>
              <w:rPr>
                <w:color w:val="000000"/>
                <w:w w:val="125"/>
                <w:shd w:val="clear" w:color="auto" w:fill="FFFEFF"/>
              </w:rPr>
            </w:pPr>
            <w:r w:rsidRPr="007A18EE">
              <w:rPr>
                <w:color w:val="000000"/>
                <w:w w:val="125"/>
                <w:shd w:val="clear" w:color="auto" w:fill="FFFEFF"/>
              </w:rPr>
              <w:t>1</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60807" w:rsidRPr="007A18EE" w:rsidRDefault="00260807" w:rsidP="003345BF">
            <w:pPr>
              <w:pStyle w:val="Style"/>
              <w:ind w:left="124"/>
              <w:rPr>
                <w:color w:val="000000"/>
                <w:shd w:val="clear" w:color="auto" w:fill="FFFEFF"/>
              </w:rPr>
            </w:pPr>
            <w:r w:rsidRPr="007A18EE">
              <w:rPr>
                <w:color w:val="000000"/>
                <w:shd w:val="clear" w:color="auto" w:fill="FFFEFF"/>
              </w:rPr>
              <w:t xml:space="preserve">Scholarship to Universities/College Students. </w:t>
            </w:r>
          </w:p>
        </w:tc>
      </w:tr>
      <w:tr w:rsidR="00260807" w:rsidRPr="007A18EE" w:rsidTr="007A18EE">
        <w:trPr>
          <w:trHeight w:hRule="exact" w:val="292"/>
        </w:trPr>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color w:val="000000"/>
              </w:rPr>
            </w:pP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ind w:left="120"/>
              <w:rPr>
                <w:b/>
                <w:color w:val="000000"/>
                <w:w w:val="128"/>
                <w:shd w:val="clear" w:color="auto" w:fill="FFFEFF"/>
              </w:rPr>
            </w:pPr>
            <w:r w:rsidRPr="007A18EE">
              <w:rPr>
                <w:b/>
                <w:color w:val="000000"/>
                <w:shd w:val="clear" w:color="auto" w:fill="FFFEFF"/>
              </w:rPr>
              <w:t>Development, D</w:t>
            </w:r>
            <w:r w:rsidRPr="007A18EE">
              <w:rPr>
                <w:b/>
                <w:color w:val="000000"/>
                <w:w w:val="128"/>
                <w:shd w:val="clear" w:color="auto" w:fill="FFFEFF"/>
              </w:rPr>
              <w:t xml:space="preserve">/o </w:t>
            </w: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color w:val="000000"/>
                <w:w w:val="128"/>
                <w:shd w:val="clear" w:color="auto" w:fill="FFFEFF"/>
              </w:rPr>
            </w:pPr>
          </w:p>
        </w:tc>
        <w:tc>
          <w:tcPr>
            <w:tcW w:w="0" w:type="auto"/>
            <w:tcBorders>
              <w:top w:val="single" w:sz="4" w:space="0" w:color="auto"/>
              <w:left w:val="single" w:sz="4" w:space="0" w:color="auto"/>
              <w:bottom w:val="single" w:sz="4" w:space="0" w:color="auto"/>
              <w:right w:val="single" w:sz="4" w:space="0" w:color="auto"/>
            </w:tcBorders>
            <w:vAlign w:val="center"/>
          </w:tcPr>
          <w:p w:rsidR="00260807" w:rsidRPr="007A18EE" w:rsidRDefault="00260807" w:rsidP="003345BF">
            <w:pPr>
              <w:pStyle w:val="Style"/>
              <w:jc w:val="both"/>
              <w:rPr>
                <w:color w:val="000000"/>
                <w:shd w:val="clear" w:color="auto" w:fill="FFFEFF"/>
              </w:rPr>
            </w:pPr>
            <w:r w:rsidRPr="007A18EE">
              <w:rPr>
                <w:color w:val="000000"/>
                <w:shd w:val="clear" w:color="auto" w:fill="FFFEFF"/>
              </w:rPr>
              <w:t xml:space="preserve"> 2 </w:t>
            </w:r>
          </w:p>
        </w:tc>
        <w:tc>
          <w:tcPr>
            <w:tcW w:w="0" w:type="auto"/>
            <w:tcBorders>
              <w:top w:val="single" w:sz="4" w:space="0" w:color="auto"/>
              <w:left w:val="single" w:sz="4" w:space="0" w:color="auto"/>
              <w:bottom w:val="single" w:sz="4" w:space="0" w:color="auto"/>
              <w:right w:val="nil"/>
            </w:tcBorders>
            <w:vAlign w:val="center"/>
          </w:tcPr>
          <w:p w:rsidR="00260807" w:rsidRPr="007A18EE" w:rsidRDefault="00260807" w:rsidP="003345BF">
            <w:pPr>
              <w:pStyle w:val="Style"/>
              <w:ind w:left="105"/>
              <w:rPr>
                <w:color w:val="000000"/>
                <w:shd w:val="clear" w:color="auto" w:fill="FFFEFF"/>
              </w:rPr>
            </w:pPr>
            <w:r w:rsidRPr="007A18EE">
              <w:rPr>
                <w:color w:val="000000"/>
                <w:shd w:val="clear" w:color="auto" w:fill="FFFEFF"/>
              </w:rPr>
              <w:t xml:space="preserve">Fellowship Schemes of UGC. </w:t>
            </w:r>
          </w:p>
        </w:tc>
        <w:tc>
          <w:tcPr>
            <w:tcW w:w="0" w:type="auto"/>
            <w:tcBorders>
              <w:top w:val="single" w:sz="4" w:space="0" w:color="auto"/>
              <w:left w:val="nil"/>
              <w:bottom w:val="single" w:sz="4" w:space="0" w:color="auto"/>
              <w:right w:val="single" w:sz="4" w:space="0" w:color="auto"/>
            </w:tcBorders>
            <w:vAlign w:val="center"/>
          </w:tcPr>
          <w:p w:rsidR="00260807" w:rsidRPr="007A18EE" w:rsidRDefault="00260807" w:rsidP="003345BF">
            <w:pPr>
              <w:pStyle w:val="Style"/>
              <w:jc w:val="center"/>
              <w:rPr>
                <w:color w:val="000000"/>
                <w:shd w:val="clear" w:color="auto" w:fill="FFFEFF"/>
              </w:rPr>
            </w:pPr>
          </w:p>
        </w:tc>
      </w:tr>
      <w:tr w:rsidR="00260807" w:rsidRPr="007A18EE" w:rsidTr="007A18EE">
        <w:trPr>
          <w:trHeight w:hRule="exact" w:val="283"/>
        </w:trPr>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jc w:val="center"/>
              <w:rPr>
                <w:color w:val="000000"/>
              </w:rPr>
            </w:pPr>
          </w:p>
        </w:tc>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ind w:left="120"/>
              <w:rPr>
                <w:b/>
                <w:color w:val="000000"/>
                <w:shd w:val="clear" w:color="auto" w:fill="FFFEFF"/>
              </w:rPr>
            </w:pPr>
            <w:r w:rsidRPr="007A18EE">
              <w:rPr>
                <w:b/>
                <w:color w:val="000000"/>
                <w:shd w:val="clear" w:color="auto" w:fill="FFFEFF"/>
              </w:rPr>
              <w:t xml:space="preserve">Higher Education </w:t>
            </w:r>
          </w:p>
        </w:tc>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jc w:val="center"/>
              <w:rPr>
                <w:color w:val="000000"/>
                <w:shd w:val="clear" w:color="auto" w:fill="FFFEFF"/>
              </w:rPr>
            </w:pPr>
          </w:p>
        </w:tc>
        <w:tc>
          <w:tcPr>
            <w:tcW w:w="0" w:type="auto"/>
            <w:tcBorders>
              <w:top w:val="single" w:sz="4" w:space="0" w:color="auto"/>
              <w:left w:val="single" w:sz="4" w:space="0" w:color="auto"/>
              <w:bottom w:val="single" w:sz="4" w:space="0" w:color="auto"/>
              <w:right w:val="single" w:sz="4" w:space="0" w:color="auto"/>
            </w:tcBorders>
            <w:vAlign w:val="center"/>
          </w:tcPr>
          <w:p w:rsidR="00260807" w:rsidRPr="007A18EE" w:rsidRDefault="00260807" w:rsidP="003345BF">
            <w:pPr>
              <w:pStyle w:val="Style"/>
              <w:jc w:val="both"/>
              <w:rPr>
                <w:color w:val="000000"/>
                <w:w w:val="116"/>
                <w:shd w:val="clear" w:color="auto" w:fill="FFFEFF"/>
              </w:rPr>
            </w:pPr>
            <w:r w:rsidRPr="007A18EE">
              <w:rPr>
                <w:color w:val="000000"/>
                <w:w w:val="116"/>
                <w:shd w:val="clear" w:color="auto" w:fill="FFFEFF"/>
              </w:rPr>
              <w:t xml:space="preserve"> 3 </w:t>
            </w:r>
          </w:p>
        </w:tc>
        <w:tc>
          <w:tcPr>
            <w:tcW w:w="0" w:type="auto"/>
            <w:tcBorders>
              <w:top w:val="single" w:sz="4" w:space="0" w:color="auto"/>
              <w:left w:val="single" w:sz="4" w:space="0" w:color="auto"/>
              <w:bottom w:val="single" w:sz="4" w:space="0" w:color="auto"/>
              <w:right w:val="nil"/>
            </w:tcBorders>
            <w:vAlign w:val="center"/>
          </w:tcPr>
          <w:p w:rsidR="00260807" w:rsidRPr="007A18EE" w:rsidRDefault="00260807" w:rsidP="003345BF">
            <w:pPr>
              <w:pStyle w:val="Style"/>
              <w:ind w:left="105"/>
              <w:rPr>
                <w:color w:val="000000"/>
                <w:shd w:val="clear" w:color="auto" w:fill="FFFEFF"/>
              </w:rPr>
            </w:pPr>
            <w:r w:rsidRPr="007A18EE">
              <w:rPr>
                <w:color w:val="000000"/>
                <w:shd w:val="clear" w:color="auto" w:fill="FFFEFF"/>
              </w:rPr>
              <w:t xml:space="preserve">Fellowship Schemes of AICTE. </w:t>
            </w:r>
          </w:p>
        </w:tc>
        <w:tc>
          <w:tcPr>
            <w:tcW w:w="0" w:type="auto"/>
            <w:tcBorders>
              <w:top w:val="single" w:sz="4" w:space="0" w:color="auto"/>
              <w:left w:val="nil"/>
              <w:bottom w:val="single" w:sz="4" w:space="0" w:color="auto"/>
              <w:right w:val="single" w:sz="4" w:space="0" w:color="auto"/>
            </w:tcBorders>
            <w:vAlign w:val="center"/>
          </w:tcPr>
          <w:p w:rsidR="00260807" w:rsidRPr="007A18EE" w:rsidRDefault="00260807" w:rsidP="003345BF">
            <w:pPr>
              <w:pStyle w:val="Style"/>
              <w:jc w:val="center"/>
              <w:rPr>
                <w:color w:val="000000"/>
                <w:shd w:val="clear" w:color="auto" w:fill="FFFEFF"/>
              </w:rPr>
            </w:pPr>
          </w:p>
        </w:tc>
      </w:tr>
      <w:tr w:rsidR="00260807" w:rsidRPr="007A18EE" w:rsidTr="007A18EE">
        <w:trPr>
          <w:trHeight w:hRule="exact" w:val="350"/>
        </w:trPr>
        <w:tc>
          <w:tcPr>
            <w:tcW w:w="0" w:type="auto"/>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right="110"/>
              <w:jc w:val="center"/>
              <w:rPr>
                <w:color w:val="000000"/>
                <w:w w:val="109"/>
                <w:shd w:val="clear" w:color="auto" w:fill="FFFEFF"/>
              </w:rPr>
            </w:pPr>
            <w:r w:rsidRPr="007A18EE">
              <w:rPr>
                <w:color w:val="000000"/>
                <w:w w:val="109"/>
                <w:shd w:val="clear" w:color="auto" w:fill="FFFEFF"/>
              </w:rPr>
              <w:t>3</w:t>
            </w:r>
          </w:p>
        </w:tc>
        <w:tc>
          <w:tcPr>
            <w:tcW w:w="0" w:type="auto"/>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left="120"/>
              <w:rPr>
                <w:b/>
                <w:color w:val="000000"/>
                <w:shd w:val="clear" w:color="auto" w:fill="FFFEFF"/>
              </w:rPr>
            </w:pPr>
            <w:r w:rsidRPr="007A18EE">
              <w:rPr>
                <w:b/>
                <w:color w:val="000000"/>
                <w:shd w:val="clear" w:color="auto" w:fill="FFFEFF"/>
              </w:rPr>
              <w:t xml:space="preserve">M/o Human Resources </w:t>
            </w:r>
          </w:p>
        </w:tc>
        <w:tc>
          <w:tcPr>
            <w:tcW w:w="0" w:type="auto"/>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left="312"/>
              <w:rPr>
                <w:color w:val="000000"/>
                <w:shd w:val="clear" w:color="auto" w:fill="FFFEFF"/>
              </w:rPr>
            </w:pPr>
            <w:r w:rsidRPr="007A18EE">
              <w:rPr>
                <w:color w:val="000000"/>
                <w:shd w:val="clear" w:color="auto" w:fill="FFFEFF"/>
              </w:rPr>
              <w:t xml:space="preserve">2 </w:t>
            </w:r>
          </w:p>
        </w:tc>
        <w:tc>
          <w:tcPr>
            <w:tcW w:w="0" w:type="auto"/>
            <w:tcBorders>
              <w:top w:val="single" w:sz="4" w:space="0" w:color="auto"/>
              <w:left w:val="single" w:sz="4" w:space="0" w:color="auto"/>
              <w:bottom w:val="single" w:sz="4" w:space="0" w:color="auto"/>
              <w:right w:val="single" w:sz="4" w:space="0" w:color="auto"/>
            </w:tcBorders>
            <w:vAlign w:val="center"/>
          </w:tcPr>
          <w:p w:rsidR="00260807" w:rsidRPr="007A18EE" w:rsidRDefault="00260807" w:rsidP="003345BF">
            <w:pPr>
              <w:pStyle w:val="Style"/>
              <w:jc w:val="both"/>
              <w:rPr>
                <w:color w:val="000000"/>
                <w:w w:val="131"/>
                <w:shd w:val="clear" w:color="auto" w:fill="FFFEFF"/>
              </w:rPr>
            </w:pPr>
            <w:r w:rsidRPr="007A18EE">
              <w:rPr>
                <w:color w:val="000000"/>
                <w:w w:val="131"/>
                <w:shd w:val="clear" w:color="auto" w:fill="FFFEFF"/>
              </w:rPr>
              <w:t xml:space="preserve">1 </w:t>
            </w:r>
          </w:p>
        </w:tc>
        <w:tc>
          <w:tcPr>
            <w:tcW w:w="0" w:type="auto"/>
            <w:tcBorders>
              <w:top w:val="single" w:sz="4" w:space="0" w:color="auto"/>
              <w:left w:val="single" w:sz="4" w:space="0" w:color="auto"/>
              <w:bottom w:val="single" w:sz="4" w:space="0" w:color="auto"/>
              <w:right w:val="nil"/>
            </w:tcBorders>
            <w:vAlign w:val="center"/>
          </w:tcPr>
          <w:p w:rsidR="00260807" w:rsidRPr="007A18EE" w:rsidRDefault="00260807" w:rsidP="003345BF">
            <w:pPr>
              <w:pStyle w:val="Style"/>
              <w:ind w:left="105"/>
              <w:rPr>
                <w:color w:val="000000"/>
                <w:shd w:val="clear" w:color="auto" w:fill="FFFEFF"/>
              </w:rPr>
            </w:pPr>
            <w:r w:rsidRPr="007A18EE">
              <w:rPr>
                <w:color w:val="000000"/>
                <w:shd w:val="clear" w:color="auto" w:fill="FFFEFF"/>
              </w:rPr>
              <w:t xml:space="preserve">National Means cum Merit Scholarship. </w:t>
            </w:r>
          </w:p>
        </w:tc>
        <w:tc>
          <w:tcPr>
            <w:tcW w:w="0" w:type="auto"/>
            <w:tcBorders>
              <w:top w:val="single" w:sz="4" w:space="0" w:color="auto"/>
              <w:left w:val="nil"/>
              <w:bottom w:val="single" w:sz="4" w:space="0" w:color="auto"/>
              <w:right w:val="single" w:sz="4" w:space="0" w:color="auto"/>
            </w:tcBorders>
            <w:vAlign w:val="center"/>
          </w:tcPr>
          <w:p w:rsidR="00260807" w:rsidRPr="007A18EE" w:rsidRDefault="00260807" w:rsidP="003345BF">
            <w:pPr>
              <w:pStyle w:val="Style"/>
              <w:jc w:val="center"/>
              <w:rPr>
                <w:color w:val="000000"/>
                <w:shd w:val="clear" w:color="auto" w:fill="FFFEFF"/>
              </w:rPr>
            </w:pPr>
          </w:p>
        </w:tc>
      </w:tr>
      <w:tr w:rsidR="00260807" w:rsidRPr="007A18EE" w:rsidTr="007A18EE">
        <w:trPr>
          <w:trHeight w:hRule="exact" w:val="288"/>
        </w:trPr>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color w:val="000000"/>
              </w:rPr>
            </w:pP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ind w:left="120"/>
              <w:rPr>
                <w:b/>
                <w:color w:val="000000"/>
                <w:w w:val="128"/>
                <w:shd w:val="clear" w:color="auto" w:fill="FFFEFF"/>
              </w:rPr>
            </w:pPr>
            <w:r w:rsidRPr="007A18EE">
              <w:rPr>
                <w:b/>
                <w:color w:val="000000"/>
                <w:shd w:val="clear" w:color="auto" w:fill="FFFEFF"/>
              </w:rPr>
              <w:t>Development, D</w:t>
            </w:r>
            <w:r w:rsidRPr="007A18EE">
              <w:rPr>
                <w:b/>
                <w:color w:val="000000"/>
                <w:w w:val="128"/>
                <w:shd w:val="clear" w:color="auto" w:fill="FFFEFF"/>
              </w:rPr>
              <w:t xml:space="preserve">/o </w:t>
            </w: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color w:val="000000"/>
                <w:w w:val="128"/>
                <w:shd w:val="clear" w:color="auto" w:fill="FFFEFF"/>
              </w:rPr>
            </w:pPr>
          </w:p>
        </w:tc>
        <w:tc>
          <w:tcPr>
            <w:tcW w:w="0" w:type="auto"/>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rPr>
                <w:color w:val="000000"/>
                <w:shd w:val="clear" w:color="auto" w:fill="FFFEFF"/>
              </w:rPr>
            </w:pPr>
            <w:r w:rsidRPr="007A18EE">
              <w:rPr>
                <w:color w:val="000000"/>
                <w:shd w:val="clear" w:color="auto" w:fill="FFFEFF"/>
              </w:rPr>
              <w:t xml:space="preserve"> 2 </w:t>
            </w:r>
          </w:p>
        </w:tc>
        <w:tc>
          <w:tcPr>
            <w:tcW w:w="0" w:type="auto"/>
            <w:gridSpan w:val="2"/>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left="124"/>
              <w:rPr>
                <w:color w:val="000000"/>
                <w:shd w:val="clear" w:color="auto" w:fill="FFFEFF"/>
              </w:rPr>
            </w:pPr>
            <w:r w:rsidRPr="007A18EE">
              <w:rPr>
                <w:color w:val="000000"/>
                <w:shd w:val="clear" w:color="auto" w:fill="FFFEFF"/>
              </w:rPr>
              <w:t>National Scheme for Incentive for the girl child</w:t>
            </w:r>
          </w:p>
        </w:tc>
      </w:tr>
      <w:tr w:rsidR="00260807" w:rsidRPr="007A18EE" w:rsidTr="007A18EE">
        <w:trPr>
          <w:trHeight w:hRule="exact" w:val="302"/>
        </w:trPr>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color w:val="000000"/>
              </w:rPr>
            </w:pP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ind w:left="120"/>
              <w:rPr>
                <w:b/>
                <w:color w:val="000000"/>
                <w:w w:val="132"/>
                <w:shd w:val="clear" w:color="auto" w:fill="FFFEFF"/>
              </w:rPr>
            </w:pPr>
            <w:r w:rsidRPr="007A18EE">
              <w:rPr>
                <w:b/>
                <w:color w:val="000000"/>
                <w:shd w:val="clear" w:color="auto" w:fill="FFFEFF"/>
              </w:rPr>
              <w:t xml:space="preserve">School Education </w:t>
            </w:r>
            <w:r w:rsidRPr="007A18EE">
              <w:rPr>
                <w:b/>
                <w:color w:val="000000"/>
                <w:w w:val="132"/>
                <w:shd w:val="clear" w:color="auto" w:fill="FFFEFF"/>
              </w:rPr>
              <w:t xml:space="preserve">&amp; </w:t>
            </w: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ind w:left="249"/>
              <w:rPr>
                <w:color w:val="000000"/>
                <w:w w:val="50"/>
                <w:shd w:val="clear" w:color="auto" w:fill="FFFEFF"/>
              </w:rPr>
            </w:pPr>
            <w:r w:rsidRPr="007A18EE">
              <w:rPr>
                <w:color w:val="000000"/>
                <w:w w:val="50"/>
                <w:shd w:val="clear" w:color="auto" w:fill="FFFEFF"/>
              </w:rPr>
              <w:t xml:space="preserve">, </w:t>
            </w: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color w:val="000000"/>
                <w:w w:val="50"/>
                <w:shd w:val="clear" w:color="auto" w:fill="FFFEFF"/>
              </w:rPr>
            </w:pPr>
          </w:p>
        </w:tc>
        <w:tc>
          <w:tcPr>
            <w:tcW w:w="0" w:type="auto"/>
            <w:tcBorders>
              <w:top w:val="nil"/>
              <w:left w:val="single" w:sz="4" w:space="0" w:color="auto"/>
              <w:bottom w:val="nil"/>
              <w:right w:val="nil"/>
            </w:tcBorders>
            <w:vAlign w:val="center"/>
          </w:tcPr>
          <w:p w:rsidR="00260807" w:rsidRPr="007A18EE" w:rsidRDefault="00260807" w:rsidP="003345BF">
            <w:pPr>
              <w:pStyle w:val="Style"/>
              <w:rPr>
                <w:color w:val="000000"/>
                <w:shd w:val="clear" w:color="auto" w:fill="FFFEFF"/>
              </w:rPr>
            </w:pPr>
            <w:r w:rsidRPr="007A18EE">
              <w:rPr>
                <w:color w:val="000000"/>
                <w:shd w:val="clear" w:color="auto" w:fill="FFFEFF"/>
              </w:rPr>
              <w:t xml:space="preserve">  for secondary education.  </w:t>
            </w:r>
          </w:p>
        </w:tc>
        <w:tc>
          <w:tcPr>
            <w:tcW w:w="0" w:type="auto"/>
            <w:tcBorders>
              <w:top w:val="nil"/>
              <w:left w:val="nil"/>
              <w:bottom w:val="nil"/>
              <w:right w:val="single" w:sz="4" w:space="0" w:color="auto"/>
            </w:tcBorders>
            <w:vAlign w:val="center"/>
          </w:tcPr>
          <w:p w:rsidR="00260807" w:rsidRPr="007A18EE" w:rsidRDefault="00260807" w:rsidP="003345BF">
            <w:pPr>
              <w:pStyle w:val="Style"/>
              <w:jc w:val="center"/>
              <w:rPr>
                <w:color w:val="000000"/>
                <w:shd w:val="clear" w:color="auto" w:fill="FFFEFF"/>
              </w:rPr>
            </w:pPr>
          </w:p>
        </w:tc>
      </w:tr>
      <w:tr w:rsidR="00260807" w:rsidRPr="007A18EE" w:rsidTr="007A18EE">
        <w:trPr>
          <w:trHeight w:hRule="exact" w:val="268"/>
        </w:trPr>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jc w:val="center"/>
              <w:rPr>
                <w:color w:val="000000"/>
              </w:rPr>
            </w:pPr>
          </w:p>
        </w:tc>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ind w:left="120"/>
              <w:rPr>
                <w:b/>
                <w:color w:val="000000"/>
                <w:shd w:val="clear" w:color="auto" w:fill="FFFEFF"/>
              </w:rPr>
            </w:pPr>
            <w:r w:rsidRPr="007A18EE">
              <w:rPr>
                <w:b/>
                <w:color w:val="000000"/>
                <w:shd w:val="clear" w:color="auto" w:fill="FFFEFF"/>
              </w:rPr>
              <w:t xml:space="preserve">Literacy </w:t>
            </w:r>
          </w:p>
        </w:tc>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jc w:val="center"/>
              <w:rPr>
                <w:color w:val="000000"/>
                <w:shd w:val="clear" w:color="auto" w:fill="FFFEFF"/>
              </w:rPr>
            </w:pPr>
          </w:p>
        </w:tc>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jc w:val="center"/>
              <w:rPr>
                <w:color w:val="000000"/>
                <w:shd w:val="clear" w:color="auto" w:fill="FFFEFF"/>
              </w:rPr>
            </w:pPr>
          </w:p>
        </w:tc>
        <w:tc>
          <w:tcPr>
            <w:tcW w:w="0" w:type="auto"/>
            <w:tcBorders>
              <w:top w:val="nil"/>
              <w:left w:val="single" w:sz="4" w:space="0" w:color="auto"/>
              <w:bottom w:val="single" w:sz="4" w:space="0" w:color="auto"/>
              <w:right w:val="nil"/>
            </w:tcBorders>
            <w:vAlign w:val="center"/>
          </w:tcPr>
          <w:p w:rsidR="00260807" w:rsidRPr="007A18EE" w:rsidRDefault="00260807" w:rsidP="003345BF">
            <w:pPr>
              <w:pStyle w:val="Style"/>
              <w:jc w:val="center"/>
              <w:rPr>
                <w:color w:val="000000"/>
                <w:shd w:val="clear" w:color="auto" w:fill="FFFEFF"/>
              </w:rPr>
            </w:pPr>
          </w:p>
        </w:tc>
        <w:tc>
          <w:tcPr>
            <w:tcW w:w="0" w:type="auto"/>
            <w:tcBorders>
              <w:top w:val="nil"/>
              <w:left w:val="nil"/>
              <w:bottom w:val="single" w:sz="4" w:space="0" w:color="auto"/>
              <w:right w:val="single" w:sz="4" w:space="0" w:color="auto"/>
            </w:tcBorders>
            <w:vAlign w:val="center"/>
          </w:tcPr>
          <w:p w:rsidR="00260807" w:rsidRPr="007A18EE" w:rsidRDefault="00260807" w:rsidP="003345BF">
            <w:pPr>
              <w:pStyle w:val="Style"/>
              <w:jc w:val="center"/>
              <w:rPr>
                <w:color w:val="000000"/>
                <w:shd w:val="clear" w:color="auto" w:fill="FFFEFF"/>
              </w:rPr>
            </w:pPr>
          </w:p>
        </w:tc>
      </w:tr>
      <w:tr w:rsidR="00260807" w:rsidRPr="007A18EE" w:rsidTr="007A18EE">
        <w:trPr>
          <w:trHeight w:hRule="exact" w:val="571"/>
        </w:trPr>
        <w:tc>
          <w:tcPr>
            <w:tcW w:w="0" w:type="auto"/>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right="110"/>
              <w:jc w:val="center"/>
              <w:rPr>
                <w:color w:val="000000"/>
                <w:w w:val="84"/>
                <w:shd w:val="clear" w:color="auto" w:fill="FFFEFF"/>
              </w:rPr>
            </w:pPr>
            <w:r w:rsidRPr="007A18EE">
              <w:rPr>
                <w:color w:val="000000"/>
                <w:w w:val="84"/>
                <w:shd w:val="clear" w:color="auto" w:fill="FFFEFF"/>
              </w:rPr>
              <w:t>4</w:t>
            </w:r>
          </w:p>
        </w:tc>
        <w:tc>
          <w:tcPr>
            <w:tcW w:w="0" w:type="auto"/>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left="120"/>
              <w:rPr>
                <w:b/>
                <w:color w:val="000000"/>
                <w:shd w:val="clear" w:color="auto" w:fill="FFFEFF"/>
              </w:rPr>
            </w:pPr>
            <w:r w:rsidRPr="007A18EE">
              <w:rPr>
                <w:b/>
                <w:iCs/>
                <w:color w:val="000000"/>
                <w:shd w:val="clear" w:color="auto" w:fill="FFFEFF"/>
              </w:rPr>
              <w:t>M/o</w:t>
            </w:r>
            <w:r w:rsidRPr="007A18EE">
              <w:rPr>
                <w:b/>
                <w:i/>
                <w:iCs/>
                <w:color w:val="000000"/>
                <w:shd w:val="clear" w:color="auto" w:fill="FFFEFF"/>
              </w:rPr>
              <w:t xml:space="preserve"> </w:t>
            </w:r>
            <w:r w:rsidRPr="007A18EE">
              <w:rPr>
                <w:b/>
                <w:color w:val="000000"/>
                <w:shd w:val="clear" w:color="auto" w:fill="FFFEFF"/>
              </w:rPr>
              <w:t xml:space="preserve">Tribal Affairs </w:t>
            </w:r>
          </w:p>
        </w:tc>
        <w:tc>
          <w:tcPr>
            <w:tcW w:w="0" w:type="auto"/>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left="312"/>
              <w:rPr>
                <w:color w:val="000000"/>
                <w:w w:val="109"/>
                <w:shd w:val="clear" w:color="auto" w:fill="FFFEFF"/>
              </w:rPr>
            </w:pPr>
            <w:r w:rsidRPr="007A18EE">
              <w:rPr>
                <w:color w:val="000000"/>
                <w:w w:val="109"/>
                <w:shd w:val="clear" w:color="auto" w:fill="FFFEFF"/>
              </w:rPr>
              <w:t xml:space="preserve">3 </w:t>
            </w:r>
          </w:p>
        </w:tc>
        <w:tc>
          <w:tcPr>
            <w:tcW w:w="0" w:type="auto"/>
            <w:tcBorders>
              <w:top w:val="single" w:sz="4" w:space="0" w:color="auto"/>
              <w:left w:val="single" w:sz="4" w:space="0" w:color="auto"/>
              <w:bottom w:val="single" w:sz="4" w:space="0" w:color="auto"/>
              <w:right w:val="single" w:sz="4" w:space="0" w:color="auto"/>
            </w:tcBorders>
            <w:vAlign w:val="center"/>
          </w:tcPr>
          <w:p w:rsidR="00260807" w:rsidRPr="007A18EE" w:rsidRDefault="00260807" w:rsidP="003345BF">
            <w:pPr>
              <w:pStyle w:val="Style"/>
              <w:ind w:left="105"/>
              <w:rPr>
                <w:color w:val="000000"/>
                <w:w w:val="140"/>
                <w:shd w:val="clear" w:color="auto" w:fill="FFFEFF"/>
              </w:rPr>
            </w:pPr>
            <w:r w:rsidRPr="007A18EE">
              <w:rPr>
                <w:color w:val="000000"/>
                <w:w w:val="140"/>
                <w:shd w:val="clear" w:color="auto" w:fill="FFFEFF"/>
              </w:rPr>
              <w:t xml:space="preserve">1 </w:t>
            </w:r>
          </w:p>
        </w:tc>
        <w:tc>
          <w:tcPr>
            <w:tcW w:w="0" w:type="auto"/>
            <w:tcBorders>
              <w:top w:val="single" w:sz="4" w:space="0" w:color="auto"/>
              <w:left w:val="single" w:sz="4" w:space="0" w:color="auto"/>
              <w:bottom w:val="single" w:sz="4" w:space="0" w:color="auto"/>
              <w:right w:val="nil"/>
            </w:tcBorders>
            <w:vAlign w:val="center"/>
          </w:tcPr>
          <w:p w:rsidR="00260807" w:rsidRPr="007A18EE" w:rsidRDefault="00260807" w:rsidP="003345BF">
            <w:pPr>
              <w:pStyle w:val="Style"/>
              <w:ind w:left="105"/>
              <w:rPr>
                <w:color w:val="000000"/>
                <w:shd w:val="clear" w:color="auto" w:fill="FFFEFF"/>
              </w:rPr>
            </w:pPr>
            <w:r w:rsidRPr="007A18EE">
              <w:rPr>
                <w:color w:val="000000"/>
                <w:shd w:val="clear" w:color="auto" w:fill="FFFEFF"/>
              </w:rPr>
              <w:t xml:space="preserve">Post Matric Scholarship Scheme. </w:t>
            </w:r>
          </w:p>
        </w:tc>
        <w:tc>
          <w:tcPr>
            <w:tcW w:w="0" w:type="auto"/>
            <w:tcBorders>
              <w:top w:val="single" w:sz="4" w:space="0" w:color="auto"/>
              <w:left w:val="nil"/>
              <w:bottom w:val="single" w:sz="4" w:space="0" w:color="auto"/>
              <w:right w:val="single" w:sz="4" w:space="0" w:color="auto"/>
            </w:tcBorders>
            <w:vAlign w:val="center"/>
          </w:tcPr>
          <w:p w:rsidR="00260807" w:rsidRPr="007A18EE" w:rsidRDefault="00260807" w:rsidP="003345BF">
            <w:pPr>
              <w:pStyle w:val="Style"/>
              <w:jc w:val="center"/>
              <w:rPr>
                <w:color w:val="000000"/>
                <w:shd w:val="clear" w:color="auto" w:fill="FFFEFF"/>
              </w:rPr>
            </w:pPr>
          </w:p>
        </w:tc>
      </w:tr>
      <w:tr w:rsidR="00260807" w:rsidRPr="007A18EE" w:rsidTr="007A18EE">
        <w:trPr>
          <w:trHeight w:hRule="exact" w:val="345"/>
        </w:trPr>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color w:val="000000"/>
              </w:rPr>
            </w:pP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b/>
                <w:color w:val="000000"/>
              </w:rPr>
            </w:pP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260807" w:rsidRPr="007A18EE" w:rsidRDefault="00260807" w:rsidP="003345BF">
            <w:pPr>
              <w:pStyle w:val="Style"/>
              <w:ind w:left="105"/>
              <w:rPr>
                <w:color w:val="000000"/>
                <w:shd w:val="clear" w:color="auto" w:fill="FFFEFF"/>
              </w:rPr>
            </w:pPr>
            <w:r w:rsidRPr="007A18EE">
              <w:rPr>
                <w:color w:val="000000"/>
                <w:shd w:val="clear" w:color="auto" w:fill="FFFEFF"/>
              </w:rPr>
              <w:t xml:space="preserve">2 </w:t>
            </w:r>
          </w:p>
        </w:tc>
        <w:tc>
          <w:tcPr>
            <w:tcW w:w="0" w:type="auto"/>
            <w:tcBorders>
              <w:top w:val="single" w:sz="4" w:space="0" w:color="auto"/>
              <w:left w:val="single" w:sz="4" w:space="0" w:color="auto"/>
              <w:bottom w:val="single" w:sz="4" w:space="0" w:color="auto"/>
              <w:right w:val="nil"/>
            </w:tcBorders>
            <w:vAlign w:val="center"/>
          </w:tcPr>
          <w:p w:rsidR="00260807" w:rsidRPr="007A18EE" w:rsidRDefault="00260807" w:rsidP="003345BF">
            <w:pPr>
              <w:pStyle w:val="Style"/>
              <w:ind w:left="105"/>
              <w:rPr>
                <w:color w:val="000000"/>
                <w:shd w:val="clear" w:color="auto" w:fill="FFFEFF"/>
              </w:rPr>
            </w:pPr>
            <w:r w:rsidRPr="007A18EE">
              <w:rPr>
                <w:color w:val="000000"/>
                <w:shd w:val="clear" w:color="auto" w:fill="FFFEFF"/>
              </w:rPr>
              <w:t xml:space="preserve">Top Class Education System. </w:t>
            </w:r>
          </w:p>
        </w:tc>
        <w:tc>
          <w:tcPr>
            <w:tcW w:w="0" w:type="auto"/>
            <w:tcBorders>
              <w:top w:val="single" w:sz="4" w:space="0" w:color="auto"/>
              <w:left w:val="nil"/>
              <w:bottom w:val="single" w:sz="4" w:space="0" w:color="auto"/>
              <w:right w:val="single" w:sz="4" w:space="0" w:color="auto"/>
            </w:tcBorders>
            <w:vAlign w:val="center"/>
          </w:tcPr>
          <w:p w:rsidR="00260807" w:rsidRPr="007A18EE" w:rsidRDefault="00260807" w:rsidP="003345BF">
            <w:pPr>
              <w:pStyle w:val="Style"/>
              <w:jc w:val="center"/>
              <w:rPr>
                <w:color w:val="000000"/>
                <w:shd w:val="clear" w:color="auto" w:fill="FFFEFF"/>
              </w:rPr>
            </w:pPr>
          </w:p>
        </w:tc>
      </w:tr>
      <w:tr w:rsidR="00260807" w:rsidRPr="007A18EE" w:rsidTr="007A18EE">
        <w:trPr>
          <w:trHeight w:hRule="exact" w:val="321"/>
        </w:trPr>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jc w:val="center"/>
              <w:rPr>
                <w:color w:val="000000"/>
              </w:rPr>
            </w:pPr>
          </w:p>
        </w:tc>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jc w:val="center"/>
              <w:rPr>
                <w:b/>
                <w:color w:val="000000"/>
              </w:rPr>
            </w:pPr>
          </w:p>
        </w:tc>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260807" w:rsidRPr="007A18EE" w:rsidRDefault="00260807" w:rsidP="003345BF">
            <w:pPr>
              <w:pStyle w:val="Style"/>
              <w:ind w:left="105"/>
              <w:rPr>
                <w:color w:val="000000"/>
                <w:w w:val="112"/>
                <w:shd w:val="clear" w:color="auto" w:fill="FFFEFF"/>
              </w:rPr>
            </w:pPr>
            <w:r w:rsidRPr="007A18EE">
              <w:rPr>
                <w:color w:val="000000"/>
                <w:w w:val="112"/>
                <w:shd w:val="clear" w:color="auto" w:fill="FFFEFF"/>
              </w:rPr>
              <w:t xml:space="preserve">3 </w:t>
            </w:r>
          </w:p>
        </w:tc>
        <w:tc>
          <w:tcPr>
            <w:tcW w:w="0" w:type="auto"/>
            <w:tcBorders>
              <w:top w:val="single" w:sz="4" w:space="0" w:color="auto"/>
              <w:left w:val="single" w:sz="4" w:space="0" w:color="auto"/>
              <w:bottom w:val="single" w:sz="4" w:space="0" w:color="auto"/>
              <w:right w:val="nil"/>
            </w:tcBorders>
            <w:vAlign w:val="center"/>
          </w:tcPr>
          <w:p w:rsidR="00260807" w:rsidRPr="007A18EE" w:rsidRDefault="00260807" w:rsidP="003345BF">
            <w:pPr>
              <w:pStyle w:val="Style"/>
              <w:ind w:left="105"/>
              <w:rPr>
                <w:color w:val="000000"/>
                <w:shd w:val="clear" w:color="auto" w:fill="FFFEFF"/>
              </w:rPr>
            </w:pPr>
            <w:r w:rsidRPr="007A18EE">
              <w:rPr>
                <w:color w:val="000000"/>
                <w:shd w:val="clear" w:color="auto" w:fill="FFFEFF"/>
              </w:rPr>
              <w:t xml:space="preserve">Rajiv Gandhi National Fellowship. </w:t>
            </w:r>
          </w:p>
        </w:tc>
        <w:tc>
          <w:tcPr>
            <w:tcW w:w="0" w:type="auto"/>
            <w:tcBorders>
              <w:top w:val="single" w:sz="4" w:space="0" w:color="auto"/>
              <w:left w:val="nil"/>
              <w:bottom w:val="single" w:sz="4" w:space="0" w:color="auto"/>
              <w:right w:val="single" w:sz="4" w:space="0" w:color="auto"/>
            </w:tcBorders>
            <w:vAlign w:val="center"/>
          </w:tcPr>
          <w:p w:rsidR="00260807" w:rsidRPr="007A18EE" w:rsidRDefault="00260807" w:rsidP="003345BF">
            <w:pPr>
              <w:pStyle w:val="Style"/>
              <w:jc w:val="center"/>
              <w:rPr>
                <w:color w:val="000000"/>
                <w:shd w:val="clear" w:color="auto" w:fill="FFFEFF"/>
              </w:rPr>
            </w:pPr>
          </w:p>
        </w:tc>
      </w:tr>
      <w:tr w:rsidR="00260807" w:rsidRPr="007A18EE" w:rsidTr="007A18EE">
        <w:trPr>
          <w:trHeight w:hRule="exact" w:val="273"/>
        </w:trPr>
        <w:tc>
          <w:tcPr>
            <w:tcW w:w="0" w:type="auto"/>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right="110"/>
              <w:jc w:val="center"/>
              <w:rPr>
                <w:color w:val="000000"/>
                <w:w w:val="92"/>
                <w:shd w:val="clear" w:color="auto" w:fill="FFFEFF"/>
              </w:rPr>
            </w:pPr>
            <w:r w:rsidRPr="007A18EE">
              <w:rPr>
                <w:color w:val="000000"/>
                <w:w w:val="92"/>
                <w:shd w:val="clear" w:color="auto" w:fill="FFFEFF"/>
              </w:rPr>
              <w:t>5</w:t>
            </w:r>
          </w:p>
        </w:tc>
        <w:tc>
          <w:tcPr>
            <w:tcW w:w="0" w:type="auto"/>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left="120"/>
              <w:rPr>
                <w:b/>
                <w:color w:val="000000"/>
                <w:shd w:val="clear" w:color="auto" w:fill="FFFEFF"/>
              </w:rPr>
            </w:pPr>
            <w:r w:rsidRPr="007A18EE">
              <w:rPr>
                <w:b/>
                <w:iCs/>
                <w:color w:val="000000"/>
                <w:shd w:val="clear" w:color="auto" w:fill="FFFEFF"/>
              </w:rPr>
              <w:t>M/o</w:t>
            </w:r>
            <w:r w:rsidRPr="007A18EE">
              <w:rPr>
                <w:b/>
                <w:i/>
                <w:iCs/>
                <w:color w:val="000000"/>
                <w:shd w:val="clear" w:color="auto" w:fill="FFFEFF"/>
              </w:rPr>
              <w:t xml:space="preserve"> </w:t>
            </w:r>
            <w:r w:rsidRPr="007A18EE">
              <w:rPr>
                <w:b/>
                <w:color w:val="000000"/>
                <w:shd w:val="clear" w:color="auto" w:fill="FFFEFF"/>
              </w:rPr>
              <w:t xml:space="preserve">Minority Affairs </w:t>
            </w:r>
          </w:p>
        </w:tc>
        <w:tc>
          <w:tcPr>
            <w:tcW w:w="0" w:type="auto"/>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left="312"/>
              <w:rPr>
                <w:color w:val="000000"/>
                <w:w w:val="116"/>
                <w:shd w:val="clear" w:color="auto" w:fill="FFFEFF"/>
              </w:rPr>
            </w:pPr>
            <w:r w:rsidRPr="007A18EE">
              <w:rPr>
                <w:color w:val="000000"/>
                <w:w w:val="116"/>
                <w:shd w:val="clear" w:color="auto" w:fill="FFFEFF"/>
              </w:rPr>
              <w:t xml:space="preserve">3 </w:t>
            </w:r>
          </w:p>
        </w:tc>
        <w:tc>
          <w:tcPr>
            <w:tcW w:w="0" w:type="auto"/>
            <w:tcBorders>
              <w:top w:val="single" w:sz="4" w:space="0" w:color="auto"/>
              <w:left w:val="single" w:sz="4" w:space="0" w:color="auto"/>
              <w:bottom w:val="single" w:sz="4" w:space="0" w:color="auto"/>
              <w:right w:val="single" w:sz="4" w:space="0" w:color="auto"/>
            </w:tcBorders>
            <w:vAlign w:val="center"/>
          </w:tcPr>
          <w:p w:rsidR="00260807" w:rsidRPr="007A18EE" w:rsidRDefault="00260807" w:rsidP="003345BF">
            <w:pPr>
              <w:pStyle w:val="Style"/>
              <w:ind w:left="105"/>
              <w:rPr>
                <w:color w:val="000000"/>
                <w:w w:val="140"/>
                <w:shd w:val="clear" w:color="auto" w:fill="FFFEFF"/>
              </w:rPr>
            </w:pPr>
            <w:r w:rsidRPr="007A18EE">
              <w:rPr>
                <w:color w:val="000000"/>
                <w:w w:val="140"/>
                <w:shd w:val="clear" w:color="auto" w:fill="FFFEFF"/>
              </w:rPr>
              <w:t xml:space="preserve">1 </w:t>
            </w:r>
          </w:p>
        </w:tc>
        <w:tc>
          <w:tcPr>
            <w:tcW w:w="0" w:type="auto"/>
            <w:tcBorders>
              <w:top w:val="single" w:sz="4" w:space="0" w:color="auto"/>
              <w:left w:val="single" w:sz="4" w:space="0" w:color="auto"/>
              <w:bottom w:val="single" w:sz="4" w:space="0" w:color="auto"/>
              <w:right w:val="nil"/>
            </w:tcBorders>
            <w:vAlign w:val="center"/>
          </w:tcPr>
          <w:p w:rsidR="00260807" w:rsidRPr="007A18EE" w:rsidRDefault="00260807" w:rsidP="003345BF">
            <w:pPr>
              <w:pStyle w:val="Style"/>
              <w:ind w:left="105"/>
              <w:rPr>
                <w:color w:val="000000"/>
                <w:shd w:val="clear" w:color="auto" w:fill="FFFEFF"/>
              </w:rPr>
            </w:pPr>
            <w:r w:rsidRPr="007A18EE">
              <w:rPr>
                <w:color w:val="000000"/>
                <w:shd w:val="clear" w:color="auto" w:fill="FFFEFF"/>
              </w:rPr>
              <w:t xml:space="preserve">Matric Scholarship Scheme. </w:t>
            </w:r>
          </w:p>
        </w:tc>
        <w:tc>
          <w:tcPr>
            <w:tcW w:w="0" w:type="auto"/>
            <w:tcBorders>
              <w:top w:val="single" w:sz="4" w:space="0" w:color="auto"/>
              <w:left w:val="nil"/>
              <w:bottom w:val="single" w:sz="4" w:space="0" w:color="auto"/>
              <w:right w:val="single" w:sz="4" w:space="0" w:color="auto"/>
            </w:tcBorders>
            <w:vAlign w:val="center"/>
          </w:tcPr>
          <w:p w:rsidR="00260807" w:rsidRPr="007A18EE" w:rsidRDefault="00260807" w:rsidP="003345BF">
            <w:pPr>
              <w:pStyle w:val="Style"/>
              <w:jc w:val="center"/>
              <w:rPr>
                <w:color w:val="000000"/>
                <w:shd w:val="clear" w:color="auto" w:fill="FFFEFF"/>
              </w:rPr>
            </w:pPr>
          </w:p>
        </w:tc>
      </w:tr>
      <w:tr w:rsidR="00260807" w:rsidRPr="007A18EE" w:rsidTr="007A18EE">
        <w:trPr>
          <w:trHeight w:hRule="exact" w:val="360"/>
        </w:trPr>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color w:val="000000"/>
              </w:rPr>
            </w:pP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b/>
                <w:color w:val="000000"/>
              </w:rPr>
            </w:pP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260807" w:rsidRPr="007A18EE" w:rsidRDefault="00260807" w:rsidP="003345BF">
            <w:pPr>
              <w:pStyle w:val="Style"/>
              <w:ind w:left="105"/>
              <w:rPr>
                <w:color w:val="000000"/>
                <w:w w:val="90"/>
                <w:shd w:val="clear" w:color="auto" w:fill="FFFEFF"/>
              </w:rPr>
            </w:pPr>
            <w:r w:rsidRPr="007A18EE">
              <w:rPr>
                <w:color w:val="000000"/>
                <w:w w:val="90"/>
                <w:shd w:val="clear" w:color="auto" w:fill="FFFEFF"/>
              </w:rPr>
              <w:t xml:space="preserve">2 </w:t>
            </w:r>
          </w:p>
        </w:tc>
        <w:tc>
          <w:tcPr>
            <w:tcW w:w="0" w:type="auto"/>
            <w:tcBorders>
              <w:top w:val="single" w:sz="4" w:space="0" w:color="auto"/>
              <w:left w:val="single" w:sz="4" w:space="0" w:color="auto"/>
              <w:bottom w:val="single" w:sz="4" w:space="0" w:color="auto"/>
              <w:right w:val="nil"/>
            </w:tcBorders>
            <w:vAlign w:val="center"/>
          </w:tcPr>
          <w:p w:rsidR="00260807" w:rsidRPr="007A18EE" w:rsidRDefault="00260807" w:rsidP="003345BF">
            <w:pPr>
              <w:pStyle w:val="Style"/>
              <w:ind w:left="105"/>
              <w:rPr>
                <w:color w:val="000000"/>
                <w:shd w:val="clear" w:color="auto" w:fill="FFFEFF"/>
              </w:rPr>
            </w:pPr>
            <w:r w:rsidRPr="007A18EE">
              <w:rPr>
                <w:color w:val="000000"/>
                <w:shd w:val="clear" w:color="auto" w:fill="FFFEFF"/>
              </w:rPr>
              <w:t xml:space="preserve">Maulana Azad National Fellowship. </w:t>
            </w:r>
          </w:p>
        </w:tc>
        <w:tc>
          <w:tcPr>
            <w:tcW w:w="0" w:type="auto"/>
            <w:tcBorders>
              <w:top w:val="single" w:sz="4" w:space="0" w:color="auto"/>
              <w:left w:val="nil"/>
              <w:bottom w:val="single" w:sz="4" w:space="0" w:color="auto"/>
              <w:right w:val="single" w:sz="4" w:space="0" w:color="auto"/>
            </w:tcBorders>
            <w:vAlign w:val="center"/>
          </w:tcPr>
          <w:p w:rsidR="00260807" w:rsidRPr="007A18EE" w:rsidRDefault="00260807" w:rsidP="003345BF">
            <w:pPr>
              <w:pStyle w:val="Style"/>
              <w:jc w:val="center"/>
              <w:rPr>
                <w:color w:val="000000"/>
                <w:shd w:val="clear" w:color="auto" w:fill="FFFEFF"/>
              </w:rPr>
            </w:pPr>
          </w:p>
        </w:tc>
      </w:tr>
      <w:tr w:rsidR="00260807" w:rsidRPr="007A18EE" w:rsidTr="007A18EE">
        <w:trPr>
          <w:trHeight w:hRule="exact" w:val="307"/>
        </w:trPr>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jc w:val="center"/>
              <w:rPr>
                <w:color w:val="000000"/>
              </w:rPr>
            </w:pPr>
          </w:p>
        </w:tc>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jc w:val="center"/>
              <w:rPr>
                <w:b/>
                <w:color w:val="000000"/>
              </w:rPr>
            </w:pPr>
          </w:p>
        </w:tc>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260807" w:rsidRPr="007A18EE" w:rsidRDefault="00260807" w:rsidP="003345BF">
            <w:pPr>
              <w:pStyle w:val="Style"/>
              <w:ind w:left="105"/>
              <w:rPr>
                <w:color w:val="000000"/>
                <w:w w:val="109"/>
                <w:shd w:val="clear" w:color="auto" w:fill="FFFEFF"/>
              </w:rPr>
            </w:pPr>
            <w:r w:rsidRPr="007A18EE">
              <w:rPr>
                <w:color w:val="000000"/>
                <w:w w:val="109"/>
                <w:shd w:val="clear" w:color="auto" w:fill="FFFEFF"/>
              </w:rPr>
              <w:t xml:space="preserve">3 </w:t>
            </w:r>
          </w:p>
        </w:tc>
        <w:tc>
          <w:tcPr>
            <w:tcW w:w="0" w:type="auto"/>
            <w:tcBorders>
              <w:top w:val="single" w:sz="4" w:space="0" w:color="auto"/>
              <w:left w:val="single" w:sz="4" w:space="0" w:color="auto"/>
              <w:bottom w:val="single" w:sz="4" w:space="0" w:color="auto"/>
              <w:right w:val="nil"/>
            </w:tcBorders>
            <w:vAlign w:val="center"/>
          </w:tcPr>
          <w:p w:rsidR="00260807" w:rsidRPr="007A18EE" w:rsidRDefault="00260807" w:rsidP="003345BF">
            <w:pPr>
              <w:pStyle w:val="Style"/>
              <w:ind w:left="105"/>
              <w:rPr>
                <w:color w:val="000000"/>
                <w:shd w:val="clear" w:color="auto" w:fill="FFFEFF"/>
              </w:rPr>
            </w:pPr>
            <w:r w:rsidRPr="007A18EE">
              <w:rPr>
                <w:color w:val="000000"/>
                <w:shd w:val="clear" w:color="auto" w:fill="FFFEFF"/>
              </w:rPr>
              <w:t xml:space="preserve">Merit cum Means Scholarship Scheme. </w:t>
            </w:r>
          </w:p>
        </w:tc>
        <w:tc>
          <w:tcPr>
            <w:tcW w:w="0" w:type="auto"/>
            <w:tcBorders>
              <w:top w:val="single" w:sz="4" w:space="0" w:color="auto"/>
              <w:left w:val="nil"/>
              <w:bottom w:val="single" w:sz="4" w:space="0" w:color="auto"/>
              <w:right w:val="single" w:sz="4" w:space="0" w:color="auto"/>
            </w:tcBorders>
            <w:vAlign w:val="center"/>
          </w:tcPr>
          <w:p w:rsidR="00260807" w:rsidRPr="007A18EE" w:rsidRDefault="00260807" w:rsidP="003345BF">
            <w:pPr>
              <w:pStyle w:val="Style"/>
              <w:jc w:val="center"/>
              <w:rPr>
                <w:color w:val="000000"/>
                <w:shd w:val="clear" w:color="auto" w:fill="FFFEFF"/>
              </w:rPr>
            </w:pPr>
          </w:p>
        </w:tc>
      </w:tr>
      <w:tr w:rsidR="00260807" w:rsidRPr="007A18EE" w:rsidTr="007A18EE">
        <w:trPr>
          <w:trHeight w:hRule="exact" w:val="326"/>
        </w:trPr>
        <w:tc>
          <w:tcPr>
            <w:tcW w:w="0" w:type="auto"/>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right="110"/>
              <w:jc w:val="center"/>
              <w:rPr>
                <w:color w:val="000000"/>
                <w:w w:val="90"/>
                <w:shd w:val="clear" w:color="auto" w:fill="FFFEFF"/>
              </w:rPr>
            </w:pPr>
            <w:r w:rsidRPr="007A18EE">
              <w:rPr>
                <w:color w:val="000000"/>
                <w:w w:val="90"/>
                <w:shd w:val="clear" w:color="auto" w:fill="FFFEFF"/>
              </w:rPr>
              <w:t>6</w:t>
            </w:r>
          </w:p>
        </w:tc>
        <w:tc>
          <w:tcPr>
            <w:tcW w:w="0" w:type="auto"/>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left="120"/>
              <w:rPr>
                <w:b/>
                <w:color w:val="000000"/>
                <w:shd w:val="clear" w:color="auto" w:fill="FFFEFF"/>
              </w:rPr>
            </w:pPr>
            <w:r w:rsidRPr="007A18EE">
              <w:rPr>
                <w:b/>
                <w:iCs/>
                <w:color w:val="000000"/>
                <w:shd w:val="clear" w:color="auto" w:fill="FFFEFF"/>
              </w:rPr>
              <w:t>M/o</w:t>
            </w:r>
            <w:r w:rsidRPr="007A18EE">
              <w:rPr>
                <w:b/>
                <w:i/>
                <w:iCs/>
                <w:color w:val="000000"/>
                <w:shd w:val="clear" w:color="auto" w:fill="FFFEFF"/>
              </w:rPr>
              <w:t xml:space="preserve"> </w:t>
            </w:r>
            <w:r w:rsidRPr="007A18EE">
              <w:rPr>
                <w:b/>
                <w:color w:val="000000"/>
                <w:shd w:val="clear" w:color="auto" w:fill="FFFEFF"/>
              </w:rPr>
              <w:t xml:space="preserve">Women and Child </w:t>
            </w:r>
          </w:p>
        </w:tc>
        <w:tc>
          <w:tcPr>
            <w:tcW w:w="0" w:type="auto"/>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left="312"/>
              <w:rPr>
                <w:color w:val="000000"/>
                <w:w w:val="90"/>
                <w:shd w:val="clear" w:color="auto" w:fill="FFFEFF"/>
              </w:rPr>
            </w:pPr>
            <w:r w:rsidRPr="007A18EE">
              <w:rPr>
                <w:color w:val="000000"/>
                <w:w w:val="90"/>
                <w:shd w:val="clear" w:color="auto" w:fill="FFFEFF"/>
              </w:rPr>
              <w:t xml:space="preserve">2 </w:t>
            </w:r>
          </w:p>
        </w:tc>
        <w:tc>
          <w:tcPr>
            <w:tcW w:w="0" w:type="auto"/>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left="105"/>
              <w:rPr>
                <w:color w:val="000000"/>
                <w:w w:val="128"/>
                <w:shd w:val="clear" w:color="auto" w:fill="FFFEFF"/>
              </w:rPr>
            </w:pPr>
            <w:r w:rsidRPr="007A18EE">
              <w:rPr>
                <w:color w:val="000000"/>
                <w:w w:val="128"/>
                <w:shd w:val="clear" w:color="auto" w:fill="FFFEFF"/>
              </w:rPr>
              <w:t xml:space="preserve">1 </w:t>
            </w:r>
          </w:p>
        </w:tc>
        <w:tc>
          <w:tcPr>
            <w:tcW w:w="0" w:type="auto"/>
            <w:gridSpan w:val="2"/>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left="124"/>
              <w:rPr>
                <w:color w:val="000000"/>
                <w:shd w:val="clear" w:color="auto" w:fill="FFFEFF"/>
              </w:rPr>
            </w:pPr>
            <w:r w:rsidRPr="007A18EE">
              <w:rPr>
                <w:color w:val="000000"/>
                <w:shd w:val="clear" w:color="auto" w:fill="FFFEFF"/>
              </w:rPr>
              <w:t xml:space="preserve">Indira Gandhi Matritva Sahyog Yojana (IGMSY). </w:t>
            </w:r>
          </w:p>
        </w:tc>
      </w:tr>
      <w:tr w:rsidR="00260807" w:rsidRPr="007A18EE" w:rsidTr="007A18EE">
        <w:trPr>
          <w:trHeight w:hRule="exact" w:val="254"/>
        </w:trPr>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color w:val="000000"/>
              </w:rPr>
            </w:pP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ind w:left="120"/>
              <w:rPr>
                <w:b/>
                <w:color w:val="000000"/>
                <w:shd w:val="clear" w:color="auto" w:fill="FFFEFF"/>
              </w:rPr>
            </w:pPr>
            <w:r w:rsidRPr="007A18EE">
              <w:rPr>
                <w:b/>
                <w:color w:val="000000"/>
                <w:shd w:val="clear" w:color="auto" w:fill="FFFEFF"/>
              </w:rPr>
              <w:t xml:space="preserve">Development </w:t>
            </w: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color w:val="000000"/>
                <w:shd w:val="clear" w:color="auto" w:fill="FFFEFF"/>
              </w:rPr>
            </w:pPr>
          </w:p>
        </w:tc>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jc w:val="center"/>
              <w:rPr>
                <w:color w:val="000000"/>
                <w:shd w:val="clear" w:color="auto" w:fill="FFFEFF"/>
              </w:rPr>
            </w:pPr>
          </w:p>
        </w:tc>
        <w:tc>
          <w:tcPr>
            <w:tcW w:w="0" w:type="auto"/>
            <w:tcBorders>
              <w:top w:val="nil"/>
              <w:left w:val="single" w:sz="4" w:space="0" w:color="auto"/>
              <w:bottom w:val="single" w:sz="4" w:space="0" w:color="auto"/>
              <w:right w:val="nil"/>
            </w:tcBorders>
            <w:vAlign w:val="center"/>
          </w:tcPr>
          <w:p w:rsidR="00260807" w:rsidRPr="007A18EE" w:rsidRDefault="00260807" w:rsidP="003345BF">
            <w:pPr>
              <w:pStyle w:val="Style"/>
              <w:jc w:val="center"/>
              <w:rPr>
                <w:color w:val="000000"/>
                <w:shd w:val="clear" w:color="auto" w:fill="FFFEFF"/>
              </w:rPr>
            </w:pPr>
          </w:p>
        </w:tc>
        <w:tc>
          <w:tcPr>
            <w:tcW w:w="0" w:type="auto"/>
            <w:tcBorders>
              <w:top w:val="nil"/>
              <w:left w:val="nil"/>
              <w:bottom w:val="single" w:sz="4" w:space="0" w:color="auto"/>
              <w:right w:val="single" w:sz="4" w:space="0" w:color="auto"/>
            </w:tcBorders>
            <w:vAlign w:val="center"/>
          </w:tcPr>
          <w:p w:rsidR="00260807" w:rsidRPr="007A18EE" w:rsidRDefault="00260807" w:rsidP="003345BF">
            <w:pPr>
              <w:pStyle w:val="Style"/>
              <w:jc w:val="center"/>
              <w:rPr>
                <w:color w:val="000000"/>
                <w:shd w:val="clear" w:color="auto" w:fill="FFFEFF"/>
              </w:rPr>
            </w:pPr>
          </w:p>
        </w:tc>
      </w:tr>
      <w:tr w:rsidR="00260807" w:rsidRPr="007A18EE" w:rsidTr="007A18EE">
        <w:trPr>
          <w:trHeight w:hRule="exact" w:val="340"/>
        </w:trPr>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jc w:val="center"/>
              <w:rPr>
                <w:color w:val="000000"/>
              </w:rPr>
            </w:pPr>
          </w:p>
        </w:tc>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jc w:val="center"/>
              <w:rPr>
                <w:b/>
                <w:color w:val="000000"/>
              </w:rPr>
            </w:pPr>
          </w:p>
        </w:tc>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260807" w:rsidRPr="007A18EE" w:rsidRDefault="00260807" w:rsidP="003345BF">
            <w:pPr>
              <w:pStyle w:val="Style"/>
              <w:ind w:left="105"/>
              <w:rPr>
                <w:color w:val="000000"/>
                <w:w w:val="90"/>
                <w:shd w:val="clear" w:color="auto" w:fill="FFFEFF"/>
              </w:rPr>
            </w:pPr>
            <w:r w:rsidRPr="007A18EE">
              <w:rPr>
                <w:color w:val="000000"/>
                <w:w w:val="90"/>
                <w:shd w:val="clear" w:color="auto" w:fill="FFFEFF"/>
              </w:rPr>
              <w:t xml:space="preserve">2 </w:t>
            </w:r>
          </w:p>
        </w:tc>
        <w:tc>
          <w:tcPr>
            <w:tcW w:w="0" w:type="auto"/>
            <w:tcBorders>
              <w:top w:val="single" w:sz="4" w:space="0" w:color="auto"/>
              <w:left w:val="single" w:sz="4" w:space="0" w:color="auto"/>
              <w:bottom w:val="single" w:sz="4" w:space="0" w:color="auto"/>
              <w:right w:val="nil"/>
            </w:tcBorders>
            <w:vAlign w:val="center"/>
          </w:tcPr>
          <w:p w:rsidR="00260807" w:rsidRPr="007A18EE" w:rsidRDefault="00260807" w:rsidP="003345BF">
            <w:pPr>
              <w:pStyle w:val="Style"/>
              <w:ind w:left="105"/>
              <w:rPr>
                <w:color w:val="000000"/>
                <w:shd w:val="clear" w:color="auto" w:fill="FFFEFF"/>
              </w:rPr>
            </w:pPr>
            <w:r w:rsidRPr="007A18EE">
              <w:rPr>
                <w:color w:val="000000"/>
                <w:shd w:val="clear" w:color="auto" w:fill="FFFEFF"/>
              </w:rPr>
              <w:t xml:space="preserve">Dhanalakshmi Scheme. </w:t>
            </w:r>
          </w:p>
        </w:tc>
        <w:tc>
          <w:tcPr>
            <w:tcW w:w="0" w:type="auto"/>
            <w:tcBorders>
              <w:top w:val="single" w:sz="4" w:space="0" w:color="auto"/>
              <w:left w:val="nil"/>
              <w:bottom w:val="single" w:sz="4" w:space="0" w:color="auto"/>
              <w:right w:val="single" w:sz="4" w:space="0" w:color="auto"/>
            </w:tcBorders>
            <w:vAlign w:val="center"/>
          </w:tcPr>
          <w:p w:rsidR="00260807" w:rsidRPr="007A18EE" w:rsidRDefault="00260807" w:rsidP="003345BF">
            <w:pPr>
              <w:pStyle w:val="Style"/>
              <w:jc w:val="center"/>
              <w:rPr>
                <w:color w:val="000000"/>
                <w:shd w:val="clear" w:color="auto" w:fill="FFFEFF"/>
              </w:rPr>
            </w:pPr>
          </w:p>
        </w:tc>
      </w:tr>
      <w:tr w:rsidR="00260807" w:rsidRPr="007A18EE" w:rsidTr="007A18EE">
        <w:trPr>
          <w:trHeight w:hRule="exact" w:val="345"/>
        </w:trPr>
        <w:tc>
          <w:tcPr>
            <w:tcW w:w="0" w:type="auto"/>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right="110"/>
              <w:jc w:val="center"/>
              <w:rPr>
                <w:color w:val="000000"/>
                <w:shd w:val="clear" w:color="auto" w:fill="FFFEFF"/>
              </w:rPr>
            </w:pPr>
            <w:r w:rsidRPr="007A18EE">
              <w:rPr>
                <w:color w:val="000000"/>
                <w:shd w:val="clear" w:color="auto" w:fill="FFFEFF"/>
              </w:rPr>
              <w:t>7</w:t>
            </w:r>
          </w:p>
        </w:tc>
        <w:tc>
          <w:tcPr>
            <w:tcW w:w="0" w:type="auto"/>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left="120"/>
              <w:rPr>
                <w:b/>
                <w:color w:val="000000"/>
                <w:shd w:val="clear" w:color="auto" w:fill="FFFEFF"/>
              </w:rPr>
            </w:pPr>
            <w:r w:rsidRPr="007A18EE">
              <w:rPr>
                <w:b/>
                <w:iCs/>
                <w:color w:val="000000"/>
                <w:shd w:val="clear" w:color="auto" w:fill="FFFEFF"/>
              </w:rPr>
              <w:t>M/o</w:t>
            </w:r>
            <w:r w:rsidRPr="007A18EE">
              <w:rPr>
                <w:b/>
                <w:color w:val="000000"/>
                <w:shd w:val="clear" w:color="auto" w:fill="FFFEFF"/>
              </w:rPr>
              <w:t xml:space="preserve"> Health </w:t>
            </w:r>
            <w:r w:rsidRPr="007A18EE">
              <w:rPr>
                <w:b/>
                <w:color w:val="000000"/>
                <w:w w:val="126"/>
                <w:shd w:val="clear" w:color="auto" w:fill="FFFEFF"/>
              </w:rPr>
              <w:t xml:space="preserve">&amp; </w:t>
            </w:r>
            <w:r w:rsidRPr="007A18EE">
              <w:rPr>
                <w:b/>
                <w:color w:val="000000"/>
                <w:shd w:val="clear" w:color="auto" w:fill="FFFEFF"/>
              </w:rPr>
              <w:t xml:space="preserve">Family </w:t>
            </w:r>
          </w:p>
        </w:tc>
        <w:tc>
          <w:tcPr>
            <w:tcW w:w="0" w:type="auto"/>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left="312"/>
              <w:rPr>
                <w:color w:val="000000"/>
                <w:w w:val="135"/>
                <w:shd w:val="clear" w:color="auto" w:fill="FFFEFF"/>
              </w:rPr>
            </w:pPr>
            <w:r w:rsidRPr="007A18EE">
              <w:rPr>
                <w:color w:val="000000"/>
                <w:w w:val="135"/>
                <w:shd w:val="clear" w:color="auto" w:fill="FFFEFF"/>
              </w:rPr>
              <w:t xml:space="preserve">1 </w:t>
            </w:r>
          </w:p>
        </w:tc>
        <w:tc>
          <w:tcPr>
            <w:tcW w:w="0" w:type="auto"/>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left="105"/>
              <w:rPr>
                <w:color w:val="000000"/>
                <w:w w:val="128"/>
                <w:shd w:val="clear" w:color="auto" w:fill="FFFEFF"/>
              </w:rPr>
            </w:pPr>
            <w:r w:rsidRPr="007A18EE">
              <w:rPr>
                <w:color w:val="000000"/>
                <w:w w:val="128"/>
                <w:shd w:val="clear" w:color="auto" w:fill="FFFEFF"/>
              </w:rPr>
              <w:t xml:space="preserve">1 </w:t>
            </w:r>
          </w:p>
        </w:tc>
        <w:tc>
          <w:tcPr>
            <w:tcW w:w="0" w:type="auto"/>
            <w:tcBorders>
              <w:top w:val="single" w:sz="4" w:space="0" w:color="auto"/>
              <w:left w:val="single" w:sz="4" w:space="0" w:color="auto"/>
              <w:bottom w:val="nil"/>
              <w:right w:val="nil"/>
            </w:tcBorders>
            <w:vAlign w:val="center"/>
          </w:tcPr>
          <w:p w:rsidR="00260807" w:rsidRPr="007A18EE" w:rsidRDefault="00260807" w:rsidP="003345BF">
            <w:pPr>
              <w:pStyle w:val="Style"/>
              <w:ind w:left="105"/>
              <w:rPr>
                <w:color w:val="000000"/>
                <w:shd w:val="clear" w:color="auto" w:fill="FFFEFF"/>
              </w:rPr>
            </w:pPr>
            <w:r w:rsidRPr="007A18EE">
              <w:rPr>
                <w:color w:val="000000"/>
                <w:shd w:val="clear" w:color="auto" w:fill="FFFEFF"/>
              </w:rPr>
              <w:t xml:space="preserve">Janani Suraksha Yojana. </w:t>
            </w:r>
          </w:p>
        </w:tc>
        <w:tc>
          <w:tcPr>
            <w:tcW w:w="0" w:type="auto"/>
            <w:tcBorders>
              <w:top w:val="single" w:sz="4" w:space="0" w:color="auto"/>
              <w:left w:val="nil"/>
              <w:bottom w:val="nil"/>
              <w:right w:val="single" w:sz="4" w:space="0" w:color="auto"/>
            </w:tcBorders>
            <w:vAlign w:val="center"/>
          </w:tcPr>
          <w:p w:rsidR="00260807" w:rsidRPr="007A18EE" w:rsidRDefault="00260807" w:rsidP="003345BF">
            <w:pPr>
              <w:pStyle w:val="Style"/>
              <w:jc w:val="center"/>
              <w:rPr>
                <w:color w:val="000000"/>
                <w:shd w:val="clear" w:color="auto" w:fill="FFFEFF"/>
              </w:rPr>
            </w:pPr>
          </w:p>
        </w:tc>
      </w:tr>
      <w:tr w:rsidR="00260807" w:rsidRPr="007A18EE" w:rsidTr="007A18EE">
        <w:trPr>
          <w:trHeight w:hRule="exact" w:val="254"/>
        </w:trPr>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jc w:val="center"/>
              <w:rPr>
                <w:color w:val="000000"/>
              </w:rPr>
            </w:pPr>
          </w:p>
        </w:tc>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ind w:left="120"/>
              <w:rPr>
                <w:b/>
                <w:color w:val="000000"/>
                <w:shd w:val="clear" w:color="auto" w:fill="FFFEFF"/>
              </w:rPr>
            </w:pPr>
            <w:r w:rsidRPr="007A18EE">
              <w:rPr>
                <w:b/>
                <w:color w:val="000000"/>
                <w:shd w:val="clear" w:color="auto" w:fill="FFFEFF"/>
              </w:rPr>
              <w:t xml:space="preserve">Welfare </w:t>
            </w:r>
          </w:p>
        </w:tc>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jc w:val="center"/>
              <w:rPr>
                <w:color w:val="000000"/>
                <w:shd w:val="clear" w:color="auto" w:fill="FFFEFF"/>
              </w:rPr>
            </w:pPr>
          </w:p>
        </w:tc>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jc w:val="center"/>
              <w:rPr>
                <w:color w:val="000000"/>
                <w:shd w:val="clear" w:color="auto" w:fill="FFFEFF"/>
              </w:rPr>
            </w:pPr>
          </w:p>
        </w:tc>
        <w:tc>
          <w:tcPr>
            <w:tcW w:w="0" w:type="auto"/>
            <w:tcBorders>
              <w:top w:val="nil"/>
              <w:left w:val="single" w:sz="4" w:space="0" w:color="auto"/>
              <w:bottom w:val="single" w:sz="4" w:space="0" w:color="auto"/>
              <w:right w:val="nil"/>
            </w:tcBorders>
            <w:vAlign w:val="center"/>
          </w:tcPr>
          <w:p w:rsidR="00260807" w:rsidRPr="007A18EE" w:rsidRDefault="00260807" w:rsidP="003345BF">
            <w:pPr>
              <w:pStyle w:val="Style"/>
              <w:jc w:val="center"/>
              <w:rPr>
                <w:color w:val="000000"/>
                <w:shd w:val="clear" w:color="auto" w:fill="FFFEFF"/>
              </w:rPr>
            </w:pPr>
          </w:p>
        </w:tc>
        <w:tc>
          <w:tcPr>
            <w:tcW w:w="0" w:type="auto"/>
            <w:tcBorders>
              <w:top w:val="nil"/>
              <w:left w:val="nil"/>
              <w:bottom w:val="single" w:sz="4" w:space="0" w:color="auto"/>
              <w:right w:val="single" w:sz="4" w:space="0" w:color="auto"/>
            </w:tcBorders>
            <w:vAlign w:val="center"/>
          </w:tcPr>
          <w:p w:rsidR="00260807" w:rsidRPr="007A18EE" w:rsidRDefault="00260807" w:rsidP="003345BF">
            <w:pPr>
              <w:pStyle w:val="Style"/>
              <w:jc w:val="center"/>
              <w:rPr>
                <w:color w:val="000000"/>
                <w:shd w:val="clear" w:color="auto" w:fill="FFFEFF"/>
              </w:rPr>
            </w:pPr>
          </w:p>
        </w:tc>
      </w:tr>
      <w:tr w:rsidR="00260807" w:rsidRPr="007A18EE" w:rsidTr="007A18EE">
        <w:trPr>
          <w:trHeight w:hRule="exact" w:val="355"/>
        </w:trPr>
        <w:tc>
          <w:tcPr>
            <w:tcW w:w="0" w:type="auto"/>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right="110"/>
              <w:jc w:val="center"/>
              <w:rPr>
                <w:color w:val="000000"/>
                <w:shd w:val="clear" w:color="auto" w:fill="FFFEFF"/>
              </w:rPr>
            </w:pPr>
            <w:r w:rsidRPr="007A18EE">
              <w:rPr>
                <w:color w:val="000000"/>
                <w:shd w:val="clear" w:color="auto" w:fill="FFFEFF"/>
              </w:rPr>
              <w:t>8</w:t>
            </w:r>
          </w:p>
        </w:tc>
        <w:tc>
          <w:tcPr>
            <w:tcW w:w="0" w:type="auto"/>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left="120"/>
              <w:rPr>
                <w:b/>
                <w:color w:val="000000"/>
                <w:shd w:val="clear" w:color="auto" w:fill="FFFEFF"/>
              </w:rPr>
            </w:pPr>
            <w:r w:rsidRPr="007A18EE">
              <w:rPr>
                <w:b/>
                <w:iCs/>
                <w:color w:val="000000"/>
                <w:shd w:val="clear" w:color="auto" w:fill="FFFEFF"/>
              </w:rPr>
              <w:t>M/o</w:t>
            </w:r>
            <w:r w:rsidRPr="007A18EE">
              <w:rPr>
                <w:b/>
                <w:i/>
                <w:iCs/>
                <w:color w:val="000000"/>
                <w:shd w:val="clear" w:color="auto" w:fill="FFFEFF"/>
              </w:rPr>
              <w:t xml:space="preserve"> </w:t>
            </w:r>
            <w:r w:rsidRPr="007A18EE">
              <w:rPr>
                <w:b/>
                <w:color w:val="000000"/>
                <w:shd w:val="clear" w:color="auto" w:fill="FFFEFF"/>
              </w:rPr>
              <w:t xml:space="preserve">Labour and </w:t>
            </w:r>
          </w:p>
        </w:tc>
        <w:tc>
          <w:tcPr>
            <w:tcW w:w="0" w:type="auto"/>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left="312"/>
              <w:rPr>
                <w:color w:val="000000"/>
                <w:w w:val="92"/>
                <w:shd w:val="clear" w:color="auto" w:fill="FFFEFF"/>
              </w:rPr>
            </w:pPr>
            <w:r w:rsidRPr="007A18EE">
              <w:rPr>
                <w:color w:val="000000"/>
                <w:w w:val="92"/>
                <w:shd w:val="clear" w:color="auto" w:fill="FFFEFF"/>
              </w:rPr>
              <w:t xml:space="preserve">5 </w:t>
            </w:r>
          </w:p>
        </w:tc>
        <w:tc>
          <w:tcPr>
            <w:tcW w:w="0" w:type="auto"/>
            <w:tcBorders>
              <w:top w:val="single" w:sz="4" w:space="0" w:color="auto"/>
              <w:left w:val="single" w:sz="4" w:space="0" w:color="auto"/>
              <w:bottom w:val="single" w:sz="4" w:space="0" w:color="auto"/>
              <w:right w:val="single" w:sz="4" w:space="0" w:color="auto"/>
            </w:tcBorders>
            <w:vAlign w:val="center"/>
          </w:tcPr>
          <w:p w:rsidR="00260807" w:rsidRPr="007A18EE" w:rsidRDefault="00260807" w:rsidP="003345BF">
            <w:pPr>
              <w:pStyle w:val="Style"/>
              <w:ind w:left="105"/>
              <w:rPr>
                <w:color w:val="000000"/>
                <w:w w:val="135"/>
                <w:shd w:val="clear" w:color="auto" w:fill="FFFEFF"/>
              </w:rPr>
            </w:pPr>
            <w:r w:rsidRPr="007A18EE">
              <w:rPr>
                <w:color w:val="000000"/>
                <w:w w:val="135"/>
                <w:shd w:val="clear" w:color="auto" w:fill="FFFEFF"/>
              </w:rPr>
              <w:t xml:space="preserve">1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60807" w:rsidRPr="007A18EE" w:rsidRDefault="00260807" w:rsidP="003345BF">
            <w:pPr>
              <w:pStyle w:val="Style"/>
              <w:ind w:left="124"/>
              <w:rPr>
                <w:color w:val="000000"/>
                <w:shd w:val="clear" w:color="auto" w:fill="FFFEFF"/>
              </w:rPr>
            </w:pPr>
            <w:r w:rsidRPr="007A18EE">
              <w:rPr>
                <w:color w:val="000000"/>
                <w:shd w:val="clear" w:color="auto" w:fill="FFFEFF"/>
              </w:rPr>
              <w:t xml:space="preserve">Scholarship to the Children of beedi workers. </w:t>
            </w:r>
          </w:p>
        </w:tc>
      </w:tr>
      <w:tr w:rsidR="00260807" w:rsidRPr="007A18EE" w:rsidTr="007A18EE">
        <w:trPr>
          <w:trHeight w:hRule="exact" w:val="350"/>
        </w:trPr>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color w:val="000000"/>
              </w:rPr>
            </w:pP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ind w:left="120"/>
              <w:rPr>
                <w:b/>
                <w:color w:val="000000"/>
                <w:w w:val="113"/>
                <w:shd w:val="clear" w:color="auto" w:fill="FFFEFF"/>
              </w:rPr>
            </w:pPr>
            <w:r w:rsidRPr="007A18EE">
              <w:rPr>
                <w:b/>
                <w:color w:val="000000"/>
                <w:w w:val="113"/>
                <w:shd w:val="clear" w:color="auto" w:fill="FFFEFF"/>
              </w:rPr>
              <w:t xml:space="preserve">Employment </w:t>
            </w: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color w:val="000000"/>
                <w:w w:val="113"/>
                <w:shd w:val="clear" w:color="auto" w:fill="FFFEFF"/>
              </w:rPr>
            </w:pPr>
          </w:p>
        </w:tc>
        <w:tc>
          <w:tcPr>
            <w:tcW w:w="0" w:type="auto"/>
            <w:tcBorders>
              <w:top w:val="single" w:sz="4" w:space="0" w:color="auto"/>
              <w:left w:val="single" w:sz="4" w:space="0" w:color="auto"/>
              <w:bottom w:val="single" w:sz="4" w:space="0" w:color="auto"/>
              <w:right w:val="single" w:sz="4" w:space="0" w:color="auto"/>
            </w:tcBorders>
            <w:vAlign w:val="center"/>
          </w:tcPr>
          <w:p w:rsidR="00260807" w:rsidRPr="007A18EE" w:rsidRDefault="00260807" w:rsidP="003345BF">
            <w:pPr>
              <w:pStyle w:val="Style"/>
              <w:ind w:left="105"/>
              <w:rPr>
                <w:color w:val="000000"/>
                <w:shd w:val="clear" w:color="auto" w:fill="FFFEFF"/>
              </w:rPr>
            </w:pPr>
            <w:r w:rsidRPr="007A18EE">
              <w:rPr>
                <w:color w:val="000000"/>
                <w:shd w:val="clear" w:color="auto" w:fill="FFFEFF"/>
              </w:rPr>
              <w:t xml:space="preserve">2 </w:t>
            </w:r>
          </w:p>
        </w:tc>
        <w:tc>
          <w:tcPr>
            <w:tcW w:w="0" w:type="auto"/>
            <w:tcBorders>
              <w:top w:val="single" w:sz="4" w:space="0" w:color="auto"/>
              <w:left w:val="single" w:sz="4" w:space="0" w:color="auto"/>
              <w:bottom w:val="single" w:sz="4" w:space="0" w:color="auto"/>
              <w:right w:val="nil"/>
            </w:tcBorders>
            <w:vAlign w:val="center"/>
          </w:tcPr>
          <w:p w:rsidR="00260807" w:rsidRPr="007A18EE" w:rsidRDefault="00260807" w:rsidP="003345BF">
            <w:pPr>
              <w:pStyle w:val="Style"/>
              <w:ind w:left="105"/>
              <w:rPr>
                <w:color w:val="000000"/>
                <w:shd w:val="clear" w:color="auto" w:fill="FFFEFF"/>
              </w:rPr>
            </w:pPr>
            <w:r w:rsidRPr="007A18EE">
              <w:rPr>
                <w:color w:val="000000"/>
                <w:shd w:val="clear" w:color="auto" w:fill="FFFEFF"/>
              </w:rPr>
              <w:t xml:space="preserve">Housing subsidy to beedi workers. </w:t>
            </w:r>
          </w:p>
        </w:tc>
        <w:tc>
          <w:tcPr>
            <w:tcW w:w="0" w:type="auto"/>
            <w:tcBorders>
              <w:top w:val="single" w:sz="4" w:space="0" w:color="auto"/>
              <w:left w:val="nil"/>
              <w:bottom w:val="single" w:sz="4" w:space="0" w:color="auto"/>
              <w:right w:val="single" w:sz="4" w:space="0" w:color="auto"/>
            </w:tcBorders>
            <w:vAlign w:val="center"/>
          </w:tcPr>
          <w:p w:rsidR="00260807" w:rsidRPr="007A18EE" w:rsidRDefault="00260807" w:rsidP="003345BF">
            <w:pPr>
              <w:pStyle w:val="Style"/>
              <w:jc w:val="center"/>
              <w:rPr>
                <w:color w:val="000000"/>
                <w:shd w:val="clear" w:color="auto" w:fill="FFFEFF"/>
              </w:rPr>
            </w:pPr>
          </w:p>
        </w:tc>
      </w:tr>
      <w:tr w:rsidR="00260807" w:rsidRPr="007A18EE" w:rsidTr="007A18EE">
        <w:trPr>
          <w:trHeight w:hRule="exact" w:val="340"/>
        </w:trPr>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color w:val="000000"/>
              </w:rPr>
            </w:pP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b/>
                <w:color w:val="000000"/>
              </w:rPr>
            </w:pP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color w:val="000000"/>
              </w:rPr>
            </w:pPr>
          </w:p>
        </w:tc>
        <w:tc>
          <w:tcPr>
            <w:tcW w:w="0" w:type="auto"/>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left="105"/>
              <w:rPr>
                <w:color w:val="000000"/>
                <w:w w:val="109"/>
                <w:shd w:val="clear" w:color="auto" w:fill="FFFEFF"/>
              </w:rPr>
            </w:pPr>
            <w:r w:rsidRPr="007A18EE">
              <w:rPr>
                <w:color w:val="000000"/>
                <w:w w:val="109"/>
                <w:shd w:val="clear" w:color="auto" w:fill="FFFEFF"/>
              </w:rPr>
              <w:t xml:space="preserve">3 </w:t>
            </w:r>
          </w:p>
        </w:tc>
        <w:tc>
          <w:tcPr>
            <w:tcW w:w="0" w:type="auto"/>
            <w:gridSpan w:val="2"/>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left="124"/>
              <w:rPr>
                <w:color w:val="000000"/>
                <w:shd w:val="clear" w:color="auto" w:fill="FFFEFF"/>
              </w:rPr>
            </w:pPr>
            <w:r w:rsidRPr="007A18EE">
              <w:rPr>
                <w:color w:val="000000"/>
                <w:shd w:val="clear" w:color="auto" w:fill="FFFEFF"/>
              </w:rPr>
              <w:t xml:space="preserve">Stipend to children in the special schools under </w:t>
            </w:r>
          </w:p>
        </w:tc>
      </w:tr>
      <w:tr w:rsidR="00260807" w:rsidRPr="007A18EE" w:rsidTr="007A18EE">
        <w:trPr>
          <w:trHeight w:hRule="exact" w:val="273"/>
        </w:trPr>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color w:val="000000"/>
              </w:rPr>
            </w:pP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b/>
                <w:color w:val="000000"/>
              </w:rPr>
            </w:pP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color w:val="000000"/>
              </w:rPr>
            </w:pPr>
          </w:p>
        </w:tc>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jc w:val="center"/>
              <w:rPr>
                <w:color w:val="000000"/>
              </w:rPr>
            </w:pPr>
          </w:p>
        </w:tc>
        <w:tc>
          <w:tcPr>
            <w:tcW w:w="0" w:type="auto"/>
            <w:tcBorders>
              <w:top w:val="nil"/>
              <w:left w:val="single" w:sz="4" w:space="0" w:color="auto"/>
              <w:bottom w:val="single" w:sz="4" w:space="0" w:color="auto"/>
              <w:right w:val="nil"/>
            </w:tcBorders>
            <w:vAlign w:val="center"/>
          </w:tcPr>
          <w:p w:rsidR="00260807" w:rsidRPr="007A18EE" w:rsidRDefault="00260807" w:rsidP="003345BF">
            <w:pPr>
              <w:pStyle w:val="Style"/>
              <w:ind w:left="105"/>
              <w:rPr>
                <w:color w:val="000000"/>
                <w:shd w:val="clear" w:color="auto" w:fill="FFFEFF"/>
              </w:rPr>
            </w:pPr>
            <w:r w:rsidRPr="007A18EE">
              <w:rPr>
                <w:color w:val="000000"/>
                <w:shd w:val="clear" w:color="auto" w:fill="FFFEFF"/>
              </w:rPr>
              <w:t xml:space="preserve">the Child Labour Project. </w:t>
            </w:r>
          </w:p>
        </w:tc>
        <w:tc>
          <w:tcPr>
            <w:tcW w:w="0" w:type="auto"/>
            <w:tcBorders>
              <w:top w:val="nil"/>
              <w:left w:val="nil"/>
              <w:bottom w:val="single" w:sz="4" w:space="0" w:color="auto"/>
              <w:right w:val="single" w:sz="4" w:space="0" w:color="auto"/>
            </w:tcBorders>
            <w:vAlign w:val="center"/>
          </w:tcPr>
          <w:p w:rsidR="00260807" w:rsidRPr="007A18EE" w:rsidRDefault="00260807" w:rsidP="003345BF">
            <w:pPr>
              <w:pStyle w:val="Style"/>
              <w:jc w:val="center"/>
              <w:rPr>
                <w:color w:val="000000"/>
                <w:shd w:val="clear" w:color="auto" w:fill="FFFEFF"/>
              </w:rPr>
            </w:pPr>
          </w:p>
        </w:tc>
      </w:tr>
      <w:tr w:rsidR="00260807" w:rsidRPr="007A18EE" w:rsidTr="007A18EE">
        <w:trPr>
          <w:trHeight w:hRule="exact" w:val="355"/>
        </w:trPr>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color w:val="000000"/>
              </w:rPr>
            </w:pP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b/>
                <w:color w:val="000000"/>
              </w:rPr>
            </w:pP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color w:val="000000"/>
              </w:rPr>
            </w:pPr>
          </w:p>
        </w:tc>
        <w:tc>
          <w:tcPr>
            <w:tcW w:w="0" w:type="auto"/>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left="105"/>
              <w:rPr>
                <w:color w:val="000000"/>
                <w:shd w:val="clear" w:color="auto" w:fill="FFFEFF"/>
              </w:rPr>
            </w:pPr>
            <w:r w:rsidRPr="007A18EE">
              <w:rPr>
                <w:color w:val="000000"/>
                <w:shd w:val="clear" w:color="auto" w:fill="FFFEFF"/>
              </w:rPr>
              <w:t xml:space="preserve">4 </w:t>
            </w:r>
          </w:p>
        </w:tc>
        <w:tc>
          <w:tcPr>
            <w:tcW w:w="0" w:type="auto"/>
            <w:gridSpan w:val="2"/>
            <w:tcBorders>
              <w:top w:val="single" w:sz="4" w:space="0" w:color="auto"/>
              <w:left w:val="single" w:sz="4" w:space="0" w:color="auto"/>
              <w:bottom w:val="nil"/>
              <w:right w:val="single" w:sz="4" w:space="0" w:color="auto"/>
            </w:tcBorders>
            <w:vAlign w:val="center"/>
          </w:tcPr>
          <w:p w:rsidR="00260807" w:rsidRPr="007A18EE" w:rsidRDefault="00260807" w:rsidP="003345BF">
            <w:pPr>
              <w:pStyle w:val="Style"/>
              <w:ind w:left="124"/>
              <w:rPr>
                <w:color w:val="000000"/>
                <w:shd w:val="clear" w:color="auto" w:fill="FFFEFF"/>
              </w:rPr>
            </w:pPr>
            <w:r w:rsidRPr="007A18EE">
              <w:rPr>
                <w:color w:val="000000"/>
                <w:shd w:val="clear" w:color="auto" w:fill="FFFEFF"/>
              </w:rPr>
              <w:t xml:space="preserve">Stipend to trainees- Welfare of SC/ST through </w:t>
            </w:r>
          </w:p>
        </w:tc>
      </w:tr>
      <w:tr w:rsidR="00260807" w:rsidRPr="007A18EE" w:rsidTr="007A18EE">
        <w:trPr>
          <w:trHeight w:hRule="exact" w:val="297"/>
        </w:trPr>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color w:val="000000"/>
              </w:rPr>
            </w:pP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b/>
                <w:color w:val="000000"/>
              </w:rPr>
            </w:pPr>
          </w:p>
        </w:tc>
        <w:tc>
          <w:tcPr>
            <w:tcW w:w="0" w:type="auto"/>
            <w:tcBorders>
              <w:top w:val="nil"/>
              <w:left w:val="single" w:sz="4" w:space="0" w:color="auto"/>
              <w:bottom w:val="nil"/>
              <w:right w:val="single" w:sz="4" w:space="0" w:color="auto"/>
            </w:tcBorders>
            <w:vAlign w:val="center"/>
          </w:tcPr>
          <w:p w:rsidR="00260807" w:rsidRPr="007A18EE" w:rsidRDefault="00260807" w:rsidP="003345BF">
            <w:pPr>
              <w:pStyle w:val="Style"/>
              <w:jc w:val="center"/>
              <w:rPr>
                <w:color w:val="000000"/>
              </w:rPr>
            </w:pPr>
          </w:p>
        </w:tc>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jc w:val="center"/>
              <w:rPr>
                <w:color w:val="000000"/>
              </w:rPr>
            </w:pPr>
          </w:p>
        </w:tc>
        <w:tc>
          <w:tcPr>
            <w:tcW w:w="0" w:type="auto"/>
            <w:gridSpan w:val="2"/>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ind w:left="124"/>
              <w:rPr>
                <w:color w:val="000000"/>
                <w:shd w:val="clear" w:color="auto" w:fill="FFFEFF"/>
              </w:rPr>
            </w:pPr>
            <w:r w:rsidRPr="007A18EE">
              <w:rPr>
                <w:color w:val="000000"/>
                <w:shd w:val="clear" w:color="auto" w:fill="FFFEFF"/>
              </w:rPr>
              <w:t xml:space="preserve">Coaching cum Guidance </w:t>
            </w:r>
            <w:r w:rsidRPr="007A18EE">
              <w:rPr>
                <w:color w:val="000000"/>
                <w:w w:val="87"/>
                <w:shd w:val="clear" w:color="auto" w:fill="FFFEFF"/>
              </w:rPr>
              <w:t xml:space="preserve">&amp; </w:t>
            </w:r>
            <w:r w:rsidRPr="007A18EE">
              <w:rPr>
                <w:color w:val="000000"/>
                <w:shd w:val="clear" w:color="auto" w:fill="FFFEFF"/>
              </w:rPr>
              <w:t xml:space="preserve">Vocational Training </w:t>
            </w:r>
          </w:p>
        </w:tc>
      </w:tr>
      <w:tr w:rsidR="00260807" w:rsidRPr="007A18EE" w:rsidTr="007A18EE">
        <w:trPr>
          <w:trHeight w:hRule="exact" w:val="326"/>
        </w:trPr>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jc w:val="center"/>
              <w:rPr>
                <w:color w:val="000000"/>
              </w:rPr>
            </w:pPr>
          </w:p>
        </w:tc>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jc w:val="center"/>
              <w:rPr>
                <w:b/>
                <w:color w:val="000000"/>
              </w:rPr>
            </w:pPr>
          </w:p>
        </w:tc>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jc w:val="center"/>
              <w:rPr>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260807" w:rsidRPr="007A18EE" w:rsidRDefault="00260807" w:rsidP="003345BF">
            <w:pPr>
              <w:pStyle w:val="Style"/>
              <w:ind w:left="105"/>
              <w:rPr>
                <w:color w:val="000000"/>
                <w:w w:val="92"/>
                <w:shd w:val="clear" w:color="auto" w:fill="FFFEFF"/>
              </w:rPr>
            </w:pPr>
            <w:r w:rsidRPr="007A18EE">
              <w:rPr>
                <w:color w:val="000000"/>
                <w:w w:val="92"/>
                <w:shd w:val="clear" w:color="auto" w:fill="FFFEFF"/>
              </w:rPr>
              <w:t xml:space="preserve">5 </w:t>
            </w:r>
          </w:p>
        </w:tc>
        <w:tc>
          <w:tcPr>
            <w:tcW w:w="0" w:type="auto"/>
            <w:tcBorders>
              <w:top w:val="single" w:sz="4" w:space="0" w:color="auto"/>
              <w:left w:val="single" w:sz="4" w:space="0" w:color="auto"/>
              <w:bottom w:val="single" w:sz="4" w:space="0" w:color="auto"/>
              <w:right w:val="nil"/>
            </w:tcBorders>
            <w:vAlign w:val="center"/>
          </w:tcPr>
          <w:p w:rsidR="00260807" w:rsidRPr="007A18EE" w:rsidRDefault="00260807" w:rsidP="003345BF">
            <w:pPr>
              <w:pStyle w:val="Style"/>
              <w:ind w:left="105"/>
              <w:rPr>
                <w:color w:val="000000"/>
                <w:shd w:val="clear" w:color="auto" w:fill="FFFEFF"/>
              </w:rPr>
            </w:pPr>
            <w:r w:rsidRPr="007A18EE">
              <w:rPr>
                <w:color w:val="000000"/>
                <w:shd w:val="clear" w:color="auto" w:fill="FFFEFF"/>
              </w:rPr>
              <w:t xml:space="preserve">Stipend to trainees in LWE districts </w:t>
            </w:r>
          </w:p>
        </w:tc>
        <w:tc>
          <w:tcPr>
            <w:tcW w:w="0" w:type="auto"/>
            <w:tcBorders>
              <w:top w:val="single" w:sz="4" w:space="0" w:color="auto"/>
              <w:left w:val="nil"/>
              <w:bottom w:val="single" w:sz="4" w:space="0" w:color="auto"/>
              <w:right w:val="single" w:sz="4" w:space="0" w:color="auto"/>
            </w:tcBorders>
            <w:vAlign w:val="center"/>
          </w:tcPr>
          <w:p w:rsidR="00260807" w:rsidRPr="007A18EE" w:rsidRDefault="00260807" w:rsidP="003345BF">
            <w:pPr>
              <w:pStyle w:val="Style"/>
              <w:jc w:val="center"/>
              <w:rPr>
                <w:color w:val="000000"/>
                <w:shd w:val="clear" w:color="auto" w:fill="FFFEFF"/>
              </w:rPr>
            </w:pPr>
          </w:p>
        </w:tc>
      </w:tr>
      <w:tr w:rsidR="00260807" w:rsidRPr="007A18EE" w:rsidTr="007A18EE">
        <w:trPr>
          <w:trHeight w:hRule="exact" w:val="490"/>
        </w:trPr>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jc w:val="center"/>
              <w:rPr>
                <w:color w:val="000000"/>
              </w:rPr>
            </w:pPr>
          </w:p>
        </w:tc>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jc w:val="center"/>
              <w:rPr>
                <w:b/>
                <w:color w:val="000000"/>
              </w:rPr>
            </w:pPr>
            <w:r w:rsidRPr="007A18EE">
              <w:rPr>
                <w:b/>
                <w:color w:val="000000"/>
              </w:rPr>
              <w:t>Total</w:t>
            </w:r>
          </w:p>
        </w:tc>
        <w:tc>
          <w:tcPr>
            <w:tcW w:w="0" w:type="auto"/>
            <w:tcBorders>
              <w:top w:val="nil"/>
              <w:left w:val="single" w:sz="4" w:space="0" w:color="auto"/>
              <w:bottom w:val="single" w:sz="4" w:space="0" w:color="auto"/>
              <w:right w:val="single" w:sz="4" w:space="0" w:color="auto"/>
            </w:tcBorders>
            <w:vAlign w:val="center"/>
          </w:tcPr>
          <w:p w:rsidR="00260807" w:rsidRPr="007A18EE" w:rsidRDefault="00260807" w:rsidP="003345BF">
            <w:pPr>
              <w:pStyle w:val="Style"/>
              <w:jc w:val="center"/>
              <w:rPr>
                <w:color w:val="000000"/>
              </w:rPr>
            </w:pPr>
            <w:r w:rsidRPr="007A18EE">
              <w:rPr>
                <w:color w:val="000000"/>
              </w:rPr>
              <w:t>26</w:t>
            </w:r>
          </w:p>
        </w:tc>
        <w:tc>
          <w:tcPr>
            <w:tcW w:w="0" w:type="auto"/>
            <w:tcBorders>
              <w:top w:val="single" w:sz="4" w:space="0" w:color="auto"/>
              <w:left w:val="single" w:sz="4" w:space="0" w:color="auto"/>
              <w:bottom w:val="single" w:sz="4" w:space="0" w:color="auto"/>
              <w:right w:val="single" w:sz="4" w:space="0" w:color="auto"/>
            </w:tcBorders>
            <w:vAlign w:val="center"/>
          </w:tcPr>
          <w:p w:rsidR="00260807" w:rsidRPr="007A18EE" w:rsidRDefault="00260807" w:rsidP="003345BF">
            <w:pPr>
              <w:pStyle w:val="Style"/>
              <w:ind w:left="105"/>
              <w:rPr>
                <w:color w:val="000000"/>
                <w:w w:val="92"/>
                <w:shd w:val="clear" w:color="auto" w:fill="FFFEFF"/>
              </w:rPr>
            </w:pPr>
          </w:p>
        </w:tc>
        <w:tc>
          <w:tcPr>
            <w:tcW w:w="0" w:type="auto"/>
            <w:tcBorders>
              <w:top w:val="single" w:sz="4" w:space="0" w:color="auto"/>
              <w:left w:val="single" w:sz="4" w:space="0" w:color="auto"/>
              <w:bottom w:val="single" w:sz="4" w:space="0" w:color="auto"/>
              <w:right w:val="nil"/>
            </w:tcBorders>
            <w:vAlign w:val="center"/>
          </w:tcPr>
          <w:p w:rsidR="00260807" w:rsidRPr="007A18EE" w:rsidRDefault="00260807" w:rsidP="003345BF">
            <w:pPr>
              <w:pStyle w:val="Style"/>
              <w:ind w:left="105"/>
              <w:rPr>
                <w:color w:val="000000"/>
                <w:shd w:val="clear" w:color="auto" w:fill="FFFEFF"/>
              </w:rPr>
            </w:pPr>
          </w:p>
        </w:tc>
        <w:tc>
          <w:tcPr>
            <w:tcW w:w="0" w:type="auto"/>
            <w:tcBorders>
              <w:top w:val="single" w:sz="4" w:space="0" w:color="auto"/>
              <w:left w:val="nil"/>
              <w:bottom w:val="single" w:sz="4" w:space="0" w:color="auto"/>
              <w:right w:val="single" w:sz="4" w:space="0" w:color="auto"/>
            </w:tcBorders>
            <w:vAlign w:val="center"/>
          </w:tcPr>
          <w:p w:rsidR="00260807" w:rsidRPr="007A18EE" w:rsidRDefault="00260807" w:rsidP="003345BF">
            <w:pPr>
              <w:pStyle w:val="Style"/>
              <w:jc w:val="center"/>
              <w:rPr>
                <w:color w:val="000000"/>
                <w:shd w:val="clear" w:color="auto" w:fill="FFFEFF"/>
              </w:rPr>
            </w:pPr>
          </w:p>
        </w:tc>
      </w:tr>
    </w:tbl>
    <w:p w:rsidR="00260807" w:rsidRPr="00ED73D3" w:rsidRDefault="00260807" w:rsidP="00260807">
      <w:pPr>
        <w:pStyle w:val="Style"/>
        <w:shd w:val="clear" w:color="auto" w:fill="FFFEFF"/>
        <w:tabs>
          <w:tab w:val="left" w:pos="0"/>
        </w:tabs>
        <w:spacing w:before="9" w:line="283" w:lineRule="exact"/>
        <w:ind w:right="10" w:firstLine="168"/>
        <w:jc w:val="center"/>
        <w:rPr>
          <w:b/>
          <w:color w:val="000000"/>
          <w:shd w:val="clear" w:color="auto" w:fill="FFFEFF"/>
        </w:rPr>
      </w:pPr>
      <w:r w:rsidRPr="00ED73D3">
        <w:rPr>
          <w:b/>
          <w:color w:val="000000"/>
          <w:shd w:val="clear" w:color="auto" w:fill="FFFEFF"/>
        </w:rPr>
        <w:t xml:space="preserve">LIST OF 26 CENTRAL SECTOR/ CENTRALLY SPONSORED SCHEMES </w:t>
      </w:r>
    </w:p>
    <w:p w:rsidR="00260807" w:rsidRPr="00ED73D3" w:rsidRDefault="00260807" w:rsidP="00260807">
      <w:pPr>
        <w:pStyle w:val="ColorfulList-Accent11"/>
        <w:spacing w:before="100" w:beforeAutospacing="1" w:after="100" w:afterAutospacing="1" w:line="240" w:lineRule="auto"/>
        <w:ind w:left="1440"/>
        <w:jc w:val="right"/>
        <w:rPr>
          <w:rFonts w:ascii="Arial" w:hAnsi="Arial" w:cs="Arial"/>
          <w:b/>
          <w:sz w:val="24"/>
          <w:szCs w:val="24"/>
        </w:rPr>
      </w:pPr>
      <w:r w:rsidRPr="00ED73D3">
        <w:rPr>
          <w:rFonts w:ascii="Arial" w:hAnsi="Arial" w:cs="Arial"/>
          <w:sz w:val="24"/>
          <w:szCs w:val="24"/>
        </w:rPr>
        <w:br w:type="page"/>
      </w:r>
      <w:r w:rsidRPr="00ED73D3">
        <w:rPr>
          <w:rFonts w:ascii="Arial" w:hAnsi="Arial" w:cs="Arial"/>
          <w:b/>
          <w:sz w:val="24"/>
          <w:szCs w:val="24"/>
        </w:rPr>
        <w:lastRenderedPageBreak/>
        <w:t>Annexure-7</w:t>
      </w:r>
    </w:p>
    <w:tbl>
      <w:tblPr>
        <w:tblW w:w="5000" w:type="pct"/>
        <w:tblCellMar>
          <w:left w:w="0" w:type="dxa"/>
          <w:right w:w="0" w:type="dxa"/>
        </w:tblCellMar>
        <w:tblLook w:val="0000"/>
      </w:tblPr>
      <w:tblGrid>
        <w:gridCol w:w="822"/>
        <w:gridCol w:w="126"/>
        <w:gridCol w:w="517"/>
        <w:gridCol w:w="1074"/>
        <w:gridCol w:w="129"/>
        <w:gridCol w:w="65"/>
        <w:gridCol w:w="537"/>
        <w:gridCol w:w="710"/>
        <w:gridCol w:w="85"/>
        <w:gridCol w:w="408"/>
        <w:gridCol w:w="838"/>
        <w:gridCol w:w="85"/>
        <w:gridCol w:w="838"/>
        <w:gridCol w:w="408"/>
        <w:gridCol w:w="537"/>
        <w:gridCol w:w="44"/>
        <w:gridCol w:w="751"/>
        <w:gridCol w:w="87"/>
        <w:gridCol w:w="880"/>
        <w:gridCol w:w="365"/>
        <w:gridCol w:w="194"/>
        <w:gridCol w:w="386"/>
        <w:gridCol w:w="24"/>
      </w:tblGrid>
      <w:tr w:rsidR="00260807" w:rsidRPr="00ED73D3" w:rsidTr="00D44FFF">
        <w:trPr>
          <w:trHeight w:val="275"/>
        </w:trPr>
        <w:tc>
          <w:tcPr>
            <w:tcW w:w="3144" w:type="pct"/>
            <w:gridSpan w:val="13"/>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75" w:lineRule="exact"/>
              <w:ind w:left="100"/>
              <w:rPr>
                <w:rFonts w:ascii="Arial" w:hAnsi="Arial" w:cs="Arial"/>
                <w:sz w:val="24"/>
                <w:szCs w:val="24"/>
              </w:rPr>
            </w:pPr>
            <w:r w:rsidRPr="00ED73D3">
              <w:rPr>
                <w:rFonts w:ascii="Arial" w:hAnsi="Arial" w:cs="Arial"/>
                <w:b/>
                <w:bCs/>
                <w:sz w:val="24"/>
                <w:szCs w:val="24"/>
              </w:rPr>
              <w:t>Scheme for Financing Business Correspondents</w:t>
            </w:r>
          </w:p>
        </w:tc>
        <w:tc>
          <w:tcPr>
            <w:tcW w:w="206"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2"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79"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8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112"/>
        </w:trPr>
        <w:tc>
          <w:tcPr>
            <w:tcW w:w="1280" w:type="pct"/>
            <w:gridSpan w:val="4"/>
            <w:tcBorders>
              <w:top w:val="nil"/>
              <w:left w:val="single" w:sz="8" w:space="0" w:color="auto"/>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29" w:type="pct"/>
            <w:gridSpan w:val="2"/>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49" w:type="pct"/>
            <w:gridSpan w:val="2"/>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23"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72" w:type="pct"/>
            <w:gridSpan w:val="3"/>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01" w:type="pct"/>
            <w:gridSpan w:val="2"/>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4"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84"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64"/>
        </w:trPr>
        <w:tc>
          <w:tcPr>
            <w:tcW w:w="1280" w:type="pct"/>
            <w:gridSpan w:val="4"/>
            <w:tcBorders>
              <w:top w:val="nil"/>
              <w:left w:val="single" w:sz="8" w:space="0" w:color="auto"/>
              <w:bottom w:val="nil"/>
              <w:right w:val="single" w:sz="8" w:space="0" w:color="auto"/>
            </w:tcBorders>
            <w:vAlign w:val="bottom"/>
          </w:tcPr>
          <w:p w:rsidR="00260807" w:rsidRPr="00ED73D3" w:rsidRDefault="00260807" w:rsidP="003345BF">
            <w:pPr>
              <w:widowControl w:val="0"/>
              <w:autoSpaceDE w:val="0"/>
              <w:autoSpaceDN w:val="0"/>
              <w:adjustRightInd w:val="0"/>
              <w:spacing w:after="0" w:line="263" w:lineRule="exact"/>
              <w:ind w:left="100"/>
              <w:rPr>
                <w:rFonts w:ascii="Arial" w:hAnsi="Arial" w:cs="Arial"/>
                <w:sz w:val="24"/>
                <w:szCs w:val="24"/>
              </w:rPr>
            </w:pPr>
            <w:r w:rsidRPr="00ED73D3">
              <w:rPr>
                <w:rFonts w:ascii="Arial" w:hAnsi="Arial" w:cs="Arial"/>
                <w:sz w:val="24"/>
                <w:szCs w:val="24"/>
              </w:rPr>
              <w:t>Nature of Facility</w:t>
            </w:r>
          </w:p>
        </w:tc>
        <w:tc>
          <w:tcPr>
            <w:tcW w:w="2786" w:type="pct"/>
            <w:gridSpan w:val="14"/>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63" w:lineRule="exact"/>
              <w:ind w:left="80"/>
              <w:rPr>
                <w:rFonts w:ascii="Arial" w:hAnsi="Arial" w:cs="Arial"/>
                <w:sz w:val="24"/>
                <w:szCs w:val="24"/>
              </w:rPr>
            </w:pPr>
            <w:r w:rsidRPr="00ED73D3">
              <w:rPr>
                <w:rFonts w:ascii="Arial" w:hAnsi="Arial" w:cs="Arial"/>
                <w:sz w:val="24"/>
                <w:szCs w:val="24"/>
              </w:rPr>
              <w:t>Demand/Term Loan/Working Capital Facilities</w:t>
            </w:r>
          </w:p>
        </w:tc>
        <w:tc>
          <w:tcPr>
            <w:tcW w:w="4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8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122"/>
        </w:trPr>
        <w:tc>
          <w:tcPr>
            <w:tcW w:w="738" w:type="pct"/>
            <w:gridSpan w:val="3"/>
            <w:tcBorders>
              <w:top w:val="nil"/>
              <w:left w:val="single" w:sz="8" w:space="0" w:color="auto"/>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29" w:type="pct"/>
            <w:gridSpan w:val="2"/>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49" w:type="pct"/>
            <w:gridSpan w:val="2"/>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23"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72" w:type="pct"/>
            <w:gridSpan w:val="3"/>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2"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79"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4"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84"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79"/>
        </w:trPr>
        <w:tc>
          <w:tcPr>
            <w:tcW w:w="738" w:type="pct"/>
            <w:gridSpan w:val="3"/>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74" w:lineRule="exact"/>
              <w:ind w:left="100"/>
              <w:rPr>
                <w:rFonts w:ascii="Arial" w:hAnsi="Arial" w:cs="Arial"/>
                <w:sz w:val="24"/>
                <w:szCs w:val="24"/>
              </w:rPr>
            </w:pPr>
            <w:r w:rsidRPr="00ED73D3">
              <w:rPr>
                <w:rFonts w:ascii="Arial" w:hAnsi="Arial" w:cs="Arial"/>
                <w:sz w:val="24"/>
                <w:szCs w:val="24"/>
              </w:rPr>
              <w:t>Purpose</w:t>
            </w: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72" w:type="pct"/>
            <w:gridSpan w:val="8"/>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78" w:lineRule="exact"/>
              <w:rPr>
                <w:rFonts w:ascii="Arial" w:hAnsi="Arial" w:cs="Arial"/>
                <w:sz w:val="24"/>
                <w:szCs w:val="24"/>
              </w:rPr>
            </w:pPr>
            <w:r w:rsidRPr="00ED73D3">
              <w:rPr>
                <w:rFonts w:ascii="Arial" w:hAnsi="Arial" w:cs="Arial"/>
                <w:sz w:val="24"/>
                <w:szCs w:val="24"/>
              </w:rPr>
              <w:t>  Working Capital Requirement</w:t>
            </w:r>
          </w:p>
        </w:tc>
        <w:tc>
          <w:tcPr>
            <w:tcW w:w="271"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2"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79"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8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93"/>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609" w:type="pct"/>
            <w:gridSpan w:val="16"/>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92" w:lineRule="exact"/>
              <w:rPr>
                <w:rFonts w:ascii="Arial" w:hAnsi="Arial" w:cs="Arial"/>
                <w:sz w:val="24"/>
                <w:szCs w:val="24"/>
              </w:rPr>
            </w:pPr>
            <w:r w:rsidRPr="00ED73D3">
              <w:rPr>
                <w:rFonts w:ascii="Arial" w:hAnsi="Arial" w:cs="Arial"/>
                <w:sz w:val="24"/>
                <w:szCs w:val="24"/>
              </w:rPr>
              <w:t>  Purchase of Computers, peripherals, printers, Furniture &amp;</w:t>
            </w: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76"/>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132" w:type="pct"/>
            <w:gridSpan w:val="13"/>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ind w:left="340"/>
              <w:rPr>
                <w:rFonts w:ascii="Arial" w:hAnsi="Arial" w:cs="Arial"/>
                <w:sz w:val="24"/>
                <w:szCs w:val="24"/>
              </w:rPr>
            </w:pPr>
            <w:r w:rsidRPr="00ED73D3">
              <w:rPr>
                <w:rFonts w:ascii="Arial" w:hAnsi="Arial" w:cs="Arial"/>
                <w:sz w:val="24"/>
                <w:szCs w:val="24"/>
              </w:rPr>
              <w:t>Fixtures etc for setting up or renovation of office.</w:t>
            </w:r>
          </w:p>
        </w:tc>
        <w:tc>
          <w:tcPr>
            <w:tcW w:w="18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94"/>
        </w:trPr>
        <w:tc>
          <w:tcPr>
            <w:tcW w:w="477" w:type="pct"/>
            <w:gridSpan w:val="2"/>
            <w:tcBorders>
              <w:top w:val="nil"/>
              <w:left w:val="single" w:sz="8" w:space="0" w:color="auto"/>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766" w:type="pct"/>
            <w:gridSpan w:val="7"/>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92" w:lineRule="exact"/>
              <w:rPr>
                <w:rFonts w:ascii="Arial" w:hAnsi="Arial" w:cs="Arial"/>
                <w:sz w:val="24"/>
                <w:szCs w:val="24"/>
              </w:rPr>
            </w:pPr>
            <w:r w:rsidRPr="00ED73D3">
              <w:rPr>
                <w:rFonts w:ascii="Arial" w:hAnsi="Arial" w:cs="Arial"/>
                <w:sz w:val="24"/>
                <w:szCs w:val="24"/>
              </w:rPr>
              <w:t>  Purchase of two wheeler</w:t>
            </w:r>
          </w:p>
        </w:tc>
        <w:tc>
          <w:tcPr>
            <w:tcW w:w="206"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2"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79"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4"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84"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66"/>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64" w:lineRule="exact"/>
              <w:ind w:left="100"/>
              <w:rPr>
                <w:rFonts w:ascii="Arial" w:hAnsi="Arial" w:cs="Arial"/>
                <w:sz w:val="24"/>
                <w:szCs w:val="24"/>
              </w:rPr>
            </w:pPr>
            <w:r w:rsidRPr="00ED73D3">
              <w:rPr>
                <w:rFonts w:ascii="Arial" w:hAnsi="Arial" w:cs="Arial"/>
                <w:sz w:val="24"/>
                <w:szCs w:val="24"/>
              </w:rPr>
              <w:t>Limit</w:t>
            </w: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441" w:type="pct"/>
            <w:gridSpan w:val="8"/>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64" w:lineRule="exact"/>
              <w:ind w:left="80"/>
              <w:rPr>
                <w:rFonts w:ascii="Arial" w:hAnsi="Arial" w:cs="Arial"/>
                <w:sz w:val="24"/>
                <w:szCs w:val="24"/>
              </w:rPr>
            </w:pPr>
            <w:r w:rsidRPr="00ED73D3">
              <w:rPr>
                <w:rFonts w:ascii="Arial" w:hAnsi="Arial" w:cs="Arial"/>
                <w:sz w:val="24"/>
                <w:szCs w:val="24"/>
              </w:rPr>
              <w:t>Minimum Rs.25000 /-</w:t>
            </w:r>
          </w:p>
        </w:tc>
        <w:tc>
          <w:tcPr>
            <w:tcW w:w="42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06"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2"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79"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8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74"/>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441" w:type="pct"/>
            <w:gridSpan w:val="8"/>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74" w:lineRule="exact"/>
              <w:ind w:left="80"/>
              <w:rPr>
                <w:rFonts w:ascii="Arial" w:hAnsi="Arial" w:cs="Arial"/>
                <w:sz w:val="24"/>
                <w:szCs w:val="24"/>
              </w:rPr>
            </w:pPr>
            <w:r w:rsidRPr="00ED73D3">
              <w:rPr>
                <w:rFonts w:ascii="Arial" w:hAnsi="Arial" w:cs="Arial"/>
                <w:sz w:val="24"/>
                <w:szCs w:val="24"/>
              </w:rPr>
              <w:t>Maximum Rs. 250000/-</w:t>
            </w:r>
          </w:p>
        </w:tc>
        <w:tc>
          <w:tcPr>
            <w:tcW w:w="42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06"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2"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79"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8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78"/>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69" w:type="pct"/>
            <w:gridSpan w:val="3"/>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58"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06"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2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2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06"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2"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79"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8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65"/>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single" w:sz="8" w:space="0" w:color="auto"/>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29" w:type="pct"/>
            <w:gridSpan w:val="2"/>
            <w:tcBorders>
              <w:top w:val="single" w:sz="8" w:space="0" w:color="auto"/>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64" w:lineRule="exact"/>
              <w:ind w:left="20"/>
              <w:rPr>
                <w:rFonts w:ascii="Arial" w:hAnsi="Arial" w:cs="Arial"/>
                <w:sz w:val="24"/>
                <w:szCs w:val="24"/>
              </w:rPr>
            </w:pPr>
            <w:r w:rsidRPr="00ED73D3">
              <w:rPr>
                <w:rFonts w:ascii="Arial" w:hAnsi="Arial" w:cs="Arial"/>
                <w:sz w:val="24"/>
                <w:szCs w:val="24"/>
              </w:rPr>
              <w:t>Area</w:t>
            </w:r>
          </w:p>
        </w:tc>
        <w:tc>
          <w:tcPr>
            <w:tcW w:w="43" w:type="pct"/>
            <w:tcBorders>
              <w:top w:val="single" w:sz="8" w:space="0" w:color="auto"/>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29" w:type="pct"/>
            <w:gridSpan w:val="2"/>
            <w:tcBorders>
              <w:top w:val="single" w:sz="8" w:space="0" w:color="auto"/>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64" w:lineRule="exact"/>
              <w:ind w:left="20"/>
              <w:rPr>
                <w:rFonts w:ascii="Arial" w:hAnsi="Arial" w:cs="Arial"/>
                <w:sz w:val="24"/>
                <w:szCs w:val="24"/>
              </w:rPr>
            </w:pPr>
            <w:r w:rsidRPr="00ED73D3">
              <w:rPr>
                <w:rFonts w:ascii="Arial" w:hAnsi="Arial" w:cs="Arial"/>
                <w:sz w:val="24"/>
                <w:szCs w:val="24"/>
              </w:rPr>
              <w:t>Demand</w:t>
            </w:r>
          </w:p>
        </w:tc>
        <w:tc>
          <w:tcPr>
            <w:tcW w:w="43" w:type="pct"/>
            <w:tcBorders>
              <w:top w:val="single" w:sz="8" w:space="0" w:color="auto"/>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29" w:type="pct"/>
            <w:gridSpan w:val="2"/>
            <w:tcBorders>
              <w:top w:val="single" w:sz="8" w:space="0" w:color="auto"/>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64" w:lineRule="exact"/>
              <w:ind w:left="20"/>
              <w:rPr>
                <w:rFonts w:ascii="Arial" w:hAnsi="Arial" w:cs="Arial"/>
                <w:sz w:val="24"/>
                <w:szCs w:val="24"/>
              </w:rPr>
            </w:pPr>
            <w:r w:rsidRPr="00ED73D3">
              <w:rPr>
                <w:rFonts w:ascii="Arial" w:hAnsi="Arial" w:cs="Arial"/>
                <w:sz w:val="24"/>
                <w:szCs w:val="24"/>
              </w:rPr>
              <w:t>Overdraft</w:t>
            </w:r>
          </w:p>
        </w:tc>
        <w:tc>
          <w:tcPr>
            <w:tcW w:w="672" w:type="pct"/>
            <w:gridSpan w:val="3"/>
            <w:tcBorders>
              <w:top w:val="single" w:sz="8" w:space="0" w:color="auto"/>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64" w:lineRule="exact"/>
              <w:ind w:left="100"/>
              <w:rPr>
                <w:rFonts w:ascii="Arial" w:hAnsi="Arial" w:cs="Arial"/>
                <w:sz w:val="24"/>
                <w:szCs w:val="24"/>
              </w:rPr>
            </w:pPr>
            <w:r w:rsidRPr="00ED73D3">
              <w:rPr>
                <w:rFonts w:ascii="Arial" w:hAnsi="Arial" w:cs="Arial"/>
                <w:sz w:val="24"/>
                <w:szCs w:val="24"/>
              </w:rPr>
              <w:t>Term</w:t>
            </w:r>
          </w:p>
        </w:tc>
        <w:tc>
          <w:tcPr>
            <w:tcW w:w="44" w:type="pct"/>
            <w:tcBorders>
              <w:top w:val="single" w:sz="8" w:space="0" w:color="auto"/>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4" w:type="pct"/>
            <w:tcBorders>
              <w:top w:val="single" w:sz="8" w:space="0" w:color="auto"/>
              <w:left w:val="nil"/>
              <w:bottom w:val="nil"/>
              <w:right w:val="nil"/>
            </w:tcBorders>
            <w:vAlign w:val="bottom"/>
          </w:tcPr>
          <w:p w:rsidR="00260807" w:rsidRPr="00ED73D3" w:rsidRDefault="00260807" w:rsidP="003345BF">
            <w:pPr>
              <w:widowControl w:val="0"/>
              <w:autoSpaceDE w:val="0"/>
              <w:autoSpaceDN w:val="0"/>
              <w:adjustRightInd w:val="0"/>
              <w:spacing w:after="0" w:line="264" w:lineRule="exact"/>
              <w:ind w:left="20"/>
              <w:rPr>
                <w:rFonts w:ascii="Arial" w:hAnsi="Arial" w:cs="Arial"/>
                <w:sz w:val="24"/>
                <w:szCs w:val="24"/>
              </w:rPr>
            </w:pPr>
            <w:r w:rsidRPr="00ED73D3">
              <w:rPr>
                <w:rFonts w:ascii="Arial" w:hAnsi="Arial" w:cs="Arial"/>
                <w:sz w:val="24"/>
                <w:szCs w:val="24"/>
              </w:rPr>
              <w:t>Total</w:t>
            </w:r>
          </w:p>
        </w:tc>
        <w:tc>
          <w:tcPr>
            <w:tcW w:w="184" w:type="pct"/>
            <w:tcBorders>
              <w:top w:val="single" w:sz="8" w:space="0" w:color="auto"/>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74"/>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58"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29" w:type="pct"/>
            <w:gridSpan w:val="2"/>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74" w:lineRule="exact"/>
              <w:ind w:left="20"/>
              <w:rPr>
                <w:rFonts w:ascii="Arial" w:hAnsi="Arial" w:cs="Arial"/>
                <w:sz w:val="24"/>
                <w:szCs w:val="24"/>
              </w:rPr>
            </w:pPr>
            <w:r w:rsidRPr="00ED73D3">
              <w:rPr>
                <w:rFonts w:ascii="Arial" w:hAnsi="Arial" w:cs="Arial"/>
                <w:sz w:val="24"/>
                <w:szCs w:val="24"/>
              </w:rPr>
              <w:t>Loan</w:t>
            </w:r>
          </w:p>
        </w:tc>
        <w:tc>
          <w:tcPr>
            <w:tcW w:w="4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29" w:type="pct"/>
            <w:gridSpan w:val="2"/>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74" w:lineRule="exact"/>
              <w:ind w:left="20"/>
              <w:rPr>
                <w:rFonts w:ascii="Arial" w:hAnsi="Arial" w:cs="Arial"/>
                <w:sz w:val="24"/>
                <w:szCs w:val="24"/>
              </w:rPr>
            </w:pPr>
            <w:r w:rsidRPr="00ED73D3">
              <w:rPr>
                <w:rFonts w:ascii="Arial" w:hAnsi="Arial" w:cs="Arial"/>
                <w:sz w:val="24"/>
                <w:szCs w:val="24"/>
              </w:rPr>
              <w:t>(Working</w:t>
            </w:r>
          </w:p>
        </w:tc>
        <w:tc>
          <w:tcPr>
            <w:tcW w:w="672" w:type="pct"/>
            <w:gridSpan w:val="3"/>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74" w:lineRule="exact"/>
              <w:ind w:left="100"/>
              <w:rPr>
                <w:rFonts w:ascii="Arial" w:hAnsi="Arial" w:cs="Arial"/>
                <w:sz w:val="24"/>
                <w:szCs w:val="24"/>
              </w:rPr>
            </w:pPr>
            <w:r w:rsidRPr="00ED73D3">
              <w:rPr>
                <w:rFonts w:ascii="Arial" w:hAnsi="Arial" w:cs="Arial"/>
                <w:sz w:val="24"/>
                <w:szCs w:val="24"/>
              </w:rPr>
              <w:t>Loan(veh</w:t>
            </w:r>
          </w:p>
        </w:tc>
        <w:tc>
          <w:tcPr>
            <w:tcW w:w="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84"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76"/>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58"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06"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23"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29" w:type="pct"/>
            <w:gridSpan w:val="2"/>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75" w:lineRule="exact"/>
              <w:ind w:left="20"/>
              <w:rPr>
                <w:rFonts w:ascii="Arial" w:hAnsi="Arial" w:cs="Arial"/>
                <w:sz w:val="24"/>
                <w:szCs w:val="24"/>
              </w:rPr>
            </w:pPr>
            <w:r w:rsidRPr="00ED73D3">
              <w:rPr>
                <w:rFonts w:ascii="Arial" w:hAnsi="Arial" w:cs="Arial"/>
                <w:sz w:val="24"/>
                <w:szCs w:val="24"/>
              </w:rPr>
              <w:t>capital)</w:t>
            </w:r>
          </w:p>
        </w:tc>
        <w:tc>
          <w:tcPr>
            <w:tcW w:w="672" w:type="pct"/>
            <w:gridSpan w:val="3"/>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ind w:left="100"/>
              <w:rPr>
                <w:rFonts w:ascii="Arial" w:hAnsi="Arial" w:cs="Arial"/>
                <w:sz w:val="24"/>
                <w:szCs w:val="24"/>
              </w:rPr>
            </w:pPr>
            <w:r w:rsidRPr="00ED73D3">
              <w:rPr>
                <w:rFonts w:ascii="Arial" w:hAnsi="Arial" w:cs="Arial"/>
                <w:sz w:val="24"/>
                <w:szCs w:val="24"/>
              </w:rPr>
              <w:t>icle loan)</w:t>
            </w:r>
          </w:p>
        </w:tc>
        <w:tc>
          <w:tcPr>
            <w:tcW w:w="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84"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92"/>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29" w:type="pct"/>
            <w:gridSpan w:val="2"/>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3"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06"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23" w:type="pct"/>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3"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29" w:type="pct"/>
            <w:gridSpan w:val="2"/>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01" w:type="pct"/>
            <w:gridSpan w:val="2"/>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28" w:type="pct"/>
            <w:gridSpan w:val="2"/>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64"/>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29" w:type="pct"/>
            <w:gridSpan w:val="2"/>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63" w:lineRule="exact"/>
              <w:ind w:left="20"/>
              <w:rPr>
                <w:rFonts w:ascii="Arial" w:hAnsi="Arial" w:cs="Arial"/>
                <w:sz w:val="24"/>
                <w:szCs w:val="24"/>
              </w:rPr>
            </w:pPr>
            <w:r w:rsidRPr="00ED73D3">
              <w:rPr>
                <w:rFonts w:ascii="Arial" w:hAnsi="Arial" w:cs="Arial"/>
                <w:sz w:val="24"/>
                <w:szCs w:val="24"/>
              </w:rPr>
              <w:t>Rural</w:t>
            </w:r>
          </w:p>
        </w:tc>
        <w:tc>
          <w:tcPr>
            <w:tcW w:w="4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29" w:type="pct"/>
            <w:gridSpan w:val="2"/>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63" w:lineRule="exact"/>
              <w:ind w:left="20"/>
              <w:rPr>
                <w:rFonts w:ascii="Arial" w:hAnsi="Arial" w:cs="Arial"/>
                <w:sz w:val="24"/>
                <w:szCs w:val="24"/>
              </w:rPr>
            </w:pPr>
            <w:r w:rsidRPr="00ED73D3">
              <w:rPr>
                <w:rFonts w:ascii="Arial" w:hAnsi="Arial" w:cs="Arial"/>
                <w:sz w:val="24"/>
                <w:szCs w:val="24"/>
              </w:rPr>
              <w:t>75000/-</w:t>
            </w:r>
          </w:p>
        </w:tc>
        <w:tc>
          <w:tcPr>
            <w:tcW w:w="4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29" w:type="pct"/>
            <w:gridSpan w:val="2"/>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63" w:lineRule="exact"/>
              <w:ind w:left="20"/>
              <w:rPr>
                <w:rFonts w:ascii="Arial" w:hAnsi="Arial" w:cs="Arial"/>
                <w:sz w:val="24"/>
                <w:szCs w:val="24"/>
              </w:rPr>
            </w:pPr>
            <w:r w:rsidRPr="00ED73D3">
              <w:rPr>
                <w:rFonts w:ascii="Arial" w:hAnsi="Arial" w:cs="Arial"/>
                <w:sz w:val="24"/>
                <w:szCs w:val="24"/>
              </w:rPr>
              <w:t>25000/-</w:t>
            </w:r>
          </w:p>
        </w:tc>
        <w:tc>
          <w:tcPr>
            <w:tcW w:w="672" w:type="pct"/>
            <w:gridSpan w:val="3"/>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63" w:lineRule="exact"/>
              <w:ind w:left="100"/>
              <w:rPr>
                <w:rFonts w:ascii="Arial" w:hAnsi="Arial" w:cs="Arial"/>
                <w:sz w:val="24"/>
                <w:szCs w:val="24"/>
              </w:rPr>
            </w:pPr>
            <w:r w:rsidRPr="00ED73D3">
              <w:rPr>
                <w:rFonts w:ascii="Arial" w:hAnsi="Arial" w:cs="Arial"/>
                <w:sz w:val="24"/>
                <w:szCs w:val="24"/>
              </w:rPr>
              <w:t>50000/-</w:t>
            </w:r>
          </w:p>
        </w:tc>
        <w:tc>
          <w:tcPr>
            <w:tcW w:w="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28" w:type="pct"/>
            <w:gridSpan w:val="2"/>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63" w:lineRule="exact"/>
              <w:ind w:left="20"/>
              <w:rPr>
                <w:rFonts w:ascii="Arial" w:hAnsi="Arial" w:cs="Arial"/>
                <w:sz w:val="24"/>
                <w:szCs w:val="24"/>
              </w:rPr>
            </w:pPr>
            <w:r w:rsidRPr="00ED73D3">
              <w:rPr>
                <w:rFonts w:ascii="Arial" w:hAnsi="Arial" w:cs="Arial"/>
                <w:sz w:val="24"/>
                <w:szCs w:val="24"/>
              </w:rPr>
              <w:t>150000/-</w:t>
            </w:r>
          </w:p>
        </w:tc>
        <w:tc>
          <w:tcPr>
            <w:tcW w:w="98"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74"/>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29" w:type="pct"/>
            <w:gridSpan w:val="2"/>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74" w:lineRule="exact"/>
              <w:ind w:left="20"/>
              <w:rPr>
                <w:rFonts w:ascii="Arial" w:hAnsi="Arial" w:cs="Arial"/>
                <w:sz w:val="24"/>
                <w:szCs w:val="24"/>
              </w:rPr>
            </w:pPr>
            <w:r w:rsidRPr="00ED73D3">
              <w:rPr>
                <w:rFonts w:ascii="Arial" w:hAnsi="Arial" w:cs="Arial"/>
                <w:sz w:val="24"/>
                <w:szCs w:val="24"/>
              </w:rPr>
              <w:t>and semi</w:t>
            </w:r>
          </w:p>
        </w:tc>
        <w:tc>
          <w:tcPr>
            <w:tcW w:w="4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06"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23"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2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06"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2"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79"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84"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76"/>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29" w:type="pct"/>
            <w:gridSpan w:val="2"/>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ind w:left="20"/>
              <w:rPr>
                <w:rFonts w:ascii="Arial" w:hAnsi="Arial" w:cs="Arial"/>
                <w:sz w:val="24"/>
                <w:szCs w:val="24"/>
              </w:rPr>
            </w:pPr>
            <w:r w:rsidRPr="00ED73D3">
              <w:rPr>
                <w:rFonts w:ascii="Arial" w:hAnsi="Arial" w:cs="Arial"/>
                <w:sz w:val="24"/>
                <w:szCs w:val="24"/>
              </w:rPr>
              <w:t>urban</w:t>
            </w:r>
          </w:p>
        </w:tc>
        <w:tc>
          <w:tcPr>
            <w:tcW w:w="4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06"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23"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2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06"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2"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79"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84"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00"/>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29" w:type="pct"/>
            <w:gridSpan w:val="2"/>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3"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06"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23" w:type="pct"/>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72" w:type="pct"/>
            <w:gridSpan w:val="3"/>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01" w:type="pct"/>
            <w:gridSpan w:val="2"/>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72" w:type="pct"/>
            <w:gridSpan w:val="3"/>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64"/>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29" w:type="pct"/>
            <w:gridSpan w:val="2"/>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63" w:lineRule="exact"/>
              <w:ind w:left="20"/>
              <w:rPr>
                <w:rFonts w:ascii="Arial" w:hAnsi="Arial" w:cs="Arial"/>
                <w:sz w:val="24"/>
                <w:szCs w:val="24"/>
              </w:rPr>
            </w:pPr>
            <w:r w:rsidRPr="00ED73D3">
              <w:rPr>
                <w:rFonts w:ascii="Arial" w:hAnsi="Arial" w:cs="Arial"/>
                <w:sz w:val="24"/>
                <w:szCs w:val="24"/>
              </w:rPr>
              <w:t>Urban</w:t>
            </w:r>
          </w:p>
        </w:tc>
        <w:tc>
          <w:tcPr>
            <w:tcW w:w="4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29" w:type="pct"/>
            <w:gridSpan w:val="2"/>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63" w:lineRule="exact"/>
              <w:ind w:left="20"/>
              <w:rPr>
                <w:rFonts w:ascii="Arial" w:hAnsi="Arial" w:cs="Arial"/>
                <w:sz w:val="24"/>
                <w:szCs w:val="24"/>
              </w:rPr>
            </w:pPr>
            <w:r w:rsidRPr="00ED73D3">
              <w:rPr>
                <w:rFonts w:ascii="Arial" w:hAnsi="Arial" w:cs="Arial"/>
                <w:sz w:val="24"/>
                <w:szCs w:val="24"/>
              </w:rPr>
              <w:t>115000/-</w:t>
            </w:r>
          </w:p>
        </w:tc>
        <w:tc>
          <w:tcPr>
            <w:tcW w:w="672" w:type="pct"/>
            <w:gridSpan w:val="3"/>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63" w:lineRule="exact"/>
              <w:ind w:left="100"/>
              <w:rPr>
                <w:rFonts w:ascii="Arial" w:hAnsi="Arial" w:cs="Arial"/>
                <w:sz w:val="24"/>
                <w:szCs w:val="24"/>
              </w:rPr>
            </w:pPr>
            <w:r w:rsidRPr="00ED73D3">
              <w:rPr>
                <w:rFonts w:ascii="Arial" w:hAnsi="Arial" w:cs="Arial"/>
                <w:sz w:val="24"/>
                <w:szCs w:val="24"/>
              </w:rPr>
              <w:t>35000/-</w:t>
            </w:r>
          </w:p>
        </w:tc>
        <w:tc>
          <w:tcPr>
            <w:tcW w:w="672" w:type="pct"/>
            <w:gridSpan w:val="3"/>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63" w:lineRule="exact"/>
              <w:ind w:left="100"/>
              <w:rPr>
                <w:rFonts w:ascii="Arial" w:hAnsi="Arial" w:cs="Arial"/>
                <w:sz w:val="24"/>
                <w:szCs w:val="24"/>
              </w:rPr>
            </w:pPr>
            <w:r w:rsidRPr="00ED73D3">
              <w:rPr>
                <w:rFonts w:ascii="Arial" w:hAnsi="Arial" w:cs="Arial"/>
                <w:sz w:val="24"/>
                <w:szCs w:val="24"/>
              </w:rPr>
              <w:t>50000/-</w:t>
            </w:r>
          </w:p>
        </w:tc>
        <w:tc>
          <w:tcPr>
            <w:tcW w:w="672" w:type="pct"/>
            <w:gridSpan w:val="3"/>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63" w:lineRule="exact"/>
              <w:ind w:left="100"/>
              <w:rPr>
                <w:rFonts w:ascii="Arial" w:hAnsi="Arial" w:cs="Arial"/>
                <w:sz w:val="24"/>
                <w:szCs w:val="24"/>
              </w:rPr>
            </w:pPr>
            <w:r w:rsidRPr="00ED73D3">
              <w:rPr>
                <w:rFonts w:ascii="Arial" w:hAnsi="Arial" w:cs="Arial"/>
                <w:sz w:val="24"/>
                <w:szCs w:val="24"/>
              </w:rPr>
              <w:t>200000/-</w:t>
            </w:r>
          </w:p>
        </w:tc>
        <w:tc>
          <w:tcPr>
            <w:tcW w:w="98"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321"/>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29" w:type="pct"/>
            <w:gridSpan w:val="2"/>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3"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06"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23" w:type="pct"/>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72" w:type="pct"/>
            <w:gridSpan w:val="3"/>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01" w:type="pct"/>
            <w:gridSpan w:val="2"/>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72" w:type="pct"/>
            <w:gridSpan w:val="3"/>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64"/>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29" w:type="pct"/>
            <w:gridSpan w:val="2"/>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63" w:lineRule="exact"/>
              <w:ind w:left="20"/>
              <w:rPr>
                <w:rFonts w:ascii="Arial" w:hAnsi="Arial" w:cs="Arial"/>
                <w:sz w:val="24"/>
                <w:szCs w:val="24"/>
              </w:rPr>
            </w:pPr>
            <w:r w:rsidRPr="00ED73D3">
              <w:rPr>
                <w:rFonts w:ascii="Arial" w:hAnsi="Arial" w:cs="Arial"/>
                <w:sz w:val="24"/>
                <w:szCs w:val="24"/>
              </w:rPr>
              <w:t>Metro</w:t>
            </w:r>
          </w:p>
        </w:tc>
        <w:tc>
          <w:tcPr>
            <w:tcW w:w="4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29" w:type="pct"/>
            <w:gridSpan w:val="2"/>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63" w:lineRule="exact"/>
              <w:ind w:left="20"/>
              <w:rPr>
                <w:rFonts w:ascii="Arial" w:hAnsi="Arial" w:cs="Arial"/>
                <w:sz w:val="24"/>
                <w:szCs w:val="24"/>
              </w:rPr>
            </w:pPr>
            <w:r w:rsidRPr="00ED73D3">
              <w:rPr>
                <w:rFonts w:ascii="Arial" w:hAnsi="Arial" w:cs="Arial"/>
                <w:sz w:val="24"/>
                <w:szCs w:val="24"/>
              </w:rPr>
              <w:t>150000/-</w:t>
            </w:r>
          </w:p>
        </w:tc>
        <w:tc>
          <w:tcPr>
            <w:tcW w:w="672" w:type="pct"/>
            <w:gridSpan w:val="3"/>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63" w:lineRule="exact"/>
              <w:ind w:left="100"/>
              <w:rPr>
                <w:rFonts w:ascii="Arial" w:hAnsi="Arial" w:cs="Arial"/>
                <w:sz w:val="24"/>
                <w:szCs w:val="24"/>
              </w:rPr>
            </w:pPr>
            <w:r w:rsidRPr="00ED73D3">
              <w:rPr>
                <w:rFonts w:ascii="Arial" w:hAnsi="Arial" w:cs="Arial"/>
                <w:sz w:val="24"/>
                <w:szCs w:val="24"/>
              </w:rPr>
              <w:t>50000/-</w:t>
            </w:r>
          </w:p>
        </w:tc>
        <w:tc>
          <w:tcPr>
            <w:tcW w:w="672" w:type="pct"/>
            <w:gridSpan w:val="3"/>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63" w:lineRule="exact"/>
              <w:ind w:left="100"/>
              <w:rPr>
                <w:rFonts w:ascii="Arial" w:hAnsi="Arial" w:cs="Arial"/>
                <w:sz w:val="24"/>
                <w:szCs w:val="24"/>
              </w:rPr>
            </w:pPr>
            <w:r w:rsidRPr="00ED73D3">
              <w:rPr>
                <w:rFonts w:ascii="Arial" w:hAnsi="Arial" w:cs="Arial"/>
                <w:sz w:val="24"/>
                <w:szCs w:val="24"/>
              </w:rPr>
              <w:t>50000/-</w:t>
            </w:r>
          </w:p>
        </w:tc>
        <w:tc>
          <w:tcPr>
            <w:tcW w:w="672" w:type="pct"/>
            <w:gridSpan w:val="3"/>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63" w:lineRule="exact"/>
              <w:ind w:left="120"/>
              <w:rPr>
                <w:rFonts w:ascii="Arial" w:hAnsi="Arial" w:cs="Arial"/>
                <w:sz w:val="24"/>
                <w:szCs w:val="24"/>
              </w:rPr>
            </w:pPr>
            <w:r w:rsidRPr="00ED73D3">
              <w:rPr>
                <w:rFonts w:ascii="Arial" w:hAnsi="Arial" w:cs="Arial"/>
                <w:sz w:val="24"/>
                <w:szCs w:val="24"/>
              </w:rPr>
              <w:t>250000/-</w:t>
            </w:r>
          </w:p>
        </w:tc>
        <w:tc>
          <w:tcPr>
            <w:tcW w:w="98"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345"/>
        </w:trPr>
        <w:tc>
          <w:tcPr>
            <w:tcW w:w="738" w:type="pct"/>
            <w:gridSpan w:val="3"/>
            <w:tcBorders>
              <w:top w:val="nil"/>
              <w:left w:val="single" w:sz="8" w:space="0" w:color="auto"/>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58" w:type="pct"/>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49" w:type="pct"/>
            <w:gridSpan w:val="2"/>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23" w:type="pct"/>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72" w:type="pct"/>
            <w:gridSpan w:val="3"/>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01" w:type="pct"/>
            <w:gridSpan w:val="2"/>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72" w:type="pct"/>
            <w:gridSpan w:val="3"/>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74"/>
        </w:trPr>
        <w:tc>
          <w:tcPr>
            <w:tcW w:w="738" w:type="pct"/>
            <w:gridSpan w:val="3"/>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73" w:lineRule="exact"/>
              <w:ind w:left="100"/>
              <w:rPr>
                <w:rFonts w:ascii="Arial" w:hAnsi="Arial" w:cs="Arial"/>
                <w:sz w:val="24"/>
                <w:szCs w:val="24"/>
              </w:rPr>
            </w:pPr>
            <w:r w:rsidRPr="00ED73D3">
              <w:rPr>
                <w:rFonts w:ascii="Arial" w:hAnsi="Arial" w:cs="Arial"/>
                <w:sz w:val="24"/>
                <w:szCs w:val="24"/>
              </w:rPr>
              <w:t>Eligibility</w:t>
            </w: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73" w:lineRule="exact"/>
              <w:rPr>
                <w:rFonts w:ascii="Arial" w:hAnsi="Arial" w:cs="Arial"/>
                <w:sz w:val="24"/>
                <w:szCs w:val="24"/>
              </w:rPr>
            </w:pPr>
            <w:r w:rsidRPr="00ED73D3">
              <w:rPr>
                <w:rFonts w:ascii="Arial" w:hAnsi="Arial" w:cs="Arial"/>
                <w:sz w:val="24"/>
                <w:szCs w:val="24"/>
              </w:rPr>
              <w:t>The</w:t>
            </w:r>
          </w:p>
        </w:tc>
        <w:tc>
          <w:tcPr>
            <w:tcW w:w="607" w:type="pct"/>
            <w:gridSpan w:val="3"/>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73" w:lineRule="exact"/>
              <w:ind w:left="180"/>
              <w:rPr>
                <w:rFonts w:ascii="Arial" w:hAnsi="Arial" w:cs="Arial"/>
                <w:sz w:val="24"/>
                <w:szCs w:val="24"/>
              </w:rPr>
            </w:pPr>
            <w:r w:rsidRPr="00ED73D3">
              <w:rPr>
                <w:rFonts w:ascii="Arial" w:hAnsi="Arial" w:cs="Arial"/>
                <w:sz w:val="24"/>
                <w:szCs w:val="24"/>
              </w:rPr>
              <w:t>Product</w:t>
            </w:r>
          </w:p>
        </w:tc>
        <w:tc>
          <w:tcPr>
            <w:tcW w:w="1094" w:type="pct"/>
            <w:gridSpan w:val="4"/>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73" w:lineRule="exact"/>
              <w:ind w:left="180"/>
              <w:rPr>
                <w:rFonts w:ascii="Arial" w:hAnsi="Arial" w:cs="Arial"/>
                <w:sz w:val="24"/>
                <w:szCs w:val="24"/>
              </w:rPr>
            </w:pPr>
            <w:r w:rsidRPr="00ED73D3">
              <w:rPr>
                <w:rFonts w:ascii="Arial" w:hAnsi="Arial" w:cs="Arial"/>
                <w:sz w:val="24"/>
                <w:szCs w:val="24"/>
              </w:rPr>
              <w:t>is   specifically</w:t>
            </w:r>
          </w:p>
        </w:tc>
        <w:tc>
          <w:tcPr>
            <w:tcW w:w="1637" w:type="pct"/>
            <w:gridSpan w:val="8"/>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73" w:lineRule="exact"/>
              <w:ind w:left="80"/>
              <w:rPr>
                <w:rFonts w:ascii="Arial" w:hAnsi="Arial" w:cs="Arial"/>
                <w:sz w:val="24"/>
                <w:szCs w:val="24"/>
              </w:rPr>
            </w:pPr>
            <w:r w:rsidRPr="00ED73D3">
              <w:rPr>
                <w:rFonts w:ascii="Arial" w:hAnsi="Arial" w:cs="Arial"/>
                <w:sz w:val="24"/>
                <w:szCs w:val="24"/>
              </w:rPr>
              <w:t>designed   for   Business</w:t>
            </w: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74"/>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609" w:type="pct"/>
            <w:gridSpan w:val="16"/>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74" w:lineRule="exact"/>
              <w:rPr>
                <w:rFonts w:ascii="Arial" w:hAnsi="Arial" w:cs="Arial"/>
                <w:sz w:val="24"/>
                <w:szCs w:val="24"/>
              </w:rPr>
            </w:pPr>
            <w:r w:rsidRPr="00ED73D3">
              <w:rPr>
                <w:rFonts w:ascii="Arial" w:hAnsi="Arial" w:cs="Arial"/>
                <w:sz w:val="24"/>
                <w:szCs w:val="24"/>
              </w:rPr>
              <w:t>Correspondents (BCs) and Kiosk Operators who have valid</w:t>
            </w: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76"/>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609" w:type="pct"/>
            <w:gridSpan w:val="16"/>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r w:rsidRPr="00ED73D3">
              <w:rPr>
                <w:rFonts w:ascii="Arial" w:hAnsi="Arial" w:cs="Arial"/>
                <w:sz w:val="24"/>
                <w:szCs w:val="24"/>
              </w:rPr>
              <w:t>agreement with service providers engaged by the Bank for</w:t>
            </w: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76"/>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609" w:type="pct"/>
            <w:gridSpan w:val="16"/>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75" w:lineRule="exact"/>
              <w:rPr>
                <w:rFonts w:ascii="Arial" w:hAnsi="Arial" w:cs="Arial"/>
                <w:sz w:val="24"/>
                <w:szCs w:val="24"/>
              </w:rPr>
            </w:pPr>
            <w:r w:rsidRPr="00ED73D3">
              <w:rPr>
                <w:rFonts w:ascii="Arial" w:hAnsi="Arial" w:cs="Arial"/>
                <w:sz w:val="24"/>
                <w:szCs w:val="24"/>
              </w:rPr>
              <w:t>the purpose of providing banking services under Financial</w:t>
            </w: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70"/>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72" w:type="pct"/>
            <w:gridSpan w:val="3"/>
            <w:tcBorders>
              <w:top w:val="nil"/>
              <w:left w:val="nil"/>
              <w:bottom w:val="nil"/>
              <w:right w:val="nil"/>
            </w:tcBorders>
            <w:vAlign w:val="bottom"/>
          </w:tcPr>
          <w:p w:rsidR="00260807" w:rsidRPr="00ED73D3" w:rsidRDefault="003308AB" w:rsidP="003345BF">
            <w:pPr>
              <w:widowControl w:val="0"/>
              <w:autoSpaceDE w:val="0"/>
              <w:autoSpaceDN w:val="0"/>
              <w:adjustRightInd w:val="0"/>
              <w:spacing w:after="0" w:line="269" w:lineRule="exact"/>
              <w:rPr>
                <w:rFonts w:ascii="Arial" w:hAnsi="Arial" w:cs="Arial"/>
                <w:sz w:val="24"/>
                <w:szCs w:val="24"/>
              </w:rPr>
            </w:pPr>
            <w:r w:rsidRPr="00ED73D3">
              <w:rPr>
                <w:rFonts w:ascii="Arial" w:hAnsi="Arial" w:cs="Arial"/>
                <w:sz w:val="24"/>
                <w:szCs w:val="24"/>
              </w:rPr>
              <w:t>Inclusion</w:t>
            </w:r>
            <w:r w:rsidR="00260807" w:rsidRPr="00ED73D3">
              <w:rPr>
                <w:rFonts w:ascii="Arial" w:hAnsi="Arial" w:cs="Arial"/>
                <w:sz w:val="24"/>
                <w:szCs w:val="24"/>
              </w:rPr>
              <w:t>.</w:t>
            </w:r>
          </w:p>
        </w:tc>
        <w:tc>
          <w:tcPr>
            <w:tcW w:w="206"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2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2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06"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2"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79"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8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85"/>
        </w:trPr>
        <w:tc>
          <w:tcPr>
            <w:tcW w:w="477" w:type="pct"/>
            <w:gridSpan w:val="2"/>
            <w:tcBorders>
              <w:top w:val="nil"/>
              <w:left w:val="single" w:sz="8" w:space="0" w:color="auto"/>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44" w:type="pct"/>
            <w:gridSpan w:val="6"/>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r w:rsidRPr="00ED73D3">
              <w:rPr>
                <w:rFonts w:ascii="Arial" w:hAnsi="Arial" w:cs="Arial"/>
                <w:b/>
                <w:bCs/>
                <w:sz w:val="24"/>
                <w:szCs w:val="24"/>
              </w:rPr>
              <w:t>Age: 18 to 60 years</w:t>
            </w:r>
          </w:p>
        </w:tc>
        <w:tc>
          <w:tcPr>
            <w:tcW w:w="423"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06"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2"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79"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4"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84"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64"/>
        </w:trPr>
        <w:tc>
          <w:tcPr>
            <w:tcW w:w="738" w:type="pct"/>
            <w:gridSpan w:val="3"/>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64" w:lineRule="exact"/>
              <w:ind w:left="100"/>
              <w:rPr>
                <w:rFonts w:ascii="Arial" w:hAnsi="Arial" w:cs="Arial"/>
                <w:sz w:val="24"/>
                <w:szCs w:val="24"/>
              </w:rPr>
            </w:pPr>
            <w:r w:rsidRPr="00ED73D3">
              <w:rPr>
                <w:rFonts w:ascii="Arial" w:hAnsi="Arial" w:cs="Arial"/>
                <w:sz w:val="24"/>
                <w:szCs w:val="24"/>
              </w:rPr>
              <w:t>Margin</w:t>
            </w: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69" w:type="pct"/>
            <w:gridSpan w:val="3"/>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64" w:lineRule="exact"/>
              <w:ind w:left="80"/>
              <w:rPr>
                <w:rFonts w:ascii="Arial" w:hAnsi="Arial" w:cs="Arial"/>
                <w:sz w:val="24"/>
                <w:szCs w:val="24"/>
              </w:rPr>
            </w:pPr>
            <w:r w:rsidRPr="00ED73D3">
              <w:rPr>
                <w:rFonts w:ascii="Arial" w:hAnsi="Arial" w:cs="Arial"/>
                <w:sz w:val="24"/>
                <w:szCs w:val="24"/>
              </w:rPr>
              <w:t>10%</w:t>
            </w:r>
          </w:p>
        </w:tc>
        <w:tc>
          <w:tcPr>
            <w:tcW w:w="358"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06"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2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2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06"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2"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79"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8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142"/>
        </w:trPr>
        <w:tc>
          <w:tcPr>
            <w:tcW w:w="1280" w:type="pct"/>
            <w:gridSpan w:val="4"/>
            <w:tcBorders>
              <w:top w:val="nil"/>
              <w:left w:val="single" w:sz="8" w:space="0" w:color="auto"/>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58"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3"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06"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65" w:type="pct"/>
            <w:gridSpan w:val="5"/>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2"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23" w:type="pct"/>
            <w:gridSpan w:val="2"/>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4"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84"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48"/>
        </w:trPr>
        <w:tc>
          <w:tcPr>
            <w:tcW w:w="1280" w:type="pct"/>
            <w:gridSpan w:val="4"/>
            <w:tcBorders>
              <w:top w:val="nil"/>
              <w:left w:val="single" w:sz="8" w:space="0" w:color="auto"/>
              <w:bottom w:val="nil"/>
              <w:right w:val="single" w:sz="8" w:space="0" w:color="auto"/>
            </w:tcBorders>
            <w:vAlign w:val="bottom"/>
          </w:tcPr>
          <w:p w:rsidR="00260807" w:rsidRPr="00ED73D3" w:rsidRDefault="00260807" w:rsidP="003345BF">
            <w:pPr>
              <w:widowControl w:val="0"/>
              <w:autoSpaceDE w:val="0"/>
              <w:autoSpaceDN w:val="0"/>
              <w:adjustRightInd w:val="0"/>
              <w:spacing w:after="0" w:line="247" w:lineRule="exact"/>
              <w:ind w:left="100"/>
              <w:rPr>
                <w:rFonts w:ascii="Arial" w:hAnsi="Arial" w:cs="Arial"/>
                <w:sz w:val="24"/>
                <w:szCs w:val="24"/>
              </w:rPr>
            </w:pPr>
            <w:r w:rsidRPr="00ED73D3">
              <w:rPr>
                <w:rFonts w:ascii="Arial" w:hAnsi="Arial" w:cs="Arial"/>
                <w:sz w:val="24"/>
                <w:szCs w:val="24"/>
              </w:rPr>
              <w:t>Rate of Interest</w:t>
            </w:r>
          </w:p>
        </w:tc>
        <w:tc>
          <w:tcPr>
            <w:tcW w:w="65"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58"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06"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65" w:type="pct"/>
            <w:gridSpan w:val="5"/>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7" w:lineRule="exact"/>
              <w:ind w:left="80"/>
              <w:rPr>
                <w:rFonts w:ascii="Arial" w:hAnsi="Arial" w:cs="Arial"/>
                <w:sz w:val="24"/>
                <w:szCs w:val="24"/>
              </w:rPr>
            </w:pPr>
            <w:r w:rsidRPr="00ED73D3">
              <w:rPr>
                <w:rFonts w:ascii="Arial" w:hAnsi="Arial" w:cs="Arial"/>
                <w:b/>
                <w:bCs/>
                <w:sz w:val="24"/>
                <w:szCs w:val="24"/>
              </w:rPr>
              <w:t>Micro Enterprises</w:t>
            </w:r>
          </w:p>
        </w:tc>
        <w:tc>
          <w:tcPr>
            <w:tcW w:w="22"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23" w:type="pct"/>
            <w:gridSpan w:val="2"/>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7" w:lineRule="exact"/>
              <w:ind w:left="40"/>
              <w:rPr>
                <w:rFonts w:ascii="Arial" w:hAnsi="Arial" w:cs="Arial"/>
                <w:sz w:val="24"/>
                <w:szCs w:val="24"/>
              </w:rPr>
            </w:pPr>
            <w:r w:rsidRPr="00ED73D3">
              <w:rPr>
                <w:rFonts w:ascii="Arial" w:hAnsi="Arial" w:cs="Arial"/>
                <w:b/>
                <w:bCs/>
                <w:sz w:val="24"/>
                <w:szCs w:val="24"/>
              </w:rPr>
              <w:t>Small</w:t>
            </w:r>
          </w:p>
        </w:tc>
        <w:tc>
          <w:tcPr>
            <w:tcW w:w="4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8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85"/>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58"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3"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06" w:type="pct"/>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23"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3"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23"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06"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2"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867" w:type="pct"/>
            <w:gridSpan w:val="3"/>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ind w:left="40"/>
              <w:rPr>
                <w:rFonts w:ascii="Arial" w:hAnsi="Arial" w:cs="Arial"/>
                <w:sz w:val="24"/>
                <w:szCs w:val="24"/>
              </w:rPr>
            </w:pPr>
            <w:r w:rsidRPr="00ED73D3">
              <w:rPr>
                <w:rFonts w:ascii="Arial" w:hAnsi="Arial" w:cs="Arial"/>
                <w:b/>
                <w:bCs/>
                <w:sz w:val="24"/>
                <w:szCs w:val="24"/>
              </w:rPr>
              <w:t>Enterprises</w:t>
            </w:r>
          </w:p>
        </w:tc>
        <w:tc>
          <w:tcPr>
            <w:tcW w:w="184"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64"/>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878" w:type="pct"/>
            <w:gridSpan w:val="4"/>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64" w:lineRule="exact"/>
              <w:ind w:left="80"/>
              <w:rPr>
                <w:rFonts w:ascii="Arial" w:hAnsi="Arial" w:cs="Arial"/>
                <w:sz w:val="24"/>
                <w:szCs w:val="24"/>
              </w:rPr>
            </w:pPr>
            <w:r w:rsidRPr="00ED73D3">
              <w:rPr>
                <w:rFonts w:ascii="Arial" w:hAnsi="Arial" w:cs="Arial"/>
                <w:sz w:val="24"/>
                <w:szCs w:val="24"/>
              </w:rPr>
              <w:t>Up   to   Rs.</w:t>
            </w:r>
          </w:p>
        </w:tc>
        <w:tc>
          <w:tcPr>
            <w:tcW w:w="466" w:type="pct"/>
            <w:gridSpan w:val="2"/>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64" w:lineRule="exact"/>
              <w:ind w:left="80"/>
              <w:rPr>
                <w:rFonts w:ascii="Arial" w:hAnsi="Arial" w:cs="Arial"/>
                <w:sz w:val="24"/>
                <w:szCs w:val="24"/>
              </w:rPr>
            </w:pPr>
            <w:r w:rsidRPr="00ED73D3">
              <w:rPr>
                <w:rFonts w:ascii="Arial" w:hAnsi="Arial" w:cs="Arial"/>
                <w:sz w:val="24"/>
                <w:szCs w:val="24"/>
              </w:rPr>
              <w:t>Base</w:t>
            </w:r>
          </w:p>
        </w:tc>
        <w:tc>
          <w:tcPr>
            <w:tcW w:w="629" w:type="pct"/>
            <w:gridSpan w:val="2"/>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64" w:lineRule="exact"/>
              <w:ind w:left="200"/>
              <w:rPr>
                <w:rFonts w:ascii="Arial" w:hAnsi="Arial" w:cs="Arial"/>
                <w:sz w:val="24"/>
                <w:szCs w:val="24"/>
              </w:rPr>
            </w:pPr>
            <w:r w:rsidRPr="00ED73D3">
              <w:rPr>
                <w:rFonts w:ascii="Arial" w:hAnsi="Arial" w:cs="Arial"/>
                <w:sz w:val="24"/>
                <w:szCs w:val="24"/>
              </w:rPr>
              <w:t>Rate,</w:t>
            </w:r>
          </w:p>
        </w:tc>
        <w:tc>
          <w:tcPr>
            <w:tcW w:w="271"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64" w:lineRule="exact"/>
              <w:ind w:left="60"/>
              <w:rPr>
                <w:rFonts w:ascii="Arial" w:hAnsi="Arial" w:cs="Arial"/>
                <w:sz w:val="24"/>
                <w:szCs w:val="24"/>
              </w:rPr>
            </w:pPr>
            <w:r w:rsidRPr="00ED73D3">
              <w:rPr>
                <w:rFonts w:ascii="Arial" w:hAnsi="Arial" w:cs="Arial"/>
                <w:sz w:val="24"/>
                <w:szCs w:val="24"/>
              </w:rPr>
              <w:t>i.e.</w:t>
            </w:r>
          </w:p>
        </w:tc>
        <w:tc>
          <w:tcPr>
            <w:tcW w:w="22"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149" w:type="pct"/>
            <w:gridSpan w:val="5"/>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64" w:lineRule="exact"/>
              <w:ind w:left="40"/>
              <w:rPr>
                <w:rFonts w:ascii="Arial" w:hAnsi="Arial" w:cs="Arial"/>
                <w:sz w:val="24"/>
                <w:szCs w:val="24"/>
              </w:rPr>
            </w:pPr>
            <w:r w:rsidRPr="00ED73D3">
              <w:rPr>
                <w:rFonts w:ascii="Arial" w:hAnsi="Arial" w:cs="Arial"/>
                <w:sz w:val="24"/>
                <w:szCs w:val="24"/>
              </w:rPr>
              <w:t>Base   Rate   +</w:t>
            </w: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74"/>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72" w:type="pct"/>
            <w:gridSpan w:val="3"/>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74" w:lineRule="exact"/>
              <w:ind w:left="80"/>
              <w:rPr>
                <w:rFonts w:ascii="Arial" w:hAnsi="Arial" w:cs="Arial"/>
                <w:sz w:val="24"/>
                <w:szCs w:val="24"/>
              </w:rPr>
            </w:pPr>
            <w:r w:rsidRPr="00ED73D3">
              <w:rPr>
                <w:rFonts w:ascii="Arial" w:hAnsi="Arial" w:cs="Arial"/>
                <w:sz w:val="24"/>
                <w:szCs w:val="24"/>
              </w:rPr>
              <w:t>50000/-</w:t>
            </w:r>
          </w:p>
        </w:tc>
        <w:tc>
          <w:tcPr>
            <w:tcW w:w="206"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888" w:type="pct"/>
            <w:gridSpan w:val="3"/>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74" w:lineRule="exact"/>
              <w:ind w:left="80"/>
              <w:rPr>
                <w:rFonts w:ascii="Arial" w:hAnsi="Arial" w:cs="Arial"/>
                <w:sz w:val="24"/>
                <w:szCs w:val="24"/>
              </w:rPr>
            </w:pPr>
            <w:r w:rsidRPr="00ED73D3">
              <w:rPr>
                <w:rFonts w:ascii="Arial" w:hAnsi="Arial" w:cs="Arial"/>
                <w:sz w:val="24"/>
                <w:szCs w:val="24"/>
              </w:rPr>
              <w:t>10.25% p.a.</w:t>
            </w:r>
          </w:p>
        </w:tc>
        <w:tc>
          <w:tcPr>
            <w:tcW w:w="206"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2"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867" w:type="pct"/>
            <w:gridSpan w:val="3"/>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74" w:lineRule="exact"/>
              <w:ind w:left="40"/>
              <w:rPr>
                <w:rFonts w:ascii="Arial" w:hAnsi="Arial" w:cs="Arial"/>
                <w:sz w:val="24"/>
                <w:szCs w:val="24"/>
              </w:rPr>
            </w:pPr>
            <w:r w:rsidRPr="00ED73D3">
              <w:rPr>
                <w:rFonts w:ascii="Arial" w:hAnsi="Arial" w:cs="Arial"/>
                <w:sz w:val="24"/>
                <w:szCs w:val="24"/>
              </w:rPr>
              <w:t>0.50%,</w:t>
            </w:r>
          </w:p>
        </w:tc>
        <w:tc>
          <w:tcPr>
            <w:tcW w:w="282" w:type="pct"/>
            <w:gridSpan w:val="2"/>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74" w:lineRule="exact"/>
              <w:ind w:left="80"/>
              <w:rPr>
                <w:rFonts w:ascii="Arial" w:hAnsi="Arial" w:cs="Arial"/>
                <w:sz w:val="24"/>
                <w:szCs w:val="24"/>
              </w:rPr>
            </w:pPr>
            <w:r w:rsidRPr="00ED73D3">
              <w:rPr>
                <w:rFonts w:ascii="Arial" w:hAnsi="Arial" w:cs="Arial"/>
                <w:sz w:val="24"/>
                <w:szCs w:val="24"/>
              </w:rPr>
              <w:t>i.e.</w:t>
            </w: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78"/>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58"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3"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06" w:type="pct"/>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23"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3"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23"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06"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2"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867" w:type="pct"/>
            <w:gridSpan w:val="3"/>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75" w:lineRule="exact"/>
              <w:ind w:left="40"/>
              <w:rPr>
                <w:rFonts w:ascii="Arial" w:hAnsi="Arial" w:cs="Arial"/>
                <w:sz w:val="24"/>
                <w:szCs w:val="24"/>
              </w:rPr>
            </w:pPr>
            <w:r w:rsidRPr="00ED73D3">
              <w:rPr>
                <w:rFonts w:ascii="Arial" w:hAnsi="Arial" w:cs="Arial"/>
                <w:sz w:val="24"/>
                <w:szCs w:val="24"/>
              </w:rPr>
              <w:t>10.75% p.a.</w:t>
            </w:r>
          </w:p>
        </w:tc>
        <w:tc>
          <w:tcPr>
            <w:tcW w:w="184"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66"/>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878" w:type="pct"/>
            <w:gridSpan w:val="4"/>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64" w:lineRule="exact"/>
              <w:ind w:left="80"/>
              <w:rPr>
                <w:rFonts w:ascii="Arial" w:hAnsi="Arial" w:cs="Arial"/>
                <w:sz w:val="24"/>
                <w:szCs w:val="24"/>
              </w:rPr>
            </w:pPr>
            <w:r w:rsidRPr="00ED73D3">
              <w:rPr>
                <w:rFonts w:ascii="Arial" w:hAnsi="Arial" w:cs="Arial"/>
                <w:sz w:val="24"/>
                <w:szCs w:val="24"/>
              </w:rPr>
              <w:t>Above   Rs.</w:t>
            </w:r>
          </w:p>
        </w:tc>
        <w:tc>
          <w:tcPr>
            <w:tcW w:w="1365" w:type="pct"/>
            <w:gridSpan w:val="5"/>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64" w:lineRule="exact"/>
              <w:ind w:left="80"/>
              <w:rPr>
                <w:rFonts w:ascii="Arial" w:hAnsi="Arial" w:cs="Arial"/>
                <w:sz w:val="24"/>
                <w:szCs w:val="24"/>
              </w:rPr>
            </w:pPr>
            <w:r w:rsidRPr="00ED73D3">
              <w:rPr>
                <w:rFonts w:ascii="Arial" w:hAnsi="Arial" w:cs="Arial"/>
                <w:sz w:val="24"/>
                <w:szCs w:val="24"/>
              </w:rPr>
              <w:t>Base Rate + 0.50%,</w:t>
            </w:r>
          </w:p>
        </w:tc>
        <w:tc>
          <w:tcPr>
            <w:tcW w:w="22"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149" w:type="pct"/>
            <w:gridSpan w:val="5"/>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64" w:lineRule="exact"/>
              <w:ind w:left="40"/>
              <w:rPr>
                <w:rFonts w:ascii="Arial" w:hAnsi="Arial" w:cs="Arial"/>
                <w:sz w:val="24"/>
                <w:szCs w:val="24"/>
              </w:rPr>
            </w:pPr>
            <w:r w:rsidRPr="00ED73D3">
              <w:rPr>
                <w:rFonts w:ascii="Arial" w:hAnsi="Arial" w:cs="Arial"/>
                <w:sz w:val="24"/>
                <w:szCs w:val="24"/>
              </w:rPr>
              <w:t>Base Rate + 1%,</w:t>
            </w: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74"/>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72" w:type="pct"/>
            <w:gridSpan w:val="3"/>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74" w:lineRule="exact"/>
              <w:ind w:left="80"/>
              <w:rPr>
                <w:rFonts w:ascii="Arial" w:hAnsi="Arial" w:cs="Arial"/>
                <w:sz w:val="24"/>
                <w:szCs w:val="24"/>
              </w:rPr>
            </w:pPr>
            <w:r w:rsidRPr="00ED73D3">
              <w:rPr>
                <w:rFonts w:ascii="Arial" w:hAnsi="Arial" w:cs="Arial"/>
                <w:sz w:val="24"/>
                <w:szCs w:val="24"/>
              </w:rPr>
              <w:t>50000/-to</w:t>
            </w:r>
          </w:p>
        </w:tc>
        <w:tc>
          <w:tcPr>
            <w:tcW w:w="206"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094" w:type="pct"/>
            <w:gridSpan w:val="4"/>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74" w:lineRule="exact"/>
              <w:ind w:left="80"/>
              <w:rPr>
                <w:rFonts w:ascii="Arial" w:hAnsi="Arial" w:cs="Arial"/>
                <w:sz w:val="24"/>
                <w:szCs w:val="24"/>
              </w:rPr>
            </w:pPr>
            <w:r w:rsidRPr="00ED73D3">
              <w:rPr>
                <w:rFonts w:ascii="Arial" w:hAnsi="Arial" w:cs="Arial"/>
                <w:sz w:val="24"/>
                <w:szCs w:val="24"/>
              </w:rPr>
              <w:t>i.e. 10.75% p.a.</w:t>
            </w:r>
          </w:p>
        </w:tc>
        <w:tc>
          <w:tcPr>
            <w:tcW w:w="271"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2"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149" w:type="pct"/>
            <w:gridSpan w:val="5"/>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74" w:lineRule="exact"/>
              <w:ind w:left="40"/>
              <w:rPr>
                <w:rFonts w:ascii="Arial" w:hAnsi="Arial" w:cs="Arial"/>
                <w:sz w:val="24"/>
                <w:szCs w:val="24"/>
              </w:rPr>
            </w:pPr>
            <w:r w:rsidRPr="00ED73D3">
              <w:rPr>
                <w:rFonts w:ascii="Arial" w:hAnsi="Arial" w:cs="Arial"/>
                <w:sz w:val="24"/>
                <w:szCs w:val="24"/>
              </w:rPr>
              <w:t>i.e.  11.25% p.a.</w:t>
            </w: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78"/>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72" w:type="pct"/>
            <w:gridSpan w:val="3"/>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75" w:lineRule="exact"/>
              <w:ind w:left="80"/>
              <w:rPr>
                <w:rFonts w:ascii="Arial" w:hAnsi="Arial" w:cs="Arial"/>
                <w:sz w:val="24"/>
                <w:szCs w:val="24"/>
              </w:rPr>
            </w:pPr>
            <w:r w:rsidRPr="00ED73D3">
              <w:rPr>
                <w:rFonts w:ascii="Arial" w:hAnsi="Arial" w:cs="Arial"/>
                <w:sz w:val="24"/>
                <w:szCs w:val="24"/>
              </w:rPr>
              <w:t>2.00 lacs</w:t>
            </w:r>
          </w:p>
        </w:tc>
        <w:tc>
          <w:tcPr>
            <w:tcW w:w="206" w:type="pct"/>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23"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3"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23"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06"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2"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79"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4"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84"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66"/>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72" w:type="pct"/>
            <w:gridSpan w:val="3"/>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64" w:lineRule="exact"/>
              <w:ind w:left="80"/>
              <w:rPr>
                <w:rFonts w:ascii="Arial" w:hAnsi="Arial" w:cs="Arial"/>
                <w:sz w:val="24"/>
                <w:szCs w:val="24"/>
              </w:rPr>
            </w:pPr>
            <w:r w:rsidRPr="00ED73D3">
              <w:rPr>
                <w:rFonts w:ascii="Arial" w:hAnsi="Arial" w:cs="Arial"/>
                <w:sz w:val="24"/>
                <w:szCs w:val="24"/>
              </w:rPr>
              <w:t>Above</w:t>
            </w:r>
          </w:p>
        </w:tc>
        <w:tc>
          <w:tcPr>
            <w:tcW w:w="206"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65" w:type="pct"/>
            <w:gridSpan w:val="5"/>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64" w:lineRule="exact"/>
              <w:ind w:left="80"/>
              <w:rPr>
                <w:rFonts w:ascii="Arial" w:hAnsi="Arial" w:cs="Arial"/>
                <w:sz w:val="24"/>
                <w:szCs w:val="24"/>
              </w:rPr>
            </w:pPr>
            <w:r w:rsidRPr="00ED73D3">
              <w:rPr>
                <w:rFonts w:ascii="Arial" w:hAnsi="Arial" w:cs="Arial"/>
                <w:sz w:val="24"/>
                <w:szCs w:val="24"/>
              </w:rPr>
              <w:t>Base Rate + 1.00%</w:t>
            </w:r>
          </w:p>
        </w:tc>
        <w:tc>
          <w:tcPr>
            <w:tcW w:w="22"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867" w:type="pct"/>
            <w:gridSpan w:val="3"/>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64" w:lineRule="exact"/>
              <w:ind w:left="40"/>
              <w:rPr>
                <w:rFonts w:ascii="Arial" w:hAnsi="Arial" w:cs="Arial"/>
                <w:sz w:val="24"/>
                <w:szCs w:val="24"/>
              </w:rPr>
            </w:pPr>
            <w:r w:rsidRPr="00ED73D3">
              <w:rPr>
                <w:rFonts w:ascii="Arial" w:hAnsi="Arial" w:cs="Arial"/>
                <w:sz w:val="24"/>
                <w:szCs w:val="24"/>
              </w:rPr>
              <w:t>Base Rate +</w:t>
            </w:r>
          </w:p>
        </w:tc>
        <w:tc>
          <w:tcPr>
            <w:tcW w:w="18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74"/>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878" w:type="pct"/>
            <w:gridSpan w:val="4"/>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74" w:lineRule="exact"/>
              <w:ind w:left="80"/>
              <w:rPr>
                <w:rFonts w:ascii="Arial" w:hAnsi="Arial" w:cs="Arial"/>
                <w:sz w:val="24"/>
                <w:szCs w:val="24"/>
              </w:rPr>
            </w:pPr>
            <w:r w:rsidRPr="00ED73D3">
              <w:rPr>
                <w:rFonts w:ascii="Arial" w:hAnsi="Arial" w:cs="Arial"/>
                <w:sz w:val="24"/>
                <w:szCs w:val="24"/>
              </w:rPr>
              <w:t>Rs.2.00 Lacs</w:t>
            </w:r>
          </w:p>
        </w:tc>
        <w:tc>
          <w:tcPr>
            <w:tcW w:w="1094" w:type="pct"/>
            <w:gridSpan w:val="4"/>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74" w:lineRule="exact"/>
              <w:ind w:left="80"/>
              <w:rPr>
                <w:rFonts w:ascii="Arial" w:hAnsi="Arial" w:cs="Arial"/>
                <w:sz w:val="24"/>
                <w:szCs w:val="24"/>
              </w:rPr>
            </w:pPr>
            <w:r w:rsidRPr="00ED73D3">
              <w:rPr>
                <w:rFonts w:ascii="Arial" w:hAnsi="Arial" w:cs="Arial"/>
                <w:sz w:val="24"/>
                <w:szCs w:val="24"/>
              </w:rPr>
              <w:t>i.e. 11.25% p.a.</w:t>
            </w:r>
          </w:p>
        </w:tc>
        <w:tc>
          <w:tcPr>
            <w:tcW w:w="271"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2"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867" w:type="pct"/>
            <w:gridSpan w:val="3"/>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74" w:lineRule="exact"/>
              <w:ind w:left="40"/>
              <w:rPr>
                <w:rFonts w:ascii="Arial" w:hAnsi="Arial" w:cs="Arial"/>
                <w:sz w:val="24"/>
                <w:szCs w:val="24"/>
              </w:rPr>
            </w:pPr>
            <w:r w:rsidRPr="00ED73D3">
              <w:rPr>
                <w:rFonts w:ascii="Arial" w:hAnsi="Arial" w:cs="Arial"/>
                <w:sz w:val="24"/>
                <w:szCs w:val="24"/>
              </w:rPr>
              <w:t>1.25%, i.e.</w:t>
            </w:r>
          </w:p>
        </w:tc>
        <w:tc>
          <w:tcPr>
            <w:tcW w:w="18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76"/>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878" w:type="pct"/>
            <w:gridSpan w:val="4"/>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75" w:lineRule="exact"/>
              <w:ind w:left="80"/>
              <w:rPr>
                <w:rFonts w:ascii="Arial" w:hAnsi="Arial" w:cs="Arial"/>
                <w:sz w:val="24"/>
                <w:szCs w:val="24"/>
              </w:rPr>
            </w:pPr>
            <w:r w:rsidRPr="00ED73D3">
              <w:rPr>
                <w:rFonts w:ascii="Arial" w:hAnsi="Arial" w:cs="Arial"/>
                <w:sz w:val="24"/>
                <w:szCs w:val="24"/>
              </w:rPr>
              <w:t>to Rs.10.00</w:t>
            </w:r>
          </w:p>
        </w:tc>
        <w:tc>
          <w:tcPr>
            <w:tcW w:w="42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2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06"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2"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867" w:type="pct"/>
            <w:gridSpan w:val="3"/>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ind w:left="40"/>
              <w:rPr>
                <w:rFonts w:ascii="Arial" w:hAnsi="Arial" w:cs="Arial"/>
                <w:sz w:val="24"/>
                <w:szCs w:val="24"/>
              </w:rPr>
            </w:pPr>
            <w:r w:rsidRPr="00ED73D3">
              <w:rPr>
                <w:rFonts w:ascii="Arial" w:hAnsi="Arial" w:cs="Arial"/>
                <w:sz w:val="24"/>
                <w:szCs w:val="24"/>
              </w:rPr>
              <w:t>11.50% p.a.</w:t>
            </w:r>
          </w:p>
        </w:tc>
        <w:tc>
          <w:tcPr>
            <w:tcW w:w="18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78"/>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72" w:type="pct"/>
            <w:gridSpan w:val="3"/>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75" w:lineRule="exact"/>
              <w:ind w:left="80"/>
              <w:rPr>
                <w:rFonts w:ascii="Arial" w:hAnsi="Arial" w:cs="Arial"/>
                <w:sz w:val="24"/>
                <w:szCs w:val="24"/>
              </w:rPr>
            </w:pPr>
            <w:r w:rsidRPr="00ED73D3">
              <w:rPr>
                <w:rFonts w:ascii="Arial" w:hAnsi="Arial" w:cs="Arial"/>
                <w:sz w:val="24"/>
                <w:szCs w:val="24"/>
              </w:rPr>
              <w:t>Lacs</w:t>
            </w:r>
          </w:p>
        </w:tc>
        <w:tc>
          <w:tcPr>
            <w:tcW w:w="206" w:type="pct"/>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23"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3"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23"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06"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2"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79"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4"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84"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75"/>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gridSpan w:val="2"/>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878" w:type="pct"/>
            <w:gridSpan w:val="4"/>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75" w:lineRule="exact"/>
              <w:rPr>
                <w:rFonts w:ascii="Arial" w:hAnsi="Arial" w:cs="Arial"/>
                <w:sz w:val="24"/>
                <w:szCs w:val="24"/>
              </w:rPr>
            </w:pPr>
            <w:r w:rsidRPr="00ED73D3">
              <w:rPr>
                <w:rFonts w:ascii="Arial" w:hAnsi="Arial" w:cs="Arial"/>
                <w:b/>
                <w:bCs/>
                <w:w w:val="90"/>
                <w:sz w:val="24"/>
                <w:szCs w:val="24"/>
              </w:rPr>
              <w:t>Tenor premium</w:t>
            </w:r>
          </w:p>
        </w:tc>
        <w:tc>
          <w:tcPr>
            <w:tcW w:w="2731" w:type="pct"/>
            <w:gridSpan w:val="12"/>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75" w:lineRule="exact"/>
              <w:ind w:left="60"/>
              <w:rPr>
                <w:rFonts w:ascii="Arial" w:hAnsi="Arial" w:cs="Arial"/>
                <w:sz w:val="24"/>
                <w:szCs w:val="24"/>
              </w:rPr>
            </w:pPr>
            <w:r w:rsidRPr="00ED73D3">
              <w:rPr>
                <w:rFonts w:ascii="Arial" w:hAnsi="Arial" w:cs="Arial"/>
                <w:b/>
                <w:bCs/>
                <w:sz w:val="24"/>
                <w:szCs w:val="24"/>
              </w:rPr>
              <w:t>as per circular No.BCC/BR/105/213 dated</w:t>
            </w: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312"/>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441" w:type="pct"/>
            <w:gridSpan w:val="8"/>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ind w:left="80"/>
              <w:rPr>
                <w:rFonts w:ascii="Arial" w:hAnsi="Arial" w:cs="Arial"/>
                <w:sz w:val="24"/>
                <w:szCs w:val="24"/>
              </w:rPr>
            </w:pPr>
            <w:r w:rsidRPr="00ED73D3">
              <w:rPr>
                <w:rFonts w:ascii="Arial" w:hAnsi="Arial" w:cs="Arial"/>
                <w:b/>
                <w:bCs/>
                <w:sz w:val="24"/>
                <w:szCs w:val="24"/>
              </w:rPr>
              <w:t>29.05.2013 as under.</w:t>
            </w:r>
          </w:p>
        </w:tc>
        <w:tc>
          <w:tcPr>
            <w:tcW w:w="42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06"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2"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79"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8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435"/>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441" w:type="pct"/>
            <w:gridSpan w:val="8"/>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ind w:left="80"/>
              <w:rPr>
                <w:rFonts w:ascii="Arial" w:hAnsi="Arial" w:cs="Arial"/>
                <w:sz w:val="24"/>
                <w:szCs w:val="24"/>
              </w:rPr>
            </w:pPr>
            <w:r w:rsidRPr="00ED73D3">
              <w:rPr>
                <w:rFonts w:ascii="Arial" w:hAnsi="Arial" w:cs="Arial"/>
                <w:sz w:val="24"/>
                <w:szCs w:val="24"/>
              </w:rPr>
              <w:t>Less than 3 years—Nil</w:t>
            </w:r>
          </w:p>
        </w:tc>
        <w:tc>
          <w:tcPr>
            <w:tcW w:w="42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06"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2"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79"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8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437"/>
        </w:trPr>
        <w:tc>
          <w:tcPr>
            <w:tcW w:w="477" w:type="pct"/>
            <w:gridSpan w:val="2"/>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60"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363" w:type="pct"/>
            <w:gridSpan w:val="12"/>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ind w:left="80"/>
              <w:rPr>
                <w:rFonts w:ascii="Arial" w:hAnsi="Arial" w:cs="Arial"/>
                <w:sz w:val="24"/>
                <w:szCs w:val="24"/>
              </w:rPr>
            </w:pPr>
            <w:r w:rsidRPr="00ED73D3">
              <w:rPr>
                <w:rFonts w:ascii="Arial" w:hAnsi="Arial" w:cs="Arial"/>
                <w:sz w:val="24"/>
                <w:szCs w:val="24"/>
              </w:rPr>
              <w:t>3 years &amp; above up to 5 years—0.10%</w:t>
            </w:r>
          </w:p>
        </w:tc>
        <w:tc>
          <w:tcPr>
            <w:tcW w:w="379"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8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162"/>
        </w:trPr>
        <w:tc>
          <w:tcPr>
            <w:tcW w:w="1280" w:type="pct"/>
            <w:gridSpan w:val="4"/>
            <w:tcBorders>
              <w:top w:val="nil"/>
              <w:left w:val="single" w:sz="8" w:space="0" w:color="auto"/>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864" w:type="pct"/>
            <w:gridSpan w:val="9"/>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06"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2"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79"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4"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84"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1087"/>
        </w:trPr>
        <w:tc>
          <w:tcPr>
            <w:tcW w:w="1280" w:type="pct"/>
            <w:gridSpan w:val="4"/>
            <w:tcBorders>
              <w:top w:val="nil"/>
              <w:left w:val="single" w:sz="8" w:space="0" w:color="auto"/>
              <w:bottom w:val="nil"/>
              <w:right w:val="single" w:sz="8" w:space="0" w:color="auto"/>
            </w:tcBorders>
            <w:vAlign w:val="bottom"/>
          </w:tcPr>
          <w:p w:rsidR="00260807" w:rsidRPr="00ED73D3" w:rsidRDefault="00260807" w:rsidP="003345BF">
            <w:pPr>
              <w:widowControl w:val="0"/>
              <w:autoSpaceDE w:val="0"/>
              <w:autoSpaceDN w:val="0"/>
              <w:adjustRightInd w:val="0"/>
              <w:spacing w:after="0" w:line="263" w:lineRule="exact"/>
              <w:ind w:left="100"/>
              <w:rPr>
                <w:rFonts w:ascii="Arial" w:hAnsi="Arial" w:cs="Arial"/>
                <w:sz w:val="24"/>
                <w:szCs w:val="24"/>
              </w:rPr>
            </w:pPr>
            <w:r w:rsidRPr="00ED73D3">
              <w:rPr>
                <w:rFonts w:ascii="Arial" w:hAnsi="Arial" w:cs="Arial"/>
                <w:sz w:val="24"/>
                <w:szCs w:val="24"/>
              </w:rPr>
              <w:t>Unified  processing</w:t>
            </w:r>
          </w:p>
        </w:tc>
        <w:tc>
          <w:tcPr>
            <w:tcW w:w="1864" w:type="pct"/>
            <w:gridSpan w:val="9"/>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63" w:lineRule="exact"/>
              <w:ind w:left="80"/>
              <w:rPr>
                <w:rFonts w:ascii="Arial" w:hAnsi="Arial" w:cs="Arial"/>
                <w:sz w:val="24"/>
                <w:szCs w:val="24"/>
              </w:rPr>
            </w:pPr>
            <w:r w:rsidRPr="00ED73D3">
              <w:rPr>
                <w:rFonts w:ascii="Arial" w:hAnsi="Arial" w:cs="Arial"/>
                <w:sz w:val="24"/>
                <w:szCs w:val="24"/>
              </w:rPr>
              <w:t>As per Bank’s Guidelines</w:t>
            </w:r>
          </w:p>
        </w:tc>
        <w:tc>
          <w:tcPr>
            <w:tcW w:w="206"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2"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79"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8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74"/>
        </w:trPr>
        <w:tc>
          <w:tcPr>
            <w:tcW w:w="738" w:type="pct"/>
            <w:gridSpan w:val="3"/>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74" w:lineRule="exact"/>
              <w:ind w:left="100"/>
              <w:rPr>
                <w:rFonts w:ascii="Arial" w:hAnsi="Arial" w:cs="Arial"/>
                <w:sz w:val="24"/>
                <w:szCs w:val="24"/>
              </w:rPr>
            </w:pPr>
            <w:r w:rsidRPr="00ED73D3">
              <w:rPr>
                <w:rFonts w:ascii="Arial" w:hAnsi="Arial" w:cs="Arial"/>
                <w:sz w:val="24"/>
                <w:szCs w:val="24"/>
              </w:rPr>
              <w:t>charges</w:t>
            </w: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5"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58"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06"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2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2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06"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2"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79"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8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123"/>
        </w:trPr>
        <w:tc>
          <w:tcPr>
            <w:tcW w:w="414" w:type="pct"/>
            <w:tcBorders>
              <w:top w:val="nil"/>
              <w:left w:val="single" w:sz="8" w:space="0" w:color="auto"/>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24" w:type="pct"/>
            <w:gridSpan w:val="2"/>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707" w:type="pct"/>
            <w:gridSpan w:val="18"/>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66"/>
        </w:trPr>
        <w:tc>
          <w:tcPr>
            <w:tcW w:w="414" w:type="pct"/>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66" w:lineRule="exact"/>
              <w:ind w:left="100"/>
              <w:rPr>
                <w:rFonts w:ascii="Arial" w:hAnsi="Arial" w:cs="Arial"/>
                <w:sz w:val="24"/>
                <w:szCs w:val="24"/>
              </w:rPr>
            </w:pPr>
            <w:r w:rsidRPr="00ED73D3">
              <w:rPr>
                <w:rFonts w:ascii="Arial" w:hAnsi="Arial" w:cs="Arial"/>
                <w:sz w:val="24"/>
                <w:szCs w:val="24"/>
              </w:rPr>
              <w:t>Period</w:t>
            </w:r>
          </w:p>
        </w:tc>
        <w:tc>
          <w:tcPr>
            <w:tcW w:w="324" w:type="pct"/>
            <w:gridSpan w:val="2"/>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707" w:type="pct"/>
            <w:gridSpan w:val="18"/>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66" w:lineRule="exact"/>
              <w:ind w:left="80"/>
              <w:rPr>
                <w:rFonts w:ascii="Arial" w:hAnsi="Arial" w:cs="Arial"/>
                <w:sz w:val="24"/>
                <w:szCs w:val="24"/>
              </w:rPr>
            </w:pPr>
            <w:r w:rsidRPr="00ED73D3">
              <w:rPr>
                <w:rFonts w:ascii="Arial" w:hAnsi="Arial" w:cs="Arial"/>
                <w:b/>
                <w:bCs/>
                <w:sz w:val="24"/>
                <w:szCs w:val="24"/>
              </w:rPr>
              <w:t>Demand Loan</w:t>
            </w:r>
            <w:r w:rsidRPr="00ED73D3">
              <w:rPr>
                <w:rFonts w:ascii="Arial" w:hAnsi="Arial" w:cs="Arial"/>
                <w:sz w:val="24"/>
                <w:szCs w:val="24"/>
              </w:rPr>
              <w:t>- Repayable in Maximum 35 equated monthly</w:t>
            </w: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342"/>
        </w:trPr>
        <w:tc>
          <w:tcPr>
            <w:tcW w:w="414" w:type="pct"/>
            <w:vMerge w:val="restart"/>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24" w:type="pct"/>
            <w:gridSpan w:val="2"/>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770" w:type="pct"/>
            <w:gridSpan w:val="5"/>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74" w:lineRule="exact"/>
              <w:ind w:left="80"/>
              <w:rPr>
                <w:rFonts w:ascii="Arial" w:hAnsi="Arial" w:cs="Arial"/>
                <w:sz w:val="24"/>
                <w:szCs w:val="24"/>
              </w:rPr>
            </w:pPr>
            <w:r w:rsidRPr="00ED73D3">
              <w:rPr>
                <w:rFonts w:ascii="Arial" w:hAnsi="Arial" w:cs="Arial"/>
                <w:sz w:val="24"/>
                <w:szCs w:val="24"/>
              </w:rPr>
              <w:t>installments</w:t>
            </w:r>
          </w:p>
        </w:tc>
        <w:tc>
          <w:tcPr>
            <w:tcW w:w="1094" w:type="pct"/>
            <w:gridSpan w:val="4"/>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74" w:lineRule="exact"/>
              <w:ind w:left="320"/>
              <w:rPr>
                <w:rFonts w:ascii="Arial" w:hAnsi="Arial" w:cs="Arial"/>
                <w:sz w:val="24"/>
                <w:szCs w:val="24"/>
              </w:rPr>
            </w:pPr>
            <w:r w:rsidRPr="00ED73D3">
              <w:rPr>
                <w:rFonts w:ascii="Arial" w:hAnsi="Arial" w:cs="Arial"/>
                <w:sz w:val="24"/>
                <w:szCs w:val="24"/>
              </w:rPr>
              <w:t>commencing</w:t>
            </w:r>
          </w:p>
        </w:tc>
        <w:tc>
          <w:tcPr>
            <w:tcW w:w="499" w:type="pct"/>
            <w:gridSpan w:val="3"/>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74" w:lineRule="exact"/>
              <w:ind w:left="60"/>
              <w:rPr>
                <w:rFonts w:ascii="Arial" w:hAnsi="Arial" w:cs="Arial"/>
                <w:sz w:val="24"/>
                <w:szCs w:val="24"/>
              </w:rPr>
            </w:pPr>
            <w:r w:rsidRPr="00ED73D3">
              <w:rPr>
                <w:rFonts w:ascii="Arial" w:hAnsi="Arial" w:cs="Arial"/>
                <w:sz w:val="24"/>
                <w:szCs w:val="24"/>
              </w:rPr>
              <w:t>from</w:t>
            </w:r>
          </w:p>
        </w:tc>
        <w:tc>
          <w:tcPr>
            <w:tcW w:w="423" w:type="pct"/>
            <w:gridSpan w:val="2"/>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74" w:lineRule="exact"/>
              <w:ind w:left="20"/>
              <w:rPr>
                <w:rFonts w:ascii="Arial" w:hAnsi="Arial" w:cs="Arial"/>
                <w:sz w:val="24"/>
                <w:szCs w:val="24"/>
              </w:rPr>
            </w:pPr>
            <w:r w:rsidRPr="00ED73D3">
              <w:rPr>
                <w:rFonts w:ascii="Arial" w:hAnsi="Arial" w:cs="Arial"/>
                <w:sz w:val="24"/>
                <w:szCs w:val="24"/>
              </w:rPr>
              <w:t>one</w:t>
            </w:r>
          </w:p>
        </w:tc>
        <w:tc>
          <w:tcPr>
            <w:tcW w:w="4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74" w:lineRule="exact"/>
              <w:ind w:left="20"/>
              <w:rPr>
                <w:rFonts w:ascii="Arial" w:hAnsi="Arial" w:cs="Arial"/>
                <w:sz w:val="24"/>
                <w:szCs w:val="24"/>
              </w:rPr>
            </w:pPr>
            <w:r w:rsidRPr="00ED73D3">
              <w:rPr>
                <w:rFonts w:ascii="Arial" w:hAnsi="Arial" w:cs="Arial"/>
                <w:sz w:val="24"/>
                <w:szCs w:val="24"/>
              </w:rPr>
              <w:t>month</w:t>
            </w:r>
          </w:p>
        </w:tc>
        <w:tc>
          <w:tcPr>
            <w:tcW w:w="477" w:type="pct"/>
            <w:gridSpan w:val="3"/>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74" w:lineRule="exact"/>
              <w:ind w:left="280"/>
              <w:rPr>
                <w:rFonts w:ascii="Arial" w:hAnsi="Arial" w:cs="Arial"/>
                <w:sz w:val="24"/>
                <w:szCs w:val="24"/>
              </w:rPr>
            </w:pPr>
            <w:r w:rsidRPr="00ED73D3">
              <w:rPr>
                <w:rFonts w:ascii="Arial" w:hAnsi="Arial" w:cs="Arial"/>
                <w:sz w:val="24"/>
                <w:szCs w:val="24"/>
              </w:rPr>
              <w:t>after</w:t>
            </w: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120"/>
        </w:trPr>
        <w:tc>
          <w:tcPr>
            <w:tcW w:w="414" w:type="pct"/>
            <w:vMerge/>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24" w:type="pct"/>
            <w:gridSpan w:val="2"/>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76" w:type="pct"/>
            <w:gridSpan w:val="6"/>
            <w:vMerge w:val="restart"/>
            <w:tcBorders>
              <w:top w:val="nil"/>
              <w:left w:val="nil"/>
              <w:bottom w:val="nil"/>
              <w:right w:val="nil"/>
            </w:tcBorders>
            <w:vAlign w:val="bottom"/>
          </w:tcPr>
          <w:p w:rsidR="00260807" w:rsidRPr="00ED73D3" w:rsidRDefault="003308AB" w:rsidP="003345BF">
            <w:pPr>
              <w:widowControl w:val="0"/>
              <w:autoSpaceDE w:val="0"/>
              <w:autoSpaceDN w:val="0"/>
              <w:adjustRightInd w:val="0"/>
              <w:spacing w:after="0" w:line="269" w:lineRule="exact"/>
              <w:ind w:left="80"/>
              <w:rPr>
                <w:rFonts w:ascii="Arial" w:hAnsi="Arial" w:cs="Arial"/>
                <w:sz w:val="24"/>
                <w:szCs w:val="24"/>
              </w:rPr>
            </w:pPr>
            <w:r w:rsidRPr="00ED73D3">
              <w:rPr>
                <w:rFonts w:ascii="Arial" w:hAnsi="Arial" w:cs="Arial"/>
                <w:sz w:val="24"/>
                <w:szCs w:val="24"/>
              </w:rPr>
              <w:t>Disbursements</w:t>
            </w:r>
            <w:r w:rsidR="00260807" w:rsidRPr="00ED73D3">
              <w:rPr>
                <w:rFonts w:ascii="Arial" w:hAnsi="Arial" w:cs="Arial"/>
                <w:sz w:val="24"/>
                <w:szCs w:val="24"/>
              </w:rPr>
              <w:t>.</w:t>
            </w:r>
          </w:p>
        </w:tc>
        <w:tc>
          <w:tcPr>
            <w:tcW w:w="42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2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06"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2"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79"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8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150"/>
        </w:trPr>
        <w:tc>
          <w:tcPr>
            <w:tcW w:w="414" w:type="pct"/>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24" w:type="pct"/>
            <w:gridSpan w:val="2"/>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76" w:type="pct"/>
            <w:gridSpan w:val="6"/>
            <w:vMerge/>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23" w:type="pct"/>
            <w:tcBorders>
              <w:top w:val="nil"/>
              <w:left w:val="nil"/>
              <w:bottom w:val="nil"/>
              <w:right w:val="nil"/>
            </w:tcBorders>
            <w:vAlign w:val="bottom"/>
          </w:tcPr>
          <w:p w:rsidR="00260807" w:rsidRDefault="00260807" w:rsidP="003345BF">
            <w:pPr>
              <w:widowControl w:val="0"/>
              <w:autoSpaceDE w:val="0"/>
              <w:autoSpaceDN w:val="0"/>
              <w:adjustRightInd w:val="0"/>
              <w:spacing w:after="0" w:line="240" w:lineRule="auto"/>
              <w:rPr>
                <w:rFonts w:ascii="Arial" w:hAnsi="Arial" w:cs="Arial"/>
                <w:sz w:val="24"/>
                <w:szCs w:val="24"/>
              </w:rPr>
            </w:pPr>
          </w:p>
          <w:p w:rsidR="003308AB" w:rsidRPr="00ED73D3" w:rsidRDefault="003308AB" w:rsidP="003345BF">
            <w:pPr>
              <w:widowControl w:val="0"/>
              <w:autoSpaceDE w:val="0"/>
              <w:autoSpaceDN w:val="0"/>
              <w:adjustRightInd w:val="0"/>
              <w:spacing w:after="0" w:line="240" w:lineRule="auto"/>
              <w:rPr>
                <w:rFonts w:ascii="Arial" w:hAnsi="Arial" w:cs="Arial"/>
                <w:sz w:val="24"/>
                <w:szCs w:val="24"/>
              </w:rPr>
            </w:pPr>
          </w:p>
        </w:tc>
        <w:tc>
          <w:tcPr>
            <w:tcW w:w="4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2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06"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71"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22"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79"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44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84"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98"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95"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84"/>
        </w:trPr>
        <w:tc>
          <w:tcPr>
            <w:tcW w:w="414" w:type="pct"/>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24" w:type="pct"/>
            <w:gridSpan w:val="2"/>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707" w:type="pct"/>
            <w:gridSpan w:val="18"/>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ind w:left="80"/>
              <w:rPr>
                <w:rFonts w:ascii="Arial" w:hAnsi="Arial" w:cs="Arial"/>
                <w:sz w:val="24"/>
                <w:szCs w:val="24"/>
              </w:rPr>
            </w:pPr>
            <w:r w:rsidRPr="00ED73D3">
              <w:rPr>
                <w:rFonts w:ascii="Arial" w:hAnsi="Arial" w:cs="Arial"/>
                <w:b/>
                <w:bCs/>
                <w:sz w:val="24"/>
                <w:szCs w:val="24"/>
              </w:rPr>
              <w:t>Term  Loan</w:t>
            </w:r>
            <w:r w:rsidRPr="00ED73D3">
              <w:rPr>
                <w:rFonts w:ascii="Arial" w:hAnsi="Arial" w:cs="Arial"/>
                <w:sz w:val="24"/>
                <w:szCs w:val="24"/>
              </w:rPr>
              <w:t>-  Repayable  in  Maximum  60 equated monthly</w:t>
            </w: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268"/>
        </w:trPr>
        <w:tc>
          <w:tcPr>
            <w:tcW w:w="414" w:type="pct"/>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24" w:type="pct"/>
            <w:gridSpan w:val="2"/>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707" w:type="pct"/>
            <w:gridSpan w:val="18"/>
            <w:tcBorders>
              <w:top w:val="nil"/>
              <w:left w:val="nil"/>
              <w:bottom w:val="nil"/>
              <w:right w:val="single" w:sz="8" w:space="0" w:color="auto"/>
            </w:tcBorders>
            <w:vAlign w:val="bottom"/>
          </w:tcPr>
          <w:p w:rsidR="00260807" w:rsidRPr="00ED73D3" w:rsidRDefault="003308AB" w:rsidP="003345BF">
            <w:pPr>
              <w:widowControl w:val="0"/>
              <w:autoSpaceDE w:val="0"/>
              <w:autoSpaceDN w:val="0"/>
              <w:adjustRightInd w:val="0"/>
              <w:spacing w:after="0" w:line="268" w:lineRule="exact"/>
              <w:ind w:left="80"/>
              <w:rPr>
                <w:rFonts w:ascii="Arial" w:hAnsi="Arial" w:cs="Arial"/>
                <w:sz w:val="24"/>
                <w:szCs w:val="24"/>
              </w:rPr>
            </w:pPr>
            <w:r w:rsidRPr="00ED73D3">
              <w:rPr>
                <w:rFonts w:ascii="Arial" w:hAnsi="Arial" w:cs="Arial"/>
                <w:sz w:val="24"/>
                <w:szCs w:val="24"/>
              </w:rPr>
              <w:t>Installments</w:t>
            </w:r>
            <w:r w:rsidR="00260807" w:rsidRPr="00ED73D3">
              <w:rPr>
                <w:rFonts w:ascii="Arial" w:hAnsi="Arial" w:cs="Arial"/>
                <w:sz w:val="24"/>
                <w:szCs w:val="24"/>
              </w:rPr>
              <w:t xml:space="preserve"> commencing from one month after disbursement.</w:t>
            </w: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D44FFF">
        <w:trPr>
          <w:trHeight w:val="792"/>
        </w:trPr>
        <w:tc>
          <w:tcPr>
            <w:tcW w:w="414" w:type="pct"/>
            <w:tcBorders>
              <w:top w:val="nil"/>
              <w:left w:val="single" w:sz="8" w:space="0" w:color="auto"/>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24" w:type="pct"/>
            <w:gridSpan w:val="2"/>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2" w:type="pct"/>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3707" w:type="pct"/>
            <w:gridSpan w:val="18"/>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ind w:left="80"/>
              <w:rPr>
                <w:rFonts w:ascii="Arial" w:hAnsi="Arial" w:cs="Arial"/>
                <w:sz w:val="24"/>
                <w:szCs w:val="24"/>
              </w:rPr>
            </w:pPr>
            <w:r w:rsidRPr="00ED73D3">
              <w:rPr>
                <w:rFonts w:ascii="Arial" w:hAnsi="Arial" w:cs="Arial"/>
                <w:b/>
                <w:bCs/>
                <w:sz w:val="24"/>
                <w:szCs w:val="24"/>
              </w:rPr>
              <w:t>Overdraft</w:t>
            </w:r>
            <w:r w:rsidRPr="00ED73D3">
              <w:rPr>
                <w:rFonts w:ascii="Arial" w:hAnsi="Arial" w:cs="Arial"/>
                <w:sz w:val="24"/>
                <w:szCs w:val="24"/>
              </w:rPr>
              <w:t>-12 months subject of review every 12 months.</w:t>
            </w:r>
          </w:p>
        </w:tc>
        <w:tc>
          <w:tcPr>
            <w:tcW w:w="13" w:type="pc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bl>
    <w:p w:rsidR="00260807" w:rsidRPr="00ED73D3" w:rsidRDefault="00A76802" w:rsidP="00260807">
      <w:pPr>
        <w:widowControl w:val="0"/>
        <w:autoSpaceDE w:val="0"/>
        <w:autoSpaceDN w:val="0"/>
        <w:adjustRightInd w:val="0"/>
        <w:spacing w:after="0" w:line="200" w:lineRule="exact"/>
        <w:rPr>
          <w:rFonts w:ascii="Arial" w:hAnsi="Arial" w:cs="Arial"/>
          <w:sz w:val="24"/>
          <w:szCs w:val="24"/>
        </w:rPr>
      </w:pPr>
      <w:bookmarkStart w:id="0" w:name="page3"/>
      <w:bookmarkEnd w:id="0"/>
      <w:r>
        <w:rPr>
          <w:rFonts w:ascii="Arial" w:hAnsi="Arial" w:cs="Arial"/>
          <w:noProof/>
          <w:sz w:val="24"/>
          <w:szCs w:val="24"/>
        </w:rPr>
        <w:pict>
          <v:line id="_x0000_s1026" style="position:absolute;z-index:-251655168;mso-position-horizontal-relative:page;mso-position-vertical-relative:page" from="80.75pt,105.95pt" to="540.2pt,105.95pt" o:allowincell="f" strokeweight=".16931mm">
            <w10:wrap anchorx="page" anchory="page"/>
          </v:line>
        </w:pict>
      </w:r>
      <w:r>
        <w:rPr>
          <w:rFonts w:ascii="Arial" w:hAnsi="Arial" w:cs="Arial"/>
          <w:noProof/>
          <w:sz w:val="24"/>
          <w:szCs w:val="24"/>
        </w:rPr>
        <w:pict>
          <v:line id="_x0000_s1027" style="position:absolute;z-index:-251654144;mso-position-horizontal-relative:page;mso-position-vertical-relative:page" from="81pt,105.7pt" to="81pt,836.9pt" o:allowincell="f" strokeweight=".48pt">
            <w10:wrap anchorx="page" anchory="page"/>
          </v:line>
        </w:pict>
      </w:r>
      <w:r>
        <w:rPr>
          <w:rFonts w:ascii="Arial" w:hAnsi="Arial" w:cs="Arial"/>
          <w:noProof/>
          <w:sz w:val="24"/>
          <w:szCs w:val="24"/>
        </w:rPr>
        <w:pict>
          <v:line id="_x0000_s1028" style="position:absolute;z-index:-251653120;mso-position-horizontal-relative:page;mso-position-vertical-relative:page" from="198pt,105.7pt" to="198pt,836.9pt" o:allowincell="f" strokeweight=".48pt">
            <w10:wrap anchorx="page" anchory="page"/>
          </v:line>
        </w:pict>
      </w:r>
    </w:p>
    <w:p w:rsidR="00260807" w:rsidRPr="00ED73D3" w:rsidRDefault="00260807" w:rsidP="00260807">
      <w:pPr>
        <w:widowControl w:val="0"/>
        <w:autoSpaceDE w:val="0"/>
        <w:autoSpaceDN w:val="0"/>
        <w:adjustRightInd w:val="0"/>
        <w:spacing w:after="0" w:line="200" w:lineRule="exact"/>
        <w:rPr>
          <w:rFonts w:ascii="Arial" w:hAnsi="Arial" w:cs="Arial"/>
          <w:sz w:val="24"/>
          <w:szCs w:val="24"/>
        </w:rPr>
      </w:pPr>
    </w:p>
    <w:p w:rsidR="00260807" w:rsidRPr="00ED73D3" w:rsidRDefault="00260807" w:rsidP="00260807">
      <w:pPr>
        <w:widowControl w:val="0"/>
        <w:autoSpaceDE w:val="0"/>
        <w:autoSpaceDN w:val="0"/>
        <w:adjustRightInd w:val="0"/>
        <w:spacing w:after="0" w:line="281" w:lineRule="exact"/>
        <w:rPr>
          <w:rFonts w:ascii="Arial" w:hAnsi="Arial" w:cs="Arial"/>
          <w:sz w:val="24"/>
          <w:szCs w:val="24"/>
        </w:rPr>
      </w:pPr>
    </w:p>
    <w:tbl>
      <w:tblPr>
        <w:tblW w:w="0" w:type="auto"/>
        <w:tblLayout w:type="fixed"/>
        <w:tblCellMar>
          <w:left w:w="0" w:type="dxa"/>
          <w:right w:w="0" w:type="dxa"/>
        </w:tblCellMar>
        <w:tblLook w:val="0000"/>
      </w:tblPr>
      <w:tblGrid>
        <w:gridCol w:w="2080"/>
        <w:gridCol w:w="1000"/>
        <w:gridCol w:w="6100"/>
        <w:gridCol w:w="20"/>
      </w:tblGrid>
      <w:tr w:rsidR="00260807" w:rsidRPr="00ED73D3" w:rsidTr="003345BF">
        <w:trPr>
          <w:trHeight w:val="278"/>
        </w:trPr>
        <w:tc>
          <w:tcPr>
            <w:tcW w:w="208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ind w:left="100"/>
              <w:rPr>
                <w:rFonts w:ascii="Arial" w:hAnsi="Arial" w:cs="Arial"/>
                <w:sz w:val="24"/>
                <w:szCs w:val="24"/>
              </w:rPr>
            </w:pPr>
            <w:r w:rsidRPr="00ED73D3">
              <w:rPr>
                <w:rFonts w:ascii="Arial" w:hAnsi="Arial" w:cs="Arial"/>
                <w:sz w:val="24"/>
                <w:szCs w:val="24"/>
              </w:rPr>
              <w:t>Security</w:t>
            </w:r>
          </w:p>
        </w:tc>
        <w:tc>
          <w:tcPr>
            <w:tcW w:w="100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jc w:val="right"/>
              <w:rPr>
                <w:rFonts w:ascii="Arial" w:hAnsi="Arial" w:cs="Arial"/>
                <w:sz w:val="24"/>
                <w:szCs w:val="24"/>
              </w:rPr>
            </w:pPr>
            <w:r w:rsidRPr="00ED73D3">
              <w:rPr>
                <w:rFonts w:ascii="Arial" w:hAnsi="Arial" w:cs="Arial"/>
                <w:sz w:val="24"/>
                <w:szCs w:val="24"/>
              </w:rPr>
              <w:t>/A.</w:t>
            </w:r>
          </w:p>
        </w:tc>
        <w:tc>
          <w:tcPr>
            <w:tcW w:w="610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ind w:left="80"/>
              <w:rPr>
                <w:rFonts w:ascii="Arial" w:hAnsi="Arial" w:cs="Arial"/>
                <w:sz w:val="24"/>
                <w:szCs w:val="24"/>
              </w:rPr>
            </w:pPr>
            <w:r w:rsidRPr="00ED73D3">
              <w:rPr>
                <w:rFonts w:ascii="Arial" w:hAnsi="Arial" w:cs="Arial"/>
                <w:sz w:val="24"/>
                <w:szCs w:val="24"/>
              </w:rPr>
              <w:t>Appropriate DP Note</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74"/>
        </w:trPr>
        <w:tc>
          <w:tcPr>
            <w:tcW w:w="208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74" w:lineRule="exact"/>
              <w:ind w:left="100"/>
              <w:rPr>
                <w:rFonts w:ascii="Arial" w:hAnsi="Arial" w:cs="Arial"/>
                <w:sz w:val="24"/>
                <w:szCs w:val="24"/>
              </w:rPr>
            </w:pPr>
            <w:r w:rsidRPr="00ED73D3">
              <w:rPr>
                <w:rFonts w:ascii="Arial" w:hAnsi="Arial" w:cs="Arial"/>
                <w:sz w:val="24"/>
                <w:szCs w:val="24"/>
              </w:rPr>
              <w:t>Documents</w:t>
            </w:r>
          </w:p>
        </w:tc>
        <w:tc>
          <w:tcPr>
            <w:tcW w:w="1000" w:type="dxa"/>
            <w:vMerge w:val="restar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jc w:val="right"/>
              <w:rPr>
                <w:rFonts w:ascii="Arial" w:hAnsi="Arial" w:cs="Arial"/>
                <w:sz w:val="24"/>
                <w:szCs w:val="24"/>
              </w:rPr>
            </w:pPr>
            <w:r w:rsidRPr="00ED73D3">
              <w:rPr>
                <w:rFonts w:ascii="Arial" w:hAnsi="Arial" w:cs="Arial"/>
                <w:sz w:val="24"/>
                <w:szCs w:val="24"/>
              </w:rPr>
              <w:t>B.</w:t>
            </w:r>
          </w:p>
        </w:tc>
        <w:tc>
          <w:tcPr>
            <w:tcW w:w="6100" w:type="dxa"/>
            <w:vMerge w:val="restart"/>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ind w:left="80"/>
              <w:rPr>
                <w:rFonts w:ascii="Arial" w:hAnsi="Arial" w:cs="Arial"/>
                <w:sz w:val="24"/>
                <w:szCs w:val="24"/>
              </w:rPr>
            </w:pPr>
            <w:r w:rsidRPr="00ED73D3">
              <w:rPr>
                <w:rFonts w:ascii="Arial" w:hAnsi="Arial" w:cs="Arial"/>
                <w:sz w:val="24"/>
                <w:szCs w:val="24"/>
              </w:rPr>
              <w:t>Letter of Installment with acceleration clause</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142"/>
        </w:trPr>
        <w:tc>
          <w:tcPr>
            <w:tcW w:w="208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000" w:type="dxa"/>
            <w:vMerge/>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100" w:type="dxa"/>
            <w:vMerge/>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415"/>
        </w:trPr>
        <w:tc>
          <w:tcPr>
            <w:tcW w:w="208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7100" w:type="dxa"/>
            <w:gridSpan w:val="2"/>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ind w:left="360"/>
              <w:rPr>
                <w:rFonts w:ascii="Arial" w:hAnsi="Arial" w:cs="Arial"/>
                <w:sz w:val="24"/>
                <w:szCs w:val="24"/>
              </w:rPr>
            </w:pPr>
            <w:r w:rsidRPr="00ED73D3">
              <w:rPr>
                <w:rFonts w:ascii="Arial" w:hAnsi="Arial" w:cs="Arial"/>
                <w:sz w:val="24"/>
                <w:szCs w:val="24"/>
                <w:u w:val="single"/>
              </w:rPr>
              <w:t>Common Documents</w:t>
            </w:r>
            <w:r w:rsidRPr="00ED73D3">
              <w:rPr>
                <w:rFonts w:ascii="Arial" w:hAnsi="Arial" w:cs="Arial"/>
                <w:b/>
                <w:bCs/>
                <w:sz w:val="24"/>
                <w:szCs w:val="24"/>
              </w:rPr>
              <w:t>:</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413"/>
        </w:trPr>
        <w:tc>
          <w:tcPr>
            <w:tcW w:w="208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7100" w:type="dxa"/>
            <w:gridSpan w:val="2"/>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ind w:left="720"/>
              <w:rPr>
                <w:rFonts w:ascii="Arial" w:hAnsi="Arial" w:cs="Arial"/>
                <w:sz w:val="24"/>
                <w:szCs w:val="24"/>
              </w:rPr>
            </w:pPr>
            <w:r w:rsidRPr="00ED73D3">
              <w:rPr>
                <w:rFonts w:ascii="Arial" w:hAnsi="Arial" w:cs="Arial"/>
                <w:sz w:val="24"/>
                <w:szCs w:val="24"/>
              </w:rPr>
              <w:t>1.  Letter of Declaration-Cum-Undertaking – LDOC 134</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413"/>
        </w:trPr>
        <w:tc>
          <w:tcPr>
            <w:tcW w:w="208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7100" w:type="dxa"/>
            <w:gridSpan w:val="2"/>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ind w:left="720"/>
              <w:rPr>
                <w:rFonts w:ascii="Arial" w:hAnsi="Arial" w:cs="Arial"/>
                <w:sz w:val="24"/>
                <w:szCs w:val="24"/>
              </w:rPr>
            </w:pPr>
            <w:r w:rsidRPr="00ED73D3">
              <w:rPr>
                <w:rFonts w:ascii="Arial" w:hAnsi="Arial" w:cs="Arial"/>
                <w:sz w:val="24"/>
                <w:szCs w:val="24"/>
              </w:rPr>
              <w:t>2.  Instrument of composite hypothecation - LDOC 17B</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415"/>
        </w:trPr>
        <w:tc>
          <w:tcPr>
            <w:tcW w:w="208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7100" w:type="dxa"/>
            <w:gridSpan w:val="2"/>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ind w:left="720"/>
              <w:rPr>
                <w:rFonts w:ascii="Arial" w:hAnsi="Arial" w:cs="Arial"/>
                <w:sz w:val="24"/>
                <w:szCs w:val="24"/>
              </w:rPr>
            </w:pPr>
            <w:r w:rsidRPr="00ED73D3">
              <w:rPr>
                <w:rFonts w:ascii="Arial" w:hAnsi="Arial" w:cs="Arial"/>
                <w:sz w:val="24"/>
                <w:szCs w:val="24"/>
              </w:rPr>
              <w:t>3.  Instrument of Hypothecation of Vehicle.</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413"/>
        </w:trPr>
        <w:tc>
          <w:tcPr>
            <w:tcW w:w="208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7100" w:type="dxa"/>
            <w:gridSpan w:val="2"/>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ind w:left="720"/>
              <w:rPr>
                <w:rFonts w:ascii="Arial" w:hAnsi="Arial" w:cs="Arial"/>
                <w:sz w:val="24"/>
                <w:szCs w:val="24"/>
              </w:rPr>
            </w:pPr>
            <w:r w:rsidRPr="00ED73D3">
              <w:rPr>
                <w:rFonts w:ascii="Arial" w:hAnsi="Arial" w:cs="Arial"/>
                <w:sz w:val="24"/>
                <w:szCs w:val="24"/>
              </w:rPr>
              <w:t>4.  An undertaking regarding CGTMSE as per Proforma</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462"/>
        </w:trPr>
        <w:tc>
          <w:tcPr>
            <w:tcW w:w="208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00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100" w:type="dxa"/>
            <w:tcBorders>
              <w:top w:val="nil"/>
              <w:left w:val="nil"/>
              <w:bottom w:val="nil"/>
              <w:right w:val="nil"/>
            </w:tcBorders>
            <w:vAlign w:val="bottom"/>
          </w:tcPr>
          <w:p w:rsidR="00260807" w:rsidRPr="00ED73D3" w:rsidRDefault="003308AB" w:rsidP="003345BF">
            <w:pPr>
              <w:widowControl w:val="0"/>
              <w:autoSpaceDE w:val="0"/>
              <w:autoSpaceDN w:val="0"/>
              <w:adjustRightInd w:val="0"/>
              <w:spacing w:after="0" w:line="240" w:lineRule="auto"/>
              <w:ind w:left="80"/>
              <w:rPr>
                <w:rFonts w:ascii="Arial" w:hAnsi="Arial" w:cs="Arial"/>
                <w:sz w:val="24"/>
                <w:szCs w:val="24"/>
              </w:rPr>
            </w:pPr>
            <w:r w:rsidRPr="00ED73D3">
              <w:rPr>
                <w:rFonts w:ascii="Arial" w:hAnsi="Arial" w:cs="Arial"/>
                <w:sz w:val="24"/>
                <w:szCs w:val="24"/>
              </w:rPr>
              <w:t>Annexed</w:t>
            </w:r>
            <w:r w:rsidR="00260807" w:rsidRPr="00ED73D3">
              <w:rPr>
                <w:rFonts w:ascii="Arial" w:hAnsi="Arial" w:cs="Arial"/>
                <w:sz w:val="24"/>
                <w:szCs w:val="24"/>
              </w:rPr>
              <w:t xml:space="preserve"> with circular No. BCC: BR: 103/205 dated 14</w:t>
            </w:r>
            <w:r w:rsidR="00260807" w:rsidRPr="00ED73D3">
              <w:rPr>
                <w:rFonts w:ascii="Arial" w:hAnsi="Arial" w:cs="Arial"/>
                <w:sz w:val="24"/>
                <w:szCs w:val="24"/>
                <w:vertAlign w:val="superscript"/>
              </w:rPr>
              <w:t>th</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366"/>
        </w:trPr>
        <w:tc>
          <w:tcPr>
            <w:tcW w:w="208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00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10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ind w:left="80"/>
              <w:rPr>
                <w:rFonts w:ascii="Arial" w:hAnsi="Arial" w:cs="Arial"/>
                <w:sz w:val="24"/>
                <w:szCs w:val="24"/>
              </w:rPr>
            </w:pPr>
            <w:r w:rsidRPr="00ED73D3">
              <w:rPr>
                <w:rFonts w:ascii="Arial" w:hAnsi="Arial" w:cs="Arial"/>
                <w:sz w:val="24"/>
                <w:szCs w:val="24"/>
              </w:rPr>
              <w:t>July 2011).</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415"/>
        </w:trPr>
        <w:tc>
          <w:tcPr>
            <w:tcW w:w="208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7100" w:type="dxa"/>
            <w:gridSpan w:val="2"/>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ind w:left="720"/>
              <w:rPr>
                <w:rFonts w:ascii="Arial" w:hAnsi="Arial" w:cs="Arial"/>
                <w:sz w:val="24"/>
                <w:szCs w:val="24"/>
              </w:rPr>
            </w:pPr>
            <w:r w:rsidRPr="00ED73D3">
              <w:rPr>
                <w:rFonts w:ascii="Arial" w:hAnsi="Arial" w:cs="Arial"/>
                <w:sz w:val="24"/>
                <w:szCs w:val="24"/>
              </w:rPr>
              <w:t>5.  All other documents as per Bank’s guidelines.</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138"/>
        </w:trPr>
        <w:tc>
          <w:tcPr>
            <w:tcW w:w="2080" w:type="dxa"/>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7100" w:type="dxa"/>
            <w:gridSpan w:val="2"/>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65"/>
        </w:trPr>
        <w:tc>
          <w:tcPr>
            <w:tcW w:w="208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64" w:lineRule="exact"/>
              <w:ind w:left="100"/>
              <w:rPr>
                <w:rFonts w:ascii="Arial" w:hAnsi="Arial" w:cs="Arial"/>
                <w:sz w:val="24"/>
                <w:szCs w:val="24"/>
              </w:rPr>
            </w:pPr>
            <w:r w:rsidRPr="00ED73D3">
              <w:rPr>
                <w:rFonts w:ascii="Arial" w:hAnsi="Arial" w:cs="Arial"/>
                <w:sz w:val="24"/>
                <w:szCs w:val="24"/>
              </w:rPr>
              <w:t>Other Charges</w:t>
            </w:r>
          </w:p>
        </w:tc>
        <w:tc>
          <w:tcPr>
            <w:tcW w:w="7100" w:type="dxa"/>
            <w:gridSpan w:val="2"/>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64" w:lineRule="exact"/>
              <w:ind w:left="360"/>
              <w:rPr>
                <w:rFonts w:ascii="Arial" w:hAnsi="Arial" w:cs="Arial"/>
                <w:sz w:val="24"/>
                <w:szCs w:val="24"/>
              </w:rPr>
            </w:pPr>
            <w:r w:rsidRPr="00ED73D3">
              <w:rPr>
                <w:rFonts w:ascii="Arial" w:hAnsi="Arial" w:cs="Arial"/>
                <w:sz w:val="24"/>
                <w:szCs w:val="24"/>
              </w:rPr>
              <w:t>As per Bank’s Norms</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164"/>
        </w:trPr>
        <w:tc>
          <w:tcPr>
            <w:tcW w:w="2080" w:type="dxa"/>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7100" w:type="dxa"/>
            <w:gridSpan w:val="2"/>
            <w:tcBorders>
              <w:top w:val="nil"/>
              <w:left w:val="nil"/>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65"/>
        </w:trPr>
        <w:tc>
          <w:tcPr>
            <w:tcW w:w="208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64" w:lineRule="exact"/>
              <w:ind w:left="100"/>
              <w:rPr>
                <w:rFonts w:ascii="Arial" w:hAnsi="Arial" w:cs="Arial"/>
                <w:sz w:val="24"/>
                <w:szCs w:val="24"/>
              </w:rPr>
            </w:pPr>
            <w:r w:rsidRPr="00ED73D3">
              <w:rPr>
                <w:rFonts w:ascii="Arial" w:hAnsi="Arial" w:cs="Arial"/>
                <w:sz w:val="24"/>
                <w:szCs w:val="24"/>
              </w:rPr>
              <w:t>Other Conditions</w:t>
            </w:r>
          </w:p>
        </w:tc>
        <w:tc>
          <w:tcPr>
            <w:tcW w:w="7100" w:type="dxa"/>
            <w:gridSpan w:val="2"/>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64" w:lineRule="exact"/>
              <w:ind w:left="720"/>
              <w:rPr>
                <w:rFonts w:ascii="Arial" w:hAnsi="Arial" w:cs="Arial"/>
                <w:sz w:val="24"/>
                <w:szCs w:val="24"/>
              </w:rPr>
            </w:pPr>
            <w:r w:rsidRPr="00ED73D3">
              <w:rPr>
                <w:rFonts w:ascii="Arial" w:hAnsi="Arial" w:cs="Arial"/>
                <w:sz w:val="24"/>
                <w:szCs w:val="24"/>
              </w:rPr>
              <w:t>1</w:t>
            </w:r>
            <w:r w:rsidRPr="00C10230">
              <w:rPr>
                <w:rFonts w:ascii="Arial" w:hAnsi="Arial" w:cs="Arial"/>
                <w:sz w:val="24"/>
                <w:szCs w:val="24"/>
              </w:rPr>
              <w:t>.  Overdraft</w:t>
            </w:r>
            <w:r w:rsidRPr="00ED73D3">
              <w:rPr>
                <w:rFonts w:ascii="Arial" w:hAnsi="Arial" w:cs="Arial"/>
                <w:sz w:val="24"/>
                <w:szCs w:val="24"/>
              </w:rPr>
              <w:t xml:space="preserve"> account to be brought into credit once in a</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317"/>
        </w:trPr>
        <w:tc>
          <w:tcPr>
            <w:tcW w:w="208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00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100" w:type="dxa"/>
            <w:tcBorders>
              <w:top w:val="nil"/>
              <w:left w:val="nil"/>
              <w:bottom w:val="nil"/>
              <w:right w:val="nil"/>
            </w:tcBorders>
            <w:vAlign w:val="bottom"/>
          </w:tcPr>
          <w:p w:rsidR="00260807" w:rsidRPr="00ED73D3" w:rsidRDefault="003308AB" w:rsidP="003345BF">
            <w:pPr>
              <w:widowControl w:val="0"/>
              <w:autoSpaceDE w:val="0"/>
              <w:autoSpaceDN w:val="0"/>
              <w:adjustRightInd w:val="0"/>
              <w:spacing w:after="0" w:line="240" w:lineRule="auto"/>
              <w:ind w:left="80"/>
              <w:rPr>
                <w:rFonts w:ascii="Arial" w:hAnsi="Arial" w:cs="Arial"/>
                <w:sz w:val="24"/>
                <w:szCs w:val="24"/>
              </w:rPr>
            </w:pPr>
            <w:r w:rsidRPr="00ED73D3">
              <w:rPr>
                <w:rFonts w:ascii="Arial" w:hAnsi="Arial" w:cs="Arial"/>
                <w:sz w:val="24"/>
                <w:szCs w:val="24"/>
              </w:rPr>
              <w:t>Month</w:t>
            </w:r>
            <w:r w:rsidR="00260807" w:rsidRPr="00ED73D3">
              <w:rPr>
                <w:rFonts w:ascii="Arial" w:hAnsi="Arial" w:cs="Arial"/>
                <w:sz w:val="24"/>
                <w:szCs w:val="24"/>
              </w:rPr>
              <w:t>.</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437"/>
        </w:trPr>
        <w:tc>
          <w:tcPr>
            <w:tcW w:w="208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7100" w:type="dxa"/>
            <w:gridSpan w:val="2"/>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ind w:left="720"/>
              <w:rPr>
                <w:rFonts w:ascii="Arial" w:hAnsi="Arial" w:cs="Arial"/>
                <w:sz w:val="24"/>
                <w:szCs w:val="24"/>
              </w:rPr>
            </w:pPr>
            <w:r w:rsidRPr="00ED73D3">
              <w:rPr>
                <w:rFonts w:ascii="Arial" w:hAnsi="Arial" w:cs="Arial"/>
                <w:sz w:val="24"/>
                <w:szCs w:val="24"/>
              </w:rPr>
              <w:t>2.  Credit Rating to be carried out as per Bank's extant</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319"/>
        </w:trPr>
        <w:tc>
          <w:tcPr>
            <w:tcW w:w="208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00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100" w:type="dxa"/>
            <w:tcBorders>
              <w:top w:val="nil"/>
              <w:left w:val="nil"/>
              <w:bottom w:val="nil"/>
              <w:right w:val="nil"/>
            </w:tcBorders>
            <w:vAlign w:val="bottom"/>
          </w:tcPr>
          <w:p w:rsidR="00260807" w:rsidRPr="00ED73D3" w:rsidRDefault="003308AB" w:rsidP="003345BF">
            <w:pPr>
              <w:widowControl w:val="0"/>
              <w:autoSpaceDE w:val="0"/>
              <w:autoSpaceDN w:val="0"/>
              <w:adjustRightInd w:val="0"/>
              <w:spacing w:after="0" w:line="240" w:lineRule="auto"/>
              <w:ind w:left="80"/>
              <w:rPr>
                <w:rFonts w:ascii="Arial" w:hAnsi="Arial" w:cs="Arial"/>
                <w:sz w:val="24"/>
                <w:szCs w:val="24"/>
              </w:rPr>
            </w:pPr>
            <w:r w:rsidRPr="00ED73D3">
              <w:rPr>
                <w:rFonts w:ascii="Arial" w:hAnsi="Arial" w:cs="Arial"/>
                <w:sz w:val="24"/>
                <w:szCs w:val="24"/>
              </w:rPr>
              <w:t>Guidelines</w:t>
            </w:r>
            <w:r w:rsidR="00260807" w:rsidRPr="00ED73D3">
              <w:rPr>
                <w:rFonts w:ascii="Arial" w:hAnsi="Arial" w:cs="Arial"/>
                <w:sz w:val="24"/>
                <w:szCs w:val="24"/>
              </w:rPr>
              <w:t xml:space="preserve"> though ROI is de-linked from credit rating.</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317"/>
        </w:trPr>
        <w:tc>
          <w:tcPr>
            <w:tcW w:w="208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00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10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ind w:left="80"/>
              <w:rPr>
                <w:rFonts w:ascii="Arial" w:hAnsi="Arial" w:cs="Arial"/>
                <w:sz w:val="24"/>
                <w:szCs w:val="24"/>
              </w:rPr>
            </w:pPr>
            <w:r w:rsidRPr="00ED73D3">
              <w:rPr>
                <w:rFonts w:ascii="Arial" w:hAnsi="Arial" w:cs="Arial"/>
                <w:sz w:val="24"/>
                <w:szCs w:val="24"/>
              </w:rPr>
              <w:t>Minimum rating MSMEBOB-6</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437"/>
        </w:trPr>
        <w:tc>
          <w:tcPr>
            <w:tcW w:w="208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7100" w:type="dxa"/>
            <w:gridSpan w:val="2"/>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ind w:left="720"/>
              <w:rPr>
                <w:rFonts w:ascii="Arial" w:hAnsi="Arial" w:cs="Arial"/>
                <w:sz w:val="24"/>
                <w:szCs w:val="24"/>
              </w:rPr>
            </w:pPr>
            <w:r w:rsidRPr="00ED73D3">
              <w:rPr>
                <w:rFonts w:ascii="Arial" w:hAnsi="Arial" w:cs="Arial"/>
                <w:sz w:val="24"/>
                <w:szCs w:val="24"/>
              </w:rPr>
              <w:t>3.  Inspection to be carried out as per extant guidelines</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317"/>
        </w:trPr>
        <w:tc>
          <w:tcPr>
            <w:tcW w:w="208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100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10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ind w:left="80"/>
              <w:rPr>
                <w:rFonts w:ascii="Arial" w:hAnsi="Arial" w:cs="Arial"/>
                <w:sz w:val="24"/>
                <w:szCs w:val="24"/>
              </w:rPr>
            </w:pPr>
            <w:r w:rsidRPr="00ED73D3">
              <w:rPr>
                <w:rFonts w:ascii="Arial" w:hAnsi="Arial" w:cs="Arial"/>
                <w:sz w:val="24"/>
                <w:szCs w:val="24"/>
              </w:rPr>
              <w:t>and inspection report to be kept on record.</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bl>
    <w:p w:rsidR="00260807" w:rsidRPr="00ED73D3" w:rsidRDefault="00260807" w:rsidP="00260807">
      <w:pPr>
        <w:widowControl w:val="0"/>
        <w:autoSpaceDE w:val="0"/>
        <w:autoSpaceDN w:val="0"/>
        <w:adjustRightInd w:val="0"/>
        <w:spacing w:after="0" w:line="163" w:lineRule="exact"/>
        <w:rPr>
          <w:rFonts w:ascii="Arial" w:hAnsi="Arial" w:cs="Arial"/>
          <w:sz w:val="24"/>
          <w:szCs w:val="24"/>
        </w:rPr>
      </w:pPr>
    </w:p>
    <w:p w:rsidR="00260807" w:rsidRPr="00ED73D3" w:rsidRDefault="00260807" w:rsidP="00260807">
      <w:pPr>
        <w:widowControl w:val="0"/>
        <w:autoSpaceDE w:val="0"/>
        <w:autoSpaceDN w:val="0"/>
        <w:adjustRightInd w:val="0"/>
        <w:spacing w:after="0" w:line="240" w:lineRule="auto"/>
        <w:ind w:left="2800"/>
        <w:rPr>
          <w:rFonts w:ascii="Arial" w:hAnsi="Arial" w:cs="Arial"/>
          <w:sz w:val="24"/>
          <w:szCs w:val="24"/>
        </w:rPr>
      </w:pPr>
      <w:r w:rsidRPr="00ED73D3">
        <w:rPr>
          <w:rFonts w:ascii="Arial" w:hAnsi="Arial" w:cs="Arial"/>
          <w:sz w:val="24"/>
          <w:szCs w:val="24"/>
        </w:rPr>
        <w:t>4.  Branch to ensue end use of funds.</w:t>
      </w:r>
    </w:p>
    <w:p w:rsidR="00260807" w:rsidRPr="00ED73D3" w:rsidRDefault="00260807" w:rsidP="00260807">
      <w:pPr>
        <w:widowControl w:val="0"/>
        <w:autoSpaceDE w:val="0"/>
        <w:autoSpaceDN w:val="0"/>
        <w:adjustRightInd w:val="0"/>
        <w:spacing w:after="0" w:line="161" w:lineRule="exact"/>
        <w:rPr>
          <w:rFonts w:ascii="Arial" w:hAnsi="Arial" w:cs="Arial"/>
          <w:sz w:val="24"/>
          <w:szCs w:val="24"/>
        </w:rPr>
      </w:pPr>
    </w:p>
    <w:p w:rsidR="00260807" w:rsidRPr="00ED73D3" w:rsidRDefault="00260807" w:rsidP="00260807">
      <w:pPr>
        <w:widowControl w:val="0"/>
        <w:autoSpaceDE w:val="0"/>
        <w:autoSpaceDN w:val="0"/>
        <w:adjustRightInd w:val="0"/>
        <w:spacing w:after="0" w:line="240" w:lineRule="auto"/>
        <w:ind w:left="2800"/>
        <w:rPr>
          <w:rFonts w:ascii="Arial" w:hAnsi="Arial" w:cs="Arial"/>
          <w:sz w:val="24"/>
          <w:szCs w:val="24"/>
        </w:rPr>
      </w:pPr>
      <w:r w:rsidRPr="00ED73D3">
        <w:rPr>
          <w:rFonts w:ascii="Arial" w:hAnsi="Arial" w:cs="Arial"/>
          <w:sz w:val="24"/>
          <w:szCs w:val="24"/>
        </w:rPr>
        <w:t>5.  Applicant has to comply with KYC norms.</w:t>
      </w:r>
    </w:p>
    <w:p w:rsidR="00260807" w:rsidRPr="00ED73D3" w:rsidRDefault="00260807" w:rsidP="00260807">
      <w:pPr>
        <w:widowControl w:val="0"/>
        <w:autoSpaceDE w:val="0"/>
        <w:autoSpaceDN w:val="0"/>
        <w:adjustRightInd w:val="0"/>
        <w:spacing w:after="0" w:line="161" w:lineRule="exact"/>
        <w:rPr>
          <w:rFonts w:ascii="Arial" w:hAnsi="Arial" w:cs="Arial"/>
          <w:sz w:val="24"/>
          <w:szCs w:val="24"/>
        </w:rPr>
      </w:pPr>
    </w:p>
    <w:p w:rsidR="00260807" w:rsidRPr="00ED73D3" w:rsidRDefault="00260807" w:rsidP="00260807">
      <w:pPr>
        <w:widowControl w:val="0"/>
        <w:autoSpaceDE w:val="0"/>
        <w:autoSpaceDN w:val="0"/>
        <w:adjustRightInd w:val="0"/>
        <w:spacing w:after="0" w:line="240" w:lineRule="auto"/>
        <w:ind w:left="2800"/>
        <w:rPr>
          <w:rFonts w:ascii="Arial" w:hAnsi="Arial" w:cs="Arial"/>
          <w:sz w:val="24"/>
          <w:szCs w:val="24"/>
        </w:rPr>
      </w:pPr>
      <w:r w:rsidRPr="00ED73D3">
        <w:rPr>
          <w:rFonts w:ascii="Arial" w:hAnsi="Arial" w:cs="Arial"/>
          <w:sz w:val="24"/>
          <w:szCs w:val="24"/>
        </w:rPr>
        <w:t>6.  All eligible accounts to be covered under CGTMSE.</w:t>
      </w:r>
    </w:p>
    <w:p w:rsidR="00260807" w:rsidRPr="00ED73D3" w:rsidRDefault="00260807" w:rsidP="00260807">
      <w:pPr>
        <w:widowControl w:val="0"/>
        <w:autoSpaceDE w:val="0"/>
        <w:autoSpaceDN w:val="0"/>
        <w:adjustRightInd w:val="0"/>
        <w:spacing w:after="0" w:line="162" w:lineRule="exact"/>
        <w:rPr>
          <w:rFonts w:ascii="Arial" w:hAnsi="Arial" w:cs="Arial"/>
          <w:sz w:val="24"/>
          <w:szCs w:val="24"/>
        </w:rPr>
      </w:pPr>
    </w:p>
    <w:p w:rsidR="00260807" w:rsidRPr="00ED73D3" w:rsidRDefault="00260807" w:rsidP="00260807">
      <w:pPr>
        <w:widowControl w:val="0"/>
        <w:overflowPunct w:val="0"/>
        <w:autoSpaceDE w:val="0"/>
        <w:autoSpaceDN w:val="0"/>
        <w:adjustRightInd w:val="0"/>
        <w:spacing w:after="0" w:line="274" w:lineRule="auto"/>
        <w:ind w:left="3160" w:right="40" w:hanging="360"/>
        <w:jc w:val="both"/>
        <w:rPr>
          <w:rFonts w:ascii="Arial" w:hAnsi="Arial" w:cs="Arial"/>
          <w:sz w:val="24"/>
          <w:szCs w:val="24"/>
        </w:rPr>
      </w:pPr>
      <w:r w:rsidRPr="00ED73D3">
        <w:rPr>
          <w:rFonts w:ascii="Arial" w:hAnsi="Arial" w:cs="Arial"/>
          <w:sz w:val="24"/>
          <w:szCs w:val="24"/>
        </w:rPr>
        <w:t>7. All other General terms &amp; conditions for working capital/Term Loan/Demand Loan to be complied with.</w:t>
      </w:r>
    </w:p>
    <w:p w:rsidR="00260807" w:rsidRPr="00ED73D3" w:rsidRDefault="00260807" w:rsidP="00260807">
      <w:pPr>
        <w:widowControl w:val="0"/>
        <w:autoSpaceDE w:val="0"/>
        <w:autoSpaceDN w:val="0"/>
        <w:adjustRightInd w:val="0"/>
        <w:spacing w:after="0" w:line="126" w:lineRule="exact"/>
        <w:rPr>
          <w:rFonts w:ascii="Arial" w:hAnsi="Arial" w:cs="Arial"/>
          <w:sz w:val="24"/>
          <w:szCs w:val="24"/>
        </w:rPr>
      </w:pPr>
    </w:p>
    <w:p w:rsidR="00260807" w:rsidRPr="00ED73D3" w:rsidRDefault="00260807" w:rsidP="00260807">
      <w:pPr>
        <w:widowControl w:val="0"/>
        <w:overflowPunct w:val="0"/>
        <w:autoSpaceDE w:val="0"/>
        <w:autoSpaceDN w:val="0"/>
        <w:adjustRightInd w:val="0"/>
        <w:spacing w:after="0" w:line="274" w:lineRule="auto"/>
        <w:ind w:left="3160" w:right="40" w:hanging="360"/>
        <w:jc w:val="both"/>
        <w:rPr>
          <w:rFonts w:ascii="Arial" w:hAnsi="Arial" w:cs="Arial"/>
          <w:sz w:val="24"/>
          <w:szCs w:val="24"/>
        </w:rPr>
      </w:pPr>
      <w:r w:rsidRPr="00ED73D3">
        <w:rPr>
          <w:rFonts w:ascii="Arial" w:hAnsi="Arial" w:cs="Arial"/>
          <w:sz w:val="24"/>
          <w:szCs w:val="24"/>
        </w:rPr>
        <w:t>8. The applicant should not be defaulter of any bank/financial institution.</w:t>
      </w:r>
    </w:p>
    <w:p w:rsidR="00260807" w:rsidRPr="00ED73D3" w:rsidRDefault="00260807" w:rsidP="00260807">
      <w:pPr>
        <w:widowControl w:val="0"/>
        <w:autoSpaceDE w:val="0"/>
        <w:autoSpaceDN w:val="0"/>
        <w:adjustRightInd w:val="0"/>
        <w:spacing w:after="0" w:line="122" w:lineRule="exact"/>
        <w:rPr>
          <w:rFonts w:ascii="Arial" w:hAnsi="Arial" w:cs="Arial"/>
          <w:sz w:val="24"/>
          <w:szCs w:val="24"/>
        </w:rPr>
      </w:pPr>
    </w:p>
    <w:p w:rsidR="00260807" w:rsidRPr="00ED73D3" w:rsidRDefault="00260807" w:rsidP="00260807">
      <w:pPr>
        <w:widowControl w:val="0"/>
        <w:autoSpaceDE w:val="0"/>
        <w:autoSpaceDN w:val="0"/>
        <w:adjustRightInd w:val="0"/>
        <w:spacing w:after="0" w:line="240" w:lineRule="auto"/>
        <w:ind w:left="2800"/>
        <w:rPr>
          <w:rFonts w:ascii="Arial" w:hAnsi="Arial" w:cs="Arial"/>
          <w:sz w:val="24"/>
          <w:szCs w:val="24"/>
        </w:rPr>
      </w:pPr>
      <w:r w:rsidRPr="00ED73D3">
        <w:rPr>
          <w:rFonts w:ascii="Arial" w:hAnsi="Arial" w:cs="Arial"/>
          <w:sz w:val="24"/>
          <w:szCs w:val="24"/>
        </w:rPr>
        <w:t>9.  Should be residing in the area of his/her BC operations</w:t>
      </w:r>
    </w:p>
    <w:p w:rsidR="00260807" w:rsidRPr="00ED73D3" w:rsidRDefault="00260807" w:rsidP="00260807">
      <w:pPr>
        <w:widowControl w:val="0"/>
        <w:autoSpaceDE w:val="0"/>
        <w:autoSpaceDN w:val="0"/>
        <w:adjustRightInd w:val="0"/>
        <w:spacing w:after="0" w:line="41" w:lineRule="exact"/>
        <w:rPr>
          <w:rFonts w:ascii="Arial" w:hAnsi="Arial" w:cs="Arial"/>
          <w:sz w:val="24"/>
          <w:szCs w:val="24"/>
        </w:rPr>
      </w:pPr>
    </w:p>
    <w:p w:rsidR="00260807" w:rsidRPr="00ED73D3" w:rsidRDefault="00260807" w:rsidP="00260807">
      <w:pPr>
        <w:widowControl w:val="0"/>
        <w:autoSpaceDE w:val="0"/>
        <w:autoSpaceDN w:val="0"/>
        <w:adjustRightInd w:val="0"/>
        <w:spacing w:after="0" w:line="240" w:lineRule="auto"/>
        <w:ind w:left="3160"/>
        <w:rPr>
          <w:rFonts w:ascii="Arial" w:hAnsi="Arial" w:cs="Arial"/>
          <w:sz w:val="24"/>
          <w:szCs w:val="24"/>
        </w:rPr>
      </w:pPr>
      <w:r w:rsidRPr="00ED73D3">
        <w:rPr>
          <w:rFonts w:ascii="Arial" w:hAnsi="Arial" w:cs="Arial"/>
          <w:sz w:val="24"/>
          <w:szCs w:val="24"/>
        </w:rPr>
        <w:t>for more than 3 years.</w:t>
      </w:r>
    </w:p>
    <w:p w:rsidR="00260807" w:rsidRPr="00ED73D3" w:rsidRDefault="00260807" w:rsidP="00260807">
      <w:pPr>
        <w:widowControl w:val="0"/>
        <w:autoSpaceDE w:val="0"/>
        <w:autoSpaceDN w:val="0"/>
        <w:adjustRightInd w:val="0"/>
        <w:spacing w:after="0" w:line="165" w:lineRule="exact"/>
        <w:rPr>
          <w:rFonts w:ascii="Arial" w:hAnsi="Arial" w:cs="Arial"/>
          <w:sz w:val="24"/>
          <w:szCs w:val="24"/>
        </w:rPr>
      </w:pPr>
    </w:p>
    <w:p w:rsidR="00260807" w:rsidRPr="00ED73D3" w:rsidRDefault="00260807" w:rsidP="00260807">
      <w:pPr>
        <w:widowControl w:val="0"/>
        <w:overflowPunct w:val="0"/>
        <w:autoSpaceDE w:val="0"/>
        <w:autoSpaceDN w:val="0"/>
        <w:adjustRightInd w:val="0"/>
        <w:spacing w:after="0" w:line="274" w:lineRule="auto"/>
        <w:ind w:left="3160" w:right="40" w:hanging="360"/>
        <w:jc w:val="both"/>
        <w:rPr>
          <w:rFonts w:ascii="Arial" w:hAnsi="Arial" w:cs="Arial"/>
          <w:sz w:val="24"/>
          <w:szCs w:val="24"/>
        </w:rPr>
      </w:pPr>
      <w:r w:rsidRPr="00ED73D3">
        <w:rPr>
          <w:rFonts w:ascii="Arial" w:hAnsi="Arial" w:cs="Arial"/>
          <w:sz w:val="24"/>
          <w:szCs w:val="24"/>
        </w:rPr>
        <w:t>10. Has to liquidate the entire loan outstanding as soon as relinquishes the Business Correspondent work.</w:t>
      </w:r>
    </w:p>
    <w:p w:rsidR="00260807" w:rsidRPr="00ED73D3" w:rsidRDefault="00260807" w:rsidP="00260807">
      <w:pPr>
        <w:widowControl w:val="0"/>
        <w:autoSpaceDE w:val="0"/>
        <w:autoSpaceDN w:val="0"/>
        <w:adjustRightInd w:val="0"/>
        <w:spacing w:after="0" w:line="123" w:lineRule="exact"/>
        <w:rPr>
          <w:rFonts w:ascii="Arial" w:hAnsi="Arial" w:cs="Arial"/>
          <w:sz w:val="24"/>
          <w:szCs w:val="24"/>
        </w:rPr>
      </w:pPr>
    </w:p>
    <w:p w:rsidR="00260807" w:rsidRPr="00ED73D3" w:rsidRDefault="00260807" w:rsidP="00260807">
      <w:pPr>
        <w:widowControl w:val="0"/>
        <w:overflowPunct w:val="0"/>
        <w:autoSpaceDE w:val="0"/>
        <w:autoSpaceDN w:val="0"/>
        <w:adjustRightInd w:val="0"/>
        <w:spacing w:after="0" w:line="260" w:lineRule="auto"/>
        <w:ind w:left="3160" w:right="40" w:hanging="360"/>
        <w:jc w:val="both"/>
        <w:rPr>
          <w:rFonts w:ascii="Arial" w:hAnsi="Arial" w:cs="Arial"/>
          <w:sz w:val="24"/>
          <w:szCs w:val="24"/>
        </w:rPr>
      </w:pPr>
      <w:r w:rsidRPr="00ED73D3">
        <w:rPr>
          <w:rFonts w:ascii="Arial" w:hAnsi="Arial" w:cs="Arial"/>
          <w:sz w:val="24"/>
          <w:szCs w:val="24"/>
        </w:rPr>
        <w:t>11. Sanction of credit facility under the scheme should be in agreement with the terms &amp; conditions and other criteria as per CGTMSE circular No. BCC: BR: 103/205 dated 11</w:t>
      </w:r>
      <w:r w:rsidRPr="00ED73D3">
        <w:rPr>
          <w:rFonts w:ascii="Arial" w:hAnsi="Arial" w:cs="Arial"/>
          <w:sz w:val="24"/>
          <w:szCs w:val="24"/>
          <w:vertAlign w:val="superscript"/>
        </w:rPr>
        <w:t>th</w:t>
      </w:r>
      <w:r w:rsidRPr="00ED73D3">
        <w:rPr>
          <w:rFonts w:ascii="Arial" w:hAnsi="Arial" w:cs="Arial"/>
          <w:sz w:val="24"/>
          <w:szCs w:val="24"/>
        </w:rPr>
        <w:t xml:space="preserve"> July 2011.</w:t>
      </w:r>
    </w:p>
    <w:p w:rsidR="00260807" w:rsidRPr="00ED73D3" w:rsidRDefault="00260807" w:rsidP="00260807">
      <w:pPr>
        <w:widowControl w:val="0"/>
        <w:autoSpaceDE w:val="0"/>
        <w:autoSpaceDN w:val="0"/>
        <w:adjustRightInd w:val="0"/>
        <w:spacing w:after="0" w:line="86" w:lineRule="exact"/>
        <w:rPr>
          <w:rFonts w:ascii="Arial" w:hAnsi="Arial" w:cs="Arial"/>
          <w:sz w:val="24"/>
          <w:szCs w:val="24"/>
        </w:rPr>
      </w:pPr>
    </w:p>
    <w:p w:rsidR="00260807" w:rsidRPr="00ED73D3" w:rsidRDefault="00260807" w:rsidP="00260807">
      <w:pPr>
        <w:widowControl w:val="0"/>
        <w:overflowPunct w:val="0"/>
        <w:autoSpaceDE w:val="0"/>
        <w:autoSpaceDN w:val="0"/>
        <w:adjustRightInd w:val="0"/>
        <w:spacing w:after="0" w:line="277" w:lineRule="auto"/>
        <w:ind w:left="3160" w:right="40" w:hanging="360"/>
        <w:jc w:val="both"/>
        <w:rPr>
          <w:rFonts w:ascii="Arial" w:hAnsi="Arial" w:cs="Arial"/>
          <w:sz w:val="24"/>
          <w:szCs w:val="24"/>
        </w:rPr>
      </w:pPr>
      <w:r w:rsidRPr="00ED73D3">
        <w:rPr>
          <w:rFonts w:ascii="Arial" w:hAnsi="Arial" w:cs="Arial"/>
          <w:sz w:val="24"/>
          <w:szCs w:val="24"/>
        </w:rPr>
        <w:t xml:space="preserve">12. </w:t>
      </w:r>
      <w:r w:rsidRPr="00ED73D3">
        <w:rPr>
          <w:rFonts w:ascii="Arial" w:hAnsi="Arial" w:cs="Arial"/>
          <w:b/>
          <w:bCs/>
          <w:sz w:val="24"/>
          <w:szCs w:val="24"/>
        </w:rPr>
        <w:t>Remuneration/ BC/BF Commission to be paid by</w:t>
      </w:r>
      <w:r w:rsidRPr="00ED73D3">
        <w:rPr>
          <w:rFonts w:ascii="Arial" w:hAnsi="Arial" w:cs="Arial"/>
          <w:sz w:val="24"/>
          <w:szCs w:val="24"/>
        </w:rPr>
        <w:t xml:space="preserve"> </w:t>
      </w:r>
      <w:r w:rsidRPr="00ED73D3">
        <w:rPr>
          <w:rFonts w:ascii="Arial" w:hAnsi="Arial" w:cs="Arial"/>
          <w:b/>
          <w:bCs/>
          <w:sz w:val="24"/>
          <w:szCs w:val="24"/>
        </w:rPr>
        <w:t>the TSP/Bank should be credited in account of the BC with the bank. A letter of undertaking to that effect to be obtained from the employer/Principal of Business Correspondent Agent</w:t>
      </w:r>
    </w:p>
    <w:p w:rsidR="00260807" w:rsidRPr="00ED73D3" w:rsidRDefault="00A76802" w:rsidP="00260807">
      <w:pPr>
        <w:widowControl w:val="0"/>
        <w:autoSpaceDE w:val="0"/>
        <w:autoSpaceDN w:val="0"/>
        <w:adjustRightInd w:val="0"/>
        <w:spacing w:after="0" w:line="240" w:lineRule="auto"/>
        <w:rPr>
          <w:rFonts w:ascii="Arial" w:hAnsi="Arial" w:cs="Arial"/>
          <w:sz w:val="24"/>
          <w:szCs w:val="24"/>
        </w:rPr>
        <w:sectPr w:rsidR="00260807" w:rsidRPr="00ED73D3" w:rsidSect="00F17FB3">
          <w:headerReference w:type="default" r:id="rId14"/>
          <w:footerReference w:type="default" r:id="rId15"/>
          <w:pgSz w:w="11907" w:h="16839" w:code="9"/>
          <w:pgMar w:top="720" w:right="720" w:bottom="720" w:left="720" w:header="720" w:footer="720" w:gutter="0"/>
          <w:cols w:space="720" w:equalWidth="0">
            <w:col w:w="9900"/>
          </w:cols>
          <w:noEndnote/>
          <w:docGrid w:linePitch="299"/>
        </w:sectPr>
      </w:pPr>
      <w:r>
        <w:rPr>
          <w:rFonts w:ascii="Arial" w:hAnsi="Arial" w:cs="Arial"/>
          <w:noProof/>
          <w:sz w:val="24"/>
          <w:szCs w:val="24"/>
        </w:rPr>
        <w:pict>
          <v:line id="_x0000_s1030" style="position:absolute;z-index:-251651072" from="-.2pt,6.25pt" to="459.2pt,6.25pt" o:allowincell="f" strokeweight=".48pt"/>
        </w:pict>
      </w:r>
    </w:p>
    <w:p w:rsidR="00260807" w:rsidRPr="00ED73D3" w:rsidRDefault="00260807" w:rsidP="00260807">
      <w:pPr>
        <w:widowControl w:val="0"/>
        <w:autoSpaceDE w:val="0"/>
        <w:autoSpaceDN w:val="0"/>
        <w:adjustRightInd w:val="0"/>
        <w:spacing w:after="0" w:line="200" w:lineRule="exact"/>
        <w:rPr>
          <w:rFonts w:ascii="Arial" w:hAnsi="Arial" w:cs="Arial"/>
          <w:sz w:val="24"/>
          <w:szCs w:val="24"/>
        </w:rPr>
      </w:pPr>
      <w:bookmarkStart w:id="1" w:name="page4"/>
      <w:bookmarkEnd w:id="1"/>
    </w:p>
    <w:p w:rsidR="00260807" w:rsidRPr="00ED73D3" w:rsidRDefault="00260807" w:rsidP="00260807">
      <w:pPr>
        <w:widowControl w:val="0"/>
        <w:autoSpaceDE w:val="0"/>
        <w:autoSpaceDN w:val="0"/>
        <w:adjustRightInd w:val="0"/>
        <w:spacing w:after="0" w:line="200" w:lineRule="exact"/>
        <w:rPr>
          <w:rFonts w:ascii="Arial" w:hAnsi="Arial" w:cs="Arial"/>
          <w:sz w:val="24"/>
          <w:szCs w:val="24"/>
        </w:rPr>
      </w:pPr>
    </w:p>
    <w:p w:rsidR="00260807" w:rsidRPr="00ED73D3" w:rsidRDefault="00260807" w:rsidP="00260807">
      <w:pPr>
        <w:widowControl w:val="0"/>
        <w:autoSpaceDE w:val="0"/>
        <w:autoSpaceDN w:val="0"/>
        <w:adjustRightInd w:val="0"/>
        <w:spacing w:after="0" w:line="254" w:lineRule="exact"/>
        <w:rPr>
          <w:rFonts w:ascii="Arial" w:hAnsi="Arial" w:cs="Arial"/>
          <w:sz w:val="24"/>
          <w:szCs w:val="24"/>
        </w:rPr>
      </w:pPr>
    </w:p>
    <w:tbl>
      <w:tblPr>
        <w:tblW w:w="0" w:type="auto"/>
        <w:tblInd w:w="10" w:type="dxa"/>
        <w:tblLayout w:type="fixed"/>
        <w:tblCellMar>
          <w:left w:w="0" w:type="dxa"/>
          <w:right w:w="0" w:type="dxa"/>
        </w:tblCellMar>
        <w:tblLook w:val="0000"/>
      </w:tblPr>
      <w:tblGrid>
        <w:gridCol w:w="1820"/>
        <w:gridCol w:w="540"/>
        <w:gridCol w:w="6840"/>
        <w:gridCol w:w="30"/>
      </w:tblGrid>
      <w:tr w:rsidR="00260807" w:rsidRPr="00ED73D3" w:rsidTr="003345BF">
        <w:trPr>
          <w:trHeight w:val="284"/>
        </w:trPr>
        <w:tc>
          <w:tcPr>
            <w:tcW w:w="1820" w:type="dxa"/>
            <w:tcBorders>
              <w:top w:val="single" w:sz="8" w:space="0" w:color="auto"/>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ind w:left="100"/>
              <w:rPr>
                <w:rFonts w:ascii="Arial" w:hAnsi="Arial" w:cs="Arial"/>
                <w:sz w:val="24"/>
                <w:szCs w:val="24"/>
              </w:rPr>
            </w:pPr>
            <w:r w:rsidRPr="00ED73D3">
              <w:rPr>
                <w:rFonts w:ascii="Arial" w:hAnsi="Arial" w:cs="Arial"/>
                <w:sz w:val="24"/>
                <w:szCs w:val="24"/>
              </w:rPr>
              <w:t>Preventive</w:t>
            </w:r>
          </w:p>
        </w:tc>
        <w:tc>
          <w:tcPr>
            <w:tcW w:w="540" w:type="dxa"/>
            <w:tcBorders>
              <w:top w:val="single" w:sz="8" w:space="0" w:color="auto"/>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single" w:sz="8" w:space="0" w:color="auto"/>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jc w:val="both"/>
              <w:rPr>
                <w:rFonts w:ascii="Arial" w:hAnsi="Arial" w:cs="Arial"/>
                <w:sz w:val="24"/>
                <w:szCs w:val="24"/>
              </w:rPr>
            </w:pPr>
            <w:r w:rsidRPr="00ED73D3">
              <w:rPr>
                <w:rFonts w:ascii="Arial" w:hAnsi="Arial" w:cs="Arial"/>
                <w:sz w:val="24"/>
                <w:szCs w:val="24"/>
              </w:rPr>
              <w:t>1.  He/she should be Business Correspondent working for</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74"/>
        </w:trPr>
        <w:tc>
          <w:tcPr>
            <w:tcW w:w="1820" w:type="dxa"/>
            <w:vMerge w:val="restart"/>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ind w:left="100"/>
              <w:rPr>
                <w:rFonts w:ascii="Arial" w:hAnsi="Arial" w:cs="Arial"/>
                <w:sz w:val="24"/>
                <w:szCs w:val="24"/>
              </w:rPr>
            </w:pPr>
            <w:r w:rsidRPr="00ED73D3">
              <w:rPr>
                <w:rFonts w:ascii="Arial" w:hAnsi="Arial" w:cs="Arial"/>
                <w:sz w:val="24"/>
                <w:szCs w:val="24"/>
              </w:rPr>
              <w:t>Vigilance:</w:t>
            </w:r>
          </w:p>
        </w:tc>
        <w:tc>
          <w:tcPr>
            <w:tcW w:w="5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74" w:lineRule="exact"/>
              <w:ind w:left="520"/>
              <w:jc w:val="both"/>
              <w:rPr>
                <w:rFonts w:ascii="Arial" w:hAnsi="Arial" w:cs="Arial"/>
                <w:sz w:val="24"/>
                <w:szCs w:val="24"/>
              </w:rPr>
            </w:pPr>
            <w:r w:rsidRPr="00ED73D3">
              <w:rPr>
                <w:rFonts w:ascii="Arial" w:hAnsi="Arial" w:cs="Arial"/>
                <w:sz w:val="24"/>
                <w:szCs w:val="24"/>
              </w:rPr>
              <w:t>the Bank.</w:t>
            </w:r>
          </w:p>
          <w:p w:rsidR="00260807" w:rsidRPr="00ED73D3" w:rsidRDefault="00260807" w:rsidP="003345BF">
            <w:pPr>
              <w:widowControl w:val="0"/>
              <w:autoSpaceDE w:val="0"/>
              <w:autoSpaceDN w:val="0"/>
              <w:adjustRightInd w:val="0"/>
              <w:spacing w:after="0" w:line="274" w:lineRule="exact"/>
              <w:ind w:left="520"/>
              <w:jc w:val="both"/>
              <w:rPr>
                <w:rFonts w:ascii="Arial" w:hAnsi="Arial" w:cs="Arial"/>
                <w:sz w:val="24"/>
                <w:szCs w:val="24"/>
              </w:rPr>
            </w:pP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142"/>
        </w:trPr>
        <w:tc>
          <w:tcPr>
            <w:tcW w:w="1820" w:type="dxa"/>
            <w:vMerge/>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vMerge w:val="restart"/>
            <w:tcBorders>
              <w:top w:val="nil"/>
              <w:left w:val="nil"/>
              <w:bottom w:val="nil"/>
              <w:right w:val="single" w:sz="8" w:space="0" w:color="auto"/>
            </w:tcBorders>
            <w:vAlign w:val="bottom"/>
          </w:tcPr>
          <w:p w:rsidR="00260807" w:rsidRPr="00ED73D3" w:rsidRDefault="00260807" w:rsidP="003308AB">
            <w:pPr>
              <w:widowControl w:val="0"/>
              <w:autoSpaceDE w:val="0"/>
              <w:autoSpaceDN w:val="0"/>
              <w:adjustRightInd w:val="0"/>
              <w:spacing w:after="0" w:line="275" w:lineRule="exact"/>
              <w:jc w:val="both"/>
              <w:rPr>
                <w:rFonts w:ascii="Arial" w:hAnsi="Arial" w:cs="Arial"/>
                <w:sz w:val="24"/>
                <w:szCs w:val="24"/>
              </w:rPr>
            </w:pPr>
            <w:r w:rsidRPr="00ED73D3">
              <w:rPr>
                <w:rFonts w:ascii="Arial" w:hAnsi="Arial" w:cs="Arial"/>
                <w:sz w:val="24"/>
                <w:szCs w:val="24"/>
              </w:rPr>
              <w:t>2.  KYC  guidelines  should  be  meticulously  and  strictly</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134"/>
        </w:trPr>
        <w:tc>
          <w:tcPr>
            <w:tcW w:w="1820" w:type="dxa"/>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vMerge/>
            <w:tcBorders>
              <w:top w:val="nil"/>
              <w:left w:val="nil"/>
              <w:bottom w:val="nil"/>
              <w:right w:val="single" w:sz="8" w:space="0" w:color="auto"/>
            </w:tcBorders>
            <w:vAlign w:val="bottom"/>
          </w:tcPr>
          <w:p w:rsidR="00260807" w:rsidRPr="00ED73D3" w:rsidRDefault="00260807" w:rsidP="003308AB">
            <w:pPr>
              <w:widowControl w:val="0"/>
              <w:autoSpaceDE w:val="0"/>
              <w:autoSpaceDN w:val="0"/>
              <w:adjustRightInd w:val="0"/>
              <w:spacing w:after="0" w:line="240" w:lineRule="auto"/>
              <w:jc w:val="both"/>
              <w:rPr>
                <w:rFonts w:ascii="Arial" w:hAnsi="Arial" w:cs="Arial"/>
                <w:sz w:val="24"/>
                <w:szCs w:val="24"/>
              </w:rPr>
            </w:pP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76"/>
        </w:trPr>
        <w:tc>
          <w:tcPr>
            <w:tcW w:w="1820" w:type="dxa"/>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nil"/>
              <w:left w:val="nil"/>
              <w:bottom w:val="nil"/>
              <w:right w:val="single" w:sz="8" w:space="0" w:color="auto"/>
            </w:tcBorders>
            <w:vAlign w:val="bottom"/>
          </w:tcPr>
          <w:p w:rsidR="00260807" w:rsidRPr="00ED73D3" w:rsidRDefault="00260807" w:rsidP="003308AB">
            <w:pPr>
              <w:widowControl w:val="0"/>
              <w:autoSpaceDE w:val="0"/>
              <w:autoSpaceDN w:val="0"/>
              <w:adjustRightInd w:val="0"/>
              <w:spacing w:after="0" w:line="240" w:lineRule="auto"/>
              <w:jc w:val="both"/>
              <w:rPr>
                <w:rFonts w:ascii="Arial" w:hAnsi="Arial" w:cs="Arial"/>
                <w:sz w:val="24"/>
                <w:szCs w:val="24"/>
              </w:rPr>
            </w:pPr>
            <w:r w:rsidRPr="00ED73D3">
              <w:rPr>
                <w:rFonts w:ascii="Arial" w:hAnsi="Arial" w:cs="Arial"/>
                <w:sz w:val="24"/>
                <w:szCs w:val="24"/>
              </w:rPr>
              <w:t>complied with, which include proper verification / cross</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76"/>
        </w:trPr>
        <w:tc>
          <w:tcPr>
            <w:tcW w:w="1820" w:type="dxa"/>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nil"/>
              <w:left w:val="nil"/>
              <w:bottom w:val="nil"/>
              <w:right w:val="single" w:sz="8" w:space="0" w:color="auto"/>
            </w:tcBorders>
            <w:vAlign w:val="bottom"/>
          </w:tcPr>
          <w:p w:rsidR="00260807" w:rsidRPr="00ED73D3" w:rsidRDefault="00260807" w:rsidP="003308AB">
            <w:pPr>
              <w:widowControl w:val="0"/>
              <w:autoSpaceDE w:val="0"/>
              <w:autoSpaceDN w:val="0"/>
              <w:adjustRightInd w:val="0"/>
              <w:spacing w:after="0" w:line="275" w:lineRule="exact"/>
              <w:jc w:val="both"/>
              <w:rPr>
                <w:rFonts w:ascii="Arial" w:hAnsi="Arial" w:cs="Arial"/>
                <w:sz w:val="24"/>
                <w:szCs w:val="24"/>
              </w:rPr>
            </w:pPr>
            <w:r w:rsidRPr="00ED73D3">
              <w:rPr>
                <w:rFonts w:ascii="Arial" w:hAnsi="Arial" w:cs="Arial"/>
                <w:sz w:val="24"/>
                <w:szCs w:val="24"/>
              </w:rPr>
              <w:t>checking of information submitted by the applicants for</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76"/>
        </w:trPr>
        <w:tc>
          <w:tcPr>
            <w:tcW w:w="1820" w:type="dxa"/>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nil"/>
              <w:left w:val="nil"/>
              <w:bottom w:val="nil"/>
              <w:right w:val="single" w:sz="8" w:space="0" w:color="auto"/>
            </w:tcBorders>
            <w:vAlign w:val="bottom"/>
          </w:tcPr>
          <w:p w:rsidR="00260807" w:rsidRPr="00ED73D3" w:rsidRDefault="00260807" w:rsidP="003308AB">
            <w:pPr>
              <w:widowControl w:val="0"/>
              <w:autoSpaceDE w:val="0"/>
              <w:autoSpaceDN w:val="0"/>
              <w:adjustRightInd w:val="0"/>
              <w:spacing w:after="0" w:line="240" w:lineRule="auto"/>
              <w:jc w:val="both"/>
              <w:rPr>
                <w:rFonts w:ascii="Arial" w:hAnsi="Arial" w:cs="Arial"/>
                <w:sz w:val="24"/>
                <w:szCs w:val="24"/>
              </w:rPr>
            </w:pPr>
            <w:r w:rsidRPr="00ED73D3">
              <w:rPr>
                <w:rFonts w:ascii="Arial" w:hAnsi="Arial" w:cs="Arial"/>
                <w:sz w:val="24"/>
                <w:szCs w:val="24"/>
              </w:rPr>
              <w:t>their identity. Documents submitted for identity and proof</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76"/>
        </w:trPr>
        <w:tc>
          <w:tcPr>
            <w:tcW w:w="1820" w:type="dxa"/>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nil"/>
              <w:left w:val="nil"/>
              <w:bottom w:val="nil"/>
              <w:right w:val="single" w:sz="8" w:space="0" w:color="auto"/>
            </w:tcBorders>
            <w:vAlign w:val="bottom"/>
          </w:tcPr>
          <w:p w:rsidR="00260807" w:rsidRPr="00ED73D3" w:rsidRDefault="00260807" w:rsidP="003308AB">
            <w:pPr>
              <w:widowControl w:val="0"/>
              <w:autoSpaceDE w:val="0"/>
              <w:autoSpaceDN w:val="0"/>
              <w:adjustRightInd w:val="0"/>
              <w:spacing w:after="0" w:line="275" w:lineRule="exact"/>
              <w:jc w:val="both"/>
              <w:rPr>
                <w:rFonts w:ascii="Arial" w:hAnsi="Arial" w:cs="Arial"/>
                <w:sz w:val="24"/>
                <w:szCs w:val="24"/>
              </w:rPr>
            </w:pPr>
            <w:r w:rsidRPr="00ED73D3">
              <w:rPr>
                <w:rFonts w:ascii="Arial" w:hAnsi="Arial" w:cs="Arial"/>
                <w:sz w:val="24"/>
                <w:szCs w:val="24"/>
              </w:rPr>
              <w:t>of residence i.e. copy of ration card/ photo-identity card/</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76"/>
        </w:trPr>
        <w:tc>
          <w:tcPr>
            <w:tcW w:w="1820" w:type="dxa"/>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nil"/>
              <w:left w:val="nil"/>
              <w:bottom w:val="nil"/>
              <w:right w:val="single" w:sz="8" w:space="0" w:color="auto"/>
            </w:tcBorders>
            <w:vAlign w:val="bottom"/>
          </w:tcPr>
          <w:p w:rsidR="00260807" w:rsidRPr="00ED73D3" w:rsidRDefault="00260807" w:rsidP="003308AB">
            <w:pPr>
              <w:widowControl w:val="0"/>
              <w:autoSpaceDE w:val="0"/>
              <w:autoSpaceDN w:val="0"/>
              <w:adjustRightInd w:val="0"/>
              <w:spacing w:after="0" w:line="240" w:lineRule="auto"/>
              <w:jc w:val="both"/>
              <w:rPr>
                <w:rFonts w:ascii="Arial" w:hAnsi="Arial" w:cs="Arial"/>
                <w:sz w:val="24"/>
                <w:szCs w:val="24"/>
              </w:rPr>
            </w:pPr>
            <w:r w:rsidRPr="00ED73D3">
              <w:rPr>
                <w:rFonts w:ascii="Arial" w:hAnsi="Arial" w:cs="Arial"/>
                <w:sz w:val="24"/>
                <w:szCs w:val="24"/>
              </w:rPr>
              <w:t>PAN card/ driving license should be properly scrutinized</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76"/>
        </w:trPr>
        <w:tc>
          <w:tcPr>
            <w:tcW w:w="1820" w:type="dxa"/>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nil"/>
              <w:left w:val="nil"/>
              <w:bottom w:val="nil"/>
              <w:right w:val="single" w:sz="8" w:space="0" w:color="auto"/>
            </w:tcBorders>
            <w:vAlign w:val="bottom"/>
          </w:tcPr>
          <w:p w:rsidR="00260807" w:rsidRPr="00ED73D3" w:rsidRDefault="00260807" w:rsidP="003308AB">
            <w:pPr>
              <w:widowControl w:val="0"/>
              <w:autoSpaceDE w:val="0"/>
              <w:autoSpaceDN w:val="0"/>
              <w:adjustRightInd w:val="0"/>
              <w:spacing w:after="0" w:line="275" w:lineRule="exact"/>
              <w:jc w:val="both"/>
              <w:rPr>
                <w:rFonts w:ascii="Arial" w:hAnsi="Arial" w:cs="Arial"/>
                <w:sz w:val="24"/>
                <w:szCs w:val="24"/>
              </w:rPr>
            </w:pPr>
            <w:r w:rsidRPr="00ED73D3">
              <w:rPr>
                <w:rFonts w:ascii="Arial" w:hAnsi="Arial" w:cs="Arial"/>
                <w:sz w:val="24"/>
                <w:szCs w:val="24"/>
              </w:rPr>
              <w:t>and  also  verified  with  the  originals.  Noting for having</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76"/>
        </w:trPr>
        <w:tc>
          <w:tcPr>
            <w:tcW w:w="1820" w:type="dxa"/>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nil"/>
              <w:left w:val="nil"/>
              <w:bottom w:val="nil"/>
              <w:right w:val="single" w:sz="8" w:space="0" w:color="auto"/>
            </w:tcBorders>
            <w:vAlign w:val="bottom"/>
          </w:tcPr>
          <w:p w:rsidR="00260807" w:rsidRPr="00ED73D3" w:rsidRDefault="00260807" w:rsidP="003308AB">
            <w:pPr>
              <w:widowControl w:val="0"/>
              <w:autoSpaceDE w:val="0"/>
              <w:autoSpaceDN w:val="0"/>
              <w:adjustRightInd w:val="0"/>
              <w:spacing w:after="0" w:line="240" w:lineRule="auto"/>
              <w:jc w:val="both"/>
              <w:rPr>
                <w:rFonts w:ascii="Arial" w:hAnsi="Arial" w:cs="Arial"/>
                <w:sz w:val="24"/>
                <w:szCs w:val="24"/>
              </w:rPr>
            </w:pPr>
            <w:r w:rsidRPr="00ED73D3">
              <w:rPr>
                <w:rFonts w:ascii="Arial" w:hAnsi="Arial" w:cs="Arial"/>
                <w:sz w:val="24"/>
                <w:szCs w:val="24"/>
              </w:rPr>
              <w:t>verified with the originals should be made on relative</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76"/>
        </w:trPr>
        <w:tc>
          <w:tcPr>
            <w:tcW w:w="1820" w:type="dxa"/>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nil"/>
              <w:left w:val="nil"/>
              <w:bottom w:val="nil"/>
              <w:right w:val="single" w:sz="8" w:space="0" w:color="auto"/>
            </w:tcBorders>
            <w:vAlign w:val="bottom"/>
          </w:tcPr>
          <w:p w:rsidR="00260807" w:rsidRPr="00ED73D3" w:rsidRDefault="00260807" w:rsidP="003308AB">
            <w:pPr>
              <w:widowControl w:val="0"/>
              <w:autoSpaceDE w:val="0"/>
              <w:autoSpaceDN w:val="0"/>
              <w:adjustRightInd w:val="0"/>
              <w:spacing w:after="0" w:line="240" w:lineRule="auto"/>
              <w:ind w:left="520"/>
              <w:jc w:val="both"/>
              <w:rPr>
                <w:rFonts w:ascii="Arial" w:hAnsi="Arial" w:cs="Arial"/>
                <w:sz w:val="24"/>
                <w:szCs w:val="24"/>
              </w:rPr>
            </w:pPr>
            <w:r w:rsidRPr="00ED73D3">
              <w:rPr>
                <w:rFonts w:ascii="Arial" w:hAnsi="Arial" w:cs="Arial"/>
                <w:sz w:val="24"/>
                <w:szCs w:val="24"/>
              </w:rPr>
              <w:t>documents and report kept on record</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76"/>
        </w:trPr>
        <w:tc>
          <w:tcPr>
            <w:tcW w:w="1820" w:type="dxa"/>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nil"/>
              <w:left w:val="nil"/>
              <w:bottom w:val="nil"/>
              <w:right w:val="single" w:sz="8" w:space="0" w:color="auto"/>
            </w:tcBorders>
            <w:vAlign w:val="bottom"/>
          </w:tcPr>
          <w:p w:rsidR="00260807" w:rsidRPr="00ED73D3" w:rsidRDefault="00260807" w:rsidP="003308AB">
            <w:pPr>
              <w:widowControl w:val="0"/>
              <w:autoSpaceDE w:val="0"/>
              <w:autoSpaceDN w:val="0"/>
              <w:adjustRightInd w:val="0"/>
              <w:spacing w:after="0" w:line="275" w:lineRule="exact"/>
              <w:jc w:val="both"/>
              <w:rPr>
                <w:rFonts w:ascii="Arial" w:hAnsi="Arial" w:cs="Arial"/>
                <w:sz w:val="24"/>
                <w:szCs w:val="24"/>
              </w:rPr>
            </w:pPr>
            <w:r w:rsidRPr="00ED73D3">
              <w:rPr>
                <w:rFonts w:ascii="Arial" w:hAnsi="Arial" w:cs="Arial"/>
                <w:sz w:val="24"/>
                <w:szCs w:val="24"/>
              </w:rPr>
              <w:t>3.  CIBIL data in respect of applicant should be meticulously</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76"/>
        </w:trPr>
        <w:tc>
          <w:tcPr>
            <w:tcW w:w="1820" w:type="dxa"/>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nil"/>
              <w:left w:val="nil"/>
              <w:bottom w:val="nil"/>
              <w:right w:val="single" w:sz="8" w:space="0" w:color="auto"/>
            </w:tcBorders>
            <w:vAlign w:val="bottom"/>
          </w:tcPr>
          <w:p w:rsidR="00260807" w:rsidRPr="00ED73D3" w:rsidRDefault="00260807" w:rsidP="003308AB">
            <w:pPr>
              <w:widowControl w:val="0"/>
              <w:autoSpaceDE w:val="0"/>
              <w:autoSpaceDN w:val="0"/>
              <w:adjustRightInd w:val="0"/>
              <w:spacing w:after="0" w:line="240" w:lineRule="auto"/>
              <w:jc w:val="both"/>
              <w:rPr>
                <w:rFonts w:ascii="Arial" w:hAnsi="Arial" w:cs="Arial"/>
                <w:sz w:val="24"/>
                <w:szCs w:val="24"/>
              </w:rPr>
            </w:pPr>
            <w:r w:rsidRPr="00ED73D3">
              <w:rPr>
                <w:rFonts w:ascii="Arial" w:hAnsi="Arial" w:cs="Arial"/>
                <w:sz w:val="24"/>
                <w:szCs w:val="24"/>
              </w:rPr>
              <w:t>verified leaving no scope for non-detection of identity of</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76"/>
        </w:trPr>
        <w:tc>
          <w:tcPr>
            <w:tcW w:w="1820" w:type="dxa"/>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nil"/>
              <w:left w:val="nil"/>
              <w:bottom w:val="nil"/>
              <w:right w:val="single" w:sz="8" w:space="0" w:color="auto"/>
            </w:tcBorders>
            <w:vAlign w:val="bottom"/>
          </w:tcPr>
          <w:p w:rsidR="00260807" w:rsidRPr="00ED73D3" w:rsidRDefault="00260807" w:rsidP="003308AB">
            <w:pPr>
              <w:widowControl w:val="0"/>
              <w:autoSpaceDE w:val="0"/>
              <w:autoSpaceDN w:val="0"/>
              <w:adjustRightInd w:val="0"/>
              <w:spacing w:after="0" w:line="275" w:lineRule="exact"/>
              <w:ind w:left="520"/>
              <w:jc w:val="both"/>
              <w:rPr>
                <w:rFonts w:ascii="Arial" w:hAnsi="Arial" w:cs="Arial"/>
                <w:sz w:val="24"/>
                <w:szCs w:val="24"/>
              </w:rPr>
            </w:pPr>
            <w:r w:rsidRPr="00ED73D3">
              <w:rPr>
                <w:rFonts w:ascii="Arial" w:hAnsi="Arial" w:cs="Arial"/>
                <w:sz w:val="24"/>
                <w:szCs w:val="24"/>
              </w:rPr>
              <w:t>the applicants</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76"/>
        </w:trPr>
        <w:tc>
          <w:tcPr>
            <w:tcW w:w="1820" w:type="dxa"/>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nil"/>
              <w:left w:val="nil"/>
              <w:bottom w:val="nil"/>
              <w:right w:val="single" w:sz="8" w:space="0" w:color="auto"/>
            </w:tcBorders>
            <w:vAlign w:val="bottom"/>
          </w:tcPr>
          <w:p w:rsidR="00260807" w:rsidRPr="00ED73D3" w:rsidRDefault="00260807" w:rsidP="003308AB">
            <w:pPr>
              <w:widowControl w:val="0"/>
              <w:autoSpaceDE w:val="0"/>
              <w:autoSpaceDN w:val="0"/>
              <w:adjustRightInd w:val="0"/>
              <w:spacing w:after="0" w:line="240" w:lineRule="auto"/>
              <w:jc w:val="both"/>
              <w:rPr>
                <w:rFonts w:ascii="Arial" w:hAnsi="Arial" w:cs="Arial"/>
                <w:sz w:val="24"/>
                <w:szCs w:val="24"/>
              </w:rPr>
            </w:pPr>
            <w:r w:rsidRPr="00ED73D3">
              <w:rPr>
                <w:rFonts w:ascii="Arial" w:hAnsi="Arial" w:cs="Arial"/>
                <w:sz w:val="24"/>
                <w:szCs w:val="24"/>
              </w:rPr>
              <w:t>4.  Pre-sanction  inspection  including  visit  to  the  place  of</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76"/>
        </w:trPr>
        <w:tc>
          <w:tcPr>
            <w:tcW w:w="1820" w:type="dxa"/>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nil"/>
              <w:left w:val="nil"/>
              <w:bottom w:val="nil"/>
              <w:right w:val="single" w:sz="8" w:space="0" w:color="auto"/>
            </w:tcBorders>
            <w:vAlign w:val="bottom"/>
          </w:tcPr>
          <w:p w:rsidR="00260807" w:rsidRPr="00ED73D3" w:rsidRDefault="00260807" w:rsidP="003308AB">
            <w:pPr>
              <w:widowControl w:val="0"/>
              <w:autoSpaceDE w:val="0"/>
              <w:autoSpaceDN w:val="0"/>
              <w:adjustRightInd w:val="0"/>
              <w:spacing w:after="0" w:line="275" w:lineRule="exact"/>
              <w:jc w:val="both"/>
              <w:rPr>
                <w:rFonts w:ascii="Arial" w:hAnsi="Arial" w:cs="Arial"/>
                <w:sz w:val="24"/>
                <w:szCs w:val="24"/>
              </w:rPr>
            </w:pPr>
            <w:r w:rsidRPr="00ED73D3">
              <w:rPr>
                <w:rFonts w:ascii="Arial" w:hAnsi="Arial" w:cs="Arial"/>
                <w:sz w:val="24"/>
                <w:szCs w:val="24"/>
              </w:rPr>
              <w:t>residence and work must be carried out independently,</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76"/>
        </w:trPr>
        <w:tc>
          <w:tcPr>
            <w:tcW w:w="1820" w:type="dxa"/>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nil"/>
              <w:left w:val="nil"/>
              <w:bottom w:val="nil"/>
              <w:right w:val="single" w:sz="8" w:space="0" w:color="auto"/>
            </w:tcBorders>
            <w:vAlign w:val="bottom"/>
          </w:tcPr>
          <w:p w:rsidR="00260807" w:rsidRPr="00ED73D3" w:rsidRDefault="00260807" w:rsidP="003308AB">
            <w:pPr>
              <w:widowControl w:val="0"/>
              <w:autoSpaceDE w:val="0"/>
              <w:autoSpaceDN w:val="0"/>
              <w:adjustRightInd w:val="0"/>
              <w:spacing w:after="0" w:line="240" w:lineRule="auto"/>
              <w:jc w:val="both"/>
              <w:rPr>
                <w:rFonts w:ascii="Arial" w:hAnsi="Arial" w:cs="Arial"/>
                <w:sz w:val="24"/>
                <w:szCs w:val="24"/>
              </w:rPr>
            </w:pPr>
            <w:r w:rsidRPr="00ED73D3">
              <w:rPr>
                <w:rFonts w:ascii="Arial" w:hAnsi="Arial" w:cs="Arial"/>
                <w:sz w:val="24"/>
                <w:szCs w:val="24"/>
              </w:rPr>
              <w:t>preferably without giving prior information to the applicant</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76"/>
        </w:trPr>
        <w:tc>
          <w:tcPr>
            <w:tcW w:w="1820" w:type="dxa"/>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nil"/>
              <w:left w:val="nil"/>
              <w:bottom w:val="nil"/>
              <w:right w:val="single" w:sz="8" w:space="0" w:color="auto"/>
            </w:tcBorders>
            <w:vAlign w:val="bottom"/>
          </w:tcPr>
          <w:p w:rsidR="00260807" w:rsidRPr="00ED73D3" w:rsidRDefault="00260807" w:rsidP="003308AB">
            <w:pPr>
              <w:widowControl w:val="0"/>
              <w:autoSpaceDE w:val="0"/>
              <w:autoSpaceDN w:val="0"/>
              <w:adjustRightInd w:val="0"/>
              <w:spacing w:after="0" w:line="275" w:lineRule="exact"/>
              <w:ind w:left="520"/>
              <w:jc w:val="both"/>
              <w:rPr>
                <w:rFonts w:ascii="Arial" w:hAnsi="Arial" w:cs="Arial"/>
                <w:sz w:val="24"/>
                <w:szCs w:val="24"/>
              </w:rPr>
            </w:pPr>
            <w:r w:rsidRPr="00ED73D3">
              <w:rPr>
                <w:rFonts w:ascii="Arial" w:hAnsi="Arial" w:cs="Arial"/>
                <w:sz w:val="24"/>
                <w:szCs w:val="24"/>
              </w:rPr>
              <w:t>and report to be kept on record.</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76"/>
        </w:trPr>
        <w:tc>
          <w:tcPr>
            <w:tcW w:w="1820" w:type="dxa"/>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nil"/>
              <w:left w:val="nil"/>
              <w:bottom w:val="nil"/>
              <w:right w:val="single" w:sz="8" w:space="0" w:color="auto"/>
            </w:tcBorders>
            <w:vAlign w:val="bottom"/>
          </w:tcPr>
          <w:p w:rsidR="00260807" w:rsidRPr="00ED73D3" w:rsidRDefault="00260807" w:rsidP="003308AB">
            <w:pPr>
              <w:widowControl w:val="0"/>
              <w:autoSpaceDE w:val="0"/>
              <w:autoSpaceDN w:val="0"/>
              <w:adjustRightInd w:val="0"/>
              <w:spacing w:after="0" w:line="240" w:lineRule="auto"/>
              <w:jc w:val="both"/>
              <w:rPr>
                <w:rFonts w:ascii="Arial" w:hAnsi="Arial" w:cs="Arial"/>
                <w:sz w:val="24"/>
                <w:szCs w:val="24"/>
              </w:rPr>
            </w:pPr>
            <w:r w:rsidRPr="00ED73D3">
              <w:rPr>
                <w:rFonts w:ascii="Arial" w:hAnsi="Arial" w:cs="Arial"/>
                <w:sz w:val="24"/>
                <w:szCs w:val="24"/>
              </w:rPr>
              <w:t>5.  Bank’s board indicating hypothecation charge should be</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76"/>
        </w:trPr>
        <w:tc>
          <w:tcPr>
            <w:tcW w:w="1820" w:type="dxa"/>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nil"/>
              <w:left w:val="nil"/>
              <w:bottom w:val="nil"/>
              <w:right w:val="single" w:sz="8" w:space="0" w:color="auto"/>
            </w:tcBorders>
            <w:vAlign w:val="bottom"/>
          </w:tcPr>
          <w:p w:rsidR="00260807" w:rsidRPr="00ED73D3" w:rsidRDefault="00260807" w:rsidP="003308AB">
            <w:pPr>
              <w:widowControl w:val="0"/>
              <w:autoSpaceDE w:val="0"/>
              <w:autoSpaceDN w:val="0"/>
              <w:adjustRightInd w:val="0"/>
              <w:spacing w:after="0" w:line="275" w:lineRule="exact"/>
              <w:ind w:left="520"/>
              <w:jc w:val="both"/>
              <w:rPr>
                <w:rFonts w:ascii="Arial" w:hAnsi="Arial" w:cs="Arial"/>
                <w:sz w:val="24"/>
                <w:szCs w:val="24"/>
              </w:rPr>
            </w:pPr>
            <w:r w:rsidRPr="00ED73D3">
              <w:rPr>
                <w:rFonts w:ascii="Arial" w:hAnsi="Arial" w:cs="Arial"/>
                <w:sz w:val="24"/>
                <w:szCs w:val="24"/>
              </w:rPr>
              <w:t>displayed prominently at the place of business.</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76"/>
        </w:trPr>
        <w:tc>
          <w:tcPr>
            <w:tcW w:w="1820" w:type="dxa"/>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nil"/>
              <w:left w:val="nil"/>
              <w:bottom w:val="nil"/>
              <w:right w:val="single" w:sz="8" w:space="0" w:color="auto"/>
            </w:tcBorders>
            <w:vAlign w:val="bottom"/>
          </w:tcPr>
          <w:p w:rsidR="00260807" w:rsidRPr="00ED73D3" w:rsidRDefault="00260807" w:rsidP="003308AB">
            <w:pPr>
              <w:widowControl w:val="0"/>
              <w:autoSpaceDE w:val="0"/>
              <w:autoSpaceDN w:val="0"/>
              <w:adjustRightInd w:val="0"/>
              <w:spacing w:after="0" w:line="240" w:lineRule="auto"/>
              <w:jc w:val="both"/>
              <w:rPr>
                <w:rFonts w:ascii="Arial" w:hAnsi="Arial" w:cs="Arial"/>
                <w:sz w:val="24"/>
                <w:szCs w:val="24"/>
              </w:rPr>
            </w:pPr>
            <w:r w:rsidRPr="00ED73D3">
              <w:rPr>
                <w:rFonts w:ascii="Arial" w:hAnsi="Arial" w:cs="Arial"/>
                <w:sz w:val="24"/>
                <w:szCs w:val="24"/>
              </w:rPr>
              <w:t>6. The link branch has to monitor day to day transactions</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76"/>
        </w:trPr>
        <w:tc>
          <w:tcPr>
            <w:tcW w:w="1820" w:type="dxa"/>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nil"/>
              <w:left w:val="nil"/>
              <w:bottom w:val="nil"/>
              <w:right w:val="single" w:sz="8" w:space="0" w:color="auto"/>
            </w:tcBorders>
            <w:vAlign w:val="bottom"/>
          </w:tcPr>
          <w:p w:rsidR="00260807" w:rsidRPr="00ED73D3" w:rsidRDefault="00260807" w:rsidP="003308AB">
            <w:pPr>
              <w:widowControl w:val="0"/>
              <w:autoSpaceDE w:val="0"/>
              <w:autoSpaceDN w:val="0"/>
              <w:adjustRightInd w:val="0"/>
              <w:spacing w:after="0" w:line="240" w:lineRule="auto"/>
              <w:jc w:val="both"/>
              <w:rPr>
                <w:rFonts w:ascii="Arial" w:hAnsi="Arial" w:cs="Arial"/>
                <w:sz w:val="24"/>
                <w:szCs w:val="24"/>
              </w:rPr>
            </w:pPr>
            <w:r w:rsidRPr="00ED73D3">
              <w:rPr>
                <w:rFonts w:ascii="Arial" w:hAnsi="Arial" w:cs="Arial"/>
                <w:sz w:val="24"/>
                <w:szCs w:val="24"/>
              </w:rPr>
              <w:t>processed by the BC and ensure that no other transaction</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76"/>
        </w:trPr>
        <w:tc>
          <w:tcPr>
            <w:tcW w:w="1820" w:type="dxa"/>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nil"/>
              <w:left w:val="nil"/>
              <w:bottom w:val="nil"/>
              <w:right w:val="single" w:sz="8" w:space="0" w:color="auto"/>
            </w:tcBorders>
            <w:vAlign w:val="bottom"/>
          </w:tcPr>
          <w:p w:rsidR="00260807" w:rsidRPr="00ED73D3" w:rsidRDefault="00260807" w:rsidP="003308AB">
            <w:pPr>
              <w:widowControl w:val="0"/>
              <w:autoSpaceDE w:val="0"/>
              <w:autoSpaceDN w:val="0"/>
              <w:adjustRightInd w:val="0"/>
              <w:spacing w:after="0" w:line="275" w:lineRule="exact"/>
              <w:jc w:val="both"/>
              <w:rPr>
                <w:rFonts w:ascii="Arial" w:hAnsi="Arial" w:cs="Arial"/>
                <w:sz w:val="24"/>
                <w:szCs w:val="24"/>
              </w:rPr>
            </w:pPr>
            <w:r w:rsidRPr="00ED73D3">
              <w:rPr>
                <w:rFonts w:ascii="Arial" w:hAnsi="Arial" w:cs="Arial"/>
                <w:sz w:val="24"/>
                <w:szCs w:val="24"/>
              </w:rPr>
              <w:t>than FI transactions should be allowed in the settlement</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76"/>
        </w:trPr>
        <w:tc>
          <w:tcPr>
            <w:tcW w:w="1820" w:type="dxa"/>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nil"/>
              <w:left w:val="nil"/>
              <w:bottom w:val="nil"/>
              <w:right w:val="single" w:sz="8" w:space="0" w:color="auto"/>
            </w:tcBorders>
            <w:vAlign w:val="bottom"/>
          </w:tcPr>
          <w:p w:rsidR="00260807" w:rsidRPr="00ED73D3" w:rsidRDefault="00260807" w:rsidP="003308AB">
            <w:pPr>
              <w:widowControl w:val="0"/>
              <w:autoSpaceDE w:val="0"/>
              <w:autoSpaceDN w:val="0"/>
              <w:adjustRightInd w:val="0"/>
              <w:spacing w:after="0" w:line="240" w:lineRule="auto"/>
              <w:jc w:val="both"/>
              <w:rPr>
                <w:rFonts w:ascii="Arial" w:hAnsi="Arial" w:cs="Arial"/>
                <w:sz w:val="24"/>
                <w:szCs w:val="24"/>
              </w:rPr>
            </w:pPr>
            <w:r w:rsidRPr="00ED73D3">
              <w:rPr>
                <w:rFonts w:ascii="Arial" w:hAnsi="Arial" w:cs="Arial"/>
                <w:sz w:val="24"/>
                <w:szCs w:val="24"/>
              </w:rPr>
              <w:t>account to ensure end use of the funds.   In case BC</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76"/>
        </w:trPr>
        <w:tc>
          <w:tcPr>
            <w:tcW w:w="1820" w:type="dxa"/>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nil"/>
              <w:left w:val="nil"/>
              <w:bottom w:val="nil"/>
              <w:right w:val="single" w:sz="8" w:space="0" w:color="auto"/>
            </w:tcBorders>
            <w:vAlign w:val="bottom"/>
          </w:tcPr>
          <w:p w:rsidR="00260807" w:rsidRPr="00ED73D3" w:rsidRDefault="00260807" w:rsidP="003308AB">
            <w:pPr>
              <w:widowControl w:val="0"/>
              <w:autoSpaceDE w:val="0"/>
              <w:autoSpaceDN w:val="0"/>
              <w:adjustRightInd w:val="0"/>
              <w:spacing w:after="0" w:line="275" w:lineRule="exact"/>
              <w:jc w:val="both"/>
              <w:rPr>
                <w:rFonts w:ascii="Arial" w:hAnsi="Arial" w:cs="Arial"/>
                <w:sz w:val="24"/>
                <w:szCs w:val="24"/>
              </w:rPr>
            </w:pPr>
            <w:r w:rsidRPr="00ED73D3">
              <w:rPr>
                <w:rFonts w:ascii="Arial" w:hAnsi="Arial" w:cs="Arial"/>
                <w:sz w:val="24"/>
                <w:szCs w:val="24"/>
              </w:rPr>
              <w:t>leave the job the entire credit balance available in the</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76"/>
        </w:trPr>
        <w:tc>
          <w:tcPr>
            <w:tcW w:w="1820" w:type="dxa"/>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nil"/>
              <w:left w:val="nil"/>
              <w:bottom w:val="nil"/>
              <w:right w:val="single" w:sz="8" w:space="0" w:color="auto"/>
            </w:tcBorders>
            <w:vAlign w:val="bottom"/>
          </w:tcPr>
          <w:p w:rsidR="00260807" w:rsidRPr="00ED73D3" w:rsidRDefault="00260807" w:rsidP="003308AB">
            <w:pPr>
              <w:widowControl w:val="0"/>
              <w:autoSpaceDE w:val="0"/>
              <w:autoSpaceDN w:val="0"/>
              <w:adjustRightInd w:val="0"/>
              <w:spacing w:after="0" w:line="240" w:lineRule="auto"/>
              <w:jc w:val="both"/>
              <w:rPr>
                <w:rFonts w:ascii="Arial" w:hAnsi="Arial" w:cs="Arial"/>
                <w:sz w:val="24"/>
                <w:szCs w:val="24"/>
              </w:rPr>
            </w:pPr>
            <w:r w:rsidRPr="00ED73D3">
              <w:rPr>
                <w:rFonts w:ascii="Arial" w:hAnsi="Arial" w:cs="Arial"/>
                <w:sz w:val="24"/>
                <w:szCs w:val="24"/>
              </w:rPr>
              <w:t>settlement  account  should  be  transferred  to  the  loan</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76"/>
        </w:trPr>
        <w:tc>
          <w:tcPr>
            <w:tcW w:w="1820" w:type="dxa"/>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nil"/>
              <w:left w:val="nil"/>
              <w:bottom w:val="nil"/>
              <w:right w:val="single" w:sz="8" w:space="0" w:color="auto"/>
            </w:tcBorders>
            <w:vAlign w:val="bottom"/>
          </w:tcPr>
          <w:p w:rsidR="00260807" w:rsidRPr="00ED73D3" w:rsidRDefault="00260807" w:rsidP="003308AB">
            <w:pPr>
              <w:widowControl w:val="0"/>
              <w:autoSpaceDE w:val="0"/>
              <w:autoSpaceDN w:val="0"/>
              <w:adjustRightInd w:val="0"/>
              <w:spacing w:after="0" w:line="275" w:lineRule="exact"/>
              <w:jc w:val="both"/>
              <w:rPr>
                <w:rFonts w:ascii="Arial" w:hAnsi="Arial" w:cs="Arial"/>
                <w:sz w:val="24"/>
                <w:szCs w:val="24"/>
              </w:rPr>
            </w:pPr>
            <w:r w:rsidRPr="00ED73D3">
              <w:rPr>
                <w:rFonts w:ascii="Arial" w:hAnsi="Arial" w:cs="Arial"/>
                <w:sz w:val="24"/>
                <w:szCs w:val="24"/>
              </w:rPr>
              <w:t>accounts  and  gets  the  accounts  settled.  In  case  of</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76"/>
        </w:trPr>
        <w:tc>
          <w:tcPr>
            <w:tcW w:w="1820" w:type="dxa"/>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nil"/>
              <w:left w:val="nil"/>
              <w:bottom w:val="nil"/>
              <w:right w:val="single" w:sz="8" w:space="0" w:color="auto"/>
            </w:tcBorders>
            <w:vAlign w:val="bottom"/>
          </w:tcPr>
          <w:p w:rsidR="00260807" w:rsidRPr="00ED73D3" w:rsidRDefault="00260807" w:rsidP="003308AB">
            <w:pPr>
              <w:widowControl w:val="0"/>
              <w:autoSpaceDE w:val="0"/>
              <w:autoSpaceDN w:val="0"/>
              <w:adjustRightInd w:val="0"/>
              <w:spacing w:after="0" w:line="240" w:lineRule="auto"/>
              <w:jc w:val="both"/>
              <w:rPr>
                <w:rFonts w:ascii="Arial" w:hAnsi="Arial" w:cs="Arial"/>
                <w:sz w:val="24"/>
                <w:szCs w:val="24"/>
              </w:rPr>
            </w:pPr>
            <w:r w:rsidRPr="00ED73D3">
              <w:rPr>
                <w:rFonts w:ascii="Arial" w:hAnsi="Arial" w:cs="Arial"/>
                <w:sz w:val="24"/>
                <w:szCs w:val="24"/>
              </w:rPr>
              <w:t>requirement of more funds to settle the loan account BC</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76"/>
        </w:trPr>
        <w:tc>
          <w:tcPr>
            <w:tcW w:w="1820" w:type="dxa"/>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nil"/>
              <w:left w:val="nil"/>
              <w:bottom w:val="nil"/>
              <w:right w:val="single" w:sz="8" w:space="0" w:color="auto"/>
            </w:tcBorders>
            <w:vAlign w:val="bottom"/>
          </w:tcPr>
          <w:p w:rsidR="00260807" w:rsidRPr="00ED73D3" w:rsidRDefault="00260807" w:rsidP="003308AB">
            <w:pPr>
              <w:widowControl w:val="0"/>
              <w:autoSpaceDE w:val="0"/>
              <w:autoSpaceDN w:val="0"/>
              <w:adjustRightInd w:val="0"/>
              <w:spacing w:after="0" w:line="275" w:lineRule="exact"/>
              <w:jc w:val="both"/>
              <w:rPr>
                <w:rFonts w:ascii="Arial" w:hAnsi="Arial" w:cs="Arial"/>
                <w:sz w:val="24"/>
                <w:szCs w:val="24"/>
              </w:rPr>
            </w:pPr>
            <w:r w:rsidRPr="00ED73D3">
              <w:rPr>
                <w:rFonts w:ascii="Arial" w:hAnsi="Arial" w:cs="Arial"/>
                <w:sz w:val="24"/>
                <w:szCs w:val="24"/>
              </w:rPr>
              <w:t>has to arrange for required funds to settle the entire loan</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76"/>
        </w:trPr>
        <w:tc>
          <w:tcPr>
            <w:tcW w:w="1820" w:type="dxa"/>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nil"/>
              <w:left w:val="nil"/>
              <w:bottom w:val="nil"/>
              <w:right w:val="single" w:sz="8" w:space="0" w:color="auto"/>
            </w:tcBorders>
            <w:vAlign w:val="bottom"/>
          </w:tcPr>
          <w:p w:rsidR="00260807" w:rsidRPr="00ED73D3" w:rsidRDefault="00260807" w:rsidP="003308AB">
            <w:pPr>
              <w:widowControl w:val="0"/>
              <w:autoSpaceDE w:val="0"/>
              <w:autoSpaceDN w:val="0"/>
              <w:adjustRightInd w:val="0"/>
              <w:spacing w:after="0" w:line="240" w:lineRule="auto"/>
              <w:jc w:val="both"/>
              <w:rPr>
                <w:rFonts w:ascii="Arial" w:hAnsi="Arial" w:cs="Arial"/>
                <w:sz w:val="24"/>
                <w:szCs w:val="24"/>
              </w:rPr>
            </w:pPr>
            <w:r w:rsidRPr="00ED73D3">
              <w:rPr>
                <w:rFonts w:ascii="Arial" w:hAnsi="Arial" w:cs="Arial"/>
                <w:sz w:val="24"/>
                <w:szCs w:val="24"/>
              </w:rPr>
              <w:t>accounts. In case BC is willing to continue with DL/TL with</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76"/>
        </w:trPr>
        <w:tc>
          <w:tcPr>
            <w:tcW w:w="1820" w:type="dxa"/>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nil"/>
              <w:left w:val="nil"/>
              <w:bottom w:val="nil"/>
              <w:right w:val="single" w:sz="8" w:space="0" w:color="auto"/>
            </w:tcBorders>
            <w:vAlign w:val="bottom"/>
          </w:tcPr>
          <w:p w:rsidR="00260807" w:rsidRPr="00ED73D3" w:rsidRDefault="00260807" w:rsidP="003308AB">
            <w:pPr>
              <w:widowControl w:val="0"/>
              <w:autoSpaceDE w:val="0"/>
              <w:autoSpaceDN w:val="0"/>
              <w:adjustRightInd w:val="0"/>
              <w:spacing w:after="0" w:line="275" w:lineRule="exact"/>
              <w:jc w:val="both"/>
              <w:rPr>
                <w:rFonts w:ascii="Arial" w:hAnsi="Arial" w:cs="Arial"/>
                <w:sz w:val="24"/>
                <w:szCs w:val="24"/>
              </w:rPr>
            </w:pPr>
            <w:r w:rsidRPr="00ED73D3">
              <w:rPr>
                <w:rFonts w:ascii="Arial" w:hAnsi="Arial" w:cs="Arial"/>
                <w:sz w:val="24"/>
                <w:szCs w:val="24"/>
              </w:rPr>
              <w:t>regular  repayment  after  leaving  the  job  it  may  be</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78"/>
        </w:trPr>
        <w:tc>
          <w:tcPr>
            <w:tcW w:w="1820" w:type="dxa"/>
            <w:tcBorders>
              <w:top w:val="nil"/>
              <w:left w:val="single" w:sz="8" w:space="0" w:color="auto"/>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nil"/>
              <w:left w:val="nil"/>
              <w:bottom w:val="single" w:sz="8" w:space="0" w:color="auto"/>
              <w:right w:val="single" w:sz="8" w:space="0" w:color="auto"/>
            </w:tcBorders>
            <w:vAlign w:val="bottom"/>
          </w:tcPr>
          <w:p w:rsidR="00260807" w:rsidRPr="00ED73D3" w:rsidRDefault="00260807" w:rsidP="003308AB">
            <w:pPr>
              <w:widowControl w:val="0"/>
              <w:autoSpaceDE w:val="0"/>
              <w:autoSpaceDN w:val="0"/>
              <w:adjustRightInd w:val="0"/>
              <w:spacing w:after="0" w:line="240" w:lineRule="auto"/>
              <w:ind w:left="520"/>
              <w:jc w:val="both"/>
              <w:rPr>
                <w:rFonts w:ascii="Arial" w:hAnsi="Arial" w:cs="Arial"/>
                <w:sz w:val="24"/>
                <w:szCs w:val="24"/>
              </w:rPr>
            </w:pPr>
            <w:r w:rsidRPr="00ED73D3">
              <w:rPr>
                <w:rFonts w:ascii="Arial" w:hAnsi="Arial" w:cs="Arial"/>
                <w:sz w:val="24"/>
                <w:szCs w:val="24"/>
              </w:rPr>
              <w:t>considered by the link branch on merits.</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66"/>
        </w:trPr>
        <w:tc>
          <w:tcPr>
            <w:tcW w:w="1820" w:type="dxa"/>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66" w:lineRule="exact"/>
              <w:ind w:left="100"/>
              <w:rPr>
                <w:rFonts w:ascii="Arial" w:hAnsi="Arial" w:cs="Arial"/>
                <w:sz w:val="24"/>
                <w:szCs w:val="24"/>
              </w:rPr>
            </w:pPr>
            <w:r w:rsidRPr="00ED73D3">
              <w:rPr>
                <w:rFonts w:ascii="Arial" w:hAnsi="Arial" w:cs="Arial"/>
                <w:sz w:val="24"/>
                <w:szCs w:val="24"/>
              </w:rPr>
              <w:t>Classification</w:t>
            </w:r>
          </w:p>
        </w:tc>
        <w:tc>
          <w:tcPr>
            <w:tcW w:w="5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66" w:lineRule="exact"/>
              <w:ind w:left="220"/>
              <w:rPr>
                <w:rFonts w:ascii="Arial" w:hAnsi="Arial" w:cs="Arial"/>
                <w:sz w:val="24"/>
                <w:szCs w:val="24"/>
              </w:rPr>
            </w:pPr>
            <w:r w:rsidRPr="00ED73D3">
              <w:rPr>
                <w:rFonts w:ascii="Arial" w:hAnsi="Arial" w:cs="Arial"/>
                <w:sz w:val="24"/>
                <w:szCs w:val="24"/>
              </w:rPr>
              <w:t>of</w:t>
            </w:r>
          </w:p>
        </w:tc>
        <w:tc>
          <w:tcPr>
            <w:tcW w:w="68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66" w:lineRule="exact"/>
              <w:ind w:right="220"/>
              <w:jc w:val="right"/>
              <w:rPr>
                <w:rFonts w:ascii="Arial" w:hAnsi="Arial" w:cs="Arial"/>
                <w:sz w:val="24"/>
                <w:szCs w:val="24"/>
              </w:rPr>
            </w:pPr>
            <w:r w:rsidRPr="00ED73D3">
              <w:rPr>
                <w:rFonts w:ascii="Arial" w:hAnsi="Arial" w:cs="Arial"/>
                <w:sz w:val="24"/>
                <w:szCs w:val="24"/>
              </w:rPr>
              <w:t>MSME as per investment in Plant &amp; Machinery/Equipments</w:t>
            </w: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74"/>
        </w:trPr>
        <w:tc>
          <w:tcPr>
            <w:tcW w:w="1820" w:type="dxa"/>
            <w:tcBorders>
              <w:top w:val="nil"/>
              <w:left w:val="single" w:sz="8" w:space="0" w:color="auto"/>
              <w:bottom w:val="nil"/>
              <w:right w:val="nil"/>
            </w:tcBorders>
            <w:vAlign w:val="bottom"/>
          </w:tcPr>
          <w:p w:rsidR="00260807" w:rsidRPr="00ED73D3" w:rsidRDefault="00260807" w:rsidP="003345BF">
            <w:pPr>
              <w:widowControl w:val="0"/>
              <w:autoSpaceDE w:val="0"/>
              <w:autoSpaceDN w:val="0"/>
              <w:adjustRightInd w:val="0"/>
              <w:spacing w:after="0" w:line="274" w:lineRule="exact"/>
              <w:ind w:left="100"/>
              <w:rPr>
                <w:rFonts w:ascii="Arial" w:hAnsi="Arial" w:cs="Arial"/>
                <w:sz w:val="24"/>
                <w:szCs w:val="24"/>
              </w:rPr>
            </w:pPr>
            <w:r w:rsidRPr="00ED73D3">
              <w:rPr>
                <w:rFonts w:ascii="Arial" w:hAnsi="Arial" w:cs="Arial"/>
                <w:sz w:val="24"/>
                <w:szCs w:val="24"/>
              </w:rPr>
              <w:t>Advances</w:t>
            </w:r>
          </w:p>
        </w:tc>
        <w:tc>
          <w:tcPr>
            <w:tcW w:w="5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nil"/>
              <w:left w:val="nil"/>
              <w:bottom w:val="nil"/>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123"/>
        </w:trPr>
        <w:tc>
          <w:tcPr>
            <w:tcW w:w="1820" w:type="dxa"/>
            <w:tcBorders>
              <w:top w:val="nil"/>
              <w:left w:val="single" w:sz="8" w:space="0" w:color="auto"/>
              <w:bottom w:val="single" w:sz="8" w:space="0" w:color="auto"/>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nil"/>
              <w:left w:val="nil"/>
              <w:bottom w:val="single" w:sz="8" w:space="0" w:color="auto"/>
              <w:right w:val="single" w:sz="8" w:space="0" w:color="auto"/>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264"/>
        </w:trPr>
        <w:tc>
          <w:tcPr>
            <w:tcW w:w="182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r w:rsidR="00260807" w:rsidRPr="00ED73D3" w:rsidTr="003345BF">
        <w:trPr>
          <w:trHeight w:val="396"/>
        </w:trPr>
        <w:tc>
          <w:tcPr>
            <w:tcW w:w="182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54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684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c>
          <w:tcPr>
            <w:tcW w:w="0" w:type="dxa"/>
            <w:tcBorders>
              <w:top w:val="nil"/>
              <w:left w:val="nil"/>
              <w:bottom w:val="nil"/>
              <w:right w:val="nil"/>
            </w:tcBorders>
            <w:vAlign w:val="bottom"/>
          </w:tcPr>
          <w:p w:rsidR="00260807" w:rsidRPr="00ED73D3" w:rsidRDefault="00260807" w:rsidP="003345BF">
            <w:pPr>
              <w:widowControl w:val="0"/>
              <w:autoSpaceDE w:val="0"/>
              <w:autoSpaceDN w:val="0"/>
              <w:adjustRightInd w:val="0"/>
              <w:spacing w:after="0" w:line="240" w:lineRule="auto"/>
              <w:rPr>
                <w:rFonts w:ascii="Arial" w:hAnsi="Arial" w:cs="Arial"/>
                <w:sz w:val="24"/>
                <w:szCs w:val="24"/>
              </w:rPr>
            </w:pPr>
          </w:p>
        </w:tc>
      </w:tr>
    </w:tbl>
    <w:p w:rsidR="00260807" w:rsidRPr="00ED73D3" w:rsidRDefault="00260807" w:rsidP="00260807">
      <w:pPr>
        <w:pStyle w:val="ColorfulList-Accent11"/>
        <w:spacing w:before="100" w:beforeAutospacing="1" w:after="100" w:afterAutospacing="1" w:line="240" w:lineRule="auto"/>
        <w:ind w:left="1440"/>
        <w:jc w:val="right"/>
        <w:rPr>
          <w:rFonts w:ascii="Arial" w:hAnsi="Arial" w:cs="Arial"/>
          <w:b/>
          <w:sz w:val="24"/>
          <w:szCs w:val="24"/>
        </w:rPr>
      </w:pPr>
      <w:r w:rsidRPr="00ED73D3">
        <w:rPr>
          <w:rFonts w:ascii="Arial" w:hAnsi="Arial" w:cs="Arial"/>
          <w:sz w:val="24"/>
          <w:szCs w:val="24"/>
        </w:rPr>
        <w:br w:type="page"/>
      </w:r>
      <w:r w:rsidRPr="00ED73D3">
        <w:rPr>
          <w:rFonts w:ascii="Arial" w:hAnsi="Arial" w:cs="Arial"/>
          <w:b/>
          <w:sz w:val="24"/>
          <w:szCs w:val="24"/>
        </w:rPr>
        <w:lastRenderedPageBreak/>
        <w:t>Annexure -8</w:t>
      </w:r>
    </w:p>
    <w:p w:rsidR="00260807" w:rsidRPr="00ED73D3" w:rsidRDefault="00260807" w:rsidP="00D44FFF">
      <w:pPr>
        <w:spacing w:line="240" w:lineRule="auto"/>
        <w:ind w:right="-180"/>
        <w:jc w:val="center"/>
        <w:rPr>
          <w:rFonts w:ascii="Arial" w:hAnsi="Arial" w:cs="Arial"/>
          <w:sz w:val="24"/>
          <w:szCs w:val="24"/>
        </w:rPr>
      </w:pPr>
      <w:r w:rsidRPr="00ED73D3">
        <w:rPr>
          <w:rFonts w:ascii="Arial" w:hAnsi="Arial" w:cs="Arial"/>
          <w:b/>
          <w:bCs/>
          <w:sz w:val="24"/>
          <w:szCs w:val="24"/>
        </w:rPr>
        <w:t>FINANCIAL INCLUSION ACCOUNT OPENING CUM OVERDRAFT APPLICATION FOR INDIVIDUALS</w:t>
      </w:r>
      <w:r w:rsidR="00D44FFF">
        <w:rPr>
          <w:rFonts w:ascii="Arial" w:hAnsi="Arial" w:cs="Arial"/>
          <w:b/>
          <w:bCs/>
          <w:sz w:val="24"/>
          <w:szCs w:val="24"/>
        </w:rPr>
        <w:t xml:space="preserve">                              </w:t>
      </w:r>
      <w:r w:rsidRPr="00ED73D3">
        <w:rPr>
          <w:rFonts w:ascii="Arial" w:hAnsi="Arial" w:cs="Arial"/>
          <w:sz w:val="24"/>
          <w:szCs w:val="24"/>
        </w:rPr>
        <w:t>Date: _______</w:t>
      </w:r>
    </w:p>
    <w:p w:rsidR="00260807" w:rsidRPr="007A18EE" w:rsidRDefault="00260807" w:rsidP="00260807">
      <w:pPr>
        <w:spacing w:after="0" w:line="240" w:lineRule="auto"/>
        <w:rPr>
          <w:rFonts w:ascii="Arial" w:hAnsi="Arial" w:cs="Arial"/>
          <w:sz w:val="20"/>
          <w:szCs w:val="20"/>
        </w:rPr>
      </w:pPr>
      <w:r w:rsidRPr="007A18EE">
        <w:rPr>
          <w:rFonts w:ascii="Arial" w:hAnsi="Arial" w:cs="Arial"/>
          <w:sz w:val="20"/>
          <w:szCs w:val="20"/>
        </w:rPr>
        <w:t>Name of the Branch:- ____________  Village/ Town:-________    Distrct:-________ ______ State:-____________</w:t>
      </w:r>
    </w:p>
    <w:p w:rsidR="00260807" w:rsidRPr="007A18EE" w:rsidRDefault="00260807" w:rsidP="00260807">
      <w:pPr>
        <w:spacing w:after="0" w:line="240" w:lineRule="auto"/>
        <w:rPr>
          <w:rFonts w:ascii="Arial" w:hAnsi="Arial" w:cs="Arial"/>
          <w:b/>
          <w:sz w:val="20"/>
          <w:szCs w:val="20"/>
          <w:u w:val="single"/>
        </w:rPr>
      </w:pPr>
      <w:r w:rsidRPr="007A18EE">
        <w:rPr>
          <w:rFonts w:ascii="Arial" w:hAnsi="Arial" w:cs="Arial"/>
          <w:b/>
          <w:sz w:val="20"/>
          <w:szCs w:val="20"/>
          <w:u w:val="single"/>
        </w:rPr>
        <w:t xml:space="preserve">First Applicant/ Sole Applicant:- </w:t>
      </w:r>
    </w:p>
    <w:p w:rsidR="00260807" w:rsidRPr="007A18EE" w:rsidRDefault="00260807" w:rsidP="00260807">
      <w:pPr>
        <w:spacing w:after="0" w:line="240" w:lineRule="auto"/>
        <w:rPr>
          <w:rFonts w:ascii="Arial" w:hAnsi="Arial" w:cs="Arial"/>
          <w:sz w:val="20"/>
          <w:szCs w:val="20"/>
        </w:rPr>
      </w:pPr>
      <w:r w:rsidRPr="007A18EE">
        <w:rPr>
          <w:rFonts w:ascii="Arial" w:hAnsi="Arial" w:cs="Arial"/>
          <w:sz w:val="20"/>
          <w:szCs w:val="20"/>
        </w:rPr>
        <w:t>FULL NAME, In CAPITAL letters (First, Middle and Last Name): Mr./Mrs./Ms_______________________ _______</w:t>
      </w:r>
    </w:p>
    <w:p w:rsidR="00260807" w:rsidRPr="007A18EE" w:rsidRDefault="00260807" w:rsidP="00260807">
      <w:pPr>
        <w:spacing w:after="0" w:line="240" w:lineRule="auto"/>
        <w:rPr>
          <w:rFonts w:ascii="Arial" w:hAnsi="Arial" w:cs="Arial"/>
          <w:sz w:val="20"/>
          <w:szCs w:val="20"/>
        </w:rPr>
      </w:pPr>
      <w:r w:rsidRPr="007A18EE">
        <w:rPr>
          <w:rFonts w:ascii="Arial" w:hAnsi="Arial" w:cs="Arial"/>
          <w:sz w:val="20"/>
          <w:szCs w:val="20"/>
        </w:rPr>
        <w:t>Father’s/Husband’s name in CAPITAL letters: Mr._____________________________Date of Birth: _ _/ _ _/_ _ _ _          Gender: M/F                          Occupation:  Agri/Service/Housewife/Business/Others-_________________________</w:t>
      </w:r>
    </w:p>
    <w:p w:rsidR="00260807" w:rsidRPr="007A18EE" w:rsidRDefault="00260807" w:rsidP="00260807">
      <w:pPr>
        <w:spacing w:after="0" w:line="240" w:lineRule="auto"/>
        <w:rPr>
          <w:rFonts w:ascii="Arial" w:hAnsi="Arial" w:cs="Arial"/>
          <w:b/>
          <w:sz w:val="20"/>
          <w:szCs w:val="20"/>
          <w:u w:val="single"/>
        </w:rPr>
      </w:pPr>
      <w:r w:rsidRPr="007A18EE">
        <w:rPr>
          <w:rFonts w:ascii="Arial" w:hAnsi="Arial" w:cs="Arial"/>
          <w:sz w:val="20"/>
          <w:szCs w:val="20"/>
        </w:rPr>
        <w:t xml:space="preserve"> Tel No.__________________Mobile No: _______________________Email ID:- __________________ _________                </w:t>
      </w:r>
      <w:r w:rsidRPr="007A18EE">
        <w:rPr>
          <w:rFonts w:ascii="Arial" w:hAnsi="Arial" w:cs="Arial"/>
          <w:b/>
          <w:sz w:val="20"/>
          <w:szCs w:val="20"/>
          <w:u w:val="single"/>
        </w:rPr>
        <w:t xml:space="preserve">Second Applicant/ Joint Applicant :- </w:t>
      </w:r>
    </w:p>
    <w:p w:rsidR="00260807" w:rsidRPr="007A18EE" w:rsidRDefault="00260807" w:rsidP="00260807">
      <w:pPr>
        <w:spacing w:after="0" w:line="240" w:lineRule="auto"/>
        <w:rPr>
          <w:rFonts w:ascii="Arial" w:hAnsi="Arial" w:cs="Arial"/>
          <w:sz w:val="20"/>
          <w:szCs w:val="20"/>
        </w:rPr>
      </w:pPr>
      <w:r w:rsidRPr="007A18EE">
        <w:rPr>
          <w:rFonts w:ascii="Arial" w:hAnsi="Arial" w:cs="Arial"/>
          <w:sz w:val="20"/>
          <w:szCs w:val="20"/>
        </w:rPr>
        <w:t>FULL NAME, In CAPITAL letters (First, Middle and Last Name): Mr./Mrs./Ms_______________________ ________</w:t>
      </w:r>
    </w:p>
    <w:p w:rsidR="00260807" w:rsidRPr="007A18EE" w:rsidRDefault="00260807" w:rsidP="00260807">
      <w:pPr>
        <w:spacing w:after="0" w:line="240" w:lineRule="auto"/>
        <w:rPr>
          <w:rFonts w:ascii="Arial" w:hAnsi="Arial" w:cs="Arial"/>
          <w:sz w:val="20"/>
          <w:szCs w:val="20"/>
        </w:rPr>
      </w:pPr>
      <w:r w:rsidRPr="007A18EE">
        <w:rPr>
          <w:rFonts w:ascii="Arial" w:hAnsi="Arial" w:cs="Arial"/>
          <w:sz w:val="20"/>
          <w:szCs w:val="20"/>
        </w:rPr>
        <w:t>Father’s/Husband’s name in CAPITAL letters: Mr._____________________________Date of Birth: _ _/ _ _/_ _ _ _          Gender: M/F                        Occupation:  Agri/Service/Housewife/Business/Others-___________________________</w:t>
      </w:r>
    </w:p>
    <w:p w:rsidR="00260807" w:rsidRPr="007A18EE" w:rsidRDefault="00260807" w:rsidP="00260807">
      <w:pPr>
        <w:spacing w:after="0" w:line="240" w:lineRule="auto"/>
        <w:rPr>
          <w:rFonts w:ascii="Arial" w:hAnsi="Arial" w:cs="Arial"/>
          <w:sz w:val="20"/>
          <w:szCs w:val="20"/>
        </w:rPr>
      </w:pPr>
      <w:r w:rsidRPr="007A18EE">
        <w:rPr>
          <w:rFonts w:ascii="Arial" w:hAnsi="Arial" w:cs="Arial"/>
          <w:sz w:val="20"/>
          <w:szCs w:val="20"/>
        </w:rPr>
        <w:t xml:space="preserve"> Tel No.__________________Mobile No: _______________________Email ID:- __________________ _________               </w:t>
      </w:r>
    </w:p>
    <w:p w:rsidR="00260807" w:rsidRPr="007A18EE" w:rsidRDefault="00260807" w:rsidP="00260807">
      <w:pPr>
        <w:spacing w:after="0" w:line="240" w:lineRule="auto"/>
        <w:rPr>
          <w:rFonts w:ascii="Arial" w:hAnsi="Arial" w:cs="Arial"/>
          <w:sz w:val="20"/>
          <w:szCs w:val="20"/>
        </w:rPr>
      </w:pPr>
      <w:r w:rsidRPr="007A18EE">
        <w:rPr>
          <w:rFonts w:ascii="Arial" w:hAnsi="Arial" w:cs="Arial"/>
          <w:sz w:val="20"/>
          <w:szCs w:val="20"/>
        </w:rPr>
        <w:t>Operating instructions:-__________________________</w:t>
      </w:r>
      <w:r w:rsidRPr="007A18EE">
        <w:rPr>
          <w:rFonts w:ascii="Arial" w:hAnsi="Arial" w:cs="Arial"/>
          <w:sz w:val="20"/>
          <w:szCs w:val="20"/>
        </w:rPr>
        <w:tab/>
        <w:t xml:space="preserve">      </w:t>
      </w:r>
    </w:p>
    <w:p w:rsidR="00260807" w:rsidRPr="007A18EE" w:rsidRDefault="00260807" w:rsidP="00260807">
      <w:pPr>
        <w:spacing w:after="0" w:line="240" w:lineRule="auto"/>
        <w:rPr>
          <w:rFonts w:ascii="Arial" w:hAnsi="Arial" w:cs="Arial"/>
          <w:sz w:val="20"/>
          <w:szCs w:val="20"/>
        </w:rPr>
      </w:pPr>
      <w:r w:rsidRPr="007A18EE">
        <w:rPr>
          <w:rFonts w:ascii="Arial" w:hAnsi="Arial" w:cs="Arial"/>
          <w:sz w:val="20"/>
          <w:szCs w:val="20"/>
        </w:rPr>
        <w:t xml:space="preserve">Present Address: _______________________________________PIN________ Permanent address: ___________________________________________PIN__________ </w:t>
      </w:r>
    </w:p>
    <w:p w:rsidR="00260807" w:rsidRPr="007A18EE" w:rsidRDefault="00260807" w:rsidP="00260807">
      <w:pPr>
        <w:spacing w:after="0" w:line="240" w:lineRule="auto"/>
        <w:rPr>
          <w:rFonts w:ascii="Arial" w:hAnsi="Arial" w:cs="Arial"/>
          <w:b/>
          <w:sz w:val="20"/>
          <w:szCs w:val="20"/>
          <w:u w:val="single"/>
        </w:rPr>
      </w:pPr>
    </w:p>
    <w:tbl>
      <w:tblPr>
        <w:tblW w:w="9519" w:type="dxa"/>
        <w:tblLook w:val="04A0"/>
      </w:tblPr>
      <w:tblGrid>
        <w:gridCol w:w="720"/>
        <w:gridCol w:w="3650"/>
        <w:gridCol w:w="565"/>
        <w:gridCol w:w="478"/>
        <w:gridCol w:w="719"/>
        <w:gridCol w:w="2401"/>
        <w:gridCol w:w="565"/>
        <w:gridCol w:w="478"/>
      </w:tblGrid>
      <w:tr w:rsidR="00260807" w:rsidRPr="007A18EE" w:rsidTr="003345BF">
        <w:trPr>
          <w:trHeight w:val="303"/>
        </w:trPr>
        <w:tc>
          <w:tcPr>
            <w:tcW w:w="951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jc w:val="center"/>
              <w:rPr>
                <w:rFonts w:ascii="Arial" w:eastAsia="Times New Roman" w:hAnsi="Arial" w:cs="Arial"/>
                <w:b/>
                <w:bCs/>
                <w:color w:val="000000"/>
                <w:sz w:val="20"/>
                <w:szCs w:val="20"/>
              </w:rPr>
            </w:pPr>
            <w:r w:rsidRPr="007A18EE">
              <w:rPr>
                <w:rFonts w:ascii="Arial" w:eastAsia="Times New Roman" w:hAnsi="Arial" w:cs="Arial"/>
                <w:b/>
                <w:bCs/>
                <w:color w:val="000000"/>
                <w:sz w:val="20"/>
                <w:szCs w:val="20"/>
              </w:rPr>
              <w:t xml:space="preserve">Other Facilites Required ( Please Tick mark in the appropriate box)  </w:t>
            </w:r>
          </w:p>
        </w:tc>
      </w:tr>
      <w:tr w:rsidR="00260807" w:rsidRPr="007A18EE" w:rsidTr="003345BF">
        <w:trPr>
          <w:trHeight w:val="303"/>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jc w:val="center"/>
              <w:rPr>
                <w:rFonts w:ascii="Arial" w:eastAsia="Times New Roman" w:hAnsi="Arial" w:cs="Arial"/>
                <w:b/>
                <w:bCs/>
                <w:color w:val="000000"/>
                <w:sz w:val="20"/>
                <w:szCs w:val="20"/>
              </w:rPr>
            </w:pPr>
            <w:r w:rsidRPr="007A18EE">
              <w:rPr>
                <w:rFonts w:ascii="Arial" w:eastAsia="Times New Roman" w:hAnsi="Arial" w:cs="Arial"/>
                <w:b/>
                <w:bCs/>
                <w:color w:val="000000"/>
                <w:sz w:val="20"/>
                <w:szCs w:val="20"/>
              </w:rPr>
              <w:t>S.No.</w:t>
            </w:r>
          </w:p>
        </w:tc>
        <w:tc>
          <w:tcPr>
            <w:tcW w:w="3714" w:type="dxa"/>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jc w:val="center"/>
              <w:rPr>
                <w:rFonts w:ascii="Arial" w:eastAsia="Times New Roman" w:hAnsi="Arial" w:cs="Arial"/>
                <w:b/>
                <w:bCs/>
                <w:color w:val="000000"/>
                <w:sz w:val="20"/>
                <w:szCs w:val="20"/>
              </w:rPr>
            </w:pPr>
            <w:r w:rsidRPr="007A18EE">
              <w:rPr>
                <w:rFonts w:ascii="Arial" w:eastAsia="Times New Roman" w:hAnsi="Arial" w:cs="Arial"/>
                <w:b/>
                <w:bCs/>
                <w:color w:val="000000"/>
                <w:sz w:val="20"/>
                <w:szCs w:val="20"/>
              </w:rPr>
              <w:t>Particulars</w:t>
            </w:r>
          </w:p>
        </w:tc>
        <w:tc>
          <w:tcPr>
            <w:tcW w:w="520" w:type="dxa"/>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jc w:val="center"/>
              <w:rPr>
                <w:rFonts w:ascii="Arial" w:eastAsia="Times New Roman" w:hAnsi="Arial" w:cs="Arial"/>
                <w:b/>
                <w:bCs/>
                <w:color w:val="000000"/>
                <w:sz w:val="20"/>
                <w:szCs w:val="20"/>
              </w:rPr>
            </w:pPr>
            <w:r w:rsidRPr="007A18EE">
              <w:rPr>
                <w:rFonts w:ascii="Arial" w:eastAsia="Times New Roman" w:hAnsi="Arial" w:cs="Arial"/>
                <w:b/>
                <w:bCs/>
                <w:color w:val="000000"/>
                <w:sz w:val="20"/>
                <w:szCs w:val="20"/>
              </w:rPr>
              <w:t>Yes</w:t>
            </w:r>
          </w:p>
        </w:tc>
        <w:tc>
          <w:tcPr>
            <w:tcW w:w="472" w:type="dxa"/>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jc w:val="center"/>
              <w:rPr>
                <w:rFonts w:ascii="Arial" w:eastAsia="Times New Roman" w:hAnsi="Arial" w:cs="Arial"/>
                <w:b/>
                <w:bCs/>
                <w:color w:val="000000"/>
                <w:sz w:val="20"/>
                <w:szCs w:val="20"/>
              </w:rPr>
            </w:pPr>
            <w:r w:rsidRPr="007A18EE">
              <w:rPr>
                <w:rFonts w:ascii="Arial" w:eastAsia="Times New Roman" w:hAnsi="Arial" w:cs="Arial"/>
                <w:b/>
                <w:bCs/>
                <w:color w:val="000000"/>
                <w:sz w:val="20"/>
                <w:szCs w:val="20"/>
              </w:rPr>
              <w:t>No</w:t>
            </w:r>
          </w:p>
        </w:tc>
        <w:tc>
          <w:tcPr>
            <w:tcW w:w="689" w:type="dxa"/>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jc w:val="center"/>
              <w:rPr>
                <w:rFonts w:ascii="Arial" w:eastAsia="Times New Roman" w:hAnsi="Arial" w:cs="Arial"/>
                <w:b/>
                <w:bCs/>
                <w:color w:val="000000"/>
                <w:sz w:val="20"/>
                <w:szCs w:val="20"/>
              </w:rPr>
            </w:pPr>
            <w:r w:rsidRPr="007A18EE">
              <w:rPr>
                <w:rFonts w:ascii="Arial" w:eastAsia="Times New Roman" w:hAnsi="Arial" w:cs="Arial"/>
                <w:b/>
                <w:bCs/>
                <w:color w:val="000000"/>
                <w:sz w:val="20"/>
                <w:szCs w:val="20"/>
              </w:rPr>
              <w:t>S.No.</w:t>
            </w:r>
          </w:p>
        </w:tc>
        <w:tc>
          <w:tcPr>
            <w:tcW w:w="2442" w:type="dxa"/>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jc w:val="center"/>
              <w:rPr>
                <w:rFonts w:ascii="Arial" w:eastAsia="Times New Roman" w:hAnsi="Arial" w:cs="Arial"/>
                <w:b/>
                <w:bCs/>
                <w:color w:val="000000"/>
                <w:sz w:val="20"/>
                <w:szCs w:val="20"/>
              </w:rPr>
            </w:pPr>
            <w:r w:rsidRPr="007A18EE">
              <w:rPr>
                <w:rFonts w:ascii="Arial" w:eastAsia="Times New Roman" w:hAnsi="Arial" w:cs="Arial"/>
                <w:b/>
                <w:bCs/>
                <w:color w:val="000000"/>
                <w:sz w:val="20"/>
                <w:szCs w:val="20"/>
              </w:rPr>
              <w:t>Particulars</w:t>
            </w:r>
          </w:p>
        </w:tc>
        <w:tc>
          <w:tcPr>
            <w:tcW w:w="520" w:type="dxa"/>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jc w:val="center"/>
              <w:rPr>
                <w:rFonts w:ascii="Arial" w:eastAsia="Times New Roman" w:hAnsi="Arial" w:cs="Arial"/>
                <w:b/>
                <w:bCs/>
                <w:color w:val="000000"/>
                <w:sz w:val="20"/>
                <w:szCs w:val="20"/>
              </w:rPr>
            </w:pPr>
            <w:r w:rsidRPr="007A18EE">
              <w:rPr>
                <w:rFonts w:ascii="Arial" w:eastAsia="Times New Roman" w:hAnsi="Arial" w:cs="Arial"/>
                <w:b/>
                <w:bCs/>
                <w:color w:val="000000"/>
                <w:sz w:val="20"/>
                <w:szCs w:val="20"/>
              </w:rPr>
              <w:t>Yes</w:t>
            </w:r>
          </w:p>
        </w:tc>
        <w:tc>
          <w:tcPr>
            <w:tcW w:w="472" w:type="dxa"/>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jc w:val="center"/>
              <w:rPr>
                <w:rFonts w:ascii="Arial" w:eastAsia="Times New Roman" w:hAnsi="Arial" w:cs="Arial"/>
                <w:b/>
                <w:bCs/>
                <w:color w:val="000000"/>
                <w:sz w:val="20"/>
                <w:szCs w:val="20"/>
              </w:rPr>
            </w:pPr>
            <w:r w:rsidRPr="007A18EE">
              <w:rPr>
                <w:rFonts w:ascii="Arial" w:eastAsia="Times New Roman" w:hAnsi="Arial" w:cs="Arial"/>
                <w:b/>
                <w:bCs/>
                <w:color w:val="000000"/>
                <w:sz w:val="20"/>
                <w:szCs w:val="20"/>
              </w:rPr>
              <w:t>No</w:t>
            </w:r>
          </w:p>
        </w:tc>
      </w:tr>
      <w:tr w:rsidR="00260807" w:rsidRPr="007A18EE" w:rsidTr="003345BF">
        <w:trPr>
          <w:trHeight w:val="303"/>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jc w:val="center"/>
              <w:rPr>
                <w:rFonts w:ascii="Arial" w:eastAsia="Times New Roman" w:hAnsi="Arial" w:cs="Arial"/>
                <w:color w:val="000000"/>
                <w:sz w:val="20"/>
                <w:szCs w:val="20"/>
              </w:rPr>
            </w:pPr>
            <w:r w:rsidRPr="007A18EE">
              <w:rPr>
                <w:rFonts w:ascii="Arial" w:eastAsia="Times New Roman" w:hAnsi="Arial" w:cs="Arial"/>
                <w:color w:val="000000"/>
                <w:sz w:val="20"/>
                <w:szCs w:val="20"/>
              </w:rPr>
              <w:t>1</w:t>
            </w:r>
          </w:p>
        </w:tc>
        <w:tc>
          <w:tcPr>
            <w:tcW w:w="3714" w:type="dxa"/>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rPr>
                <w:rFonts w:ascii="Arial" w:eastAsia="Times New Roman" w:hAnsi="Arial" w:cs="Arial"/>
                <w:color w:val="000000"/>
                <w:sz w:val="20"/>
                <w:szCs w:val="20"/>
              </w:rPr>
            </w:pPr>
            <w:r w:rsidRPr="007A18EE">
              <w:rPr>
                <w:rFonts w:ascii="Arial" w:eastAsia="Times New Roman" w:hAnsi="Arial" w:cs="Arial"/>
                <w:color w:val="000000"/>
                <w:sz w:val="20"/>
                <w:szCs w:val="20"/>
              </w:rPr>
              <w:t>Passbook</w:t>
            </w:r>
          </w:p>
        </w:tc>
        <w:tc>
          <w:tcPr>
            <w:tcW w:w="520" w:type="dxa"/>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rPr>
                <w:rFonts w:ascii="Arial" w:eastAsia="Times New Roman" w:hAnsi="Arial" w:cs="Arial"/>
                <w:color w:val="000000"/>
                <w:sz w:val="20"/>
                <w:szCs w:val="20"/>
              </w:rPr>
            </w:pPr>
            <w:r w:rsidRPr="007A18EE">
              <w:rPr>
                <w:rFonts w:ascii="Arial" w:eastAsia="Times New Roman" w:hAnsi="Arial" w:cs="Arial"/>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rPr>
                <w:rFonts w:ascii="Arial" w:eastAsia="Times New Roman" w:hAnsi="Arial" w:cs="Arial"/>
                <w:color w:val="000000"/>
                <w:sz w:val="20"/>
                <w:szCs w:val="20"/>
              </w:rPr>
            </w:pPr>
            <w:r w:rsidRPr="007A18EE">
              <w:rPr>
                <w:rFonts w:ascii="Arial" w:eastAsia="Times New Roman" w:hAnsi="Arial" w:cs="Arial"/>
                <w:color w:val="000000"/>
                <w:sz w:val="20"/>
                <w:szCs w:val="20"/>
              </w:rPr>
              <w:t> </w:t>
            </w:r>
          </w:p>
        </w:tc>
        <w:tc>
          <w:tcPr>
            <w:tcW w:w="689" w:type="dxa"/>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jc w:val="center"/>
              <w:rPr>
                <w:rFonts w:ascii="Arial" w:eastAsia="Times New Roman" w:hAnsi="Arial" w:cs="Arial"/>
                <w:color w:val="000000"/>
                <w:sz w:val="20"/>
                <w:szCs w:val="20"/>
              </w:rPr>
            </w:pPr>
            <w:r w:rsidRPr="007A18EE">
              <w:rPr>
                <w:rFonts w:ascii="Arial" w:eastAsia="Times New Roman" w:hAnsi="Arial" w:cs="Arial"/>
                <w:color w:val="000000"/>
                <w:sz w:val="20"/>
                <w:szCs w:val="20"/>
              </w:rPr>
              <w:t>4</w:t>
            </w:r>
          </w:p>
        </w:tc>
        <w:tc>
          <w:tcPr>
            <w:tcW w:w="2442" w:type="dxa"/>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rPr>
                <w:rFonts w:ascii="Arial" w:eastAsia="Times New Roman" w:hAnsi="Arial" w:cs="Arial"/>
                <w:color w:val="000000"/>
                <w:sz w:val="20"/>
                <w:szCs w:val="20"/>
              </w:rPr>
            </w:pPr>
            <w:r w:rsidRPr="007A18EE">
              <w:rPr>
                <w:rFonts w:ascii="Arial" w:eastAsia="Times New Roman" w:hAnsi="Arial" w:cs="Arial"/>
                <w:color w:val="000000"/>
                <w:sz w:val="20"/>
                <w:szCs w:val="20"/>
              </w:rPr>
              <w:t>Rupay Card/ Debit Card</w:t>
            </w:r>
          </w:p>
        </w:tc>
        <w:tc>
          <w:tcPr>
            <w:tcW w:w="520" w:type="dxa"/>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rPr>
                <w:rFonts w:ascii="Arial" w:eastAsia="Times New Roman" w:hAnsi="Arial" w:cs="Arial"/>
                <w:color w:val="000000"/>
                <w:sz w:val="20"/>
                <w:szCs w:val="20"/>
              </w:rPr>
            </w:pPr>
            <w:r w:rsidRPr="007A18EE">
              <w:rPr>
                <w:rFonts w:ascii="Arial" w:eastAsia="Times New Roman" w:hAnsi="Arial" w:cs="Arial"/>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rPr>
                <w:rFonts w:ascii="Arial" w:eastAsia="Times New Roman" w:hAnsi="Arial" w:cs="Arial"/>
                <w:color w:val="000000"/>
                <w:sz w:val="20"/>
                <w:szCs w:val="20"/>
              </w:rPr>
            </w:pPr>
            <w:r w:rsidRPr="007A18EE">
              <w:rPr>
                <w:rFonts w:ascii="Arial" w:eastAsia="Times New Roman" w:hAnsi="Arial" w:cs="Arial"/>
                <w:color w:val="000000"/>
                <w:sz w:val="20"/>
                <w:szCs w:val="20"/>
              </w:rPr>
              <w:t> </w:t>
            </w:r>
          </w:p>
        </w:tc>
      </w:tr>
      <w:tr w:rsidR="00260807" w:rsidRPr="007A18EE" w:rsidTr="003345BF">
        <w:trPr>
          <w:trHeight w:val="303"/>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jc w:val="center"/>
              <w:rPr>
                <w:rFonts w:ascii="Arial" w:eastAsia="Times New Roman" w:hAnsi="Arial" w:cs="Arial"/>
                <w:color w:val="000000"/>
                <w:sz w:val="20"/>
                <w:szCs w:val="20"/>
              </w:rPr>
            </w:pPr>
            <w:r w:rsidRPr="007A18EE">
              <w:rPr>
                <w:rFonts w:ascii="Arial" w:eastAsia="Times New Roman" w:hAnsi="Arial" w:cs="Arial"/>
                <w:color w:val="000000"/>
                <w:sz w:val="20"/>
                <w:szCs w:val="20"/>
              </w:rPr>
              <w:t>2</w:t>
            </w:r>
          </w:p>
        </w:tc>
        <w:tc>
          <w:tcPr>
            <w:tcW w:w="3714" w:type="dxa"/>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rPr>
                <w:rFonts w:ascii="Arial" w:eastAsia="Times New Roman" w:hAnsi="Arial" w:cs="Arial"/>
                <w:color w:val="000000"/>
                <w:sz w:val="20"/>
                <w:szCs w:val="20"/>
              </w:rPr>
            </w:pPr>
            <w:r w:rsidRPr="007A18EE">
              <w:rPr>
                <w:rFonts w:ascii="Arial" w:eastAsia="Times New Roman" w:hAnsi="Arial" w:cs="Arial"/>
                <w:color w:val="000000"/>
                <w:sz w:val="20"/>
                <w:szCs w:val="20"/>
              </w:rPr>
              <w:t>Statement of A/c through Email/Post</w:t>
            </w:r>
          </w:p>
        </w:tc>
        <w:tc>
          <w:tcPr>
            <w:tcW w:w="520" w:type="dxa"/>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rPr>
                <w:rFonts w:ascii="Arial" w:eastAsia="Times New Roman" w:hAnsi="Arial" w:cs="Arial"/>
                <w:color w:val="000000"/>
                <w:sz w:val="20"/>
                <w:szCs w:val="20"/>
              </w:rPr>
            </w:pPr>
            <w:r w:rsidRPr="007A18EE">
              <w:rPr>
                <w:rFonts w:ascii="Arial" w:eastAsia="Times New Roman" w:hAnsi="Arial" w:cs="Arial"/>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rPr>
                <w:rFonts w:ascii="Arial" w:eastAsia="Times New Roman" w:hAnsi="Arial" w:cs="Arial"/>
                <w:color w:val="000000"/>
                <w:sz w:val="20"/>
                <w:szCs w:val="20"/>
              </w:rPr>
            </w:pPr>
            <w:r w:rsidRPr="007A18EE">
              <w:rPr>
                <w:rFonts w:ascii="Arial" w:eastAsia="Times New Roman" w:hAnsi="Arial" w:cs="Arial"/>
                <w:color w:val="000000"/>
                <w:sz w:val="20"/>
                <w:szCs w:val="20"/>
              </w:rPr>
              <w:t> </w:t>
            </w:r>
          </w:p>
        </w:tc>
        <w:tc>
          <w:tcPr>
            <w:tcW w:w="689" w:type="dxa"/>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jc w:val="center"/>
              <w:rPr>
                <w:rFonts w:ascii="Arial" w:eastAsia="Times New Roman" w:hAnsi="Arial" w:cs="Arial"/>
                <w:color w:val="000000"/>
                <w:sz w:val="20"/>
                <w:szCs w:val="20"/>
              </w:rPr>
            </w:pPr>
            <w:r w:rsidRPr="007A18EE">
              <w:rPr>
                <w:rFonts w:ascii="Arial" w:eastAsia="Times New Roman" w:hAnsi="Arial" w:cs="Arial"/>
                <w:color w:val="000000"/>
                <w:sz w:val="20"/>
                <w:szCs w:val="20"/>
              </w:rPr>
              <w:t>5</w:t>
            </w:r>
          </w:p>
        </w:tc>
        <w:tc>
          <w:tcPr>
            <w:tcW w:w="2442" w:type="dxa"/>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rPr>
                <w:rFonts w:ascii="Arial" w:eastAsia="Times New Roman" w:hAnsi="Arial" w:cs="Arial"/>
                <w:color w:val="000000"/>
                <w:sz w:val="20"/>
                <w:szCs w:val="20"/>
              </w:rPr>
            </w:pPr>
            <w:r w:rsidRPr="007A18EE">
              <w:rPr>
                <w:rFonts w:ascii="Arial" w:eastAsia="Times New Roman" w:hAnsi="Arial" w:cs="Arial"/>
                <w:color w:val="000000"/>
                <w:sz w:val="20"/>
                <w:szCs w:val="20"/>
              </w:rPr>
              <w:t>Internet Banking Facility</w:t>
            </w:r>
          </w:p>
        </w:tc>
        <w:tc>
          <w:tcPr>
            <w:tcW w:w="520" w:type="dxa"/>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rPr>
                <w:rFonts w:ascii="Arial" w:eastAsia="Times New Roman" w:hAnsi="Arial" w:cs="Arial"/>
                <w:color w:val="000000"/>
                <w:sz w:val="20"/>
                <w:szCs w:val="20"/>
              </w:rPr>
            </w:pPr>
            <w:r w:rsidRPr="007A18EE">
              <w:rPr>
                <w:rFonts w:ascii="Arial" w:eastAsia="Times New Roman" w:hAnsi="Arial" w:cs="Arial"/>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rPr>
                <w:rFonts w:ascii="Arial" w:eastAsia="Times New Roman" w:hAnsi="Arial" w:cs="Arial"/>
                <w:color w:val="000000"/>
                <w:sz w:val="20"/>
                <w:szCs w:val="20"/>
              </w:rPr>
            </w:pPr>
            <w:r w:rsidRPr="007A18EE">
              <w:rPr>
                <w:rFonts w:ascii="Arial" w:eastAsia="Times New Roman" w:hAnsi="Arial" w:cs="Arial"/>
                <w:color w:val="000000"/>
                <w:sz w:val="20"/>
                <w:szCs w:val="20"/>
              </w:rPr>
              <w:t> </w:t>
            </w:r>
          </w:p>
        </w:tc>
      </w:tr>
      <w:tr w:rsidR="00260807" w:rsidRPr="007A18EE" w:rsidTr="003345BF">
        <w:trPr>
          <w:trHeight w:val="303"/>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jc w:val="center"/>
              <w:rPr>
                <w:rFonts w:ascii="Arial" w:eastAsia="Times New Roman" w:hAnsi="Arial" w:cs="Arial"/>
                <w:color w:val="000000"/>
                <w:sz w:val="20"/>
                <w:szCs w:val="20"/>
              </w:rPr>
            </w:pPr>
            <w:r w:rsidRPr="007A18EE">
              <w:rPr>
                <w:rFonts w:ascii="Arial" w:eastAsia="Times New Roman" w:hAnsi="Arial" w:cs="Arial"/>
                <w:color w:val="000000"/>
                <w:sz w:val="20"/>
                <w:szCs w:val="20"/>
              </w:rPr>
              <w:t>3</w:t>
            </w:r>
          </w:p>
        </w:tc>
        <w:tc>
          <w:tcPr>
            <w:tcW w:w="3714" w:type="dxa"/>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rPr>
                <w:rFonts w:ascii="Arial" w:eastAsia="Times New Roman" w:hAnsi="Arial" w:cs="Arial"/>
                <w:color w:val="000000"/>
                <w:sz w:val="20"/>
                <w:szCs w:val="20"/>
              </w:rPr>
            </w:pPr>
            <w:r w:rsidRPr="007A18EE">
              <w:rPr>
                <w:rFonts w:ascii="Arial" w:eastAsia="Times New Roman" w:hAnsi="Arial" w:cs="Arial"/>
                <w:color w:val="000000"/>
                <w:sz w:val="20"/>
                <w:szCs w:val="20"/>
              </w:rPr>
              <w:t>Cheque Book</w:t>
            </w:r>
          </w:p>
        </w:tc>
        <w:tc>
          <w:tcPr>
            <w:tcW w:w="520" w:type="dxa"/>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rPr>
                <w:rFonts w:ascii="Arial" w:eastAsia="Times New Roman" w:hAnsi="Arial" w:cs="Arial"/>
                <w:color w:val="000000"/>
                <w:sz w:val="20"/>
                <w:szCs w:val="20"/>
              </w:rPr>
            </w:pPr>
            <w:r w:rsidRPr="007A18EE">
              <w:rPr>
                <w:rFonts w:ascii="Arial" w:eastAsia="Times New Roman" w:hAnsi="Arial" w:cs="Arial"/>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rPr>
                <w:rFonts w:ascii="Arial" w:eastAsia="Times New Roman" w:hAnsi="Arial" w:cs="Arial"/>
                <w:color w:val="000000"/>
                <w:sz w:val="20"/>
                <w:szCs w:val="20"/>
              </w:rPr>
            </w:pPr>
            <w:r w:rsidRPr="007A18EE">
              <w:rPr>
                <w:rFonts w:ascii="Arial" w:eastAsia="Times New Roman" w:hAnsi="Arial" w:cs="Arial"/>
                <w:color w:val="000000"/>
                <w:sz w:val="20"/>
                <w:szCs w:val="20"/>
              </w:rPr>
              <w:t> </w:t>
            </w:r>
          </w:p>
        </w:tc>
        <w:tc>
          <w:tcPr>
            <w:tcW w:w="689" w:type="dxa"/>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jc w:val="center"/>
              <w:rPr>
                <w:rFonts w:ascii="Arial" w:eastAsia="Times New Roman" w:hAnsi="Arial" w:cs="Arial"/>
                <w:color w:val="000000"/>
                <w:sz w:val="20"/>
                <w:szCs w:val="20"/>
              </w:rPr>
            </w:pPr>
            <w:r w:rsidRPr="007A18EE">
              <w:rPr>
                <w:rFonts w:ascii="Arial" w:eastAsia="Times New Roman" w:hAnsi="Arial" w:cs="Arial"/>
                <w:color w:val="000000"/>
                <w:sz w:val="20"/>
                <w:szCs w:val="20"/>
              </w:rPr>
              <w:t>6</w:t>
            </w:r>
          </w:p>
        </w:tc>
        <w:tc>
          <w:tcPr>
            <w:tcW w:w="2442" w:type="dxa"/>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rPr>
                <w:rFonts w:ascii="Arial" w:eastAsia="Times New Roman" w:hAnsi="Arial" w:cs="Arial"/>
                <w:color w:val="000000"/>
                <w:sz w:val="20"/>
                <w:szCs w:val="20"/>
              </w:rPr>
            </w:pPr>
            <w:r w:rsidRPr="007A18EE">
              <w:rPr>
                <w:rFonts w:ascii="Arial" w:eastAsia="Times New Roman" w:hAnsi="Arial" w:cs="Arial"/>
                <w:color w:val="000000"/>
                <w:sz w:val="20"/>
                <w:szCs w:val="20"/>
              </w:rPr>
              <w:t>Mobile Banking Facility</w:t>
            </w:r>
          </w:p>
        </w:tc>
        <w:tc>
          <w:tcPr>
            <w:tcW w:w="520" w:type="dxa"/>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rPr>
                <w:rFonts w:ascii="Arial" w:eastAsia="Times New Roman" w:hAnsi="Arial" w:cs="Arial"/>
                <w:color w:val="000000"/>
                <w:sz w:val="20"/>
                <w:szCs w:val="20"/>
              </w:rPr>
            </w:pPr>
            <w:r w:rsidRPr="007A18EE">
              <w:rPr>
                <w:rFonts w:ascii="Arial" w:eastAsia="Times New Roman" w:hAnsi="Arial" w:cs="Arial"/>
                <w:color w:val="000000"/>
                <w:sz w:val="20"/>
                <w:szCs w:val="20"/>
              </w:rPr>
              <w:t> </w:t>
            </w:r>
          </w:p>
        </w:tc>
        <w:tc>
          <w:tcPr>
            <w:tcW w:w="472" w:type="dxa"/>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rPr>
                <w:rFonts w:ascii="Arial" w:eastAsia="Times New Roman" w:hAnsi="Arial" w:cs="Arial"/>
                <w:color w:val="000000"/>
                <w:sz w:val="20"/>
                <w:szCs w:val="20"/>
              </w:rPr>
            </w:pPr>
            <w:r w:rsidRPr="007A18EE">
              <w:rPr>
                <w:rFonts w:ascii="Arial" w:eastAsia="Times New Roman" w:hAnsi="Arial" w:cs="Arial"/>
                <w:color w:val="000000"/>
                <w:sz w:val="20"/>
                <w:szCs w:val="20"/>
              </w:rPr>
              <w:t> </w:t>
            </w:r>
          </w:p>
        </w:tc>
      </w:tr>
      <w:tr w:rsidR="00260807" w:rsidRPr="007A18EE" w:rsidTr="003345BF">
        <w:trPr>
          <w:trHeight w:val="303"/>
        </w:trPr>
        <w:tc>
          <w:tcPr>
            <w:tcW w:w="689" w:type="dxa"/>
            <w:tcBorders>
              <w:top w:val="nil"/>
              <w:left w:val="single" w:sz="4" w:space="0" w:color="auto"/>
              <w:bottom w:val="nil"/>
              <w:right w:val="single" w:sz="4" w:space="0" w:color="auto"/>
            </w:tcBorders>
            <w:shd w:val="clear" w:color="auto" w:fill="auto"/>
            <w:noWrap/>
            <w:vAlign w:val="bottom"/>
            <w:hideMark/>
          </w:tcPr>
          <w:p w:rsidR="00260807" w:rsidRPr="007A18EE" w:rsidRDefault="00260807" w:rsidP="003345BF">
            <w:pPr>
              <w:spacing w:after="0" w:line="240" w:lineRule="auto"/>
              <w:jc w:val="center"/>
              <w:rPr>
                <w:rFonts w:ascii="Arial" w:eastAsia="Times New Roman" w:hAnsi="Arial" w:cs="Arial"/>
                <w:color w:val="000000"/>
                <w:sz w:val="20"/>
                <w:szCs w:val="20"/>
              </w:rPr>
            </w:pPr>
            <w:r w:rsidRPr="007A18EE">
              <w:rPr>
                <w:rFonts w:ascii="Arial" w:eastAsia="Times New Roman" w:hAnsi="Arial" w:cs="Arial"/>
                <w:color w:val="000000"/>
                <w:sz w:val="20"/>
                <w:szCs w:val="20"/>
              </w:rPr>
              <w:t>7</w:t>
            </w:r>
          </w:p>
        </w:tc>
        <w:tc>
          <w:tcPr>
            <w:tcW w:w="783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60807" w:rsidRPr="007A18EE" w:rsidRDefault="00260807" w:rsidP="003345BF">
            <w:pPr>
              <w:spacing w:after="0" w:line="240" w:lineRule="auto"/>
              <w:jc w:val="center"/>
              <w:rPr>
                <w:rFonts w:ascii="Arial" w:eastAsia="Times New Roman" w:hAnsi="Arial" w:cs="Arial"/>
                <w:color w:val="000000"/>
                <w:sz w:val="20"/>
                <w:szCs w:val="20"/>
              </w:rPr>
            </w:pPr>
            <w:r w:rsidRPr="007A18EE">
              <w:rPr>
                <w:rFonts w:ascii="Arial" w:eastAsia="Times New Roman" w:hAnsi="Arial" w:cs="Arial"/>
                <w:color w:val="000000"/>
                <w:sz w:val="20"/>
                <w:szCs w:val="20"/>
              </w:rPr>
              <w:t>Linking of Aadhar No. __ /__/__/__/__/__/__/__/__/__/__/__</w:t>
            </w:r>
          </w:p>
        </w:tc>
        <w:tc>
          <w:tcPr>
            <w:tcW w:w="520" w:type="dxa"/>
            <w:tcBorders>
              <w:top w:val="nil"/>
              <w:left w:val="nil"/>
              <w:bottom w:val="nil"/>
              <w:right w:val="single" w:sz="4" w:space="0" w:color="auto"/>
            </w:tcBorders>
            <w:shd w:val="clear" w:color="auto" w:fill="auto"/>
            <w:noWrap/>
            <w:vAlign w:val="bottom"/>
            <w:hideMark/>
          </w:tcPr>
          <w:p w:rsidR="00260807" w:rsidRPr="007A18EE" w:rsidRDefault="00260807" w:rsidP="003345BF">
            <w:pPr>
              <w:spacing w:after="0" w:line="240" w:lineRule="auto"/>
              <w:rPr>
                <w:rFonts w:ascii="Arial" w:eastAsia="Times New Roman" w:hAnsi="Arial" w:cs="Arial"/>
                <w:color w:val="000000"/>
                <w:sz w:val="20"/>
                <w:szCs w:val="20"/>
              </w:rPr>
            </w:pPr>
            <w:r w:rsidRPr="007A18EE">
              <w:rPr>
                <w:rFonts w:ascii="Arial" w:eastAsia="Times New Roman" w:hAnsi="Arial" w:cs="Arial"/>
                <w:color w:val="000000"/>
                <w:sz w:val="20"/>
                <w:szCs w:val="20"/>
              </w:rPr>
              <w:t> </w:t>
            </w:r>
          </w:p>
        </w:tc>
        <w:tc>
          <w:tcPr>
            <w:tcW w:w="472" w:type="dxa"/>
            <w:tcBorders>
              <w:top w:val="nil"/>
              <w:left w:val="nil"/>
              <w:bottom w:val="nil"/>
              <w:right w:val="single" w:sz="4" w:space="0" w:color="auto"/>
            </w:tcBorders>
            <w:shd w:val="clear" w:color="auto" w:fill="auto"/>
            <w:noWrap/>
            <w:vAlign w:val="bottom"/>
            <w:hideMark/>
          </w:tcPr>
          <w:p w:rsidR="00260807" w:rsidRPr="007A18EE" w:rsidRDefault="00260807" w:rsidP="003345BF">
            <w:pPr>
              <w:spacing w:after="0" w:line="240" w:lineRule="auto"/>
              <w:rPr>
                <w:rFonts w:ascii="Arial" w:eastAsia="Times New Roman" w:hAnsi="Arial" w:cs="Arial"/>
                <w:color w:val="000000"/>
                <w:sz w:val="20"/>
                <w:szCs w:val="20"/>
              </w:rPr>
            </w:pPr>
            <w:r w:rsidRPr="007A18EE">
              <w:rPr>
                <w:rFonts w:ascii="Arial" w:eastAsia="Times New Roman" w:hAnsi="Arial" w:cs="Arial"/>
                <w:color w:val="000000"/>
                <w:sz w:val="20"/>
                <w:szCs w:val="20"/>
              </w:rPr>
              <w:t> </w:t>
            </w:r>
          </w:p>
        </w:tc>
      </w:tr>
      <w:tr w:rsidR="00260807" w:rsidRPr="007A18EE" w:rsidTr="003345BF">
        <w:trPr>
          <w:trHeight w:val="303"/>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jc w:val="center"/>
              <w:rPr>
                <w:rFonts w:ascii="Arial" w:eastAsia="Times New Roman" w:hAnsi="Arial" w:cs="Arial"/>
                <w:color w:val="000000"/>
                <w:sz w:val="20"/>
                <w:szCs w:val="20"/>
              </w:rPr>
            </w:pPr>
          </w:p>
        </w:tc>
        <w:tc>
          <w:tcPr>
            <w:tcW w:w="783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60807" w:rsidRPr="007A18EE" w:rsidRDefault="00260807" w:rsidP="003345BF">
            <w:pPr>
              <w:spacing w:after="0" w:line="240" w:lineRule="auto"/>
              <w:jc w:val="center"/>
              <w:rPr>
                <w:rFonts w:ascii="Arial" w:eastAsia="Times New Roman" w:hAnsi="Arial" w:cs="Arial"/>
                <w:color w:val="000000"/>
                <w:sz w:val="20"/>
                <w:szCs w:val="20"/>
              </w:rPr>
            </w:pPr>
            <w:r w:rsidRPr="007A18EE">
              <w:rPr>
                <w:rFonts w:ascii="Arial" w:eastAsia="Times New Roman" w:hAnsi="Arial" w:cs="Arial"/>
                <w:color w:val="000000"/>
                <w:sz w:val="20"/>
                <w:szCs w:val="20"/>
              </w:rPr>
              <w:t>Voter ID No. if available  __ /__/__/__/__/__/__/__/__/__/__/__</w:t>
            </w:r>
          </w:p>
        </w:tc>
        <w:tc>
          <w:tcPr>
            <w:tcW w:w="520" w:type="dxa"/>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rPr>
                <w:rFonts w:ascii="Arial" w:eastAsia="Times New Roman" w:hAnsi="Arial" w:cs="Arial"/>
                <w:color w:val="000000"/>
                <w:sz w:val="20"/>
                <w:szCs w:val="20"/>
              </w:rPr>
            </w:pPr>
          </w:p>
        </w:tc>
        <w:tc>
          <w:tcPr>
            <w:tcW w:w="472" w:type="dxa"/>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spacing w:after="0" w:line="240" w:lineRule="auto"/>
              <w:rPr>
                <w:rFonts w:ascii="Arial" w:eastAsia="Times New Roman" w:hAnsi="Arial" w:cs="Arial"/>
                <w:color w:val="000000"/>
                <w:sz w:val="20"/>
                <w:szCs w:val="20"/>
              </w:rPr>
            </w:pPr>
          </w:p>
        </w:tc>
      </w:tr>
    </w:tbl>
    <w:p w:rsidR="00260807" w:rsidRPr="007A18EE" w:rsidRDefault="00260807" w:rsidP="00260807">
      <w:pPr>
        <w:spacing w:after="0" w:line="240" w:lineRule="auto"/>
        <w:rPr>
          <w:rFonts w:ascii="Arial" w:hAnsi="Arial" w:cs="Arial"/>
          <w:b/>
          <w:sz w:val="20"/>
          <w:szCs w:val="20"/>
        </w:rPr>
      </w:pPr>
      <w:r w:rsidRPr="007A18EE">
        <w:rPr>
          <w:rFonts w:ascii="Arial" w:hAnsi="Arial" w:cs="Arial"/>
          <w:b/>
          <w:sz w:val="20"/>
          <w:szCs w:val="20"/>
        </w:rPr>
        <w:t xml:space="preserve">Nomination: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1298"/>
        <w:gridCol w:w="1283"/>
        <w:gridCol w:w="1237"/>
        <w:gridCol w:w="1237"/>
        <w:gridCol w:w="1417"/>
        <w:gridCol w:w="970"/>
        <w:gridCol w:w="1216"/>
      </w:tblGrid>
      <w:tr w:rsidR="00260807" w:rsidRPr="007A18EE" w:rsidTr="00336CF7">
        <w:tc>
          <w:tcPr>
            <w:tcW w:w="3949" w:type="dxa"/>
            <w:gridSpan w:val="3"/>
          </w:tcPr>
          <w:p w:rsidR="00260807" w:rsidRPr="007A18EE" w:rsidRDefault="00260807" w:rsidP="003345BF">
            <w:pPr>
              <w:spacing w:line="240" w:lineRule="auto"/>
              <w:ind w:left="720"/>
              <w:contextualSpacing/>
              <w:jc w:val="center"/>
              <w:rPr>
                <w:rFonts w:ascii="Arial" w:hAnsi="Arial" w:cs="Arial"/>
                <w:bCs/>
                <w:sz w:val="20"/>
                <w:szCs w:val="20"/>
              </w:rPr>
            </w:pPr>
            <w:r w:rsidRPr="007A18EE">
              <w:rPr>
                <w:rFonts w:ascii="Arial" w:hAnsi="Arial" w:cs="Arial"/>
                <w:bCs/>
                <w:sz w:val="20"/>
                <w:szCs w:val="20"/>
              </w:rPr>
              <w:t>Deposit</w:t>
            </w:r>
          </w:p>
        </w:tc>
        <w:tc>
          <w:tcPr>
            <w:tcW w:w="6077" w:type="dxa"/>
            <w:gridSpan w:val="5"/>
          </w:tcPr>
          <w:p w:rsidR="00260807" w:rsidRPr="007A18EE" w:rsidRDefault="00260807" w:rsidP="003345BF">
            <w:pPr>
              <w:spacing w:line="240" w:lineRule="auto"/>
              <w:ind w:left="720"/>
              <w:contextualSpacing/>
              <w:jc w:val="center"/>
              <w:rPr>
                <w:rFonts w:ascii="Arial" w:hAnsi="Arial" w:cs="Arial"/>
                <w:bCs/>
                <w:sz w:val="20"/>
                <w:szCs w:val="20"/>
              </w:rPr>
            </w:pPr>
            <w:r w:rsidRPr="007A18EE">
              <w:rPr>
                <w:rFonts w:ascii="Arial" w:hAnsi="Arial" w:cs="Arial"/>
                <w:bCs/>
                <w:sz w:val="20"/>
                <w:szCs w:val="20"/>
              </w:rPr>
              <w:t>Nominee</w:t>
            </w:r>
          </w:p>
        </w:tc>
      </w:tr>
      <w:tr w:rsidR="00260807" w:rsidRPr="007A18EE" w:rsidTr="00336CF7">
        <w:tc>
          <w:tcPr>
            <w:tcW w:w="1368" w:type="dxa"/>
          </w:tcPr>
          <w:p w:rsidR="00260807" w:rsidRPr="007A18EE" w:rsidRDefault="00260807" w:rsidP="00336CF7">
            <w:pPr>
              <w:spacing w:line="240" w:lineRule="auto"/>
              <w:contextualSpacing/>
              <w:rPr>
                <w:rFonts w:ascii="Arial" w:hAnsi="Arial" w:cs="Arial"/>
                <w:bCs/>
                <w:sz w:val="20"/>
                <w:szCs w:val="20"/>
              </w:rPr>
            </w:pPr>
            <w:r w:rsidRPr="007A18EE">
              <w:rPr>
                <w:rFonts w:ascii="Arial" w:hAnsi="Arial" w:cs="Arial"/>
                <w:bCs/>
                <w:sz w:val="20"/>
                <w:szCs w:val="20"/>
              </w:rPr>
              <w:t>Nature of Deposit</w:t>
            </w:r>
          </w:p>
        </w:tc>
        <w:tc>
          <w:tcPr>
            <w:tcW w:w="1298" w:type="dxa"/>
          </w:tcPr>
          <w:p w:rsidR="00260807" w:rsidRPr="007A18EE" w:rsidRDefault="00260807" w:rsidP="00336CF7">
            <w:pPr>
              <w:spacing w:line="240" w:lineRule="auto"/>
              <w:contextualSpacing/>
              <w:rPr>
                <w:rFonts w:ascii="Arial" w:hAnsi="Arial" w:cs="Arial"/>
                <w:bCs/>
                <w:sz w:val="20"/>
                <w:szCs w:val="20"/>
              </w:rPr>
            </w:pPr>
            <w:r w:rsidRPr="007A18EE">
              <w:rPr>
                <w:rFonts w:ascii="Arial" w:hAnsi="Arial" w:cs="Arial"/>
                <w:bCs/>
                <w:sz w:val="20"/>
                <w:szCs w:val="20"/>
              </w:rPr>
              <w:t xml:space="preserve">Distinguishing No </w:t>
            </w:r>
          </w:p>
        </w:tc>
        <w:tc>
          <w:tcPr>
            <w:tcW w:w="1283" w:type="dxa"/>
          </w:tcPr>
          <w:p w:rsidR="00336CF7" w:rsidRPr="007A18EE" w:rsidRDefault="00336CF7" w:rsidP="003345BF">
            <w:pPr>
              <w:spacing w:line="240" w:lineRule="auto"/>
              <w:ind w:left="720"/>
              <w:contextualSpacing/>
              <w:rPr>
                <w:rFonts w:ascii="Arial" w:hAnsi="Arial" w:cs="Arial"/>
                <w:bCs/>
                <w:sz w:val="20"/>
                <w:szCs w:val="20"/>
              </w:rPr>
            </w:pPr>
          </w:p>
          <w:p w:rsidR="00260807" w:rsidRPr="007A18EE" w:rsidRDefault="00260807" w:rsidP="00336CF7">
            <w:pPr>
              <w:spacing w:line="240" w:lineRule="auto"/>
              <w:contextualSpacing/>
              <w:rPr>
                <w:rFonts w:ascii="Arial" w:hAnsi="Arial" w:cs="Arial"/>
                <w:bCs/>
                <w:sz w:val="20"/>
                <w:szCs w:val="20"/>
              </w:rPr>
            </w:pPr>
            <w:r w:rsidRPr="007A18EE">
              <w:rPr>
                <w:rFonts w:ascii="Arial" w:hAnsi="Arial" w:cs="Arial"/>
                <w:bCs/>
                <w:sz w:val="20"/>
                <w:szCs w:val="20"/>
              </w:rPr>
              <w:t>Additional details</w:t>
            </w:r>
          </w:p>
        </w:tc>
        <w:tc>
          <w:tcPr>
            <w:tcW w:w="1237" w:type="dxa"/>
          </w:tcPr>
          <w:p w:rsidR="00260807" w:rsidRPr="007A18EE" w:rsidRDefault="00260807" w:rsidP="00336CF7">
            <w:pPr>
              <w:spacing w:line="240" w:lineRule="auto"/>
              <w:contextualSpacing/>
              <w:rPr>
                <w:rFonts w:ascii="Arial" w:hAnsi="Arial" w:cs="Arial"/>
                <w:bCs/>
                <w:sz w:val="20"/>
                <w:szCs w:val="20"/>
              </w:rPr>
            </w:pPr>
            <w:r w:rsidRPr="007A18EE">
              <w:rPr>
                <w:rFonts w:ascii="Arial" w:hAnsi="Arial" w:cs="Arial"/>
                <w:bCs/>
                <w:sz w:val="20"/>
                <w:szCs w:val="20"/>
              </w:rPr>
              <w:t>Name of Nominee</w:t>
            </w:r>
          </w:p>
        </w:tc>
        <w:tc>
          <w:tcPr>
            <w:tcW w:w="1237" w:type="dxa"/>
          </w:tcPr>
          <w:p w:rsidR="00260807" w:rsidRPr="007A18EE" w:rsidRDefault="00260807" w:rsidP="00336CF7">
            <w:pPr>
              <w:spacing w:line="240" w:lineRule="auto"/>
              <w:contextualSpacing/>
              <w:rPr>
                <w:rFonts w:ascii="Arial" w:hAnsi="Arial" w:cs="Arial"/>
                <w:bCs/>
                <w:sz w:val="20"/>
                <w:szCs w:val="20"/>
              </w:rPr>
            </w:pPr>
            <w:r w:rsidRPr="007A18EE">
              <w:rPr>
                <w:rFonts w:ascii="Arial" w:hAnsi="Arial" w:cs="Arial"/>
                <w:bCs/>
                <w:sz w:val="20"/>
                <w:szCs w:val="20"/>
              </w:rPr>
              <w:t>Address of Nominee</w:t>
            </w:r>
          </w:p>
        </w:tc>
        <w:tc>
          <w:tcPr>
            <w:tcW w:w="1417" w:type="dxa"/>
          </w:tcPr>
          <w:p w:rsidR="00260807" w:rsidRPr="007A18EE" w:rsidRDefault="00260807" w:rsidP="00336CF7">
            <w:pPr>
              <w:spacing w:line="240" w:lineRule="auto"/>
              <w:contextualSpacing/>
              <w:rPr>
                <w:rFonts w:ascii="Arial" w:hAnsi="Arial" w:cs="Arial"/>
                <w:bCs/>
                <w:sz w:val="20"/>
                <w:szCs w:val="20"/>
              </w:rPr>
            </w:pPr>
            <w:r w:rsidRPr="007A18EE">
              <w:rPr>
                <w:rFonts w:ascii="Arial" w:hAnsi="Arial" w:cs="Arial"/>
                <w:bCs/>
                <w:sz w:val="20"/>
                <w:szCs w:val="20"/>
              </w:rPr>
              <w:t>Relationship with depositor</w:t>
            </w:r>
          </w:p>
        </w:tc>
        <w:tc>
          <w:tcPr>
            <w:tcW w:w="970" w:type="dxa"/>
          </w:tcPr>
          <w:p w:rsidR="00260807" w:rsidRPr="007A18EE" w:rsidRDefault="00260807" w:rsidP="00336CF7">
            <w:pPr>
              <w:spacing w:line="240" w:lineRule="auto"/>
              <w:contextualSpacing/>
              <w:rPr>
                <w:rFonts w:ascii="Arial" w:hAnsi="Arial" w:cs="Arial"/>
                <w:bCs/>
                <w:sz w:val="20"/>
                <w:szCs w:val="20"/>
              </w:rPr>
            </w:pPr>
            <w:r w:rsidRPr="007A18EE">
              <w:rPr>
                <w:rFonts w:ascii="Arial" w:hAnsi="Arial" w:cs="Arial"/>
                <w:bCs/>
                <w:sz w:val="20"/>
                <w:szCs w:val="20"/>
              </w:rPr>
              <w:t>Age</w:t>
            </w:r>
          </w:p>
        </w:tc>
        <w:tc>
          <w:tcPr>
            <w:tcW w:w="1216" w:type="dxa"/>
          </w:tcPr>
          <w:p w:rsidR="00260807" w:rsidRPr="007A18EE" w:rsidRDefault="00260807" w:rsidP="00336CF7">
            <w:pPr>
              <w:spacing w:line="240" w:lineRule="auto"/>
              <w:contextualSpacing/>
              <w:rPr>
                <w:rFonts w:ascii="Arial" w:hAnsi="Arial" w:cs="Arial"/>
                <w:bCs/>
                <w:sz w:val="20"/>
                <w:szCs w:val="20"/>
              </w:rPr>
            </w:pPr>
            <w:r w:rsidRPr="007A18EE">
              <w:rPr>
                <w:rFonts w:ascii="Arial" w:hAnsi="Arial" w:cs="Arial"/>
                <w:bCs/>
                <w:sz w:val="20"/>
                <w:szCs w:val="20"/>
              </w:rPr>
              <w:t>If nominee is a minor, his/her DOB</w:t>
            </w:r>
          </w:p>
        </w:tc>
      </w:tr>
      <w:tr w:rsidR="00260807" w:rsidRPr="007A18EE" w:rsidTr="00336CF7">
        <w:tc>
          <w:tcPr>
            <w:tcW w:w="1368" w:type="dxa"/>
          </w:tcPr>
          <w:p w:rsidR="00260807" w:rsidRPr="007A18EE" w:rsidRDefault="00260807" w:rsidP="003345BF">
            <w:pPr>
              <w:spacing w:line="240" w:lineRule="auto"/>
              <w:ind w:left="720"/>
              <w:contextualSpacing/>
              <w:rPr>
                <w:rFonts w:ascii="Arial" w:hAnsi="Arial" w:cs="Arial"/>
                <w:sz w:val="20"/>
                <w:szCs w:val="20"/>
              </w:rPr>
            </w:pPr>
          </w:p>
        </w:tc>
        <w:tc>
          <w:tcPr>
            <w:tcW w:w="1298" w:type="dxa"/>
          </w:tcPr>
          <w:p w:rsidR="00260807" w:rsidRPr="007A18EE" w:rsidRDefault="00260807" w:rsidP="003345BF">
            <w:pPr>
              <w:spacing w:line="240" w:lineRule="auto"/>
              <w:ind w:left="720"/>
              <w:contextualSpacing/>
              <w:rPr>
                <w:rFonts w:ascii="Arial" w:hAnsi="Arial" w:cs="Arial"/>
                <w:sz w:val="20"/>
                <w:szCs w:val="20"/>
              </w:rPr>
            </w:pPr>
          </w:p>
        </w:tc>
        <w:tc>
          <w:tcPr>
            <w:tcW w:w="1283" w:type="dxa"/>
          </w:tcPr>
          <w:p w:rsidR="00260807" w:rsidRPr="007A18EE" w:rsidRDefault="00260807" w:rsidP="003345BF">
            <w:pPr>
              <w:spacing w:line="240" w:lineRule="auto"/>
              <w:ind w:left="720"/>
              <w:contextualSpacing/>
              <w:rPr>
                <w:rFonts w:ascii="Arial" w:hAnsi="Arial" w:cs="Arial"/>
                <w:sz w:val="20"/>
                <w:szCs w:val="20"/>
              </w:rPr>
            </w:pPr>
          </w:p>
        </w:tc>
        <w:tc>
          <w:tcPr>
            <w:tcW w:w="1237" w:type="dxa"/>
          </w:tcPr>
          <w:p w:rsidR="00260807" w:rsidRPr="007A18EE" w:rsidRDefault="00260807" w:rsidP="003345BF">
            <w:pPr>
              <w:spacing w:line="240" w:lineRule="auto"/>
              <w:ind w:left="720"/>
              <w:contextualSpacing/>
              <w:rPr>
                <w:rFonts w:ascii="Arial" w:hAnsi="Arial" w:cs="Arial"/>
                <w:sz w:val="20"/>
                <w:szCs w:val="20"/>
              </w:rPr>
            </w:pPr>
          </w:p>
        </w:tc>
        <w:tc>
          <w:tcPr>
            <w:tcW w:w="1237" w:type="dxa"/>
          </w:tcPr>
          <w:p w:rsidR="00260807" w:rsidRPr="007A18EE" w:rsidRDefault="00260807" w:rsidP="003345BF">
            <w:pPr>
              <w:spacing w:line="240" w:lineRule="auto"/>
              <w:ind w:left="720"/>
              <w:contextualSpacing/>
              <w:rPr>
                <w:rFonts w:ascii="Arial" w:hAnsi="Arial" w:cs="Arial"/>
                <w:sz w:val="20"/>
                <w:szCs w:val="20"/>
              </w:rPr>
            </w:pPr>
          </w:p>
        </w:tc>
        <w:tc>
          <w:tcPr>
            <w:tcW w:w="1417" w:type="dxa"/>
          </w:tcPr>
          <w:p w:rsidR="00260807" w:rsidRPr="007A18EE" w:rsidRDefault="00260807" w:rsidP="003345BF">
            <w:pPr>
              <w:spacing w:line="240" w:lineRule="auto"/>
              <w:ind w:left="720"/>
              <w:contextualSpacing/>
              <w:rPr>
                <w:rFonts w:ascii="Arial" w:hAnsi="Arial" w:cs="Arial"/>
                <w:sz w:val="20"/>
                <w:szCs w:val="20"/>
              </w:rPr>
            </w:pPr>
          </w:p>
        </w:tc>
        <w:tc>
          <w:tcPr>
            <w:tcW w:w="970" w:type="dxa"/>
          </w:tcPr>
          <w:p w:rsidR="00260807" w:rsidRPr="007A18EE" w:rsidRDefault="00260807" w:rsidP="003345BF">
            <w:pPr>
              <w:spacing w:line="240" w:lineRule="auto"/>
              <w:ind w:left="720"/>
              <w:contextualSpacing/>
              <w:rPr>
                <w:rFonts w:ascii="Arial" w:hAnsi="Arial" w:cs="Arial"/>
                <w:sz w:val="20"/>
                <w:szCs w:val="20"/>
              </w:rPr>
            </w:pPr>
          </w:p>
        </w:tc>
        <w:tc>
          <w:tcPr>
            <w:tcW w:w="1216" w:type="dxa"/>
          </w:tcPr>
          <w:p w:rsidR="00260807" w:rsidRPr="007A18EE" w:rsidRDefault="00260807" w:rsidP="003345BF">
            <w:pPr>
              <w:spacing w:line="240" w:lineRule="auto"/>
              <w:ind w:left="720"/>
              <w:contextualSpacing/>
              <w:rPr>
                <w:rFonts w:ascii="Arial" w:hAnsi="Arial" w:cs="Arial"/>
                <w:sz w:val="20"/>
                <w:szCs w:val="20"/>
              </w:rPr>
            </w:pPr>
          </w:p>
        </w:tc>
      </w:tr>
      <w:tr w:rsidR="00260807" w:rsidRPr="007A18EE" w:rsidTr="00336CF7">
        <w:tc>
          <w:tcPr>
            <w:tcW w:w="1368" w:type="dxa"/>
          </w:tcPr>
          <w:p w:rsidR="00260807" w:rsidRPr="007A18EE" w:rsidRDefault="00260807" w:rsidP="003345BF">
            <w:pPr>
              <w:spacing w:line="240" w:lineRule="auto"/>
              <w:ind w:left="720"/>
              <w:contextualSpacing/>
              <w:rPr>
                <w:rFonts w:ascii="Arial" w:hAnsi="Arial" w:cs="Arial"/>
                <w:sz w:val="20"/>
                <w:szCs w:val="20"/>
              </w:rPr>
            </w:pPr>
          </w:p>
        </w:tc>
        <w:tc>
          <w:tcPr>
            <w:tcW w:w="1298" w:type="dxa"/>
          </w:tcPr>
          <w:p w:rsidR="00260807" w:rsidRPr="007A18EE" w:rsidRDefault="00260807" w:rsidP="003345BF">
            <w:pPr>
              <w:spacing w:line="240" w:lineRule="auto"/>
              <w:ind w:left="720"/>
              <w:contextualSpacing/>
              <w:rPr>
                <w:rFonts w:ascii="Arial" w:hAnsi="Arial" w:cs="Arial"/>
                <w:sz w:val="20"/>
                <w:szCs w:val="20"/>
              </w:rPr>
            </w:pPr>
          </w:p>
        </w:tc>
        <w:tc>
          <w:tcPr>
            <w:tcW w:w="1283" w:type="dxa"/>
          </w:tcPr>
          <w:p w:rsidR="00260807" w:rsidRPr="007A18EE" w:rsidRDefault="00260807" w:rsidP="003345BF">
            <w:pPr>
              <w:spacing w:line="240" w:lineRule="auto"/>
              <w:ind w:left="720"/>
              <w:contextualSpacing/>
              <w:rPr>
                <w:rFonts w:ascii="Arial" w:hAnsi="Arial" w:cs="Arial"/>
                <w:sz w:val="20"/>
                <w:szCs w:val="20"/>
              </w:rPr>
            </w:pPr>
          </w:p>
        </w:tc>
        <w:tc>
          <w:tcPr>
            <w:tcW w:w="1237" w:type="dxa"/>
          </w:tcPr>
          <w:p w:rsidR="00260807" w:rsidRPr="007A18EE" w:rsidRDefault="00260807" w:rsidP="003345BF">
            <w:pPr>
              <w:spacing w:line="240" w:lineRule="auto"/>
              <w:ind w:left="720"/>
              <w:contextualSpacing/>
              <w:rPr>
                <w:rFonts w:ascii="Arial" w:hAnsi="Arial" w:cs="Arial"/>
                <w:sz w:val="20"/>
                <w:szCs w:val="20"/>
              </w:rPr>
            </w:pPr>
          </w:p>
        </w:tc>
        <w:tc>
          <w:tcPr>
            <w:tcW w:w="1237" w:type="dxa"/>
          </w:tcPr>
          <w:p w:rsidR="00260807" w:rsidRPr="007A18EE" w:rsidRDefault="00260807" w:rsidP="003345BF">
            <w:pPr>
              <w:spacing w:line="240" w:lineRule="auto"/>
              <w:ind w:left="720"/>
              <w:contextualSpacing/>
              <w:rPr>
                <w:rFonts w:ascii="Arial" w:hAnsi="Arial" w:cs="Arial"/>
                <w:sz w:val="20"/>
                <w:szCs w:val="20"/>
              </w:rPr>
            </w:pPr>
          </w:p>
        </w:tc>
        <w:tc>
          <w:tcPr>
            <w:tcW w:w="1417" w:type="dxa"/>
          </w:tcPr>
          <w:p w:rsidR="00260807" w:rsidRPr="007A18EE" w:rsidRDefault="00260807" w:rsidP="003345BF">
            <w:pPr>
              <w:spacing w:line="240" w:lineRule="auto"/>
              <w:ind w:left="720"/>
              <w:contextualSpacing/>
              <w:rPr>
                <w:rFonts w:ascii="Arial" w:hAnsi="Arial" w:cs="Arial"/>
                <w:sz w:val="20"/>
                <w:szCs w:val="20"/>
              </w:rPr>
            </w:pPr>
          </w:p>
        </w:tc>
        <w:tc>
          <w:tcPr>
            <w:tcW w:w="970" w:type="dxa"/>
          </w:tcPr>
          <w:p w:rsidR="00260807" w:rsidRPr="007A18EE" w:rsidRDefault="00260807" w:rsidP="003345BF">
            <w:pPr>
              <w:spacing w:line="240" w:lineRule="auto"/>
              <w:ind w:left="720"/>
              <w:contextualSpacing/>
              <w:rPr>
                <w:rFonts w:ascii="Arial" w:hAnsi="Arial" w:cs="Arial"/>
                <w:sz w:val="20"/>
                <w:szCs w:val="20"/>
              </w:rPr>
            </w:pPr>
          </w:p>
        </w:tc>
        <w:tc>
          <w:tcPr>
            <w:tcW w:w="1216" w:type="dxa"/>
          </w:tcPr>
          <w:p w:rsidR="00260807" w:rsidRPr="007A18EE" w:rsidRDefault="00260807" w:rsidP="003345BF">
            <w:pPr>
              <w:spacing w:line="240" w:lineRule="auto"/>
              <w:ind w:left="720"/>
              <w:contextualSpacing/>
              <w:rPr>
                <w:rFonts w:ascii="Arial" w:hAnsi="Arial" w:cs="Arial"/>
                <w:sz w:val="20"/>
                <w:szCs w:val="20"/>
              </w:rPr>
            </w:pPr>
          </w:p>
        </w:tc>
      </w:tr>
    </w:tbl>
    <w:p w:rsidR="00260807" w:rsidRPr="007A18EE" w:rsidRDefault="00260807" w:rsidP="00260807">
      <w:pPr>
        <w:spacing w:line="240" w:lineRule="auto"/>
        <w:rPr>
          <w:rFonts w:ascii="Arial" w:hAnsi="Arial" w:cs="Arial"/>
          <w:sz w:val="20"/>
          <w:szCs w:val="20"/>
        </w:rPr>
      </w:pPr>
      <w:r w:rsidRPr="007A18EE">
        <w:rPr>
          <w:rFonts w:ascii="Arial" w:hAnsi="Arial" w:cs="Arial"/>
          <w:sz w:val="20"/>
          <w:szCs w:val="20"/>
        </w:rPr>
        <w:t>Since the nominee is a minor on this date, I/we appoint Mr./Mrs/Ms_______________________Address__________________ ,Age_________ to receive the amount of deposit on behalf of the nominee in the event of my/our /minor(s) death.</w:t>
      </w:r>
    </w:p>
    <w:p w:rsidR="00260807" w:rsidRPr="007A18EE" w:rsidRDefault="00260807" w:rsidP="00260807">
      <w:pPr>
        <w:spacing w:after="0" w:line="240" w:lineRule="auto"/>
        <w:jc w:val="both"/>
        <w:rPr>
          <w:rFonts w:ascii="Arial" w:hAnsi="Arial" w:cs="Arial"/>
          <w:sz w:val="20"/>
          <w:szCs w:val="20"/>
        </w:rPr>
      </w:pPr>
      <w:r w:rsidRPr="007A18EE">
        <w:rPr>
          <w:rFonts w:ascii="Arial" w:hAnsi="Arial" w:cs="Arial"/>
          <w:sz w:val="20"/>
          <w:szCs w:val="20"/>
        </w:rPr>
        <w:t>I /We agree to abide by the terms and conditions of Saving Bank Account of Bank of Baroda.</w:t>
      </w:r>
    </w:p>
    <w:p w:rsidR="00260807" w:rsidRPr="007A18EE" w:rsidRDefault="00260807" w:rsidP="00260807">
      <w:pPr>
        <w:spacing w:after="0" w:line="240" w:lineRule="auto"/>
        <w:jc w:val="both"/>
        <w:rPr>
          <w:rFonts w:ascii="Arial" w:hAnsi="Arial" w:cs="Arial"/>
          <w:sz w:val="20"/>
          <w:szCs w:val="20"/>
        </w:rPr>
      </w:pPr>
    </w:p>
    <w:p w:rsidR="00260807" w:rsidRPr="007A18EE" w:rsidRDefault="00260807" w:rsidP="00260807">
      <w:pPr>
        <w:spacing w:after="0" w:line="240" w:lineRule="auto"/>
        <w:jc w:val="both"/>
        <w:rPr>
          <w:rFonts w:ascii="Arial" w:hAnsi="Arial" w:cs="Arial"/>
          <w:sz w:val="20"/>
          <w:szCs w:val="20"/>
        </w:rPr>
      </w:pPr>
      <w:r w:rsidRPr="007A18EE">
        <w:rPr>
          <w:rFonts w:ascii="Arial" w:hAnsi="Arial" w:cs="Arial"/>
          <w:sz w:val="20"/>
          <w:szCs w:val="20"/>
        </w:rPr>
        <w:t>Above Particulars Verified</w:t>
      </w:r>
      <w:r w:rsidRPr="007A18EE">
        <w:rPr>
          <w:rFonts w:ascii="Arial" w:hAnsi="Arial" w:cs="Arial"/>
          <w:sz w:val="20"/>
          <w:szCs w:val="20"/>
        </w:rPr>
        <w:tab/>
      </w:r>
      <w:r w:rsidRPr="007A18EE">
        <w:rPr>
          <w:rFonts w:ascii="Arial" w:hAnsi="Arial" w:cs="Arial"/>
          <w:sz w:val="20"/>
          <w:szCs w:val="20"/>
        </w:rPr>
        <w:tab/>
      </w:r>
      <w:r w:rsidRPr="007A18EE">
        <w:rPr>
          <w:rFonts w:ascii="Arial" w:hAnsi="Arial" w:cs="Arial"/>
          <w:sz w:val="20"/>
          <w:szCs w:val="20"/>
        </w:rPr>
        <w:tab/>
        <w:t xml:space="preserve">                    </w:t>
      </w:r>
      <w:r w:rsidRPr="007A18EE">
        <w:rPr>
          <w:rFonts w:ascii="Arial" w:hAnsi="Arial" w:cs="Arial"/>
          <w:sz w:val="20"/>
          <w:szCs w:val="20"/>
        </w:rPr>
        <w:tab/>
        <w:t>1.___________________2.___________________</w:t>
      </w:r>
    </w:p>
    <w:p w:rsidR="00260807" w:rsidRPr="007A18EE" w:rsidRDefault="00260807" w:rsidP="00260807">
      <w:pPr>
        <w:spacing w:after="0" w:line="240" w:lineRule="auto"/>
        <w:ind w:left="5040" w:firstLine="720"/>
        <w:jc w:val="both"/>
        <w:rPr>
          <w:rFonts w:ascii="Arial" w:hAnsi="Arial" w:cs="Arial"/>
          <w:sz w:val="20"/>
          <w:szCs w:val="20"/>
        </w:rPr>
      </w:pPr>
      <w:r w:rsidRPr="007A18EE">
        <w:rPr>
          <w:rFonts w:ascii="Arial" w:hAnsi="Arial" w:cs="Arial"/>
          <w:sz w:val="20"/>
          <w:szCs w:val="20"/>
        </w:rPr>
        <w:t xml:space="preserve">Signature (S) of the applicant(s)                   </w:t>
      </w:r>
    </w:p>
    <w:p w:rsidR="00260807" w:rsidRPr="007A18EE" w:rsidRDefault="00260807" w:rsidP="00260807">
      <w:pPr>
        <w:spacing w:after="0" w:line="240" w:lineRule="auto"/>
        <w:rPr>
          <w:rFonts w:ascii="Arial" w:hAnsi="Arial" w:cs="Arial"/>
          <w:sz w:val="20"/>
          <w:szCs w:val="20"/>
        </w:rPr>
      </w:pPr>
      <w:r w:rsidRPr="007A18EE">
        <w:rPr>
          <w:rFonts w:ascii="Arial" w:hAnsi="Arial" w:cs="Arial"/>
          <w:b/>
          <w:bCs/>
          <w:sz w:val="20"/>
          <w:szCs w:val="20"/>
        </w:rPr>
        <w:lastRenderedPageBreak/>
        <w:t xml:space="preserve">Name and signature of the Business Correspondent (BC) </w:t>
      </w:r>
      <w:r w:rsidRPr="007A18EE">
        <w:rPr>
          <w:rFonts w:ascii="Arial" w:hAnsi="Arial" w:cs="Arial"/>
          <w:sz w:val="20"/>
          <w:szCs w:val="20"/>
        </w:rPr>
        <w:t>___________________________________________________________________________________</w:t>
      </w:r>
    </w:p>
    <w:p w:rsidR="00260807" w:rsidRPr="007A18EE" w:rsidRDefault="00260807" w:rsidP="00260807">
      <w:pPr>
        <w:spacing w:after="0" w:line="240" w:lineRule="auto"/>
        <w:jc w:val="center"/>
        <w:rPr>
          <w:rFonts w:ascii="Arial" w:hAnsi="Arial" w:cs="Arial"/>
          <w:b/>
          <w:bCs/>
          <w:sz w:val="20"/>
          <w:szCs w:val="20"/>
        </w:rPr>
      </w:pPr>
    </w:p>
    <w:p w:rsidR="00260807" w:rsidRDefault="00260807" w:rsidP="00260807">
      <w:pPr>
        <w:spacing w:after="0" w:line="240" w:lineRule="auto"/>
        <w:jc w:val="center"/>
        <w:rPr>
          <w:rFonts w:ascii="Arial" w:hAnsi="Arial" w:cs="Arial"/>
          <w:b/>
          <w:bCs/>
          <w:sz w:val="20"/>
          <w:szCs w:val="20"/>
        </w:rPr>
      </w:pPr>
      <w:r w:rsidRPr="007A18EE">
        <w:rPr>
          <w:rFonts w:ascii="Arial" w:hAnsi="Arial" w:cs="Arial"/>
          <w:b/>
          <w:bCs/>
          <w:sz w:val="20"/>
          <w:szCs w:val="20"/>
        </w:rPr>
        <w:t>APPLICATION FOR OVERDRAFT FACILITY</w:t>
      </w:r>
    </w:p>
    <w:p w:rsidR="007A18EE" w:rsidRPr="007A18EE" w:rsidRDefault="007A18EE" w:rsidP="00260807">
      <w:pPr>
        <w:spacing w:after="0" w:line="240" w:lineRule="auto"/>
        <w:jc w:val="center"/>
        <w:rPr>
          <w:rFonts w:ascii="Arial" w:hAnsi="Arial" w:cs="Arial"/>
          <w:b/>
          <w:bCs/>
          <w:sz w:val="20"/>
          <w:szCs w:val="20"/>
        </w:rPr>
      </w:pPr>
    </w:p>
    <w:p w:rsidR="00260807" w:rsidRPr="007A18EE" w:rsidRDefault="00260807" w:rsidP="00260807">
      <w:pPr>
        <w:spacing w:after="0" w:line="240" w:lineRule="auto"/>
        <w:jc w:val="both"/>
        <w:rPr>
          <w:rFonts w:ascii="Arial" w:hAnsi="Arial" w:cs="Arial"/>
          <w:sz w:val="20"/>
          <w:szCs w:val="20"/>
        </w:rPr>
      </w:pPr>
      <w:r w:rsidRPr="007A18EE">
        <w:rPr>
          <w:rFonts w:ascii="Arial" w:hAnsi="Arial" w:cs="Arial"/>
          <w:sz w:val="20"/>
          <w:szCs w:val="20"/>
        </w:rPr>
        <w:t xml:space="preserve">I also request you to sanction me an Overdraft Limit of Rs.______________ (Rs.________________________________) for meeting my emergency family needs. I shall abide by the terms and conditions stipulated by the Bank in this regards. My Gross Annual Income is Rs. ___________from all sources. My main source of income is _______________. </w:t>
      </w:r>
    </w:p>
    <w:p w:rsidR="00260807" w:rsidRPr="007A18EE" w:rsidRDefault="00260807" w:rsidP="00260807">
      <w:pPr>
        <w:spacing w:after="0" w:line="240" w:lineRule="auto"/>
        <w:jc w:val="right"/>
        <w:rPr>
          <w:rFonts w:ascii="Arial" w:hAnsi="Arial" w:cs="Arial"/>
          <w:sz w:val="20"/>
          <w:szCs w:val="20"/>
        </w:rPr>
      </w:pPr>
      <w:r w:rsidRPr="007A18EE">
        <w:rPr>
          <w:rFonts w:ascii="Arial" w:hAnsi="Arial" w:cs="Arial"/>
          <w:sz w:val="20"/>
          <w:szCs w:val="20"/>
        </w:rPr>
        <w:t>(Signature of the applicant)</w:t>
      </w:r>
    </w:p>
    <w:p w:rsidR="00260807" w:rsidRPr="007A18EE" w:rsidRDefault="00260807" w:rsidP="00260807">
      <w:pPr>
        <w:spacing w:after="0" w:line="240" w:lineRule="auto"/>
        <w:rPr>
          <w:rFonts w:ascii="Arial" w:hAnsi="Arial" w:cs="Arial"/>
          <w:sz w:val="20"/>
          <w:szCs w:val="20"/>
        </w:rPr>
      </w:pPr>
    </w:p>
    <w:p w:rsidR="00260807" w:rsidRPr="007A18EE" w:rsidRDefault="00260807" w:rsidP="00260807">
      <w:pPr>
        <w:spacing w:after="0" w:line="240" w:lineRule="auto"/>
        <w:jc w:val="center"/>
        <w:rPr>
          <w:rFonts w:ascii="Arial" w:hAnsi="Arial" w:cs="Arial"/>
          <w:b/>
          <w:bCs/>
          <w:sz w:val="20"/>
          <w:szCs w:val="20"/>
          <w:u w:val="single"/>
        </w:rPr>
      </w:pPr>
      <w:r w:rsidRPr="007A18EE">
        <w:rPr>
          <w:rFonts w:ascii="Arial" w:hAnsi="Arial" w:cs="Arial"/>
          <w:b/>
          <w:bCs/>
          <w:sz w:val="20"/>
          <w:szCs w:val="20"/>
          <w:u w:val="single"/>
        </w:rPr>
        <w:t>On the Back side of the Single page Apllication Form</w:t>
      </w:r>
    </w:p>
    <w:p w:rsidR="00260807" w:rsidRPr="007A18EE" w:rsidRDefault="00260807" w:rsidP="00260807">
      <w:pPr>
        <w:spacing w:after="0" w:line="240" w:lineRule="auto"/>
        <w:jc w:val="center"/>
        <w:rPr>
          <w:rFonts w:ascii="Arial" w:hAnsi="Arial" w:cs="Arial"/>
          <w:b/>
          <w:bCs/>
          <w:sz w:val="20"/>
          <w:szCs w:val="20"/>
          <w:u w:val="single"/>
        </w:rPr>
      </w:pPr>
      <w:r w:rsidRPr="007A18EE">
        <w:rPr>
          <w:rFonts w:ascii="Arial" w:hAnsi="Arial" w:cs="Arial"/>
          <w:b/>
          <w:bCs/>
          <w:sz w:val="20"/>
          <w:szCs w:val="20"/>
          <w:u w:val="single"/>
        </w:rPr>
        <w:t>FOR OFFICE USE ONLY</w:t>
      </w:r>
    </w:p>
    <w:p w:rsidR="00260807" w:rsidRPr="007A18EE" w:rsidRDefault="00260807" w:rsidP="00260807">
      <w:pPr>
        <w:spacing w:after="0" w:line="240" w:lineRule="auto"/>
        <w:jc w:val="center"/>
        <w:rPr>
          <w:rFonts w:ascii="Arial" w:hAnsi="Arial" w:cs="Arial"/>
          <w:sz w:val="20"/>
          <w:szCs w:val="20"/>
        </w:rPr>
      </w:pPr>
      <w:r w:rsidRPr="007A18EE">
        <w:rPr>
          <w:rFonts w:ascii="Arial" w:hAnsi="Arial" w:cs="Arial"/>
          <w:sz w:val="20"/>
          <w:szCs w:val="20"/>
        </w:rPr>
        <w:t>(Processing Cum Sanction Memo)</w:t>
      </w:r>
    </w:p>
    <w:p w:rsidR="00260807" w:rsidRPr="007A18EE" w:rsidRDefault="00260807" w:rsidP="00260807">
      <w:pPr>
        <w:spacing w:line="240" w:lineRule="auto"/>
        <w:rPr>
          <w:rFonts w:ascii="Arial" w:hAnsi="Arial" w:cs="Arial"/>
          <w:sz w:val="20"/>
          <w:szCs w:val="20"/>
        </w:rPr>
      </w:pPr>
      <w:r w:rsidRPr="007A18EE">
        <w:rPr>
          <w:rFonts w:ascii="Arial" w:hAnsi="Arial" w:cs="Arial"/>
          <w:sz w:val="20"/>
          <w:szCs w:val="20"/>
        </w:rPr>
        <w:t xml:space="preserve">Branch: ______________       Branch Alpha____________________ </w:t>
      </w:r>
      <w:r w:rsidRPr="007A18EE">
        <w:rPr>
          <w:rFonts w:ascii="Arial" w:hAnsi="Arial" w:cs="Arial"/>
          <w:sz w:val="20"/>
          <w:szCs w:val="20"/>
        </w:rPr>
        <w:tab/>
        <w:t xml:space="preserve">         Scheme Code: SB124/150 </w:t>
      </w:r>
    </w:p>
    <w:p w:rsidR="00260807" w:rsidRPr="007A18EE" w:rsidRDefault="00260807" w:rsidP="00260807">
      <w:pPr>
        <w:spacing w:line="240" w:lineRule="auto"/>
        <w:rPr>
          <w:rFonts w:ascii="Arial" w:hAnsi="Arial" w:cs="Arial"/>
          <w:sz w:val="20"/>
          <w:szCs w:val="20"/>
        </w:rPr>
      </w:pPr>
      <w:r w:rsidRPr="007A18EE">
        <w:rPr>
          <w:rFonts w:ascii="Arial" w:hAnsi="Arial" w:cs="Arial"/>
          <w:sz w:val="20"/>
          <w:szCs w:val="20"/>
        </w:rPr>
        <w:t>Name /s of the A/c Holder(s):- 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594"/>
        <w:gridCol w:w="594"/>
        <w:gridCol w:w="594"/>
        <w:gridCol w:w="594"/>
        <w:gridCol w:w="593"/>
        <w:gridCol w:w="592"/>
        <w:gridCol w:w="593"/>
        <w:gridCol w:w="593"/>
        <w:gridCol w:w="593"/>
        <w:gridCol w:w="593"/>
        <w:gridCol w:w="593"/>
        <w:gridCol w:w="593"/>
        <w:gridCol w:w="593"/>
        <w:gridCol w:w="593"/>
      </w:tblGrid>
      <w:tr w:rsidR="00260807" w:rsidRPr="007A18EE" w:rsidTr="003345BF">
        <w:tc>
          <w:tcPr>
            <w:tcW w:w="939" w:type="dxa"/>
          </w:tcPr>
          <w:p w:rsidR="00260807" w:rsidRPr="007A18EE" w:rsidRDefault="00260807" w:rsidP="003345BF">
            <w:pPr>
              <w:spacing w:line="240" w:lineRule="auto"/>
              <w:ind w:left="720"/>
              <w:contextualSpacing/>
              <w:rPr>
                <w:rFonts w:ascii="Arial" w:hAnsi="Arial" w:cs="Arial"/>
                <w:sz w:val="20"/>
                <w:szCs w:val="20"/>
              </w:rPr>
            </w:pPr>
            <w:r w:rsidRPr="007A18EE">
              <w:rPr>
                <w:rFonts w:ascii="Arial" w:hAnsi="Arial" w:cs="Arial"/>
                <w:sz w:val="20"/>
                <w:szCs w:val="20"/>
              </w:rPr>
              <w:t xml:space="preserve">A/C No. </w:t>
            </w:r>
          </w:p>
        </w:tc>
        <w:tc>
          <w:tcPr>
            <w:tcW w:w="617" w:type="dxa"/>
          </w:tcPr>
          <w:p w:rsidR="00260807" w:rsidRPr="007A18EE" w:rsidRDefault="00260807" w:rsidP="003345BF">
            <w:pPr>
              <w:spacing w:line="240" w:lineRule="auto"/>
              <w:ind w:left="720"/>
              <w:contextualSpacing/>
              <w:rPr>
                <w:rFonts w:ascii="Arial" w:hAnsi="Arial" w:cs="Arial"/>
                <w:sz w:val="20"/>
                <w:szCs w:val="20"/>
              </w:rPr>
            </w:pPr>
          </w:p>
        </w:tc>
        <w:tc>
          <w:tcPr>
            <w:tcW w:w="617" w:type="dxa"/>
          </w:tcPr>
          <w:p w:rsidR="00260807" w:rsidRPr="007A18EE" w:rsidRDefault="00260807" w:rsidP="003345BF">
            <w:pPr>
              <w:spacing w:line="240" w:lineRule="auto"/>
              <w:ind w:left="720"/>
              <w:contextualSpacing/>
              <w:rPr>
                <w:rFonts w:ascii="Arial" w:hAnsi="Arial" w:cs="Arial"/>
                <w:sz w:val="20"/>
                <w:szCs w:val="20"/>
              </w:rPr>
            </w:pPr>
          </w:p>
        </w:tc>
        <w:tc>
          <w:tcPr>
            <w:tcW w:w="617" w:type="dxa"/>
          </w:tcPr>
          <w:p w:rsidR="00260807" w:rsidRPr="007A18EE" w:rsidRDefault="00260807" w:rsidP="003345BF">
            <w:pPr>
              <w:spacing w:line="240" w:lineRule="auto"/>
              <w:ind w:left="720"/>
              <w:contextualSpacing/>
              <w:rPr>
                <w:rFonts w:ascii="Arial" w:hAnsi="Arial" w:cs="Arial"/>
                <w:sz w:val="20"/>
                <w:szCs w:val="20"/>
              </w:rPr>
            </w:pPr>
          </w:p>
        </w:tc>
        <w:tc>
          <w:tcPr>
            <w:tcW w:w="617" w:type="dxa"/>
          </w:tcPr>
          <w:p w:rsidR="00260807" w:rsidRPr="007A18EE" w:rsidRDefault="00260807" w:rsidP="003345BF">
            <w:pPr>
              <w:spacing w:line="240" w:lineRule="auto"/>
              <w:ind w:left="720"/>
              <w:contextualSpacing/>
              <w:rPr>
                <w:rFonts w:ascii="Arial" w:hAnsi="Arial" w:cs="Arial"/>
                <w:sz w:val="20"/>
                <w:szCs w:val="20"/>
              </w:rPr>
            </w:pPr>
          </w:p>
        </w:tc>
        <w:tc>
          <w:tcPr>
            <w:tcW w:w="617" w:type="dxa"/>
          </w:tcPr>
          <w:p w:rsidR="00260807" w:rsidRPr="007A18EE" w:rsidRDefault="00260807" w:rsidP="003345BF">
            <w:pPr>
              <w:spacing w:line="240" w:lineRule="auto"/>
              <w:ind w:left="720"/>
              <w:contextualSpacing/>
              <w:rPr>
                <w:rFonts w:ascii="Arial" w:hAnsi="Arial" w:cs="Arial"/>
                <w:sz w:val="20"/>
                <w:szCs w:val="20"/>
              </w:rPr>
            </w:pPr>
          </w:p>
        </w:tc>
        <w:tc>
          <w:tcPr>
            <w:tcW w:w="616" w:type="dxa"/>
          </w:tcPr>
          <w:p w:rsidR="00260807" w:rsidRPr="007A18EE" w:rsidRDefault="00260807" w:rsidP="003345BF">
            <w:pPr>
              <w:spacing w:line="240" w:lineRule="auto"/>
              <w:ind w:left="720"/>
              <w:contextualSpacing/>
              <w:rPr>
                <w:rFonts w:ascii="Arial" w:hAnsi="Arial" w:cs="Arial"/>
                <w:sz w:val="20"/>
                <w:szCs w:val="20"/>
              </w:rPr>
            </w:pPr>
          </w:p>
        </w:tc>
        <w:tc>
          <w:tcPr>
            <w:tcW w:w="617" w:type="dxa"/>
          </w:tcPr>
          <w:p w:rsidR="00260807" w:rsidRPr="007A18EE" w:rsidRDefault="00260807" w:rsidP="003345BF">
            <w:pPr>
              <w:spacing w:line="240" w:lineRule="auto"/>
              <w:ind w:left="720"/>
              <w:contextualSpacing/>
              <w:rPr>
                <w:rFonts w:ascii="Arial" w:hAnsi="Arial" w:cs="Arial"/>
                <w:sz w:val="20"/>
                <w:szCs w:val="20"/>
              </w:rPr>
            </w:pPr>
          </w:p>
        </w:tc>
        <w:tc>
          <w:tcPr>
            <w:tcW w:w="617" w:type="dxa"/>
          </w:tcPr>
          <w:p w:rsidR="00260807" w:rsidRPr="007A18EE" w:rsidRDefault="00260807" w:rsidP="003345BF">
            <w:pPr>
              <w:spacing w:line="240" w:lineRule="auto"/>
              <w:ind w:left="720"/>
              <w:contextualSpacing/>
              <w:rPr>
                <w:rFonts w:ascii="Arial" w:hAnsi="Arial" w:cs="Arial"/>
                <w:sz w:val="20"/>
                <w:szCs w:val="20"/>
              </w:rPr>
            </w:pPr>
          </w:p>
        </w:tc>
        <w:tc>
          <w:tcPr>
            <w:tcW w:w="617" w:type="dxa"/>
          </w:tcPr>
          <w:p w:rsidR="00260807" w:rsidRPr="007A18EE" w:rsidRDefault="00260807" w:rsidP="003345BF">
            <w:pPr>
              <w:spacing w:line="240" w:lineRule="auto"/>
              <w:ind w:left="720"/>
              <w:contextualSpacing/>
              <w:rPr>
                <w:rFonts w:ascii="Arial" w:hAnsi="Arial" w:cs="Arial"/>
                <w:sz w:val="20"/>
                <w:szCs w:val="20"/>
              </w:rPr>
            </w:pPr>
          </w:p>
        </w:tc>
        <w:tc>
          <w:tcPr>
            <w:tcW w:w="617" w:type="dxa"/>
          </w:tcPr>
          <w:p w:rsidR="00260807" w:rsidRPr="007A18EE" w:rsidRDefault="00260807" w:rsidP="003345BF">
            <w:pPr>
              <w:spacing w:line="240" w:lineRule="auto"/>
              <w:ind w:left="720"/>
              <w:contextualSpacing/>
              <w:rPr>
                <w:rFonts w:ascii="Arial" w:hAnsi="Arial" w:cs="Arial"/>
                <w:sz w:val="20"/>
                <w:szCs w:val="20"/>
              </w:rPr>
            </w:pPr>
          </w:p>
        </w:tc>
        <w:tc>
          <w:tcPr>
            <w:tcW w:w="617" w:type="dxa"/>
          </w:tcPr>
          <w:p w:rsidR="00260807" w:rsidRPr="007A18EE" w:rsidRDefault="00260807" w:rsidP="003345BF">
            <w:pPr>
              <w:spacing w:line="240" w:lineRule="auto"/>
              <w:ind w:left="720"/>
              <w:contextualSpacing/>
              <w:rPr>
                <w:rFonts w:ascii="Arial" w:hAnsi="Arial" w:cs="Arial"/>
                <w:sz w:val="20"/>
                <w:szCs w:val="20"/>
              </w:rPr>
            </w:pPr>
          </w:p>
        </w:tc>
        <w:tc>
          <w:tcPr>
            <w:tcW w:w="617" w:type="dxa"/>
          </w:tcPr>
          <w:p w:rsidR="00260807" w:rsidRPr="007A18EE" w:rsidRDefault="00260807" w:rsidP="003345BF">
            <w:pPr>
              <w:spacing w:line="240" w:lineRule="auto"/>
              <w:ind w:left="720"/>
              <w:contextualSpacing/>
              <w:rPr>
                <w:rFonts w:ascii="Arial" w:hAnsi="Arial" w:cs="Arial"/>
                <w:sz w:val="20"/>
                <w:szCs w:val="20"/>
              </w:rPr>
            </w:pPr>
          </w:p>
        </w:tc>
        <w:tc>
          <w:tcPr>
            <w:tcW w:w="617" w:type="dxa"/>
          </w:tcPr>
          <w:p w:rsidR="00260807" w:rsidRPr="007A18EE" w:rsidRDefault="00260807" w:rsidP="003345BF">
            <w:pPr>
              <w:spacing w:line="240" w:lineRule="auto"/>
              <w:ind w:left="720"/>
              <w:contextualSpacing/>
              <w:rPr>
                <w:rFonts w:ascii="Arial" w:hAnsi="Arial" w:cs="Arial"/>
                <w:sz w:val="20"/>
                <w:szCs w:val="20"/>
              </w:rPr>
            </w:pPr>
          </w:p>
        </w:tc>
        <w:tc>
          <w:tcPr>
            <w:tcW w:w="617" w:type="dxa"/>
          </w:tcPr>
          <w:p w:rsidR="00260807" w:rsidRPr="007A18EE" w:rsidRDefault="00260807" w:rsidP="003345BF">
            <w:pPr>
              <w:spacing w:line="240" w:lineRule="auto"/>
              <w:ind w:left="720"/>
              <w:contextualSpacing/>
              <w:rPr>
                <w:rFonts w:ascii="Arial" w:hAnsi="Arial" w:cs="Arial"/>
                <w:sz w:val="20"/>
                <w:szCs w:val="20"/>
              </w:rPr>
            </w:pPr>
          </w:p>
        </w:tc>
      </w:tr>
    </w:tbl>
    <w:p w:rsidR="00260807" w:rsidRPr="007A18EE" w:rsidRDefault="00260807" w:rsidP="00260807">
      <w:pPr>
        <w:spacing w:after="0" w:line="240" w:lineRule="auto"/>
        <w:rPr>
          <w:rFonts w:ascii="Arial" w:hAnsi="Arial" w:cs="Arial"/>
          <w:sz w:val="20"/>
          <w:szCs w:val="20"/>
        </w:rPr>
      </w:pPr>
    </w:p>
    <w:p w:rsidR="00260807" w:rsidRPr="007A18EE" w:rsidRDefault="00260807" w:rsidP="00260807">
      <w:pPr>
        <w:spacing w:after="0" w:line="240" w:lineRule="auto"/>
        <w:rPr>
          <w:rFonts w:ascii="Arial" w:hAnsi="Arial" w:cs="Arial"/>
          <w:sz w:val="20"/>
          <w:szCs w:val="20"/>
        </w:rPr>
      </w:pPr>
      <w:r w:rsidRPr="007A18EE">
        <w:rPr>
          <w:rFonts w:ascii="Arial" w:hAnsi="Arial" w:cs="Arial"/>
          <w:sz w:val="20"/>
          <w:szCs w:val="20"/>
        </w:rPr>
        <w:t xml:space="preserve">Customer ID No.: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4"/>
        <w:gridCol w:w="1064"/>
        <w:gridCol w:w="1064"/>
        <w:gridCol w:w="1064"/>
        <w:gridCol w:w="1064"/>
        <w:gridCol w:w="1064"/>
        <w:gridCol w:w="1064"/>
        <w:gridCol w:w="1064"/>
        <w:gridCol w:w="1064"/>
      </w:tblGrid>
      <w:tr w:rsidR="00260807" w:rsidRPr="007A18EE" w:rsidTr="003345BF">
        <w:tc>
          <w:tcPr>
            <w:tcW w:w="1064" w:type="dxa"/>
          </w:tcPr>
          <w:p w:rsidR="00260807" w:rsidRPr="007A18EE" w:rsidRDefault="00260807" w:rsidP="003345BF">
            <w:pPr>
              <w:spacing w:line="240" w:lineRule="auto"/>
              <w:ind w:left="720"/>
              <w:contextualSpacing/>
              <w:rPr>
                <w:rFonts w:ascii="Arial" w:hAnsi="Arial" w:cs="Arial"/>
                <w:sz w:val="20"/>
                <w:szCs w:val="20"/>
              </w:rPr>
            </w:pPr>
          </w:p>
        </w:tc>
        <w:tc>
          <w:tcPr>
            <w:tcW w:w="1064" w:type="dxa"/>
          </w:tcPr>
          <w:p w:rsidR="00260807" w:rsidRPr="007A18EE" w:rsidRDefault="00260807" w:rsidP="003345BF">
            <w:pPr>
              <w:spacing w:line="240" w:lineRule="auto"/>
              <w:ind w:left="720"/>
              <w:contextualSpacing/>
              <w:rPr>
                <w:rFonts w:ascii="Arial" w:hAnsi="Arial" w:cs="Arial"/>
                <w:sz w:val="20"/>
                <w:szCs w:val="20"/>
              </w:rPr>
            </w:pPr>
          </w:p>
        </w:tc>
        <w:tc>
          <w:tcPr>
            <w:tcW w:w="1064" w:type="dxa"/>
          </w:tcPr>
          <w:p w:rsidR="00260807" w:rsidRPr="007A18EE" w:rsidRDefault="00260807" w:rsidP="003345BF">
            <w:pPr>
              <w:spacing w:line="240" w:lineRule="auto"/>
              <w:ind w:left="720"/>
              <w:contextualSpacing/>
              <w:rPr>
                <w:rFonts w:ascii="Arial" w:hAnsi="Arial" w:cs="Arial"/>
                <w:sz w:val="20"/>
                <w:szCs w:val="20"/>
              </w:rPr>
            </w:pPr>
          </w:p>
        </w:tc>
        <w:tc>
          <w:tcPr>
            <w:tcW w:w="1064" w:type="dxa"/>
          </w:tcPr>
          <w:p w:rsidR="00260807" w:rsidRPr="007A18EE" w:rsidRDefault="00260807" w:rsidP="003345BF">
            <w:pPr>
              <w:spacing w:line="240" w:lineRule="auto"/>
              <w:ind w:left="720"/>
              <w:contextualSpacing/>
              <w:rPr>
                <w:rFonts w:ascii="Arial" w:hAnsi="Arial" w:cs="Arial"/>
                <w:sz w:val="20"/>
                <w:szCs w:val="20"/>
              </w:rPr>
            </w:pPr>
          </w:p>
        </w:tc>
        <w:tc>
          <w:tcPr>
            <w:tcW w:w="1064" w:type="dxa"/>
          </w:tcPr>
          <w:p w:rsidR="00260807" w:rsidRPr="007A18EE" w:rsidRDefault="00260807" w:rsidP="003345BF">
            <w:pPr>
              <w:spacing w:line="240" w:lineRule="auto"/>
              <w:ind w:left="720"/>
              <w:contextualSpacing/>
              <w:rPr>
                <w:rFonts w:ascii="Arial" w:hAnsi="Arial" w:cs="Arial"/>
                <w:sz w:val="20"/>
                <w:szCs w:val="20"/>
              </w:rPr>
            </w:pPr>
          </w:p>
        </w:tc>
        <w:tc>
          <w:tcPr>
            <w:tcW w:w="1064" w:type="dxa"/>
          </w:tcPr>
          <w:p w:rsidR="00260807" w:rsidRPr="007A18EE" w:rsidRDefault="00260807" w:rsidP="003345BF">
            <w:pPr>
              <w:spacing w:line="240" w:lineRule="auto"/>
              <w:ind w:left="720"/>
              <w:contextualSpacing/>
              <w:rPr>
                <w:rFonts w:ascii="Arial" w:hAnsi="Arial" w:cs="Arial"/>
                <w:sz w:val="20"/>
                <w:szCs w:val="20"/>
              </w:rPr>
            </w:pPr>
          </w:p>
        </w:tc>
        <w:tc>
          <w:tcPr>
            <w:tcW w:w="1064" w:type="dxa"/>
          </w:tcPr>
          <w:p w:rsidR="00260807" w:rsidRPr="007A18EE" w:rsidRDefault="00260807" w:rsidP="003345BF">
            <w:pPr>
              <w:spacing w:line="240" w:lineRule="auto"/>
              <w:ind w:left="720"/>
              <w:contextualSpacing/>
              <w:rPr>
                <w:rFonts w:ascii="Arial" w:hAnsi="Arial" w:cs="Arial"/>
                <w:sz w:val="20"/>
                <w:szCs w:val="20"/>
              </w:rPr>
            </w:pPr>
          </w:p>
        </w:tc>
        <w:tc>
          <w:tcPr>
            <w:tcW w:w="1064" w:type="dxa"/>
          </w:tcPr>
          <w:p w:rsidR="00260807" w:rsidRPr="007A18EE" w:rsidRDefault="00260807" w:rsidP="003345BF">
            <w:pPr>
              <w:spacing w:line="240" w:lineRule="auto"/>
              <w:ind w:left="720"/>
              <w:contextualSpacing/>
              <w:rPr>
                <w:rFonts w:ascii="Arial" w:hAnsi="Arial" w:cs="Arial"/>
                <w:sz w:val="20"/>
                <w:szCs w:val="20"/>
              </w:rPr>
            </w:pPr>
          </w:p>
        </w:tc>
        <w:tc>
          <w:tcPr>
            <w:tcW w:w="1064" w:type="dxa"/>
          </w:tcPr>
          <w:p w:rsidR="00260807" w:rsidRPr="007A18EE" w:rsidRDefault="00260807" w:rsidP="003345BF">
            <w:pPr>
              <w:spacing w:line="240" w:lineRule="auto"/>
              <w:ind w:left="720"/>
              <w:contextualSpacing/>
              <w:rPr>
                <w:rFonts w:ascii="Arial" w:hAnsi="Arial" w:cs="Arial"/>
                <w:sz w:val="20"/>
                <w:szCs w:val="20"/>
              </w:rPr>
            </w:pPr>
          </w:p>
        </w:tc>
      </w:tr>
    </w:tbl>
    <w:p w:rsidR="00260807" w:rsidRPr="007A18EE" w:rsidRDefault="00260807" w:rsidP="00260807">
      <w:pPr>
        <w:spacing w:after="0" w:line="240" w:lineRule="auto"/>
        <w:jc w:val="center"/>
        <w:rPr>
          <w:rFonts w:ascii="Arial" w:hAnsi="Arial" w:cs="Arial"/>
          <w:sz w:val="20"/>
          <w:szCs w:val="20"/>
        </w:rPr>
      </w:pPr>
    </w:p>
    <w:p w:rsidR="00260807" w:rsidRPr="007A18EE" w:rsidRDefault="00260807" w:rsidP="00260807">
      <w:pPr>
        <w:spacing w:after="0" w:line="240" w:lineRule="auto"/>
        <w:jc w:val="both"/>
        <w:rPr>
          <w:rFonts w:ascii="Arial" w:hAnsi="Arial" w:cs="Arial"/>
          <w:sz w:val="20"/>
          <w:szCs w:val="20"/>
        </w:rPr>
      </w:pPr>
      <w:r w:rsidRPr="007A18EE">
        <w:rPr>
          <w:rFonts w:ascii="Arial" w:hAnsi="Arial" w:cs="Arial"/>
          <w:sz w:val="20"/>
          <w:szCs w:val="20"/>
        </w:rPr>
        <w:t>Annual Income from various sources as declared by the applicant(s) Rs. ____________________________</w:t>
      </w:r>
    </w:p>
    <w:p w:rsidR="00260807" w:rsidRPr="007A18EE" w:rsidRDefault="00260807" w:rsidP="00260807">
      <w:pPr>
        <w:spacing w:after="0" w:line="240" w:lineRule="auto"/>
        <w:jc w:val="both"/>
        <w:rPr>
          <w:rFonts w:ascii="Arial" w:hAnsi="Arial" w:cs="Arial"/>
          <w:sz w:val="20"/>
          <w:szCs w:val="20"/>
        </w:rPr>
      </w:pPr>
      <w:r w:rsidRPr="007A18EE">
        <w:rPr>
          <w:rFonts w:ascii="Arial" w:hAnsi="Arial" w:cs="Arial"/>
          <w:sz w:val="20"/>
          <w:szCs w:val="20"/>
        </w:rPr>
        <w:t>Overdraft Limit Sanctioned Rs. __________(Rs._______________________________________________)</w:t>
      </w:r>
    </w:p>
    <w:p w:rsidR="00260807" w:rsidRPr="007A18EE" w:rsidRDefault="00260807" w:rsidP="00260807">
      <w:pPr>
        <w:spacing w:after="0" w:line="240" w:lineRule="auto"/>
        <w:jc w:val="both"/>
        <w:rPr>
          <w:rFonts w:ascii="Arial" w:hAnsi="Arial" w:cs="Arial"/>
          <w:sz w:val="20"/>
          <w:szCs w:val="20"/>
        </w:rPr>
      </w:pPr>
      <w:r w:rsidRPr="007A18EE">
        <w:rPr>
          <w:rFonts w:ascii="Arial" w:hAnsi="Arial" w:cs="Arial"/>
          <w:sz w:val="20"/>
          <w:szCs w:val="20"/>
        </w:rPr>
        <w:t xml:space="preserve">Rate of intt. ______% above Base Rate minimum  ______% with monthly rests </w:t>
      </w:r>
    </w:p>
    <w:p w:rsidR="00260807" w:rsidRPr="007A18EE" w:rsidRDefault="00260807" w:rsidP="00260807">
      <w:pPr>
        <w:spacing w:after="0" w:line="240" w:lineRule="auto"/>
        <w:jc w:val="both"/>
        <w:rPr>
          <w:rFonts w:ascii="Arial" w:hAnsi="Arial" w:cs="Arial"/>
          <w:sz w:val="20"/>
          <w:szCs w:val="20"/>
        </w:rPr>
      </w:pPr>
      <w:r w:rsidRPr="007A18EE">
        <w:rPr>
          <w:rFonts w:ascii="Arial" w:hAnsi="Arial" w:cs="Arial"/>
          <w:sz w:val="20"/>
          <w:szCs w:val="20"/>
        </w:rPr>
        <w:t xml:space="preserve">Period: 12 Months </w:t>
      </w:r>
    </w:p>
    <w:p w:rsidR="00260807" w:rsidRPr="007A18EE" w:rsidRDefault="00260807" w:rsidP="00260807">
      <w:pPr>
        <w:spacing w:after="0" w:line="240" w:lineRule="auto"/>
        <w:jc w:val="both"/>
        <w:rPr>
          <w:rFonts w:ascii="Arial" w:hAnsi="Arial" w:cs="Arial"/>
          <w:sz w:val="20"/>
          <w:szCs w:val="20"/>
        </w:rPr>
      </w:pPr>
      <w:r w:rsidRPr="007A18EE">
        <w:rPr>
          <w:rFonts w:ascii="Arial" w:hAnsi="Arial" w:cs="Arial"/>
          <w:sz w:val="20"/>
          <w:szCs w:val="20"/>
        </w:rPr>
        <w:t xml:space="preserve">Documents: 1- D P Note; 2- Letter of continuing security to be signed by the borrower </w:t>
      </w:r>
    </w:p>
    <w:p w:rsidR="00260807" w:rsidRPr="007A18EE" w:rsidRDefault="00260807" w:rsidP="00260807">
      <w:pPr>
        <w:spacing w:after="0" w:line="240" w:lineRule="auto"/>
        <w:jc w:val="both"/>
        <w:rPr>
          <w:rFonts w:ascii="Arial" w:hAnsi="Arial" w:cs="Arial"/>
          <w:sz w:val="20"/>
          <w:szCs w:val="20"/>
        </w:rPr>
      </w:pPr>
    </w:p>
    <w:p w:rsidR="00260807" w:rsidRPr="007A18EE" w:rsidRDefault="00260807" w:rsidP="00260807">
      <w:pPr>
        <w:spacing w:after="0" w:line="240" w:lineRule="auto"/>
        <w:jc w:val="both"/>
        <w:rPr>
          <w:rFonts w:ascii="Arial" w:hAnsi="Arial" w:cs="Arial"/>
          <w:b/>
          <w:bCs/>
          <w:sz w:val="20"/>
          <w:szCs w:val="20"/>
        </w:rPr>
      </w:pPr>
      <w:r w:rsidRPr="007A18EE">
        <w:rPr>
          <w:rFonts w:ascii="Arial" w:hAnsi="Arial" w:cs="Arial"/>
          <w:sz w:val="20"/>
          <w:szCs w:val="20"/>
        </w:rPr>
        <w:t xml:space="preserve">Recommended </w:t>
      </w:r>
      <w:r w:rsidRPr="007A18EE">
        <w:rPr>
          <w:rFonts w:ascii="Arial" w:hAnsi="Arial" w:cs="Arial"/>
          <w:sz w:val="20"/>
          <w:szCs w:val="20"/>
        </w:rPr>
        <w:tab/>
      </w:r>
      <w:r w:rsidRPr="007A18EE">
        <w:rPr>
          <w:rFonts w:ascii="Arial" w:hAnsi="Arial" w:cs="Arial"/>
          <w:sz w:val="20"/>
          <w:szCs w:val="20"/>
        </w:rPr>
        <w:tab/>
      </w:r>
      <w:r w:rsidRPr="007A18EE">
        <w:rPr>
          <w:rFonts w:ascii="Arial" w:hAnsi="Arial" w:cs="Arial"/>
          <w:sz w:val="20"/>
          <w:szCs w:val="20"/>
        </w:rPr>
        <w:tab/>
      </w:r>
      <w:r w:rsidRPr="007A18EE">
        <w:rPr>
          <w:rFonts w:ascii="Arial" w:hAnsi="Arial" w:cs="Arial"/>
          <w:sz w:val="20"/>
          <w:szCs w:val="20"/>
        </w:rPr>
        <w:tab/>
      </w:r>
      <w:r w:rsidRPr="007A18EE">
        <w:rPr>
          <w:rFonts w:ascii="Arial" w:hAnsi="Arial" w:cs="Arial"/>
          <w:sz w:val="20"/>
          <w:szCs w:val="20"/>
        </w:rPr>
        <w:tab/>
      </w:r>
      <w:r w:rsidRPr="007A18EE">
        <w:rPr>
          <w:rFonts w:ascii="Arial" w:hAnsi="Arial" w:cs="Arial"/>
          <w:sz w:val="20"/>
          <w:szCs w:val="20"/>
        </w:rPr>
        <w:tab/>
      </w:r>
      <w:r w:rsidRPr="007A18EE">
        <w:rPr>
          <w:rFonts w:ascii="Arial" w:hAnsi="Arial" w:cs="Arial"/>
          <w:sz w:val="20"/>
          <w:szCs w:val="20"/>
        </w:rPr>
        <w:tab/>
        <w:t>Sanctioned</w:t>
      </w:r>
      <w:r w:rsidRPr="007A18EE">
        <w:rPr>
          <w:rFonts w:ascii="Arial" w:hAnsi="Arial" w:cs="Arial"/>
          <w:b/>
          <w:bCs/>
          <w:sz w:val="20"/>
          <w:szCs w:val="20"/>
        </w:rPr>
        <w:t>In charge</w:t>
      </w:r>
      <w:r w:rsidRPr="007A18EE">
        <w:rPr>
          <w:rFonts w:ascii="Arial" w:hAnsi="Arial" w:cs="Arial"/>
          <w:sz w:val="20"/>
          <w:szCs w:val="20"/>
        </w:rPr>
        <w:tab/>
      </w:r>
      <w:r w:rsidRPr="007A18EE">
        <w:rPr>
          <w:rFonts w:ascii="Arial" w:hAnsi="Arial" w:cs="Arial"/>
          <w:sz w:val="20"/>
          <w:szCs w:val="20"/>
        </w:rPr>
        <w:tab/>
      </w:r>
      <w:r w:rsidRPr="007A18EE">
        <w:rPr>
          <w:rFonts w:ascii="Arial" w:hAnsi="Arial" w:cs="Arial"/>
          <w:sz w:val="20"/>
          <w:szCs w:val="20"/>
        </w:rPr>
        <w:tab/>
      </w:r>
      <w:r w:rsidRPr="007A18EE">
        <w:rPr>
          <w:rFonts w:ascii="Arial" w:hAnsi="Arial" w:cs="Arial"/>
          <w:sz w:val="20"/>
          <w:szCs w:val="20"/>
        </w:rPr>
        <w:tab/>
      </w:r>
      <w:r w:rsidRPr="007A18EE">
        <w:rPr>
          <w:rFonts w:ascii="Arial" w:hAnsi="Arial" w:cs="Arial"/>
          <w:sz w:val="20"/>
          <w:szCs w:val="20"/>
        </w:rPr>
        <w:tab/>
      </w:r>
      <w:r w:rsidRPr="007A18EE">
        <w:rPr>
          <w:rFonts w:ascii="Arial" w:hAnsi="Arial" w:cs="Arial"/>
          <w:sz w:val="20"/>
          <w:szCs w:val="20"/>
        </w:rPr>
        <w:tab/>
      </w:r>
      <w:r w:rsidRPr="007A18EE">
        <w:rPr>
          <w:rFonts w:ascii="Arial" w:hAnsi="Arial" w:cs="Arial"/>
          <w:sz w:val="20"/>
          <w:szCs w:val="20"/>
        </w:rPr>
        <w:tab/>
      </w:r>
      <w:r w:rsidRPr="007A18EE">
        <w:rPr>
          <w:rFonts w:ascii="Arial" w:hAnsi="Arial" w:cs="Arial"/>
          <w:sz w:val="20"/>
          <w:szCs w:val="20"/>
        </w:rPr>
        <w:tab/>
      </w:r>
      <w:r w:rsidRPr="007A18EE">
        <w:rPr>
          <w:rFonts w:ascii="Arial" w:hAnsi="Arial" w:cs="Arial"/>
          <w:b/>
          <w:bCs/>
          <w:sz w:val="20"/>
          <w:szCs w:val="20"/>
        </w:rPr>
        <w:t>Chief/ Senior/Branch Manager</w:t>
      </w:r>
    </w:p>
    <w:p w:rsidR="00260807" w:rsidRPr="00ED73D3" w:rsidRDefault="00260807" w:rsidP="00260807">
      <w:pPr>
        <w:spacing w:after="0" w:line="240" w:lineRule="auto"/>
        <w:jc w:val="both"/>
        <w:rPr>
          <w:rFonts w:ascii="Arial" w:hAnsi="Arial" w:cs="Arial"/>
          <w:b/>
          <w:bCs/>
          <w:sz w:val="24"/>
          <w:szCs w:val="24"/>
        </w:rPr>
      </w:pPr>
      <w:r w:rsidRPr="00ED73D3">
        <w:rPr>
          <w:rFonts w:ascii="Arial" w:hAnsi="Arial" w:cs="Arial"/>
          <w:b/>
          <w:bCs/>
          <w:sz w:val="24"/>
          <w:szCs w:val="24"/>
        </w:rPr>
        <w:t xml:space="preserve">Saving Bank Deptt </w:t>
      </w:r>
    </w:p>
    <w:p w:rsidR="007A18EE" w:rsidRDefault="007A18EE" w:rsidP="00260807">
      <w:pPr>
        <w:spacing w:after="0" w:line="240" w:lineRule="auto"/>
        <w:jc w:val="center"/>
        <w:rPr>
          <w:rFonts w:ascii="Arial" w:hAnsi="Arial" w:cs="Arial"/>
          <w:b/>
          <w:bCs/>
          <w:sz w:val="24"/>
          <w:szCs w:val="24"/>
        </w:rPr>
      </w:pPr>
    </w:p>
    <w:p w:rsidR="00260807" w:rsidRPr="007A18EE" w:rsidRDefault="00260807" w:rsidP="00260807">
      <w:pPr>
        <w:spacing w:after="0" w:line="240" w:lineRule="auto"/>
        <w:jc w:val="center"/>
        <w:rPr>
          <w:rFonts w:ascii="Arial" w:hAnsi="Arial" w:cs="Arial"/>
          <w:b/>
          <w:bCs/>
          <w:sz w:val="20"/>
          <w:szCs w:val="20"/>
        </w:rPr>
      </w:pPr>
      <w:r w:rsidRPr="007A18EE">
        <w:rPr>
          <w:rFonts w:ascii="Arial" w:hAnsi="Arial" w:cs="Arial"/>
          <w:b/>
          <w:bCs/>
          <w:sz w:val="20"/>
          <w:szCs w:val="20"/>
        </w:rPr>
        <w:t>KYC IDENTIFICATION DOCUMENTS/PAPERS TO BE SUBMITTED BY APPLICANT (S)</w:t>
      </w:r>
    </w:p>
    <w:p w:rsidR="00260807" w:rsidRPr="007A18EE" w:rsidRDefault="00260807" w:rsidP="00260807">
      <w:pPr>
        <w:spacing w:after="0" w:line="240" w:lineRule="auto"/>
        <w:jc w:val="center"/>
        <w:rPr>
          <w:rFonts w:ascii="Arial" w:hAnsi="Arial" w:cs="Arial"/>
          <w:sz w:val="20"/>
          <w:szCs w:val="20"/>
        </w:rPr>
      </w:pPr>
      <w:r w:rsidRPr="007A18EE">
        <w:rPr>
          <w:rFonts w:ascii="Arial" w:hAnsi="Arial" w:cs="Arial"/>
          <w:sz w:val="20"/>
          <w:szCs w:val="20"/>
        </w:rPr>
        <w:t>(Any one document from each of the following two lists subject to Bank’s satisfaction)</w:t>
      </w:r>
    </w:p>
    <w:tbl>
      <w:tblPr>
        <w:tblW w:w="5000" w:type="pct"/>
        <w:tblLook w:val="04A0"/>
      </w:tblPr>
      <w:tblGrid>
        <w:gridCol w:w="717"/>
        <w:gridCol w:w="3487"/>
        <w:gridCol w:w="762"/>
        <w:gridCol w:w="522"/>
        <w:gridCol w:w="3325"/>
        <w:gridCol w:w="763"/>
      </w:tblGrid>
      <w:tr w:rsidR="00260807" w:rsidRPr="007A18EE" w:rsidTr="00370371">
        <w:trPr>
          <w:trHeight w:val="629"/>
        </w:trPr>
        <w:tc>
          <w:tcPr>
            <w:tcW w:w="2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0807" w:rsidRPr="007A18EE" w:rsidRDefault="00260807" w:rsidP="003345BF">
            <w:pPr>
              <w:pStyle w:val="NoSpacing"/>
              <w:rPr>
                <w:rFonts w:ascii="Arial" w:hAnsi="Arial" w:cs="Arial"/>
                <w:sz w:val="20"/>
                <w:szCs w:val="20"/>
              </w:rPr>
            </w:pPr>
            <w:r w:rsidRPr="007A18EE">
              <w:rPr>
                <w:rFonts w:ascii="Arial" w:hAnsi="Arial" w:cs="Arial"/>
                <w:sz w:val="20"/>
                <w:szCs w:val="20"/>
              </w:rPr>
              <w:t>S. No</w:t>
            </w:r>
          </w:p>
        </w:tc>
        <w:tc>
          <w:tcPr>
            <w:tcW w:w="1836" w:type="pct"/>
            <w:tcBorders>
              <w:top w:val="single" w:sz="4" w:space="0" w:color="auto"/>
              <w:left w:val="nil"/>
              <w:bottom w:val="single" w:sz="4" w:space="0" w:color="auto"/>
              <w:right w:val="single" w:sz="4" w:space="0" w:color="auto"/>
            </w:tcBorders>
            <w:shd w:val="clear" w:color="auto" w:fill="auto"/>
            <w:hideMark/>
          </w:tcPr>
          <w:p w:rsidR="00260807" w:rsidRPr="007A18EE" w:rsidRDefault="00260807" w:rsidP="003345BF">
            <w:pPr>
              <w:pStyle w:val="NoSpacing"/>
              <w:rPr>
                <w:rFonts w:ascii="Arial" w:hAnsi="Arial" w:cs="Arial"/>
                <w:b/>
                <w:bCs/>
                <w:sz w:val="20"/>
                <w:szCs w:val="20"/>
              </w:rPr>
            </w:pPr>
            <w:r w:rsidRPr="007A18EE">
              <w:rPr>
                <w:rFonts w:ascii="Arial" w:hAnsi="Arial" w:cs="Arial"/>
                <w:b/>
                <w:bCs/>
                <w:sz w:val="20"/>
                <w:szCs w:val="20"/>
              </w:rPr>
              <w:t xml:space="preserve">                                  List-I                                                            (Latest /recent documents showing identity proof)</w:t>
            </w:r>
          </w:p>
        </w:tc>
        <w:tc>
          <w:tcPr>
            <w:tcW w:w="414" w:type="pct"/>
            <w:tcBorders>
              <w:top w:val="single" w:sz="4" w:space="0" w:color="auto"/>
              <w:left w:val="nil"/>
              <w:bottom w:val="single" w:sz="4" w:space="0" w:color="auto"/>
              <w:right w:val="single" w:sz="4" w:space="0" w:color="auto"/>
            </w:tcBorders>
            <w:shd w:val="clear" w:color="auto" w:fill="auto"/>
            <w:hideMark/>
          </w:tcPr>
          <w:p w:rsidR="00260807" w:rsidRPr="007A18EE" w:rsidRDefault="00260807" w:rsidP="003345BF">
            <w:pPr>
              <w:pStyle w:val="NoSpacing"/>
              <w:rPr>
                <w:rFonts w:ascii="Arial" w:hAnsi="Arial" w:cs="Arial"/>
                <w:b/>
                <w:bCs/>
                <w:sz w:val="20"/>
                <w:szCs w:val="20"/>
              </w:rPr>
            </w:pPr>
            <w:r w:rsidRPr="007A18EE">
              <w:rPr>
                <w:rFonts w:ascii="Arial" w:hAnsi="Arial" w:cs="Arial"/>
                <w:b/>
                <w:bCs/>
                <w:sz w:val="20"/>
                <w:szCs w:val="20"/>
              </w:rPr>
              <w:t>Tick Mark</w:t>
            </w:r>
          </w:p>
        </w:tc>
        <w:tc>
          <w:tcPr>
            <w:tcW w:w="288" w:type="pct"/>
            <w:tcBorders>
              <w:top w:val="single" w:sz="4" w:space="0" w:color="auto"/>
              <w:left w:val="nil"/>
              <w:bottom w:val="single" w:sz="4" w:space="0" w:color="auto"/>
              <w:right w:val="single" w:sz="4" w:space="0" w:color="auto"/>
            </w:tcBorders>
            <w:shd w:val="clear" w:color="auto" w:fill="auto"/>
            <w:hideMark/>
          </w:tcPr>
          <w:p w:rsidR="00260807" w:rsidRPr="007A18EE" w:rsidRDefault="00260807" w:rsidP="003345BF">
            <w:pPr>
              <w:pStyle w:val="NoSpacing"/>
              <w:rPr>
                <w:rFonts w:ascii="Arial" w:hAnsi="Arial" w:cs="Arial"/>
                <w:b/>
                <w:bCs/>
                <w:sz w:val="20"/>
                <w:szCs w:val="20"/>
              </w:rPr>
            </w:pPr>
            <w:r w:rsidRPr="007A18EE">
              <w:rPr>
                <w:rFonts w:ascii="Arial" w:hAnsi="Arial" w:cs="Arial"/>
                <w:b/>
                <w:bCs/>
                <w:sz w:val="20"/>
                <w:szCs w:val="20"/>
              </w:rPr>
              <w:t>S. No</w:t>
            </w:r>
          </w:p>
        </w:tc>
        <w:tc>
          <w:tcPr>
            <w:tcW w:w="1751" w:type="pct"/>
            <w:tcBorders>
              <w:top w:val="single" w:sz="4" w:space="0" w:color="auto"/>
              <w:left w:val="nil"/>
              <w:bottom w:val="single" w:sz="4" w:space="0" w:color="auto"/>
              <w:right w:val="single" w:sz="4" w:space="0" w:color="auto"/>
            </w:tcBorders>
            <w:shd w:val="clear" w:color="auto" w:fill="auto"/>
            <w:hideMark/>
          </w:tcPr>
          <w:p w:rsidR="00260807" w:rsidRPr="007A18EE" w:rsidRDefault="00260807" w:rsidP="003345BF">
            <w:pPr>
              <w:pStyle w:val="NoSpacing"/>
              <w:rPr>
                <w:rFonts w:ascii="Arial" w:hAnsi="Arial" w:cs="Arial"/>
                <w:b/>
                <w:bCs/>
                <w:sz w:val="20"/>
                <w:szCs w:val="20"/>
              </w:rPr>
            </w:pPr>
            <w:r w:rsidRPr="007A18EE">
              <w:rPr>
                <w:rFonts w:ascii="Arial" w:hAnsi="Arial" w:cs="Arial"/>
                <w:b/>
                <w:bCs/>
                <w:sz w:val="20"/>
                <w:szCs w:val="20"/>
              </w:rPr>
              <w:t xml:space="preserve">                                List-II                                                          (Latest /recent documents showing identity proof)             </w:t>
            </w:r>
          </w:p>
        </w:tc>
        <w:tc>
          <w:tcPr>
            <w:tcW w:w="414" w:type="pct"/>
            <w:tcBorders>
              <w:top w:val="single" w:sz="4" w:space="0" w:color="auto"/>
              <w:left w:val="nil"/>
              <w:bottom w:val="single" w:sz="4" w:space="0" w:color="auto"/>
              <w:right w:val="single" w:sz="4" w:space="0" w:color="auto"/>
            </w:tcBorders>
            <w:shd w:val="clear" w:color="auto" w:fill="auto"/>
            <w:hideMark/>
          </w:tcPr>
          <w:p w:rsidR="00260807" w:rsidRPr="007A18EE" w:rsidRDefault="00260807" w:rsidP="003345BF">
            <w:pPr>
              <w:pStyle w:val="NoSpacing"/>
              <w:rPr>
                <w:rFonts w:ascii="Arial" w:hAnsi="Arial" w:cs="Arial"/>
                <w:b/>
                <w:bCs/>
                <w:sz w:val="20"/>
                <w:szCs w:val="20"/>
              </w:rPr>
            </w:pPr>
            <w:r w:rsidRPr="007A18EE">
              <w:rPr>
                <w:rFonts w:ascii="Arial" w:hAnsi="Arial" w:cs="Arial"/>
                <w:b/>
                <w:bCs/>
                <w:sz w:val="20"/>
                <w:szCs w:val="20"/>
              </w:rPr>
              <w:t>Tick Mark</w:t>
            </w:r>
          </w:p>
        </w:tc>
      </w:tr>
      <w:tr w:rsidR="00260807" w:rsidRPr="007A18EE" w:rsidTr="00370371">
        <w:trPr>
          <w:trHeight w:val="323"/>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260807" w:rsidRPr="007A18EE" w:rsidRDefault="00260807" w:rsidP="003345BF">
            <w:pPr>
              <w:pStyle w:val="NoSpacing"/>
              <w:rPr>
                <w:rFonts w:ascii="Arial" w:hAnsi="Arial" w:cs="Arial"/>
                <w:sz w:val="20"/>
                <w:szCs w:val="20"/>
              </w:rPr>
            </w:pPr>
            <w:r w:rsidRPr="007A18EE">
              <w:rPr>
                <w:rFonts w:ascii="Arial" w:hAnsi="Arial" w:cs="Arial"/>
                <w:sz w:val="20"/>
                <w:szCs w:val="20"/>
              </w:rPr>
              <w:t>1</w:t>
            </w:r>
          </w:p>
        </w:tc>
        <w:tc>
          <w:tcPr>
            <w:tcW w:w="1836" w:type="pct"/>
            <w:tcBorders>
              <w:top w:val="nil"/>
              <w:left w:val="nil"/>
              <w:bottom w:val="single" w:sz="4" w:space="0" w:color="auto"/>
              <w:right w:val="single" w:sz="4" w:space="0" w:color="auto"/>
            </w:tcBorders>
            <w:shd w:val="clear" w:color="auto" w:fill="auto"/>
            <w:hideMark/>
          </w:tcPr>
          <w:p w:rsidR="00260807" w:rsidRPr="007A18EE" w:rsidRDefault="00260807" w:rsidP="003345BF">
            <w:pPr>
              <w:pStyle w:val="NoSpacing"/>
              <w:rPr>
                <w:rFonts w:ascii="Arial" w:hAnsi="Arial" w:cs="Arial"/>
                <w:sz w:val="20"/>
                <w:szCs w:val="20"/>
              </w:rPr>
            </w:pPr>
            <w:r w:rsidRPr="007A18EE">
              <w:rPr>
                <w:rFonts w:ascii="Arial" w:hAnsi="Arial" w:cs="Arial"/>
                <w:sz w:val="20"/>
                <w:szCs w:val="20"/>
              </w:rPr>
              <w:t>  Driving License with photograph</w:t>
            </w:r>
          </w:p>
        </w:tc>
        <w:tc>
          <w:tcPr>
            <w:tcW w:w="414" w:type="pct"/>
            <w:tcBorders>
              <w:top w:val="nil"/>
              <w:left w:val="nil"/>
              <w:bottom w:val="single" w:sz="4" w:space="0" w:color="auto"/>
              <w:right w:val="single" w:sz="4" w:space="0" w:color="auto"/>
            </w:tcBorders>
            <w:shd w:val="clear" w:color="auto" w:fill="auto"/>
            <w:hideMark/>
          </w:tcPr>
          <w:p w:rsidR="00260807" w:rsidRPr="007A18EE" w:rsidRDefault="00260807" w:rsidP="003345BF">
            <w:pPr>
              <w:pStyle w:val="NoSpacing"/>
              <w:rPr>
                <w:rFonts w:ascii="Arial" w:hAnsi="Arial" w:cs="Arial"/>
                <w:sz w:val="20"/>
                <w:szCs w:val="20"/>
              </w:rPr>
            </w:pPr>
            <w:r w:rsidRPr="007A18EE">
              <w:rPr>
                <w:rFonts w:ascii="Arial" w:hAnsi="Arial" w:cs="Arial"/>
                <w:sz w:val="20"/>
                <w:szCs w:val="20"/>
              </w:rPr>
              <w:t> </w:t>
            </w:r>
          </w:p>
        </w:tc>
        <w:tc>
          <w:tcPr>
            <w:tcW w:w="288" w:type="pct"/>
            <w:tcBorders>
              <w:top w:val="nil"/>
              <w:left w:val="nil"/>
              <w:bottom w:val="single" w:sz="4" w:space="0" w:color="auto"/>
              <w:right w:val="single" w:sz="4" w:space="0" w:color="auto"/>
            </w:tcBorders>
            <w:shd w:val="clear" w:color="auto" w:fill="auto"/>
            <w:hideMark/>
          </w:tcPr>
          <w:p w:rsidR="00260807" w:rsidRPr="007A18EE" w:rsidRDefault="00260807" w:rsidP="003345BF">
            <w:pPr>
              <w:pStyle w:val="NoSpacing"/>
              <w:rPr>
                <w:rFonts w:ascii="Arial" w:hAnsi="Arial" w:cs="Arial"/>
                <w:b/>
                <w:bCs/>
                <w:sz w:val="20"/>
                <w:szCs w:val="20"/>
              </w:rPr>
            </w:pPr>
            <w:r w:rsidRPr="007A18EE">
              <w:rPr>
                <w:rFonts w:ascii="Arial" w:hAnsi="Arial" w:cs="Arial"/>
                <w:b/>
                <w:bCs/>
                <w:sz w:val="20"/>
                <w:szCs w:val="20"/>
              </w:rPr>
              <w:t>1</w:t>
            </w:r>
          </w:p>
        </w:tc>
        <w:tc>
          <w:tcPr>
            <w:tcW w:w="1751" w:type="pct"/>
            <w:tcBorders>
              <w:top w:val="nil"/>
              <w:left w:val="nil"/>
              <w:bottom w:val="single" w:sz="4" w:space="0" w:color="auto"/>
              <w:right w:val="single" w:sz="4" w:space="0" w:color="auto"/>
            </w:tcBorders>
            <w:shd w:val="clear" w:color="auto" w:fill="auto"/>
            <w:hideMark/>
          </w:tcPr>
          <w:p w:rsidR="00260807" w:rsidRPr="007A18EE" w:rsidRDefault="00260807" w:rsidP="003345BF">
            <w:pPr>
              <w:pStyle w:val="NoSpacing"/>
              <w:rPr>
                <w:rFonts w:ascii="Arial" w:hAnsi="Arial" w:cs="Arial"/>
                <w:sz w:val="20"/>
                <w:szCs w:val="20"/>
              </w:rPr>
            </w:pPr>
            <w:r w:rsidRPr="007A18EE">
              <w:rPr>
                <w:rFonts w:ascii="Arial" w:hAnsi="Arial" w:cs="Arial"/>
                <w:sz w:val="20"/>
                <w:szCs w:val="20"/>
              </w:rPr>
              <w:t xml:space="preserve"> Driving License with photograph</w:t>
            </w:r>
          </w:p>
        </w:tc>
        <w:tc>
          <w:tcPr>
            <w:tcW w:w="414" w:type="pct"/>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pStyle w:val="NoSpacing"/>
              <w:rPr>
                <w:rFonts w:ascii="Arial" w:hAnsi="Arial" w:cs="Arial"/>
                <w:sz w:val="20"/>
                <w:szCs w:val="20"/>
              </w:rPr>
            </w:pPr>
            <w:r w:rsidRPr="007A18EE">
              <w:rPr>
                <w:rFonts w:ascii="Arial" w:hAnsi="Arial" w:cs="Arial"/>
                <w:sz w:val="20"/>
                <w:szCs w:val="20"/>
              </w:rPr>
              <w:t> </w:t>
            </w:r>
          </w:p>
        </w:tc>
      </w:tr>
      <w:tr w:rsidR="00260807" w:rsidRPr="007A18EE" w:rsidTr="00370371">
        <w:trPr>
          <w:trHeight w:val="26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260807" w:rsidRPr="007A18EE" w:rsidRDefault="00260807" w:rsidP="003345BF">
            <w:pPr>
              <w:pStyle w:val="NoSpacing"/>
              <w:rPr>
                <w:rFonts w:ascii="Arial" w:hAnsi="Arial" w:cs="Arial"/>
                <w:sz w:val="20"/>
                <w:szCs w:val="20"/>
              </w:rPr>
            </w:pPr>
            <w:r w:rsidRPr="007A18EE">
              <w:rPr>
                <w:rFonts w:ascii="Arial" w:hAnsi="Arial" w:cs="Arial"/>
                <w:sz w:val="20"/>
                <w:szCs w:val="20"/>
              </w:rPr>
              <w:t>2</w:t>
            </w:r>
          </w:p>
        </w:tc>
        <w:tc>
          <w:tcPr>
            <w:tcW w:w="1836" w:type="pct"/>
            <w:tcBorders>
              <w:top w:val="nil"/>
              <w:left w:val="nil"/>
              <w:bottom w:val="single" w:sz="4" w:space="0" w:color="auto"/>
              <w:right w:val="single" w:sz="4" w:space="0" w:color="auto"/>
            </w:tcBorders>
            <w:shd w:val="clear" w:color="auto" w:fill="auto"/>
            <w:hideMark/>
          </w:tcPr>
          <w:p w:rsidR="00260807" w:rsidRPr="007A18EE" w:rsidRDefault="00260807" w:rsidP="003345BF">
            <w:pPr>
              <w:pStyle w:val="NoSpacing"/>
              <w:rPr>
                <w:rFonts w:ascii="Arial" w:hAnsi="Arial" w:cs="Arial"/>
                <w:sz w:val="20"/>
                <w:szCs w:val="20"/>
              </w:rPr>
            </w:pPr>
            <w:r w:rsidRPr="007A18EE">
              <w:rPr>
                <w:rFonts w:ascii="Arial" w:hAnsi="Arial" w:cs="Arial"/>
                <w:sz w:val="20"/>
                <w:szCs w:val="20"/>
              </w:rPr>
              <w:t>MNREGA job Card</w:t>
            </w:r>
          </w:p>
        </w:tc>
        <w:tc>
          <w:tcPr>
            <w:tcW w:w="414" w:type="pct"/>
            <w:tcBorders>
              <w:top w:val="nil"/>
              <w:left w:val="nil"/>
              <w:bottom w:val="single" w:sz="4" w:space="0" w:color="auto"/>
              <w:right w:val="single" w:sz="4" w:space="0" w:color="auto"/>
            </w:tcBorders>
            <w:shd w:val="clear" w:color="auto" w:fill="auto"/>
            <w:hideMark/>
          </w:tcPr>
          <w:p w:rsidR="00260807" w:rsidRPr="007A18EE" w:rsidRDefault="00260807" w:rsidP="003345BF">
            <w:pPr>
              <w:pStyle w:val="NoSpacing"/>
              <w:rPr>
                <w:rFonts w:ascii="Arial" w:hAnsi="Arial" w:cs="Arial"/>
                <w:sz w:val="20"/>
                <w:szCs w:val="20"/>
              </w:rPr>
            </w:pPr>
            <w:r w:rsidRPr="007A18EE">
              <w:rPr>
                <w:rFonts w:ascii="Arial" w:hAnsi="Arial" w:cs="Arial"/>
                <w:sz w:val="20"/>
                <w:szCs w:val="20"/>
              </w:rPr>
              <w:t> </w:t>
            </w:r>
          </w:p>
        </w:tc>
        <w:tc>
          <w:tcPr>
            <w:tcW w:w="288" w:type="pct"/>
            <w:tcBorders>
              <w:top w:val="nil"/>
              <w:left w:val="nil"/>
              <w:bottom w:val="single" w:sz="4" w:space="0" w:color="auto"/>
              <w:right w:val="single" w:sz="4" w:space="0" w:color="auto"/>
            </w:tcBorders>
            <w:shd w:val="clear" w:color="auto" w:fill="auto"/>
            <w:hideMark/>
          </w:tcPr>
          <w:p w:rsidR="00260807" w:rsidRPr="007A18EE" w:rsidRDefault="00260807" w:rsidP="003345BF">
            <w:pPr>
              <w:pStyle w:val="NoSpacing"/>
              <w:rPr>
                <w:rFonts w:ascii="Arial" w:hAnsi="Arial" w:cs="Arial"/>
                <w:b/>
                <w:bCs/>
                <w:sz w:val="20"/>
                <w:szCs w:val="20"/>
              </w:rPr>
            </w:pPr>
            <w:r w:rsidRPr="007A18EE">
              <w:rPr>
                <w:rFonts w:ascii="Arial" w:hAnsi="Arial" w:cs="Arial"/>
                <w:b/>
                <w:bCs/>
                <w:sz w:val="20"/>
                <w:szCs w:val="20"/>
              </w:rPr>
              <w:t>2</w:t>
            </w:r>
          </w:p>
        </w:tc>
        <w:tc>
          <w:tcPr>
            <w:tcW w:w="1751" w:type="pct"/>
            <w:tcBorders>
              <w:top w:val="nil"/>
              <w:left w:val="nil"/>
              <w:bottom w:val="single" w:sz="4" w:space="0" w:color="auto"/>
              <w:right w:val="single" w:sz="4" w:space="0" w:color="auto"/>
            </w:tcBorders>
            <w:shd w:val="clear" w:color="auto" w:fill="auto"/>
            <w:hideMark/>
          </w:tcPr>
          <w:p w:rsidR="00260807" w:rsidRPr="007A18EE" w:rsidRDefault="00260807" w:rsidP="003345BF">
            <w:pPr>
              <w:pStyle w:val="NoSpacing"/>
              <w:rPr>
                <w:rFonts w:ascii="Arial" w:hAnsi="Arial" w:cs="Arial"/>
                <w:sz w:val="20"/>
                <w:szCs w:val="20"/>
              </w:rPr>
            </w:pPr>
            <w:r w:rsidRPr="007A18EE">
              <w:rPr>
                <w:rFonts w:ascii="Arial" w:hAnsi="Arial" w:cs="Arial"/>
                <w:sz w:val="20"/>
                <w:szCs w:val="20"/>
              </w:rPr>
              <w:t>   Telephone Bill, Electricity Bill, Ration Card</w:t>
            </w:r>
          </w:p>
        </w:tc>
        <w:tc>
          <w:tcPr>
            <w:tcW w:w="414" w:type="pct"/>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pStyle w:val="NoSpacing"/>
              <w:rPr>
                <w:rFonts w:ascii="Arial" w:hAnsi="Arial" w:cs="Arial"/>
                <w:sz w:val="20"/>
                <w:szCs w:val="20"/>
              </w:rPr>
            </w:pPr>
            <w:r w:rsidRPr="007A18EE">
              <w:rPr>
                <w:rFonts w:ascii="Arial" w:hAnsi="Arial" w:cs="Arial"/>
                <w:sz w:val="20"/>
                <w:szCs w:val="20"/>
              </w:rPr>
              <w:t> </w:t>
            </w:r>
          </w:p>
        </w:tc>
      </w:tr>
      <w:tr w:rsidR="00260807" w:rsidRPr="007A18EE" w:rsidTr="00370371">
        <w:trPr>
          <w:trHeight w:val="494"/>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260807" w:rsidRPr="007A18EE" w:rsidRDefault="00260807" w:rsidP="003345BF">
            <w:pPr>
              <w:pStyle w:val="NoSpacing"/>
              <w:rPr>
                <w:rFonts w:ascii="Arial" w:hAnsi="Arial" w:cs="Arial"/>
                <w:sz w:val="20"/>
                <w:szCs w:val="20"/>
              </w:rPr>
            </w:pPr>
            <w:r w:rsidRPr="007A18EE">
              <w:rPr>
                <w:rFonts w:ascii="Arial" w:hAnsi="Arial" w:cs="Arial"/>
                <w:sz w:val="20"/>
                <w:szCs w:val="20"/>
              </w:rPr>
              <w:t>3</w:t>
            </w:r>
          </w:p>
        </w:tc>
        <w:tc>
          <w:tcPr>
            <w:tcW w:w="1836" w:type="pct"/>
            <w:tcBorders>
              <w:top w:val="nil"/>
              <w:left w:val="nil"/>
              <w:bottom w:val="single" w:sz="4" w:space="0" w:color="auto"/>
              <w:right w:val="single" w:sz="4" w:space="0" w:color="auto"/>
            </w:tcBorders>
            <w:shd w:val="clear" w:color="auto" w:fill="auto"/>
            <w:hideMark/>
          </w:tcPr>
          <w:p w:rsidR="00260807" w:rsidRPr="007A18EE" w:rsidRDefault="00260807" w:rsidP="003345BF">
            <w:pPr>
              <w:pStyle w:val="NoSpacing"/>
              <w:rPr>
                <w:rFonts w:ascii="Arial" w:hAnsi="Arial" w:cs="Arial"/>
                <w:sz w:val="20"/>
                <w:szCs w:val="20"/>
              </w:rPr>
            </w:pPr>
            <w:r w:rsidRPr="007A18EE">
              <w:rPr>
                <w:rFonts w:ascii="Arial" w:hAnsi="Arial" w:cs="Arial"/>
                <w:sz w:val="20"/>
                <w:szCs w:val="20"/>
              </w:rPr>
              <w:t xml:space="preserve"> Voter’s identity Card</w:t>
            </w:r>
          </w:p>
        </w:tc>
        <w:tc>
          <w:tcPr>
            <w:tcW w:w="414" w:type="pct"/>
            <w:tcBorders>
              <w:top w:val="nil"/>
              <w:left w:val="nil"/>
              <w:bottom w:val="single" w:sz="4" w:space="0" w:color="auto"/>
              <w:right w:val="single" w:sz="4" w:space="0" w:color="auto"/>
            </w:tcBorders>
            <w:shd w:val="clear" w:color="auto" w:fill="auto"/>
            <w:hideMark/>
          </w:tcPr>
          <w:p w:rsidR="00260807" w:rsidRPr="007A18EE" w:rsidRDefault="00260807" w:rsidP="003345BF">
            <w:pPr>
              <w:pStyle w:val="NoSpacing"/>
              <w:rPr>
                <w:rFonts w:ascii="Arial" w:hAnsi="Arial" w:cs="Arial"/>
                <w:sz w:val="20"/>
                <w:szCs w:val="20"/>
              </w:rPr>
            </w:pPr>
            <w:r w:rsidRPr="007A18EE">
              <w:rPr>
                <w:rFonts w:ascii="Arial" w:hAnsi="Arial" w:cs="Arial"/>
                <w:sz w:val="20"/>
                <w:szCs w:val="20"/>
              </w:rPr>
              <w:t> </w:t>
            </w:r>
          </w:p>
        </w:tc>
        <w:tc>
          <w:tcPr>
            <w:tcW w:w="288" w:type="pct"/>
            <w:tcBorders>
              <w:top w:val="nil"/>
              <w:left w:val="nil"/>
              <w:bottom w:val="single" w:sz="4" w:space="0" w:color="auto"/>
              <w:right w:val="single" w:sz="4" w:space="0" w:color="auto"/>
            </w:tcBorders>
            <w:shd w:val="clear" w:color="auto" w:fill="auto"/>
            <w:hideMark/>
          </w:tcPr>
          <w:p w:rsidR="00260807" w:rsidRPr="007A18EE" w:rsidRDefault="00260807" w:rsidP="003345BF">
            <w:pPr>
              <w:pStyle w:val="NoSpacing"/>
              <w:rPr>
                <w:rFonts w:ascii="Arial" w:hAnsi="Arial" w:cs="Arial"/>
                <w:b/>
                <w:bCs/>
                <w:sz w:val="20"/>
                <w:szCs w:val="20"/>
              </w:rPr>
            </w:pPr>
            <w:r w:rsidRPr="007A18EE">
              <w:rPr>
                <w:rFonts w:ascii="Arial" w:hAnsi="Arial" w:cs="Arial"/>
                <w:b/>
                <w:bCs/>
                <w:sz w:val="20"/>
                <w:szCs w:val="20"/>
              </w:rPr>
              <w:t>3</w:t>
            </w:r>
          </w:p>
        </w:tc>
        <w:tc>
          <w:tcPr>
            <w:tcW w:w="1751" w:type="pct"/>
            <w:tcBorders>
              <w:top w:val="nil"/>
              <w:left w:val="nil"/>
              <w:bottom w:val="single" w:sz="4" w:space="0" w:color="auto"/>
              <w:right w:val="single" w:sz="4" w:space="0" w:color="auto"/>
            </w:tcBorders>
            <w:shd w:val="clear" w:color="auto" w:fill="auto"/>
            <w:hideMark/>
          </w:tcPr>
          <w:p w:rsidR="00260807" w:rsidRPr="007A18EE" w:rsidRDefault="00260807" w:rsidP="003345BF">
            <w:pPr>
              <w:pStyle w:val="NoSpacing"/>
              <w:rPr>
                <w:rFonts w:ascii="Arial" w:hAnsi="Arial" w:cs="Arial"/>
                <w:sz w:val="20"/>
                <w:szCs w:val="20"/>
              </w:rPr>
            </w:pPr>
            <w:r w:rsidRPr="007A18EE">
              <w:rPr>
                <w:rFonts w:ascii="Arial" w:hAnsi="Arial" w:cs="Arial"/>
                <w:sz w:val="20"/>
                <w:szCs w:val="20"/>
              </w:rPr>
              <w:t xml:space="preserve"> Bank account Statement (with address) MNREGA job Card</w:t>
            </w:r>
          </w:p>
        </w:tc>
        <w:tc>
          <w:tcPr>
            <w:tcW w:w="414" w:type="pct"/>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pStyle w:val="NoSpacing"/>
              <w:rPr>
                <w:rFonts w:ascii="Arial" w:hAnsi="Arial" w:cs="Arial"/>
                <w:sz w:val="20"/>
                <w:szCs w:val="20"/>
              </w:rPr>
            </w:pPr>
            <w:r w:rsidRPr="007A18EE">
              <w:rPr>
                <w:rFonts w:ascii="Arial" w:hAnsi="Arial" w:cs="Arial"/>
                <w:sz w:val="20"/>
                <w:szCs w:val="20"/>
              </w:rPr>
              <w:t> </w:t>
            </w:r>
          </w:p>
        </w:tc>
      </w:tr>
      <w:tr w:rsidR="00260807" w:rsidRPr="007A18EE" w:rsidTr="00370371">
        <w:trPr>
          <w:trHeight w:val="512"/>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260807" w:rsidRPr="007A18EE" w:rsidRDefault="00260807" w:rsidP="003345BF">
            <w:pPr>
              <w:pStyle w:val="NoSpacing"/>
              <w:rPr>
                <w:rFonts w:ascii="Arial" w:hAnsi="Arial" w:cs="Arial"/>
                <w:sz w:val="20"/>
                <w:szCs w:val="20"/>
              </w:rPr>
            </w:pPr>
            <w:r w:rsidRPr="007A18EE">
              <w:rPr>
                <w:rFonts w:ascii="Arial" w:hAnsi="Arial" w:cs="Arial"/>
                <w:sz w:val="20"/>
                <w:szCs w:val="20"/>
              </w:rPr>
              <w:t>4</w:t>
            </w:r>
          </w:p>
        </w:tc>
        <w:tc>
          <w:tcPr>
            <w:tcW w:w="1836" w:type="pct"/>
            <w:tcBorders>
              <w:top w:val="nil"/>
              <w:left w:val="nil"/>
              <w:bottom w:val="single" w:sz="4" w:space="0" w:color="auto"/>
              <w:right w:val="single" w:sz="4" w:space="0" w:color="auto"/>
            </w:tcBorders>
            <w:shd w:val="clear" w:color="auto" w:fill="auto"/>
            <w:hideMark/>
          </w:tcPr>
          <w:p w:rsidR="00260807" w:rsidRPr="007A18EE" w:rsidRDefault="00260807" w:rsidP="003345BF">
            <w:pPr>
              <w:pStyle w:val="NoSpacing"/>
              <w:rPr>
                <w:rFonts w:ascii="Arial" w:hAnsi="Arial" w:cs="Arial"/>
                <w:sz w:val="20"/>
                <w:szCs w:val="20"/>
              </w:rPr>
            </w:pPr>
            <w:r w:rsidRPr="007A18EE">
              <w:rPr>
                <w:rFonts w:ascii="Arial" w:hAnsi="Arial" w:cs="Arial"/>
                <w:sz w:val="20"/>
                <w:szCs w:val="20"/>
              </w:rPr>
              <w:t>PAN Card, Government ID Card</w:t>
            </w:r>
          </w:p>
        </w:tc>
        <w:tc>
          <w:tcPr>
            <w:tcW w:w="414" w:type="pct"/>
            <w:tcBorders>
              <w:top w:val="nil"/>
              <w:left w:val="nil"/>
              <w:bottom w:val="single" w:sz="4" w:space="0" w:color="auto"/>
              <w:right w:val="single" w:sz="4" w:space="0" w:color="auto"/>
            </w:tcBorders>
            <w:shd w:val="clear" w:color="auto" w:fill="auto"/>
            <w:hideMark/>
          </w:tcPr>
          <w:p w:rsidR="00260807" w:rsidRPr="007A18EE" w:rsidRDefault="00260807" w:rsidP="003345BF">
            <w:pPr>
              <w:pStyle w:val="NoSpacing"/>
              <w:rPr>
                <w:rFonts w:ascii="Arial" w:hAnsi="Arial" w:cs="Arial"/>
                <w:sz w:val="20"/>
                <w:szCs w:val="20"/>
              </w:rPr>
            </w:pPr>
            <w:r w:rsidRPr="007A18EE">
              <w:rPr>
                <w:rFonts w:ascii="Arial" w:hAnsi="Arial" w:cs="Arial"/>
                <w:sz w:val="20"/>
                <w:szCs w:val="20"/>
              </w:rPr>
              <w:t> </w:t>
            </w:r>
          </w:p>
        </w:tc>
        <w:tc>
          <w:tcPr>
            <w:tcW w:w="288" w:type="pct"/>
            <w:tcBorders>
              <w:top w:val="nil"/>
              <w:left w:val="nil"/>
              <w:bottom w:val="single" w:sz="4" w:space="0" w:color="auto"/>
              <w:right w:val="single" w:sz="4" w:space="0" w:color="auto"/>
            </w:tcBorders>
            <w:shd w:val="clear" w:color="auto" w:fill="auto"/>
            <w:hideMark/>
          </w:tcPr>
          <w:p w:rsidR="00260807" w:rsidRPr="007A18EE" w:rsidRDefault="00260807" w:rsidP="003345BF">
            <w:pPr>
              <w:pStyle w:val="NoSpacing"/>
              <w:rPr>
                <w:rFonts w:ascii="Arial" w:hAnsi="Arial" w:cs="Arial"/>
                <w:b/>
                <w:bCs/>
                <w:sz w:val="20"/>
                <w:szCs w:val="20"/>
              </w:rPr>
            </w:pPr>
            <w:r w:rsidRPr="007A18EE">
              <w:rPr>
                <w:rFonts w:ascii="Arial" w:hAnsi="Arial" w:cs="Arial"/>
                <w:b/>
                <w:bCs/>
                <w:sz w:val="20"/>
                <w:szCs w:val="20"/>
              </w:rPr>
              <w:t>4</w:t>
            </w:r>
          </w:p>
        </w:tc>
        <w:tc>
          <w:tcPr>
            <w:tcW w:w="1751" w:type="pct"/>
            <w:tcBorders>
              <w:top w:val="nil"/>
              <w:left w:val="nil"/>
              <w:bottom w:val="single" w:sz="4" w:space="0" w:color="auto"/>
              <w:right w:val="single" w:sz="4" w:space="0" w:color="auto"/>
            </w:tcBorders>
            <w:shd w:val="clear" w:color="auto" w:fill="auto"/>
            <w:hideMark/>
          </w:tcPr>
          <w:p w:rsidR="00260807" w:rsidRPr="007A18EE" w:rsidRDefault="00260807" w:rsidP="003345BF">
            <w:pPr>
              <w:pStyle w:val="NoSpacing"/>
              <w:rPr>
                <w:rFonts w:ascii="Arial" w:hAnsi="Arial" w:cs="Arial"/>
                <w:sz w:val="20"/>
                <w:szCs w:val="20"/>
              </w:rPr>
            </w:pPr>
            <w:r w:rsidRPr="007A18EE">
              <w:rPr>
                <w:rFonts w:ascii="Arial" w:hAnsi="Arial" w:cs="Arial"/>
                <w:sz w:val="20"/>
                <w:szCs w:val="20"/>
              </w:rPr>
              <w:t xml:space="preserve"> Any documentary evidence in support of residential address to the Bank.</w:t>
            </w:r>
          </w:p>
        </w:tc>
        <w:tc>
          <w:tcPr>
            <w:tcW w:w="414" w:type="pct"/>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pStyle w:val="NoSpacing"/>
              <w:rPr>
                <w:rFonts w:ascii="Arial" w:hAnsi="Arial" w:cs="Arial"/>
                <w:sz w:val="20"/>
                <w:szCs w:val="20"/>
              </w:rPr>
            </w:pPr>
            <w:r w:rsidRPr="007A18EE">
              <w:rPr>
                <w:rFonts w:ascii="Arial" w:hAnsi="Arial" w:cs="Arial"/>
                <w:sz w:val="20"/>
                <w:szCs w:val="20"/>
              </w:rPr>
              <w:t> </w:t>
            </w:r>
          </w:p>
        </w:tc>
      </w:tr>
      <w:tr w:rsidR="00260807" w:rsidRPr="007A18EE" w:rsidTr="00370371">
        <w:trPr>
          <w:trHeight w:val="269"/>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260807" w:rsidRPr="007A18EE" w:rsidRDefault="00260807" w:rsidP="003345BF">
            <w:pPr>
              <w:pStyle w:val="NoSpacing"/>
              <w:rPr>
                <w:rFonts w:ascii="Arial" w:hAnsi="Arial" w:cs="Arial"/>
                <w:sz w:val="20"/>
                <w:szCs w:val="20"/>
              </w:rPr>
            </w:pPr>
            <w:r w:rsidRPr="007A18EE">
              <w:rPr>
                <w:rFonts w:ascii="Arial" w:hAnsi="Arial" w:cs="Arial"/>
                <w:sz w:val="20"/>
                <w:szCs w:val="20"/>
              </w:rPr>
              <w:t>5</w:t>
            </w:r>
          </w:p>
        </w:tc>
        <w:tc>
          <w:tcPr>
            <w:tcW w:w="1836" w:type="pct"/>
            <w:tcBorders>
              <w:top w:val="nil"/>
              <w:left w:val="nil"/>
              <w:bottom w:val="single" w:sz="4" w:space="0" w:color="auto"/>
              <w:right w:val="single" w:sz="4" w:space="0" w:color="auto"/>
            </w:tcBorders>
            <w:shd w:val="clear" w:color="auto" w:fill="auto"/>
            <w:hideMark/>
          </w:tcPr>
          <w:p w:rsidR="00260807" w:rsidRPr="007A18EE" w:rsidRDefault="00260807" w:rsidP="003345BF">
            <w:pPr>
              <w:pStyle w:val="NoSpacing"/>
              <w:rPr>
                <w:rFonts w:ascii="Arial" w:hAnsi="Arial" w:cs="Arial"/>
                <w:sz w:val="20"/>
                <w:szCs w:val="20"/>
              </w:rPr>
            </w:pPr>
            <w:r w:rsidRPr="007A18EE">
              <w:rPr>
                <w:rFonts w:ascii="Arial" w:hAnsi="Arial" w:cs="Arial"/>
                <w:sz w:val="20"/>
                <w:szCs w:val="20"/>
              </w:rPr>
              <w:t>    Aadhaar Card</w:t>
            </w:r>
          </w:p>
        </w:tc>
        <w:tc>
          <w:tcPr>
            <w:tcW w:w="414" w:type="pct"/>
            <w:tcBorders>
              <w:top w:val="nil"/>
              <w:left w:val="nil"/>
              <w:bottom w:val="single" w:sz="4" w:space="0" w:color="auto"/>
              <w:right w:val="single" w:sz="4" w:space="0" w:color="auto"/>
            </w:tcBorders>
            <w:shd w:val="clear" w:color="auto" w:fill="auto"/>
            <w:hideMark/>
          </w:tcPr>
          <w:p w:rsidR="00260807" w:rsidRPr="007A18EE" w:rsidRDefault="00260807" w:rsidP="003345BF">
            <w:pPr>
              <w:pStyle w:val="NoSpacing"/>
              <w:rPr>
                <w:rFonts w:ascii="Arial" w:hAnsi="Arial" w:cs="Arial"/>
                <w:sz w:val="20"/>
                <w:szCs w:val="20"/>
              </w:rPr>
            </w:pPr>
            <w:r w:rsidRPr="007A18EE">
              <w:rPr>
                <w:rFonts w:ascii="Arial" w:hAnsi="Arial" w:cs="Arial"/>
                <w:sz w:val="20"/>
                <w:szCs w:val="20"/>
              </w:rPr>
              <w:t> </w:t>
            </w:r>
          </w:p>
        </w:tc>
        <w:tc>
          <w:tcPr>
            <w:tcW w:w="288" w:type="pct"/>
            <w:tcBorders>
              <w:top w:val="nil"/>
              <w:left w:val="nil"/>
              <w:bottom w:val="single" w:sz="4" w:space="0" w:color="auto"/>
              <w:right w:val="single" w:sz="4" w:space="0" w:color="auto"/>
            </w:tcBorders>
            <w:shd w:val="clear" w:color="auto" w:fill="auto"/>
            <w:hideMark/>
          </w:tcPr>
          <w:p w:rsidR="00260807" w:rsidRPr="007A18EE" w:rsidRDefault="00260807" w:rsidP="003345BF">
            <w:pPr>
              <w:pStyle w:val="NoSpacing"/>
              <w:rPr>
                <w:rFonts w:ascii="Arial" w:hAnsi="Arial" w:cs="Arial"/>
                <w:b/>
                <w:bCs/>
                <w:sz w:val="20"/>
                <w:szCs w:val="20"/>
              </w:rPr>
            </w:pPr>
            <w:r w:rsidRPr="007A18EE">
              <w:rPr>
                <w:rFonts w:ascii="Arial" w:hAnsi="Arial" w:cs="Arial"/>
                <w:b/>
                <w:bCs/>
                <w:sz w:val="20"/>
                <w:szCs w:val="20"/>
              </w:rPr>
              <w:t>6</w:t>
            </w:r>
          </w:p>
        </w:tc>
        <w:tc>
          <w:tcPr>
            <w:tcW w:w="1751" w:type="pct"/>
            <w:tcBorders>
              <w:top w:val="nil"/>
              <w:left w:val="nil"/>
              <w:bottom w:val="single" w:sz="4" w:space="0" w:color="auto"/>
              <w:right w:val="single" w:sz="4" w:space="0" w:color="auto"/>
            </w:tcBorders>
            <w:shd w:val="clear" w:color="auto" w:fill="auto"/>
            <w:hideMark/>
          </w:tcPr>
          <w:p w:rsidR="00260807" w:rsidRPr="007A18EE" w:rsidRDefault="00260807" w:rsidP="003345BF">
            <w:pPr>
              <w:pStyle w:val="NoSpacing"/>
              <w:rPr>
                <w:rFonts w:ascii="Arial" w:hAnsi="Arial" w:cs="Arial"/>
                <w:sz w:val="20"/>
                <w:szCs w:val="20"/>
              </w:rPr>
            </w:pPr>
            <w:r w:rsidRPr="007A18EE">
              <w:rPr>
                <w:rFonts w:ascii="Arial" w:hAnsi="Arial" w:cs="Arial"/>
                <w:sz w:val="20"/>
                <w:szCs w:val="20"/>
              </w:rPr>
              <w:t xml:space="preserve"> Aadhaar Card, Voter Card</w:t>
            </w:r>
          </w:p>
        </w:tc>
        <w:tc>
          <w:tcPr>
            <w:tcW w:w="414" w:type="pct"/>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pStyle w:val="NoSpacing"/>
              <w:rPr>
                <w:rFonts w:ascii="Arial" w:hAnsi="Arial" w:cs="Arial"/>
                <w:sz w:val="20"/>
                <w:szCs w:val="20"/>
              </w:rPr>
            </w:pPr>
          </w:p>
        </w:tc>
      </w:tr>
      <w:tr w:rsidR="00260807" w:rsidRPr="007A18EE" w:rsidTr="00370371">
        <w:trPr>
          <w:trHeight w:val="449"/>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rsidR="00260807" w:rsidRPr="007A18EE" w:rsidRDefault="00260807" w:rsidP="003345BF">
            <w:pPr>
              <w:pStyle w:val="NoSpacing"/>
              <w:rPr>
                <w:rFonts w:ascii="Arial" w:hAnsi="Arial" w:cs="Arial"/>
                <w:sz w:val="20"/>
                <w:szCs w:val="20"/>
              </w:rPr>
            </w:pPr>
            <w:r w:rsidRPr="007A18EE">
              <w:rPr>
                <w:rFonts w:ascii="Arial" w:hAnsi="Arial" w:cs="Arial"/>
                <w:sz w:val="20"/>
                <w:szCs w:val="20"/>
              </w:rPr>
              <w:t>5</w:t>
            </w:r>
          </w:p>
        </w:tc>
        <w:tc>
          <w:tcPr>
            <w:tcW w:w="1836" w:type="pct"/>
            <w:tcBorders>
              <w:top w:val="nil"/>
              <w:left w:val="nil"/>
              <w:bottom w:val="single" w:sz="4" w:space="0" w:color="auto"/>
              <w:right w:val="single" w:sz="4" w:space="0" w:color="auto"/>
            </w:tcBorders>
            <w:shd w:val="clear" w:color="auto" w:fill="auto"/>
            <w:hideMark/>
          </w:tcPr>
          <w:p w:rsidR="00260807" w:rsidRPr="007A18EE" w:rsidRDefault="00260807" w:rsidP="003345BF">
            <w:pPr>
              <w:pStyle w:val="NoSpacing"/>
              <w:rPr>
                <w:rFonts w:ascii="Arial" w:hAnsi="Arial" w:cs="Arial"/>
                <w:sz w:val="20"/>
                <w:szCs w:val="20"/>
              </w:rPr>
            </w:pPr>
            <w:r w:rsidRPr="007A18EE">
              <w:rPr>
                <w:rFonts w:ascii="Arial" w:hAnsi="Arial" w:cs="Arial"/>
                <w:sz w:val="20"/>
                <w:szCs w:val="20"/>
              </w:rPr>
              <w:t>Any other document as per RBI Guidelines</w:t>
            </w:r>
          </w:p>
        </w:tc>
        <w:tc>
          <w:tcPr>
            <w:tcW w:w="414" w:type="pct"/>
            <w:tcBorders>
              <w:top w:val="nil"/>
              <w:left w:val="nil"/>
              <w:bottom w:val="single" w:sz="4" w:space="0" w:color="auto"/>
              <w:right w:val="single" w:sz="4" w:space="0" w:color="auto"/>
            </w:tcBorders>
            <w:shd w:val="clear" w:color="auto" w:fill="auto"/>
            <w:hideMark/>
          </w:tcPr>
          <w:p w:rsidR="00260807" w:rsidRPr="007A18EE" w:rsidRDefault="00260807" w:rsidP="003345BF">
            <w:pPr>
              <w:pStyle w:val="NoSpacing"/>
              <w:rPr>
                <w:rFonts w:ascii="Arial" w:hAnsi="Arial" w:cs="Arial"/>
                <w:sz w:val="20"/>
                <w:szCs w:val="20"/>
              </w:rPr>
            </w:pPr>
            <w:r w:rsidRPr="007A18EE">
              <w:rPr>
                <w:rFonts w:ascii="Arial" w:hAnsi="Arial" w:cs="Arial"/>
                <w:sz w:val="20"/>
                <w:szCs w:val="20"/>
              </w:rPr>
              <w:t> </w:t>
            </w:r>
          </w:p>
        </w:tc>
        <w:tc>
          <w:tcPr>
            <w:tcW w:w="288" w:type="pct"/>
            <w:tcBorders>
              <w:top w:val="nil"/>
              <w:left w:val="nil"/>
              <w:bottom w:val="single" w:sz="4" w:space="0" w:color="auto"/>
              <w:right w:val="single" w:sz="4" w:space="0" w:color="auto"/>
            </w:tcBorders>
            <w:shd w:val="clear" w:color="auto" w:fill="auto"/>
            <w:hideMark/>
          </w:tcPr>
          <w:p w:rsidR="00260807" w:rsidRPr="007A18EE" w:rsidRDefault="00260807" w:rsidP="003345BF">
            <w:pPr>
              <w:pStyle w:val="NoSpacing"/>
              <w:rPr>
                <w:rFonts w:ascii="Arial" w:hAnsi="Arial" w:cs="Arial"/>
                <w:b/>
                <w:bCs/>
                <w:sz w:val="20"/>
                <w:szCs w:val="20"/>
              </w:rPr>
            </w:pPr>
            <w:r w:rsidRPr="007A18EE">
              <w:rPr>
                <w:rFonts w:ascii="Arial" w:hAnsi="Arial" w:cs="Arial"/>
                <w:b/>
                <w:bCs/>
                <w:sz w:val="20"/>
                <w:szCs w:val="20"/>
              </w:rPr>
              <w:t>5</w:t>
            </w:r>
          </w:p>
        </w:tc>
        <w:tc>
          <w:tcPr>
            <w:tcW w:w="1751" w:type="pct"/>
            <w:tcBorders>
              <w:top w:val="nil"/>
              <w:left w:val="nil"/>
              <w:bottom w:val="single" w:sz="4" w:space="0" w:color="auto"/>
              <w:right w:val="single" w:sz="4" w:space="0" w:color="auto"/>
            </w:tcBorders>
            <w:shd w:val="clear" w:color="auto" w:fill="auto"/>
            <w:hideMark/>
          </w:tcPr>
          <w:p w:rsidR="00260807" w:rsidRPr="007A18EE" w:rsidRDefault="00260807" w:rsidP="003345BF">
            <w:pPr>
              <w:pStyle w:val="NoSpacing"/>
              <w:rPr>
                <w:rFonts w:ascii="Arial" w:hAnsi="Arial" w:cs="Arial"/>
                <w:sz w:val="20"/>
                <w:szCs w:val="20"/>
              </w:rPr>
            </w:pPr>
            <w:r w:rsidRPr="007A18EE">
              <w:rPr>
                <w:rFonts w:ascii="Arial" w:hAnsi="Arial" w:cs="Arial"/>
                <w:sz w:val="20"/>
                <w:szCs w:val="20"/>
              </w:rPr>
              <w:t>  In case of married women address proof of the groom is acceptable.</w:t>
            </w:r>
          </w:p>
        </w:tc>
        <w:tc>
          <w:tcPr>
            <w:tcW w:w="414" w:type="pct"/>
            <w:tcBorders>
              <w:top w:val="nil"/>
              <w:left w:val="nil"/>
              <w:bottom w:val="single" w:sz="4" w:space="0" w:color="auto"/>
              <w:right w:val="single" w:sz="4" w:space="0" w:color="auto"/>
            </w:tcBorders>
            <w:shd w:val="clear" w:color="auto" w:fill="auto"/>
            <w:noWrap/>
            <w:vAlign w:val="bottom"/>
            <w:hideMark/>
          </w:tcPr>
          <w:p w:rsidR="00260807" w:rsidRPr="007A18EE" w:rsidRDefault="00260807" w:rsidP="003345BF">
            <w:pPr>
              <w:pStyle w:val="NoSpacing"/>
              <w:rPr>
                <w:rFonts w:ascii="Arial" w:hAnsi="Arial" w:cs="Arial"/>
                <w:sz w:val="20"/>
                <w:szCs w:val="20"/>
              </w:rPr>
            </w:pPr>
            <w:r w:rsidRPr="007A18EE">
              <w:rPr>
                <w:rFonts w:ascii="Arial" w:hAnsi="Arial" w:cs="Arial"/>
                <w:sz w:val="20"/>
                <w:szCs w:val="20"/>
              </w:rPr>
              <w:t> </w:t>
            </w:r>
          </w:p>
        </w:tc>
      </w:tr>
    </w:tbl>
    <w:p w:rsidR="00260807" w:rsidRPr="007A18EE" w:rsidRDefault="00260807" w:rsidP="00260807">
      <w:pPr>
        <w:spacing w:after="0" w:line="240" w:lineRule="auto"/>
        <w:rPr>
          <w:rFonts w:ascii="Arial" w:hAnsi="Arial" w:cs="Arial"/>
          <w:sz w:val="20"/>
          <w:szCs w:val="20"/>
        </w:rPr>
      </w:pPr>
    </w:p>
    <w:p w:rsidR="00260807" w:rsidRPr="007A18EE" w:rsidRDefault="00260807" w:rsidP="00260807">
      <w:pPr>
        <w:spacing w:after="0" w:line="240" w:lineRule="auto"/>
        <w:rPr>
          <w:rFonts w:ascii="Arial" w:hAnsi="Arial" w:cs="Arial"/>
          <w:b/>
          <w:bCs/>
          <w:sz w:val="20"/>
          <w:szCs w:val="20"/>
        </w:rPr>
      </w:pPr>
      <w:r w:rsidRPr="007A18EE">
        <w:rPr>
          <w:rFonts w:ascii="Arial" w:hAnsi="Arial" w:cs="Arial"/>
          <w:b/>
          <w:bCs/>
          <w:sz w:val="20"/>
          <w:szCs w:val="20"/>
        </w:rPr>
        <w:t>Details of documents for identification submitted by the applicant:</w:t>
      </w:r>
    </w:p>
    <w:p w:rsidR="00260807" w:rsidRPr="007A18EE" w:rsidRDefault="00260807" w:rsidP="00260807">
      <w:pPr>
        <w:spacing w:after="0" w:line="240" w:lineRule="auto"/>
        <w:jc w:val="both"/>
        <w:rPr>
          <w:rFonts w:ascii="Arial" w:hAnsi="Arial" w:cs="Arial"/>
          <w:sz w:val="20"/>
          <w:szCs w:val="20"/>
        </w:rPr>
      </w:pPr>
      <w:r w:rsidRPr="007A18EE">
        <w:rPr>
          <w:rFonts w:ascii="Arial" w:hAnsi="Arial" w:cs="Arial"/>
          <w:sz w:val="20"/>
          <w:szCs w:val="20"/>
        </w:rPr>
        <w:t xml:space="preserve">In case the KYC documents as mentioned above are not available then introduction from an existing account holder (at least six months old satisfactorily conducted and KYC compliant account) needs to be obtained.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260807" w:rsidRPr="007A18EE" w:rsidTr="003345BF">
        <w:tc>
          <w:tcPr>
            <w:tcW w:w="4788" w:type="dxa"/>
          </w:tcPr>
          <w:p w:rsidR="00260807" w:rsidRPr="007A18EE" w:rsidRDefault="00260807" w:rsidP="003345BF">
            <w:pPr>
              <w:spacing w:line="240" w:lineRule="auto"/>
              <w:ind w:left="720"/>
              <w:contextualSpacing/>
              <w:jc w:val="both"/>
              <w:rPr>
                <w:rFonts w:ascii="Arial" w:hAnsi="Arial" w:cs="Arial"/>
                <w:sz w:val="20"/>
                <w:szCs w:val="20"/>
              </w:rPr>
            </w:pPr>
            <w:r w:rsidRPr="007A18EE">
              <w:rPr>
                <w:rFonts w:ascii="Arial" w:hAnsi="Arial" w:cs="Arial"/>
                <w:sz w:val="20"/>
                <w:szCs w:val="20"/>
              </w:rPr>
              <w:t>Name:</w:t>
            </w:r>
          </w:p>
        </w:tc>
        <w:tc>
          <w:tcPr>
            <w:tcW w:w="4788" w:type="dxa"/>
          </w:tcPr>
          <w:p w:rsidR="00260807" w:rsidRPr="007A18EE" w:rsidRDefault="00260807" w:rsidP="003345BF">
            <w:pPr>
              <w:spacing w:line="240" w:lineRule="auto"/>
              <w:ind w:left="720"/>
              <w:contextualSpacing/>
              <w:jc w:val="both"/>
              <w:rPr>
                <w:rFonts w:ascii="Arial" w:hAnsi="Arial" w:cs="Arial"/>
                <w:sz w:val="20"/>
                <w:szCs w:val="20"/>
              </w:rPr>
            </w:pPr>
            <w:r w:rsidRPr="007A18EE">
              <w:rPr>
                <w:rFonts w:ascii="Arial" w:hAnsi="Arial" w:cs="Arial"/>
                <w:sz w:val="20"/>
                <w:szCs w:val="20"/>
              </w:rPr>
              <w:t>Account No.</w:t>
            </w:r>
          </w:p>
        </w:tc>
      </w:tr>
      <w:tr w:rsidR="00260807" w:rsidRPr="007A18EE" w:rsidTr="003345BF">
        <w:tc>
          <w:tcPr>
            <w:tcW w:w="4788" w:type="dxa"/>
          </w:tcPr>
          <w:p w:rsidR="00260807" w:rsidRPr="007A18EE" w:rsidRDefault="00260807" w:rsidP="003345BF">
            <w:pPr>
              <w:spacing w:line="240" w:lineRule="auto"/>
              <w:ind w:left="720"/>
              <w:contextualSpacing/>
              <w:jc w:val="both"/>
              <w:rPr>
                <w:rFonts w:ascii="Arial" w:hAnsi="Arial" w:cs="Arial"/>
                <w:sz w:val="20"/>
                <w:szCs w:val="20"/>
              </w:rPr>
            </w:pPr>
            <w:r w:rsidRPr="007A18EE">
              <w:rPr>
                <w:rFonts w:ascii="Arial" w:hAnsi="Arial" w:cs="Arial"/>
                <w:sz w:val="20"/>
                <w:szCs w:val="20"/>
              </w:rPr>
              <w:t>Address</w:t>
            </w:r>
          </w:p>
        </w:tc>
        <w:tc>
          <w:tcPr>
            <w:tcW w:w="4788" w:type="dxa"/>
          </w:tcPr>
          <w:p w:rsidR="00260807" w:rsidRPr="007A18EE" w:rsidRDefault="00260807" w:rsidP="003345BF">
            <w:pPr>
              <w:spacing w:line="240" w:lineRule="auto"/>
              <w:ind w:left="720"/>
              <w:contextualSpacing/>
              <w:jc w:val="both"/>
              <w:rPr>
                <w:rFonts w:ascii="Arial" w:hAnsi="Arial" w:cs="Arial"/>
                <w:sz w:val="20"/>
                <w:szCs w:val="20"/>
              </w:rPr>
            </w:pPr>
            <w:r w:rsidRPr="007A18EE">
              <w:rPr>
                <w:rFonts w:ascii="Arial" w:hAnsi="Arial" w:cs="Arial"/>
                <w:sz w:val="20"/>
                <w:szCs w:val="20"/>
              </w:rPr>
              <w:t>Date of Opening of A/c</w:t>
            </w:r>
          </w:p>
        </w:tc>
      </w:tr>
      <w:tr w:rsidR="00260807" w:rsidRPr="007A18EE" w:rsidTr="003345BF">
        <w:tc>
          <w:tcPr>
            <w:tcW w:w="4788" w:type="dxa"/>
          </w:tcPr>
          <w:p w:rsidR="00260807" w:rsidRPr="007A18EE" w:rsidRDefault="00260807" w:rsidP="003345BF">
            <w:pPr>
              <w:spacing w:line="240" w:lineRule="auto"/>
              <w:ind w:left="720"/>
              <w:contextualSpacing/>
              <w:jc w:val="both"/>
              <w:rPr>
                <w:rFonts w:ascii="Arial" w:hAnsi="Arial" w:cs="Arial"/>
                <w:sz w:val="20"/>
                <w:szCs w:val="20"/>
              </w:rPr>
            </w:pPr>
          </w:p>
        </w:tc>
        <w:tc>
          <w:tcPr>
            <w:tcW w:w="4788" w:type="dxa"/>
          </w:tcPr>
          <w:p w:rsidR="00260807" w:rsidRPr="007A18EE" w:rsidRDefault="00260807" w:rsidP="003345BF">
            <w:pPr>
              <w:spacing w:line="240" w:lineRule="auto"/>
              <w:ind w:left="720"/>
              <w:contextualSpacing/>
              <w:jc w:val="both"/>
              <w:rPr>
                <w:rFonts w:ascii="Arial" w:hAnsi="Arial" w:cs="Arial"/>
                <w:sz w:val="20"/>
                <w:szCs w:val="20"/>
              </w:rPr>
            </w:pPr>
            <w:r w:rsidRPr="007A18EE">
              <w:rPr>
                <w:rFonts w:ascii="Arial" w:hAnsi="Arial" w:cs="Arial"/>
                <w:sz w:val="20"/>
                <w:szCs w:val="20"/>
              </w:rPr>
              <w:t>Customer ID</w:t>
            </w:r>
          </w:p>
        </w:tc>
      </w:tr>
      <w:tr w:rsidR="00260807" w:rsidRPr="007A18EE" w:rsidTr="003345BF">
        <w:tc>
          <w:tcPr>
            <w:tcW w:w="4788" w:type="dxa"/>
          </w:tcPr>
          <w:p w:rsidR="00260807" w:rsidRPr="007A18EE" w:rsidRDefault="00260807" w:rsidP="003345BF">
            <w:pPr>
              <w:spacing w:line="240" w:lineRule="auto"/>
              <w:ind w:left="720"/>
              <w:contextualSpacing/>
              <w:jc w:val="both"/>
              <w:rPr>
                <w:rFonts w:ascii="Arial" w:hAnsi="Arial" w:cs="Arial"/>
                <w:sz w:val="20"/>
                <w:szCs w:val="20"/>
              </w:rPr>
            </w:pPr>
            <w:r w:rsidRPr="007A18EE">
              <w:rPr>
                <w:rFonts w:ascii="Arial" w:hAnsi="Arial" w:cs="Arial"/>
                <w:sz w:val="20"/>
                <w:szCs w:val="20"/>
              </w:rPr>
              <w:t>Email:</w:t>
            </w:r>
          </w:p>
        </w:tc>
        <w:tc>
          <w:tcPr>
            <w:tcW w:w="4788" w:type="dxa"/>
          </w:tcPr>
          <w:p w:rsidR="00260807" w:rsidRPr="007A18EE" w:rsidRDefault="00260807" w:rsidP="003345BF">
            <w:pPr>
              <w:spacing w:line="240" w:lineRule="auto"/>
              <w:ind w:left="720"/>
              <w:contextualSpacing/>
              <w:jc w:val="both"/>
              <w:rPr>
                <w:rFonts w:ascii="Arial" w:hAnsi="Arial" w:cs="Arial"/>
                <w:sz w:val="20"/>
                <w:szCs w:val="20"/>
              </w:rPr>
            </w:pPr>
            <w:r w:rsidRPr="007A18EE">
              <w:rPr>
                <w:rFonts w:ascii="Arial" w:hAnsi="Arial" w:cs="Arial"/>
                <w:sz w:val="20"/>
                <w:szCs w:val="20"/>
              </w:rPr>
              <w:t>Branch Name</w:t>
            </w:r>
          </w:p>
        </w:tc>
      </w:tr>
      <w:tr w:rsidR="00260807" w:rsidRPr="007A18EE" w:rsidTr="003345BF">
        <w:tc>
          <w:tcPr>
            <w:tcW w:w="4788" w:type="dxa"/>
          </w:tcPr>
          <w:p w:rsidR="00260807" w:rsidRPr="007A18EE" w:rsidRDefault="00260807" w:rsidP="003345BF">
            <w:pPr>
              <w:spacing w:line="240" w:lineRule="auto"/>
              <w:ind w:left="720"/>
              <w:contextualSpacing/>
              <w:jc w:val="both"/>
              <w:rPr>
                <w:rFonts w:ascii="Arial" w:hAnsi="Arial" w:cs="Arial"/>
                <w:sz w:val="20"/>
                <w:szCs w:val="20"/>
              </w:rPr>
            </w:pPr>
            <w:r w:rsidRPr="007A18EE">
              <w:rPr>
                <w:rFonts w:ascii="Arial" w:hAnsi="Arial" w:cs="Arial"/>
                <w:sz w:val="20"/>
                <w:szCs w:val="20"/>
              </w:rPr>
              <w:t>Mobile No.</w:t>
            </w:r>
          </w:p>
        </w:tc>
        <w:tc>
          <w:tcPr>
            <w:tcW w:w="4788" w:type="dxa"/>
          </w:tcPr>
          <w:p w:rsidR="00260807" w:rsidRPr="007A18EE" w:rsidRDefault="00260807" w:rsidP="003345BF">
            <w:pPr>
              <w:spacing w:line="240" w:lineRule="auto"/>
              <w:ind w:left="720"/>
              <w:contextualSpacing/>
              <w:jc w:val="both"/>
              <w:rPr>
                <w:rFonts w:ascii="Arial" w:hAnsi="Arial" w:cs="Arial"/>
                <w:sz w:val="20"/>
                <w:szCs w:val="20"/>
              </w:rPr>
            </w:pPr>
            <w:r w:rsidRPr="007A18EE">
              <w:rPr>
                <w:rFonts w:ascii="Arial" w:hAnsi="Arial" w:cs="Arial"/>
                <w:sz w:val="20"/>
                <w:szCs w:val="20"/>
              </w:rPr>
              <w:t>Type of A/c SB/CA/CC/OD:</w:t>
            </w:r>
          </w:p>
        </w:tc>
      </w:tr>
    </w:tbl>
    <w:p w:rsidR="00260807" w:rsidRPr="007A18EE" w:rsidRDefault="00260807" w:rsidP="00260807">
      <w:pPr>
        <w:spacing w:after="0" w:line="240" w:lineRule="auto"/>
        <w:jc w:val="both"/>
        <w:rPr>
          <w:rFonts w:ascii="Arial" w:hAnsi="Arial" w:cs="Arial"/>
          <w:sz w:val="20"/>
          <w:szCs w:val="20"/>
        </w:rPr>
      </w:pPr>
    </w:p>
    <w:p w:rsidR="00260807" w:rsidRPr="007A18EE" w:rsidRDefault="00260807" w:rsidP="00260807">
      <w:pPr>
        <w:spacing w:after="0" w:line="240" w:lineRule="auto"/>
        <w:jc w:val="both"/>
        <w:rPr>
          <w:rFonts w:ascii="Arial" w:hAnsi="Arial" w:cs="Arial"/>
          <w:sz w:val="20"/>
          <w:szCs w:val="20"/>
        </w:rPr>
      </w:pPr>
      <w:r w:rsidRPr="007A18EE">
        <w:rPr>
          <w:rFonts w:ascii="Arial" w:hAnsi="Arial" w:cs="Arial"/>
          <w:sz w:val="20"/>
          <w:szCs w:val="20"/>
        </w:rPr>
        <w:t xml:space="preserve">It is certified that Mr./ Mrs./.Ms._____________________________________is known to me/us personally since last _______ months/years and confirm the occupation, photograph and address in the application form for opening of account are correct to the best of my/our knowledge and belief. </w:t>
      </w:r>
    </w:p>
    <w:p w:rsidR="00260807" w:rsidRPr="007A18EE" w:rsidRDefault="00260807" w:rsidP="00260807">
      <w:pPr>
        <w:spacing w:after="0" w:line="240" w:lineRule="auto"/>
        <w:jc w:val="both"/>
        <w:rPr>
          <w:rFonts w:ascii="Arial" w:hAnsi="Arial" w:cs="Arial"/>
          <w:sz w:val="20"/>
          <w:szCs w:val="20"/>
        </w:rPr>
      </w:pPr>
    </w:p>
    <w:p w:rsidR="00260807" w:rsidRPr="007A18EE" w:rsidRDefault="00260807" w:rsidP="00260807">
      <w:pPr>
        <w:spacing w:after="0" w:line="240" w:lineRule="auto"/>
        <w:jc w:val="right"/>
        <w:rPr>
          <w:rFonts w:ascii="Arial" w:hAnsi="Arial" w:cs="Arial"/>
          <w:sz w:val="20"/>
          <w:szCs w:val="20"/>
        </w:rPr>
      </w:pPr>
    </w:p>
    <w:p w:rsidR="00260807" w:rsidRPr="007A18EE" w:rsidRDefault="00260807" w:rsidP="00260807">
      <w:pPr>
        <w:spacing w:after="0" w:line="240" w:lineRule="auto"/>
        <w:jc w:val="right"/>
        <w:rPr>
          <w:rFonts w:ascii="Arial" w:hAnsi="Arial" w:cs="Arial"/>
          <w:b/>
          <w:bCs/>
          <w:sz w:val="20"/>
          <w:szCs w:val="20"/>
        </w:rPr>
      </w:pPr>
      <w:r w:rsidRPr="007A18EE">
        <w:rPr>
          <w:rFonts w:ascii="Arial" w:hAnsi="Arial" w:cs="Arial"/>
          <w:sz w:val="20"/>
          <w:szCs w:val="20"/>
        </w:rPr>
        <w:t>(Signature of the introducer)</w:t>
      </w:r>
      <w:r w:rsidRPr="007A18EE">
        <w:rPr>
          <w:rFonts w:ascii="Arial" w:hAnsi="Arial" w:cs="Arial"/>
          <w:b/>
          <w:bCs/>
          <w:sz w:val="20"/>
          <w:szCs w:val="20"/>
        </w:rPr>
        <w:tab/>
      </w:r>
      <w:r w:rsidRPr="007A18EE">
        <w:rPr>
          <w:rFonts w:ascii="Arial" w:hAnsi="Arial" w:cs="Arial"/>
          <w:b/>
          <w:bCs/>
          <w:sz w:val="20"/>
          <w:szCs w:val="20"/>
        </w:rPr>
        <w:tab/>
      </w:r>
    </w:p>
    <w:p w:rsidR="00880EA4" w:rsidRDefault="007A18EE" w:rsidP="007A18EE">
      <w:pPr>
        <w:pStyle w:val="ColorfulList-Accent11"/>
        <w:tabs>
          <w:tab w:val="left" w:pos="4671"/>
        </w:tabs>
        <w:spacing w:before="100" w:beforeAutospacing="1" w:after="100" w:afterAutospacing="1" w:line="240" w:lineRule="auto"/>
        <w:ind w:left="1440"/>
        <w:rPr>
          <w:rFonts w:ascii="Arial" w:hAnsi="Arial" w:cs="Arial"/>
          <w:b/>
          <w:sz w:val="24"/>
          <w:szCs w:val="24"/>
        </w:rPr>
      </w:pPr>
      <w:r>
        <w:rPr>
          <w:rFonts w:ascii="Arial" w:hAnsi="Arial" w:cs="Arial"/>
          <w:b/>
          <w:sz w:val="24"/>
          <w:szCs w:val="24"/>
        </w:rPr>
        <w:tab/>
      </w:r>
    </w:p>
    <w:p w:rsidR="00D26B78" w:rsidRDefault="00D26B78" w:rsidP="007A18EE">
      <w:pPr>
        <w:pStyle w:val="ColorfulList-Accent11"/>
        <w:tabs>
          <w:tab w:val="left" w:pos="4671"/>
        </w:tabs>
        <w:spacing w:before="100" w:beforeAutospacing="1" w:after="100" w:afterAutospacing="1" w:line="240" w:lineRule="auto"/>
        <w:ind w:left="1440"/>
        <w:rPr>
          <w:rFonts w:ascii="Arial" w:hAnsi="Arial" w:cs="Arial"/>
          <w:b/>
          <w:sz w:val="24"/>
          <w:szCs w:val="24"/>
        </w:rPr>
      </w:pPr>
    </w:p>
    <w:p w:rsidR="00D26B78" w:rsidRDefault="00D26B78" w:rsidP="007A18EE">
      <w:pPr>
        <w:pStyle w:val="ColorfulList-Accent11"/>
        <w:tabs>
          <w:tab w:val="left" w:pos="4671"/>
        </w:tabs>
        <w:spacing w:before="100" w:beforeAutospacing="1" w:after="100" w:afterAutospacing="1" w:line="240" w:lineRule="auto"/>
        <w:ind w:left="1440"/>
        <w:rPr>
          <w:rFonts w:ascii="Arial" w:hAnsi="Arial" w:cs="Arial"/>
          <w:b/>
          <w:sz w:val="24"/>
          <w:szCs w:val="24"/>
        </w:rPr>
      </w:pPr>
    </w:p>
    <w:p w:rsidR="00D26B78" w:rsidRDefault="00D26B78" w:rsidP="007A18EE">
      <w:pPr>
        <w:pStyle w:val="ColorfulList-Accent11"/>
        <w:tabs>
          <w:tab w:val="left" w:pos="4671"/>
        </w:tabs>
        <w:spacing w:before="100" w:beforeAutospacing="1" w:after="100" w:afterAutospacing="1" w:line="240" w:lineRule="auto"/>
        <w:ind w:left="1440"/>
        <w:rPr>
          <w:rFonts w:ascii="Arial" w:hAnsi="Arial" w:cs="Arial"/>
          <w:b/>
          <w:sz w:val="24"/>
          <w:szCs w:val="24"/>
        </w:rPr>
      </w:pPr>
    </w:p>
    <w:p w:rsidR="00D26B78" w:rsidRDefault="00D26B78" w:rsidP="007A18EE">
      <w:pPr>
        <w:pStyle w:val="ColorfulList-Accent11"/>
        <w:tabs>
          <w:tab w:val="left" w:pos="4671"/>
        </w:tabs>
        <w:spacing w:before="100" w:beforeAutospacing="1" w:after="100" w:afterAutospacing="1" w:line="240" w:lineRule="auto"/>
        <w:ind w:left="1440"/>
        <w:rPr>
          <w:rFonts w:ascii="Arial" w:hAnsi="Arial" w:cs="Arial"/>
          <w:b/>
          <w:sz w:val="24"/>
          <w:szCs w:val="24"/>
        </w:rPr>
      </w:pPr>
    </w:p>
    <w:p w:rsidR="00D26B78" w:rsidRDefault="00D26B78" w:rsidP="007A18EE">
      <w:pPr>
        <w:pStyle w:val="ColorfulList-Accent11"/>
        <w:tabs>
          <w:tab w:val="left" w:pos="4671"/>
        </w:tabs>
        <w:spacing w:before="100" w:beforeAutospacing="1" w:after="100" w:afterAutospacing="1" w:line="240" w:lineRule="auto"/>
        <w:ind w:left="1440"/>
        <w:rPr>
          <w:rFonts w:ascii="Arial" w:hAnsi="Arial" w:cs="Arial"/>
          <w:b/>
          <w:sz w:val="24"/>
          <w:szCs w:val="24"/>
        </w:rPr>
      </w:pPr>
    </w:p>
    <w:p w:rsidR="00D26B78" w:rsidRDefault="00D26B78" w:rsidP="007A18EE">
      <w:pPr>
        <w:pStyle w:val="ColorfulList-Accent11"/>
        <w:tabs>
          <w:tab w:val="left" w:pos="4671"/>
        </w:tabs>
        <w:spacing w:before="100" w:beforeAutospacing="1" w:after="100" w:afterAutospacing="1" w:line="240" w:lineRule="auto"/>
        <w:ind w:left="1440"/>
        <w:rPr>
          <w:rFonts w:ascii="Arial" w:hAnsi="Arial" w:cs="Arial"/>
          <w:b/>
          <w:sz w:val="24"/>
          <w:szCs w:val="24"/>
        </w:rPr>
      </w:pPr>
    </w:p>
    <w:p w:rsidR="00D26B78" w:rsidRDefault="00D26B78" w:rsidP="007A18EE">
      <w:pPr>
        <w:pStyle w:val="ColorfulList-Accent11"/>
        <w:tabs>
          <w:tab w:val="left" w:pos="4671"/>
        </w:tabs>
        <w:spacing w:before="100" w:beforeAutospacing="1" w:after="100" w:afterAutospacing="1" w:line="240" w:lineRule="auto"/>
        <w:ind w:left="1440"/>
        <w:rPr>
          <w:rFonts w:ascii="Arial" w:hAnsi="Arial" w:cs="Arial"/>
          <w:b/>
          <w:sz w:val="24"/>
          <w:szCs w:val="24"/>
        </w:rPr>
      </w:pPr>
    </w:p>
    <w:p w:rsidR="00D26B78" w:rsidRDefault="00D26B78" w:rsidP="007A18EE">
      <w:pPr>
        <w:pStyle w:val="ColorfulList-Accent11"/>
        <w:tabs>
          <w:tab w:val="left" w:pos="4671"/>
        </w:tabs>
        <w:spacing w:before="100" w:beforeAutospacing="1" w:after="100" w:afterAutospacing="1" w:line="240" w:lineRule="auto"/>
        <w:ind w:left="1440"/>
        <w:rPr>
          <w:rFonts w:ascii="Arial" w:hAnsi="Arial" w:cs="Arial"/>
          <w:b/>
          <w:sz w:val="24"/>
          <w:szCs w:val="24"/>
        </w:rPr>
      </w:pPr>
    </w:p>
    <w:p w:rsidR="00D26B78" w:rsidRDefault="00D26B78" w:rsidP="007A18EE">
      <w:pPr>
        <w:pStyle w:val="ColorfulList-Accent11"/>
        <w:tabs>
          <w:tab w:val="left" w:pos="4671"/>
        </w:tabs>
        <w:spacing w:before="100" w:beforeAutospacing="1" w:after="100" w:afterAutospacing="1" w:line="240" w:lineRule="auto"/>
        <w:ind w:left="1440"/>
        <w:rPr>
          <w:rFonts w:ascii="Arial" w:hAnsi="Arial" w:cs="Arial"/>
          <w:b/>
          <w:sz w:val="24"/>
          <w:szCs w:val="24"/>
        </w:rPr>
      </w:pPr>
    </w:p>
    <w:p w:rsidR="00D26B78" w:rsidRDefault="00D26B78" w:rsidP="007A18EE">
      <w:pPr>
        <w:pStyle w:val="ColorfulList-Accent11"/>
        <w:tabs>
          <w:tab w:val="left" w:pos="4671"/>
        </w:tabs>
        <w:spacing w:before="100" w:beforeAutospacing="1" w:after="100" w:afterAutospacing="1" w:line="240" w:lineRule="auto"/>
        <w:ind w:left="1440"/>
        <w:rPr>
          <w:rFonts w:ascii="Arial" w:hAnsi="Arial" w:cs="Arial"/>
          <w:b/>
          <w:sz w:val="24"/>
          <w:szCs w:val="24"/>
        </w:rPr>
      </w:pPr>
    </w:p>
    <w:p w:rsidR="00D26B78" w:rsidRDefault="00D26B78" w:rsidP="007A18EE">
      <w:pPr>
        <w:pStyle w:val="ColorfulList-Accent11"/>
        <w:tabs>
          <w:tab w:val="left" w:pos="4671"/>
        </w:tabs>
        <w:spacing w:before="100" w:beforeAutospacing="1" w:after="100" w:afterAutospacing="1" w:line="240" w:lineRule="auto"/>
        <w:ind w:left="1440"/>
        <w:rPr>
          <w:rFonts w:ascii="Arial" w:hAnsi="Arial" w:cs="Arial"/>
          <w:b/>
          <w:sz w:val="24"/>
          <w:szCs w:val="24"/>
        </w:rPr>
      </w:pPr>
    </w:p>
    <w:p w:rsidR="00D26B78" w:rsidRDefault="00D26B78" w:rsidP="007A18EE">
      <w:pPr>
        <w:pStyle w:val="ColorfulList-Accent11"/>
        <w:tabs>
          <w:tab w:val="left" w:pos="4671"/>
        </w:tabs>
        <w:spacing w:before="100" w:beforeAutospacing="1" w:after="100" w:afterAutospacing="1" w:line="240" w:lineRule="auto"/>
        <w:ind w:left="1440"/>
        <w:rPr>
          <w:rFonts w:ascii="Arial" w:hAnsi="Arial" w:cs="Arial"/>
          <w:b/>
          <w:sz w:val="24"/>
          <w:szCs w:val="24"/>
        </w:rPr>
      </w:pPr>
    </w:p>
    <w:p w:rsidR="00D26B78" w:rsidRDefault="00D26B78" w:rsidP="007A18EE">
      <w:pPr>
        <w:pStyle w:val="ColorfulList-Accent11"/>
        <w:tabs>
          <w:tab w:val="left" w:pos="4671"/>
        </w:tabs>
        <w:spacing w:before="100" w:beforeAutospacing="1" w:after="100" w:afterAutospacing="1" w:line="240" w:lineRule="auto"/>
        <w:ind w:left="1440"/>
        <w:rPr>
          <w:rFonts w:ascii="Arial" w:hAnsi="Arial" w:cs="Arial"/>
          <w:b/>
          <w:sz w:val="24"/>
          <w:szCs w:val="24"/>
        </w:rPr>
      </w:pPr>
    </w:p>
    <w:p w:rsidR="00D26B78" w:rsidRDefault="00D26B78" w:rsidP="007A18EE">
      <w:pPr>
        <w:pStyle w:val="ColorfulList-Accent11"/>
        <w:tabs>
          <w:tab w:val="left" w:pos="4671"/>
        </w:tabs>
        <w:spacing w:before="100" w:beforeAutospacing="1" w:after="100" w:afterAutospacing="1" w:line="240" w:lineRule="auto"/>
        <w:ind w:left="1440"/>
        <w:rPr>
          <w:rFonts w:ascii="Arial" w:hAnsi="Arial" w:cs="Arial"/>
          <w:b/>
          <w:sz w:val="24"/>
          <w:szCs w:val="24"/>
        </w:rPr>
      </w:pPr>
    </w:p>
    <w:p w:rsidR="00D26B78" w:rsidRDefault="00D26B78" w:rsidP="007A18EE">
      <w:pPr>
        <w:pStyle w:val="ColorfulList-Accent11"/>
        <w:tabs>
          <w:tab w:val="left" w:pos="4671"/>
        </w:tabs>
        <w:spacing w:before="100" w:beforeAutospacing="1" w:after="100" w:afterAutospacing="1" w:line="240" w:lineRule="auto"/>
        <w:ind w:left="1440"/>
        <w:rPr>
          <w:rFonts w:ascii="Arial" w:hAnsi="Arial" w:cs="Arial"/>
          <w:b/>
          <w:sz w:val="24"/>
          <w:szCs w:val="24"/>
        </w:rPr>
      </w:pPr>
    </w:p>
    <w:p w:rsidR="00D26B78" w:rsidRDefault="00D26B78" w:rsidP="007A18EE">
      <w:pPr>
        <w:pStyle w:val="ColorfulList-Accent11"/>
        <w:tabs>
          <w:tab w:val="left" w:pos="4671"/>
        </w:tabs>
        <w:spacing w:before="100" w:beforeAutospacing="1" w:after="100" w:afterAutospacing="1" w:line="240" w:lineRule="auto"/>
        <w:ind w:left="1440"/>
        <w:rPr>
          <w:rFonts w:ascii="Arial" w:hAnsi="Arial" w:cs="Arial"/>
          <w:b/>
          <w:sz w:val="24"/>
          <w:szCs w:val="24"/>
        </w:rPr>
      </w:pPr>
    </w:p>
    <w:p w:rsidR="00D26B78" w:rsidRDefault="00D26B78" w:rsidP="007A18EE">
      <w:pPr>
        <w:pStyle w:val="ColorfulList-Accent11"/>
        <w:tabs>
          <w:tab w:val="left" w:pos="4671"/>
        </w:tabs>
        <w:spacing w:before="100" w:beforeAutospacing="1" w:after="100" w:afterAutospacing="1" w:line="240" w:lineRule="auto"/>
        <w:ind w:left="1440"/>
        <w:rPr>
          <w:rFonts w:ascii="Arial" w:hAnsi="Arial" w:cs="Arial"/>
          <w:b/>
          <w:sz w:val="24"/>
          <w:szCs w:val="24"/>
        </w:rPr>
      </w:pPr>
    </w:p>
    <w:p w:rsidR="00D26B78" w:rsidRDefault="00D26B78" w:rsidP="007A18EE">
      <w:pPr>
        <w:pStyle w:val="ColorfulList-Accent11"/>
        <w:tabs>
          <w:tab w:val="left" w:pos="4671"/>
        </w:tabs>
        <w:spacing w:before="100" w:beforeAutospacing="1" w:after="100" w:afterAutospacing="1" w:line="240" w:lineRule="auto"/>
        <w:ind w:left="1440"/>
        <w:rPr>
          <w:rFonts w:ascii="Arial" w:hAnsi="Arial" w:cs="Arial"/>
          <w:b/>
          <w:sz w:val="24"/>
          <w:szCs w:val="24"/>
        </w:rPr>
      </w:pPr>
    </w:p>
    <w:p w:rsidR="00D26B78" w:rsidRDefault="00D26B78" w:rsidP="007A18EE">
      <w:pPr>
        <w:pStyle w:val="ColorfulList-Accent11"/>
        <w:tabs>
          <w:tab w:val="left" w:pos="4671"/>
        </w:tabs>
        <w:spacing w:before="100" w:beforeAutospacing="1" w:after="100" w:afterAutospacing="1" w:line="240" w:lineRule="auto"/>
        <w:ind w:left="1440"/>
        <w:rPr>
          <w:rFonts w:ascii="Arial" w:hAnsi="Arial" w:cs="Arial"/>
          <w:b/>
          <w:sz w:val="24"/>
          <w:szCs w:val="24"/>
        </w:rPr>
      </w:pPr>
    </w:p>
    <w:p w:rsidR="00D26B78" w:rsidRDefault="00D26B78" w:rsidP="007A18EE">
      <w:pPr>
        <w:pStyle w:val="ColorfulList-Accent11"/>
        <w:tabs>
          <w:tab w:val="left" w:pos="4671"/>
        </w:tabs>
        <w:spacing w:before="100" w:beforeAutospacing="1" w:after="100" w:afterAutospacing="1" w:line="240" w:lineRule="auto"/>
        <w:ind w:left="1440"/>
        <w:rPr>
          <w:rFonts w:ascii="Arial" w:hAnsi="Arial" w:cs="Arial"/>
          <w:b/>
          <w:sz w:val="24"/>
          <w:szCs w:val="24"/>
        </w:rPr>
      </w:pPr>
    </w:p>
    <w:p w:rsidR="00D26B78" w:rsidRDefault="00D26B78" w:rsidP="007A18EE">
      <w:pPr>
        <w:pStyle w:val="ColorfulList-Accent11"/>
        <w:tabs>
          <w:tab w:val="left" w:pos="4671"/>
        </w:tabs>
        <w:spacing w:before="100" w:beforeAutospacing="1" w:after="100" w:afterAutospacing="1" w:line="240" w:lineRule="auto"/>
        <w:ind w:left="1440"/>
        <w:rPr>
          <w:rFonts w:ascii="Arial" w:hAnsi="Arial" w:cs="Arial"/>
          <w:b/>
          <w:sz w:val="24"/>
          <w:szCs w:val="24"/>
        </w:rPr>
      </w:pPr>
    </w:p>
    <w:p w:rsidR="00D26B78" w:rsidRDefault="00D26B78" w:rsidP="007A18EE">
      <w:pPr>
        <w:pStyle w:val="ColorfulList-Accent11"/>
        <w:tabs>
          <w:tab w:val="left" w:pos="4671"/>
        </w:tabs>
        <w:spacing w:before="100" w:beforeAutospacing="1" w:after="100" w:afterAutospacing="1" w:line="240" w:lineRule="auto"/>
        <w:ind w:left="1440"/>
        <w:rPr>
          <w:rFonts w:ascii="Arial" w:hAnsi="Arial" w:cs="Arial"/>
          <w:b/>
          <w:sz w:val="24"/>
          <w:szCs w:val="24"/>
        </w:rPr>
      </w:pPr>
    </w:p>
    <w:p w:rsidR="00D26B78" w:rsidRDefault="00D26B78" w:rsidP="007A18EE">
      <w:pPr>
        <w:pStyle w:val="ColorfulList-Accent11"/>
        <w:tabs>
          <w:tab w:val="left" w:pos="4671"/>
        </w:tabs>
        <w:spacing w:before="100" w:beforeAutospacing="1" w:after="100" w:afterAutospacing="1" w:line="240" w:lineRule="auto"/>
        <w:ind w:left="1440"/>
        <w:rPr>
          <w:rFonts w:ascii="Arial" w:hAnsi="Arial" w:cs="Arial"/>
          <w:b/>
          <w:sz w:val="24"/>
          <w:szCs w:val="24"/>
        </w:rPr>
      </w:pPr>
    </w:p>
    <w:p w:rsidR="00D26B78" w:rsidRDefault="00D26B78" w:rsidP="007A18EE">
      <w:pPr>
        <w:pStyle w:val="ColorfulList-Accent11"/>
        <w:tabs>
          <w:tab w:val="left" w:pos="4671"/>
        </w:tabs>
        <w:spacing w:before="100" w:beforeAutospacing="1" w:after="100" w:afterAutospacing="1" w:line="240" w:lineRule="auto"/>
        <w:ind w:left="1440"/>
        <w:rPr>
          <w:rFonts w:ascii="Arial" w:hAnsi="Arial" w:cs="Arial"/>
          <w:b/>
          <w:sz w:val="24"/>
          <w:szCs w:val="24"/>
        </w:rPr>
      </w:pPr>
    </w:p>
    <w:p w:rsidR="00D26B78" w:rsidRDefault="00D26B78" w:rsidP="007A18EE">
      <w:pPr>
        <w:pStyle w:val="ColorfulList-Accent11"/>
        <w:tabs>
          <w:tab w:val="left" w:pos="4671"/>
        </w:tabs>
        <w:spacing w:before="100" w:beforeAutospacing="1" w:after="100" w:afterAutospacing="1" w:line="240" w:lineRule="auto"/>
        <w:ind w:left="1440"/>
        <w:rPr>
          <w:rFonts w:ascii="Arial" w:hAnsi="Arial" w:cs="Arial"/>
          <w:b/>
          <w:sz w:val="24"/>
          <w:szCs w:val="24"/>
        </w:rPr>
      </w:pPr>
    </w:p>
    <w:p w:rsidR="00D26B78" w:rsidRDefault="00D26B78" w:rsidP="007A18EE">
      <w:pPr>
        <w:pStyle w:val="ColorfulList-Accent11"/>
        <w:tabs>
          <w:tab w:val="left" w:pos="4671"/>
        </w:tabs>
        <w:spacing w:before="100" w:beforeAutospacing="1" w:after="100" w:afterAutospacing="1" w:line="240" w:lineRule="auto"/>
        <w:ind w:left="1440"/>
        <w:rPr>
          <w:rFonts w:ascii="Arial" w:hAnsi="Arial" w:cs="Arial"/>
          <w:b/>
          <w:sz w:val="24"/>
          <w:szCs w:val="24"/>
        </w:rPr>
      </w:pPr>
    </w:p>
    <w:p w:rsidR="00D26B78" w:rsidRDefault="00D26B78" w:rsidP="007A18EE">
      <w:pPr>
        <w:pStyle w:val="ColorfulList-Accent11"/>
        <w:tabs>
          <w:tab w:val="left" w:pos="4671"/>
        </w:tabs>
        <w:spacing w:before="100" w:beforeAutospacing="1" w:after="100" w:afterAutospacing="1" w:line="240" w:lineRule="auto"/>
        <w:ind w:left="1440"/>
        <w:rPr>
          <w:rFonts w:ascii="Arial" w:hAnsi="Arial" w:cs="Arial"/>
          <w:b/>
          <w:sz w:val="24"/>
          <w:szCs w:val="24"/>
        </w:rPr>
      </w:pPr>
    </w:p>
    <w:p w:rsidR="00D26B78" w:rsidRDefault="00D26B78" w:rsidP="007A18EE">
      <w:pPr>
        <w:pStyle w:val="ColorfulList-Accent11"/>
        <w:tabs>
          <w:tab w:val="left" w:pos="4671"/>
        </w:tabs>
        <w:spacing w:before="100" w:beforeAutospacing="1" w:after="100" w:afterAutospacing="1" w:line="240" w:lineRule="auto"/>
        <w:ind w:left="1440"/>
        <w:rPr>
          <w:rFonts w:ascii="Arial" w:hAnsi="Arial" w:cs="Arial"/>
          <w:b/>
          <w:sz w:val="24"/>
          <w:szCs w:val="24"/>
        </w:rPr>
      </w:pPr>
    </w:p>
    <w:p w:rsidR="00D26B78" w:rsidRDefault="00D26B78" w:rsidP="007A18EE">
      <w:pPr>
        <w:pStyle w:val="ColorfulList-Accent11"/>
        <w:tabs>
          <w:tab w:val="left" w:pos="4671"/>
        </w:tabs>
        <w:spacing w:before="100" w:beforeAutospacing="1" w:after="100" w:afterAutospacing="1" w:line="240" w:lineRule="auto"/>
        <w:ind w:left="1440"/>
        <w:rPr>
          <w:rFonts w:ascii="Arial" w:hAnsi="Arial" w:cs="Arial"/>
          <w:b/>
          <w:sz w:val="24"/>
          <w:szCs w:val="24"/>
        </w:rPr>
      </w:pPr>
    </w:p>
    <w:p w:rsidR="00D26B78" w:rsidRDefault="00D26B78" w:rsidP="007A18EE">
      <w:pPr>
        <w:pStyle w:val="ColorfulList-Accent11"/>
        <w:tabs>
          <w:tab w:val="left" w:pos="4671"/>
        </w:tabs>
        <w:spacing w:before="100" w:beforeAutospacing="1" w:after="100" w:afterAutospacing="1" w:line="240" w:lineRule="auto"/>
        <w:ind w:left="1440"/>
        <w:rPr>
          <w:rFonts w:ascii="Arial" w:hAnsi="Arial" w:cs="Arial"/>
          <w:b/>
          <w:sz w:val="24"/>
          <w:szCs w:val="24"/>
        </w:rPr>
      </w:pPr>
    </w:p>
    <w:tbl>
      <w:tblPr>
        <w:tblStyle w:val="TableGrid"/>
        <w:tblW w:w="0" w:type="auto"/>
        <w:tblInd w:w="3762" w:type="dxa"/>
        <w:tblLook w:val="04A0"/>
      </w:tblPr>
      <w:tblGrid>
        <w:gridCol w:w="1835"/>
      </w:tblGrid>
      <w:tr w:rsidR="00880EA4" w:rsidTr="00880EA4">
        <w:tc>
          <w:tcPr>
            <w:tcW w:w="0" w:type="auto"/>
          </w:tcPr>
          <w:p w:rsidR="00880EA4" w:rsidRDefault="00880EA4" w:rsidP="00880EA4">
            <w:pPr>
              <w:jc w:val="both"/>
              <w:rPr>
                <w:rFonts w:ascii="Arial" w:hAnsi="Arial" w:cs="Arial"/>
                <w:b/>
                <w:bCs/>
                <w:sz w:val="28"/>
                <w:szCs w:val="28"/>
              </w:rPr>
            </w:pPr>
            <w:r>
              <w:rPr>
                <w:rFonts w:ascii="Arial" w:hAnsi="Arial" w:cs="Arial"/>
                <w:b/>
                <w:bCs/>
                <w:sz w:val="28"/>
                <w:szCs w:val="28"/>
              </w:rPr>
              <w:lastRenderedPageBreak/>
              <w:t>Annexure -2</w:t>
            </w:r>
          </w:p>
        </w:tc>
      </w:tr>
    </w:tbl>
    <w:p w:rsidR="00880EA4" w:rsidRDefault="00880EA4" w:rsidP="00880EA4">
      <w:pPr>
        <w:jc w:val="both"/>
        <w:rPr>
          <w:rFonts w:ascii="Arial" w:hAnsi="Arial" w:cs="Arial"/>
          <w:b/>
          <w:bCs/>
          <w:sz w:val="28"/>
          <w:szCs w:val="28"/>
        </w:rPr>
      </w:pPr>
    </w:p>
    <w:p w:rsidR="00880EA4" w:rsidRPr="007A18EE" w:rsidRDefault="00880EA4" w:rsidP="00880EA4">
      <w:pPr>
        <w:spacing w:after="0"/>
        <w:jc w:val="both"/>
        <w:rPr>
          <w:rFonts w:ascii="Arial" w:eastAsia="Times New Roman" w:hAnsi="Arial" w:cs="Arial"/>
          <w:b/>
          <w:bCs/>
          <w:sz w:val="24"/>
          <w:szCs w:val="24"/>
        </w:rPr>
      </w:pPr>
      <w:r w:rsidRPr="007A18EE">
        <w:rPr>
          <w:rFonts w:ascii="Arial" w:eastAsia="Times New Roman" w:hAnsi="Arial" w:cs="Arial"/>
          <w:b/>
          <w:bCs/>
          <w:sz w:val="24"/>
          <w:szCs w:val="24"/>
        </w:rPr>
        <w:t>Minutes of the Second Meeting of the Secretary, Financial Services with the Chief Executives / Executive Directors of all Public Sector Banks, RBI, IBA , NABARD and NPCI to discuss an approach paper prepared for Comprehensive Financial Inclusion held on Wednesday, the 2</w:t>
      </w:r>
      <w:r w:rsidRPr="007A18EE">
        <w:rPr>
          <w:rFonts w:ascii="Arial" w:eastAsia="Times New Roman" w:hAnsi="Arial" w:cs="Arial"/>
          <w:b/>
          <w:bCs/>
          <w:sz w:val="24"/>
          <w:szCs w:val="24"/>
          <w:vertAlign w:val="superscript"/>
        </w:rPr>
        <w:t>nd</w:t>
      </w:r>
      <w:r w:rsidRPr="007A18EE">
        <w:rPr>
          <w:rFonts w:ascii="Arial" w:eastAsia="Times New Roman" w:hAnsi="Arial" w:cs="Arial"/>
          <w:b/>
          <w:bCs/>
          <w:sz w:val="24"/>
          <w:szCs w:val="24"/>
        </w:rPr>
        <w:t xml:space="preserve"> July, 2014 at 10.00 AM in the 3</w:t>
      </w:r>
      <w:r w:rsidRPr="007A18EE">
        <w:rPr>
          <w:rFonts w:ascii="Arial" w:eastAsia="Times New Roman" w:hAnsi="Arial" w:cs="Arial"/>
          <w:b/>
          <w:bCs/>
          <w:sz w:val="24"/>
          <w:szCs w:val="24"/>
          <w:vertAlign w:val="superscript"/>
        </w:rPr>
        <w:t>rd</w:t>
      </w:r>
      <w:r w:rsidRPr="007A18EE">
        <w:rPr>
          <w:rFonts w:ascii="Arial" w:eastAsia="Times New Roman" w:hAnsi="Arial" w:cs="Arial"/>
          <w:b/>
          <w:bCs/>
          <w:sz w:val="24"/>
          <w:szCs w:val="24"/>
        </w:rPr>
        <w:t xml:space="preserve"> floor Jeevan Deep Building, New Delhi</w:t>
      </w:r>
    </w:p>
    <w:p w:rsidR="00880EA4" w:rsidRDefault="00880EA4" w:rsidP="00880EA4">
      <w:pPr>
        <w:spacing w:after="0"/>
        <w:rPr>
          <w:rFonts w:ascii="Arial" w:eastAsia="Times New Roman" w:hAnsi="Arial" w:cs="Arial"/>
          <w:b/>
          <w:sz w:val="28"/>
          <w:szCs w:val="28"/>
        </w:rPr>
      </w:pPr>
      <w:r>
        <w:rPr>
          <w:rFonts w:ascii="Arial" w:eastAsia="Times New Roman" w:hAnsi="Arial" w:cs="Arial"/>
          <w:b/>
          <w:sz w:val="28"/>
          <w:szCs w:val="28"/>
        </w:rPr>
        <w:t xml:space="preserve">                                                                                                                                                                                                         </w:t>
      </w:r>
    </w:p>
    <w:p w:rsidR="00880EA4" w:rsidRPr="00ED6273" w:rsidRDefault="00880EA4" w:rsidP="00880EA4">
      <w:pPr>
        <w:spacing w:after="0"/>
        <w:jc w:val="both"/>
        <w:rPr>
          <w:rFonts w:ascii="Arial" w:eastAsia="Times New Roman" w:hAnsi="Arial" w:cs="Arial"/>
          <w:bCs/>
          <w:sz w:val="24"/>
          <w:szCs w:val="24"/>
        </w:rPr>
      </w:pPr>
      <w:r w:rsidRPr="00ED6273">
        <w:rPr>
          <w:rFonts w:ascii="Arial" w:eastAsia="Times New Roman" w:hAnsi="Arial" w:cs="Arial"/>
          <w:bCs/>
          <w:sz w:val="24"/>
          <w:szCs w:val="24"/>
        </w:rPr>
        <w:t>Second</w:t>
      </w:r>
      <w:r w:rsidRPr="00ED6273">
        <w:rPr>
          <w:rFonts w:ascii="Calibri" w:eastAsia="Times New Roman" w:hAnsi="Calibri" w:cs="Times New Roman"/>
          <w:b/>
          <w:sz w:val="24"/>
          <w:szCs w:val="24"/>
        </w:rPr>
        <w:t xml:space="preserve"> </w:t>
      </w:r>
      <w:r w:rsidRPr="00ED6273">
        <w:rPr>
          <w:rFonts w:ascii="Arial" w:eastAsia="Times New Roman" w:hAnsi="Arial" w:cs="Arial"/>
          <w:bCs/>
          <w:sz w:val="24"/>
          <w:szCs w:val="24"/>
        </w:rPr>
        <w:t xml:space="preserve">meeting with Chief Executives / Executive Directors of all Public Sector Banks, RBI, IBA , NABARD and NPCI to discuss an approach paper prepared for Comprehensive Financial Inclusion  was held under the chairmanship of </w:t>
      </w:r>
      <w:r w:rsidRPr="00ED6273">
        <w:rPr>
          <w:rFonts w:ascii="Arial" w:eastAsia="Times New Roman" w:hAnsi="Arial" w:cs="Arial"/>
          <w:b/>
          <w:sz w:val="24"/>
          <w:szCs w:val="24"/>
        </w:rPr>
        <w:t>Secretary (Financial Services) on  Wednesday , the 2</w:t>
      </w:r>
      <w:r w:rsidRPr="00ED6273">
        <w:rPr>
          <w:rFonts w:ascii="Arial" w:eastAsia="Times New Roman" w:hAnsi="Arial" w:cs="Arial"/>
          <w:b/>
          <w:sz w:val="24"/>
          <w:szCs w:val="24"/>
          <w:vertAlign w:val="superscript"/>
        </w:rPr>
        <w:t>nd</w:t>
      </w:r>
      <w:r w:rsidRPr="00ED6273">
        <w:rPr>
          <w:rFonts w:ascii="Arial" w:eastAsia="Times New Roman" w:hAnsi="Arial" w:cs="Arial"/>
          <w:b/>
          <w:sz w:val="24"/>
          <w:szCs w:val="24"/>
        </w:rPr>
        <w:t xml:space="preserve"> July, 2014, at 10.00 AM </w:t>
      </w:r>
      <w:r w:rsidRPr="00ED6273">
        <w:rPr>
          <w:rFonts w:ascii="Arial" w:eastAsia="Times New Roman" w:hAnsi="Arial" w:cs="Arial"/>
          <w:bCs/>
          <w:sz w:val="24"/>
          <w:szCs w:val="24"/>
        </w:rPr>
        <w:t>in the conference room, Department of Financial Services, 3</w:t>
      </w:r>
      <w:r w:rsidRPr="00ED6273">
        <w:rPr>
          <w:rFonts w:ascii="Arial" w:eastAsia="Times New Roman" w:hAnsi="Arial" w:cs="Arial"/>
          <w:bCs/>
          <w:sz w:val="24"/>
          <w:szCs w:val="24"/>
          <w:vertAlign w:val="superscript"/>
        </w:rPr>
        <w:t>rd</w:t>
      </w:r>
      <w:r w:rsidRPr="00ED6273">
        <w:rPr>
          <w:rFonts w:ascii="Arial" w:eastAsia="Times New Roman" w:hAnsi="Arial" w:cs="Arial"/>
          <w:bCs/>
          <w:sz w:val="24"/>
          <w:szCs w:val="24"/>
        </w:rPr>
        <w:t xml:space="preserve"> floor Jeevan Deep Building, Sansad Marg,  New Delhi. The list of participants is annexed. </w:t>
      </w:r>
    </w:p>
    <w:p w:rsidR="00880EA4" w:rsidRPr="00ED6273" w:rsidRDefault="00880EA4" w:rsidP="00880EA4">
      <w:pPr>
        <w:spacing w:after="0"/>
        <w:jc w:val="both"/>
        <w:rPr>
          <w:rFonts w:ascii="Arial" w:eastAsia="Times New Roman" w:hAnsi="Arial" w:cs="Arial"/>
          <w:sz w:val="24"/>
          <w:szCs w:val="24"/>
        </w:rPr>
      </w:pPr>
      <w:r w:rsidRPr="00ED6273">
        <w:rPr>
          <w:rFonts w:ascii="Arial" w:eastAsia="Times New Roman" w:hAnsi="Arial" w:cs="Arial"/>
          <w:b/>
          <w:bCs/>
          <w:sz w:val="24"/>
          <w:szCs w:val="24"/>
        </w:rPr>
        <w:t>2.</w:t>
      </w:r>
      <w:r w:rsidRPr="00ED6273">
        <w:rPr>
          <w:rFonts w:ascii="Arial" w:eastAsia="Times New Roman" w:hAnsi="Arial" w:cs="Arial"/>
          <w:b/>
          <w:bCs/>
          <w:sz w:val="24"/>
          <w:szCs w:val="24"/>
        </w:rPr>
        <w:tab/>
      </w:r>
      <w:r w:rsidRPr="00ED6273">
        <w:rPr>
          <w:rFonts w:ascii="Arial" w:eastAsia="Times New Roman" w:hAnsi="Arial" w:cs="Arial"/>
          <w:sz w:val="24"/>
          <w:szCs w:val="24"/>
        </w:rPr>
        <w:t>S(FS) welcomed the participants and reiterated about the instructions received from Prime Minister’s Office regarding</w:t>
      </w:r>
      <w:r w:rsidRPr="00ED6273">
        <w:rPr>
          <w:rFonts w:ascii="Arial" w:eastAsia="Times New Roman" w:hAnsi="Arial" w:cs="Arial"/>
          <w:b/>
          <w:bCs/>
          <w:sz w:val="24"/>
          <w:szCs w:val="24"/>
        </w:rPr>
        <w:t xml:space="preserve"> </w:t>
      </w:r>
      <w:r w:rsidRPr="00ED6273">
        <w:rPr>
          <w:rFonts w:ascii="Arial" w:eastAsia="Times New Roman" w:hAnsi="Arial" w:cs="Arial"/>
          <w:sz w:val="24"/>
          <w:szCs w:val="24"/>
        </w:rPr>
        <w:t xml:space="preserve">preparation of an immediate time bound action plan for 100% Financial Inclusion of all the household across the country and lead emphasis on creation of infrastructure for implementation of the Financial Inclusion Plan being formulated by DFS as per the timelines . </w:t>
      </w:r>
    </w:p>
    <w:p w:rsidR="00880EA4" w:rsidRPr="00ED6273" w:rsidRDefault="00880EA4" w:rsidP="00880EA4">
      <w:pPr>
        <w:spacing w:after="0"/>
        <w:jc w:val="both"/>
        <w:rPr>
          <w:rFonts w:ascii="Arial" w:eastAsia="Times New Roman" w:hAnsi="Arial" w:cs="Arial"/>
          <w:sz w:val="24"/>
          <w:szCs w:val="24"/>
        </w:rPr>
      </w:pPr>
    </w:p>
    <w:p w:rsidR="00880EA4" w:rsidRPr="00ED6273" w:rsidRDefault="00880EA4" w:rsidP="00880EA4">
      <w:pPr>
        <w:spacing w:after="0"/>
        <w:jc w:val="both"/>
        <w:rPr>
          <w:rFonts w:ascii="Arial" w:eastAsia="Times New Roman" w:hAnsi="Arial" w:cs="Arial"/>
          <w:sz w:val="24"/>
          <w:szCs w:val="24"/>
        </w:rPr>
      </w:pPr>
      <w:r w:rsidRPr="00ED6273">
        <w:rPr>
          <w:rFonts w:ascii="Arial" w:eastAsia="Times New Roman" w:hAnsi="Arial" w:cs="Arial"/>
          <w:sz w:val="24"/>
          <w:szCs w:val="24"/>
        </w:rPr>
        <w:t>3</w:t>
      </w:r>
      <w:r w:rsidRPr="00ED6273">
        <w:rPr>
          <w:rFonts w:ascii="Arial" w:eastAsia="Times New Roman" w:hAnsi="Arial" w:cs="Arial"/>
          <w:sz w:val="24"/>
          <w:szCs w:val="24"/>
        </w:rPr>
        <w:tab/>
        <w:t>DR. Alok Pande, Director(FI), DFS made a presentation on the draft Financial Inclusion Plan being formulated by DFS.</w:t>
      </w:r>
    </w:p>
    <w:p w:rsidR="00880EA4" w:rsidRPr="00ED6273" w:rsidRDefault="00880EA4" w:rsidP="00880EA4">
      <w:pPr>
        <w:spacing w:after="0"/>
        <w:jc w:val="both"/>
        <w:rPr>
          <w:rFonts w:ascii="Arial" w:eastAsia="Times New Roman" w:hAnsi="Arial" w:cs="Arial"/>
          <w:sz w:val="24"/>
          <w:szCs w:val="24"/>
        </w:rPr>
      </w:pPr>
    </w:p>
    <w:p w:rsidR="00880EA4" w:rsidRPr="00ED6273" w:rsidRDefault="00880EA4" w:rsidP="00880EA4">
      <w:pPr>
        <w:spacing w:after="0"/>
        <w:jc w:val="both"/>
        <w:rPr>
          <w:rFonts w:ascii="Arial" w:eastAsia="Times New Roman" w:hAnsi="Arial" w:cs="Arial"/>
          <w:sz w:val="24"/>
          <w:szCs w:val="24"/>
        </w:rPr>
      </w:pPr>
      <w:r w:rsidRPr="00ED6273">
        <w:rPr>
          <w:rFonts w:ascii="Arial" w:eastAsia="Times New Roman" w:hAnsi="Arial" w:cs="Arial"/>
          <w:sz w:val="24"/>
          <w:szCs w:val="24"/>
        </w:rPr>
        <w:t>4.</w:t>
      </w:r>
      <w:r w:rsidRPr="00ED6273">
        <w:rPr>
          <w:rFonts w:ascii="Arial" w:eastAsia="Times New Roman" w:hAnsi="Arial" w:cs="Arial"/>
          <w:sz w:val="24"/>
          <w:szCs w:val="24"/>
        </w:rPr>
        <w:tab/>
        <w:t>Discussions were held on various points in the draft FI Plan.</w:t>
      </w:r>
    </w:p>
    <w:p w:rsidR="00880EA4" w:rsidRPr="00ED6273" w:rsidRDefault="00880EA4" w:rsidP="00880EA4">
      <w:pPr>
        <w:spacing w:after="0"/>
        <w:jc w:val="both"/>
        <w:rPr>
          <w:rFonts w:ascii="Arial" w:eastAsia="Times New Roman" w:hAnsi="Arial" w:cs="Arial"/>
          <w:sz w:val="24"/>
          <w:szCs w:val="24"/>
        </w:rPr>
      </w:pPr>
    </w:p>
    <w:p w:rsidR="00880EA4" w:rsidRPr="00ED6273" w:rsidRDefault="00880EA4" w:rsidP="00880EA4">
      <w:pPr>
        <w:spacing w:after="0"/>
        <w:jc w:val="both"/>
        <w:rPr>
          <w:rFonts w:ascii="Arial" w:eastAsia="Times New Roman" w:hAnsi="Arial" w:cs="Arial"/>
          <w:sz w:val="24"/>
          <w:szCs w:val="24"/>
        </w:rPr>
      </w:pPr>
      <w:r w:rsidRPr="00ED6273">
        <w:rPr>
          <w:rFonts w:ascii="Arial" w:eastAsia="Times New Roman" w:hAnsi="Arial" w:cs="Arial"/>
          <w:sz w:val="24"/>
          <w:szCs w:val="24"/>
        </w:rPr>
        <w:t>5.</w:t>
      </w:r>
      <w:r w:rsidRPr="00ED6273">
        <w:rPr>
          <w:rFonts w:ascii="Arial" w:eastAsia="Times New Roman" w:hAnsi="Arial" w:cs="Arial"/>
          <w:sz w:val="24"/>
          <w:szCs w:val="24"/>
        </w:rPr>
        <w:tab/>
        <w:t xml:space="preserve">Following discussions, the decisions taken in the meeting are as under: </w:t>
      </w:r>
    </w:p>
    <w:p w:rsidR="00880EA4" w:rsidRPr="00ED6273" w:rsidRDefault="00880EA4" w:rsidP="00880EA4">
      <w:pPr>
        <w:spacing w:after="0"/>
        <w:jc w:val="both"/>
        <w:rPr>
          <w:rFonts w:ascii="Arial" w:eastAsia="Times New Roman" w:hAnsi="Arial" w:cs="Arial"/>
          <w:sz w:val="24"/>
          <w:szCs w:val="24"/>
        </w:rPr>
      </w:pPr>
    </w:p>
    <w:p w:rsidR="00880EA4" w:rsidRPr="00ED6273" w:rsidRDefault="00880EA4" w:rsidP="00880EA4">
      <w:pPr>
        <w:spacing w:after="0"/>
        <w:jc w:val="both"/>
        <w:rPr>
          <w:rFonts w:ascii="Arial" w:eastAsia="Times New Roman" w:hAnsi="Arial" w:cs="Arial"/>
          <w:sz w:val="24"/>
          <w:szCs w:val="24"/>
        </w:rPr>
      </w:pPr>
      <w:r w:rsidRPr="00ED6273">
        <w:rPr>
          <w:rFonts w:ascii="Arial" w:eastAsia="Times New Roman" w:hAnsi="Arial" w:cs="Arial"/>
          <w:sz w:val="24"/>
          <w:szCs w:val="24"/>
        </w:rPr>
        <w:t>(i) Out of the six pillars proposed in the draft FI Plan, following four pillars should be taken under Phase I for implementation within a period of one year from 15./8/2014 to 15/8/2015.</w:t>
      </w:r>
    </w:p>
    <w:p w:rsidR="00880EA4" w:rsidRPr="00ED6273" w:rsidRDefault="00880EA4" w:rsidP="00880EA4">
      <w:pPr>
        <w:spacing w:after="0"/>
        <w:ind w:left="720"/>
        <w:jc w:val="both"/>
        <w:rPr>
          <w:rFonts w:ascii="Arial" w:eastAsia="Times New Roman" w:hAnsi="Arial" w:cs="Arial"/>
          <w:sz w:val="24"/>
          <w:szCs w:val="24"/>
        </w:rPr>
      </w:pPr>
      <w:r w:rsidRPr="00ED6273">
        <w:rPr>
          <w:rFonts w:ascii="Arial" w:eastAsia="Times New Roman" w:hAnsi="Arial" w:cs="Arial"/>
          <w:sz w:val="24"/>
          <w:szCs w:val="24"/>
        </w:rPr>
        <w:t>(a)  Universal access to banking facilities</w:t>
      </w:r>
    </w:p>
    <w:p w:rsidR="00880EA4" w:rsidRPr="00ED6273" w:rsidRDefault="00880EA4" w:rsidP="00880EA4">
      <w:pPr>
        <w:spacing w:after="0"/>
        <w:ind w:left="720"/>
        <w:jc w:val="both"/>
        <w:rPr>
          <w:rFonts w:ascii="Arial" w:eastAsia="Times New Roman" w:hAnsi="Arial" w:cs="Arial"/>
          <w:sz w:val="24"/>
          <w:szCs w:val="24"/>
        </w:rPr>
      </w:pPr>
      <w:r w:rsidRPr="00ED6273">
        <w:rPr>
          <w:rFonts w:ascii="Arial" w:eastAsia="Times New Roman" w:hAnsi="Arial" w:cs="Arial"/>
          <w:sz w:val="24"/>
          <w:szCs w:val="24"/>
        </w:rPr>
        <w:t>(b) Providing Basic Banking Accounts with issuance of RuPay card</w:t>
      </w:r>
    </w:p>
    <w:p w:rsidR="00880EA4" w:rsidRPr="00ED6273" w:rsidRDefault="00880EA4" w:rsidP="00880EA4">
      <w:pPr>
        <w:spacing w:after="0"/>
        <w:ind w:left="720"/>
        <w:jc w:val="both"/>
        <w:rPr>
          <w:rFonts w:ascii="Arial" w:eastAsia="Times New Roman" w:hAnsi="Arial" w:cs="Arial"/>
          <w:sz w:val="24"/>
          <w:szCs w:val="24"/>
        </w:rPr>
      </w:pPr>
      <w:r w:rsidRPr="00ED6273">
        <w:rPr>
          <w:rFonts w:ascii="Arial" w:eastAsia="Times New Roman" w:hAnsi="Arial" w:cs="Arial"/>
          <w:sz w:val="24"/>
          <w:szCs w:val="24"/>
        </w:rPr>
        <w:t>( c) Financial Literacy Programme</w:t>
      </w:r>
    </w:p>
    <w:p w:rsidR="00880EA4" w:rsidRPr="00ED6273" w:rsidRDefault="00880EA4" w:rsidP="00880EA4">
      <w:pPr>
        <w:spacing w:after="0"/>
        <w:ind w:left="720"/>
        <w:jc w:val="both"/>
        <w:rPr>
          <w:rFonts w:ascii="Arial" w:eastAsia="Times New Roman" w:hAnsi="Arial" w:cs="Arial"/>
          <w:sz w:val="24"/>
          <w:szCs w:val="24"/>
        </w:rPr>
      </w:pPr>
      <w:r w:rsidRPr="00ED6273">
        <w:rPr>
          <w:rFonts w:ascii="Arial" w:eastAsia="Times New Roman" w:hAnsi="Arial" w:cs="Arial"/>
          <w:sz w:val="24"/>
          <w:szCs w:val="24"/>
        </w:rPr>
        <w:t>(d) Micro Credit availability &amp; Creation of Credit Guarantee Fund   for coverage of defaults in such A/Cs.</w:t>
      </w:r>
    </w:p>
    <w:p w:rsidR="00880EA4" w:rsidRPr="00ED6273" w:rsidRDefault="00880EA4" w:rsidP="00880EA4">
      <w:pPr>
        <w:spacing w:after="0"/>
        <w:jc w:val="both"/>
        <w:rPr>
          <w:rFonts w:ascii="Arial" w:eastAsia="Times New Roman" w:hAnsi="Arial" w:cs="Arial"/>
          <w:sz w:val="24"/>
          <w:szCs w:val="24"/>
        </w:rPr>
      </w:pPr>
    </w:p>
    <w:p w:rsidR="00880EA4" w:rsidRPr="00ED6273" w:rsidRDefault="00880EA4" w:rsidP="00880EA4">
      <w:pPr>
        <w:spacing w:after="0"/>
        <w:jc w:val="both"/>
        <w:rPr>
          <w:rFonts w:ascii="Arial" w:eastAsia="Times New Roman" w:hAnsi="Arial" w:cs="Arial"/>
          <w:sz w:val="24"/>
          <w:szCs w:val="24"/>
        </w:rPr>
      </w:pPr>
      <w:r w:rsidRPr="00ED6273">
        <w:rPr>
          <w:rFonts w:ascii="Arial" w:eastAsia="Times New Roman" w:hAnsi="Arial" w:cs="Arial"/>
          <w:sz w:val="24"/>
          <w:szCs w:val="24"/>
        </w:rPr>
        <w:t>The remaining two pillar viz. Micro Insurance and Unorganized sector Pension schemes like  Swavlamban may be taken up in the  Phase-II ( 2015-2018).</w:t>
      </w:r>
    </w:p>
    <w:p w:rsidR="00880EA4" w:rsidRPr="00ED6273" w:rsidRDefault="00880EA4" w:rsidP="00880EA4">
      <w:pPr>
        <w:spacing w:after="0"/>
        <w:jc w:val="both"/>
        <w:rPr>
          <w:rFonts w:ascii="Arial" w:eastAsia="Times New Roman" w:hAnsi="Arial" w:cs="Arial"/>
          <w:sz w:val="24"/>
          <w:szCs w:val="24"/>
        </w:rPr>
      </w:pPr>
    </w:p>
    <w:p w:rsidR="00880EA4" w:rsidRPr="00ED6273" w:rsidRDefault="00880EA4" w:rsidP="00880EA4">
      <w:pPr>
        <w:spacing w:after="0"/>
        <w:jc w:val="both"/>
        <w:rPr>
          <w:rFonts w:ascii="Arial" w:eastAsia="Times New Roman" w:hAnsi="Arial" w:cs="Arial"/>
          <w:sz w:val="24"/>
          <w:szCs w:val="24"/>
        </w:rPr>
      </w:pPr>
      <w:r w:rsidRPr="00ED6273">
        <w:rPr>
          <w:rFonts w:ascii="Arial" w:eastAsia="Times New Roman" w:hAnsi="Arial" w:cs="Arial"/>
          <w:sz w:val="24"/>
          <w:szCs w:val="24"/>
        </w:rPr>
        <w:lastRenderedPageBreak/>
        <w:t xml:space="preserve">(ii) All banks/ NPCI  should advertise RuPay card in a big way. Each new customer should be issued a Rupay card. Issuance of cards will help in increasing the hits on ATMs and increase the viability of ATMs. </w:t>
      </w:r>
    </w:p>
    <w:p w:rsidR="00880EA4" w:rsidRPr="00ED6273" w:rsidRDefault="00880EA4" w:rsidP="00880EA4">
      <w:pPr>
        <w:spacing w:after="0"/>
        <w:jc w:val="both"/>
        <w:rPr>
          <w:rFonts w:ascii="Arial" w:eastAsia="Times New Roman" w:hAnsi="Arial" w:cs="Arial"/>
          <w:sz w:val="24"/>
          <w:szCs w:val="24"/>
        </w:rPr>
      </w:pPr>
    </w:p>
    <w:p w:rsidR="00880EA4" w:rsidRPr="00ED6273" w:rsidRDefault="00880EA4" w:rsidP="00880EA4">
      <w:pPr>
        <w:spacing w:after="0"/>
        <w:jc w:val="both"/>
        <w:rPr>
          <w:rFonts w:ascii="Arial" w:eastAsia="Times New Roman" w:hAnsi="Arial" w:cs="Arial"/>
          <w:sz w:val="24"/>
          <w:szCs w:val="24"/>
        </w:rPr>
      </w:pPr>
      <w:r w:rsidRPr="00ED6273">
        <w:rPr>
          <w:rFonts w:ascii="Arial" w:eastAsia="Times New Roman" w:hAnsi="Arial" w:cs="Arial"/>
          <w:sz w:val="24"/>
          <w:szCs w:val="24"/>
        </w:rPr>
        <w:t xml:space="preserve">(iii)  Financial support may be taken from Financial Inclusion Fund maintained with NABARD for the purpose of Financial Literacy. </w:t>
      </w:r>
    </w:p>
    <w:p w:rsidR="00880EA4" w:rsidRPr="00ED6273" w:rsidRDefault="00880EA4" w:rsidP="00880EA4">
      <w:pPr>
        <w:spacing w:after="0"/>
        <w:jc w:val="both"/>
        <w:rPr>
          <w:rFonts w:ascii="Arial" w:eastAsia="Times New Roman" w:hAnsi="Arial" w:cs="Arial"/>
          <w:sz w:val="24"/>
          <w:szCs w:val="24"/>
        </w:rPr>
      </w:pPr>
    </w:p>
    <w:p w:rsidR="00880EA4" w:rsidRPr="00ED6273" w:rsidRDefault="00880EA4" w:rsidP="00880EA4">
      <w:pPr>
        <w:spacing w:after="0"/>
        <w:jc w:val="both"/>
        <w:rPr>
          <w:rFonts w:ascii="Arial" w:eastAsia="Times New Roman" w:hAnsi="Arial" w:cs="Arial"/>
          <w:color w:val="000000"/>
          <w:sz w:val="24"/>
          <w:szCs w:val="24"/>
          <w:shd w:val="clear" w:color="auto" w:fill="FFFFFF"/>
        </w:rPr>
      </w:pPr>
      <w:r w:rsidRPr="00ED6273">
        <w:rPr>
          <w:rFonts w:ascii="Arial" w:eastAsia="Times New Roman" w:hAnsi="Arial" w:cs="Arial"/>
          <w:sz w:val="24"/>
          <w:szCs w:val="24"/>
        </w:rPr>
        <w:t xml:space="preserve">(iv) To explore the possibility of obtaining support for Financial Literacy from </w:t>
      </w:r>
      <w:r w:rsidRPr="00ED6273">
        <w:rPr>
          <w:rFonts w:ascii="Arial" w:eastAsia="Times New Roman" w:hAnsi="Arial" w:cs="Arial"/>
          <w:color w:val="000000"/>
          <w:sz w:val="24"/>
          <w:szCs w:val="24"/>
          <w:shd w:val="clear" w:color="auto" w:fill="FFFFFF"/>
        </w:rPr>
        <w:t xml:space="preserve">Depositor Education and Awareness Fund maintained by RBI under </w:t>
      </w:r>
      <w:r w:rsidRPr="00ED6273">
        <w:rPr>
          <w:rFonts w:ascii="Arial" w:eastAsia="Times New Roman" w:hAnsi="Arial" w:cs="Arial"/>
          <w:b/>
          <w:bCs/>
          <w:color w:val="000000"/>
          <w:sz w:val="24"/>
          <w:szCs w:val="24"/>
          <w:shd w:val="clear" w:color="auto" w:fill="FFFFFF"/>
        </w:rPr>
        <w:t>Depositor Education and Awareness Fund  Scheme, 2014</w:t>
      </w:r>
      <w:r w:rsidRPr="00ED6273">
        <w:rPr>
          <w:rFonts w:ascii="Arial" w:eastAsia="Times New Roman" w:hAnsi="Arial" w:cs="Arial"/>
          <w:color w:val="000000"/>
          <w:sz w:val="24"/>
          <w:szCs w:val="24"/>
          <w:shd w:val="clear" w:color="auto" w:fill="FFFFFF"/>
        </w:rPr>
        <w:t>.</w:t>
      </w:r>
    </w:p>
    <w:p w:rsidR="00880EA4" w:rsidRPr="00ED6273" w:rsidRDefault="00880EA4" w:rsidP="00880EA4">
      <w:pPr>
        <w:spacing w:after="0"/>
        <w:jc w:val="both"/>
        <w:rPr>
          <w:rFonts w:ascii="Arial" w:eastAsia="Times New Roman" w:hAnsi="Arial" w:cs="Arial"/>
          <w:color w:val="000000"/>
          <w:sz w:val="24"/>
          <w:szCs w:val="24"/>
          <w:shd w:val="clear" w:color="auto" w:fill="FFFFFF"/>
        </w:rPr>
      </w:pPr>
    </w:p>
    <w:p w:rsidR="00880EA4" w:rsidRPr="00ED6273" w:rsidRDefault="00880EA4" w:rsidP="00880EA4">
      <w:pPr>
        <w:spacing w:after="0"/>
        <w:jc w:val="both"/>
        <w:rPr>
          <w:rFonts w:ascii="Arial" w:eastAsia="Times New Roman" w:hAnsi="Arial" w:cs="Arial"/>
          <w:color w:val="000000"/>
          <w:sz w:val="24"/>
          <w:szCs w:val="24"/>
          <w:shd w:val="clear" w:color="auto" w:fill="FFFFFF"/>
        </w:rPr>
      </w:pPr>
      <w:r w:rsidRPr="00ED6273">
        <w:rPr>
          <w:rFonts w:ascii="Arial" w:eastAsia="Times New Roman" w:hAnsi="Arial" w:cs="Arial"/>
          <w:color w:val="000000"/>
          <w:sz w:val="24"/>
          <w:szCs w:val="24"/>
          <w:shd w:val="clear" w:color="auto" w:fill="FFFFFF"/>
        </w:rPr>
        <w:t>(v)   Banks to ensure timely engagement of BCs, creation of infrastructure.</w:t>
      </w:r>
    </w:p>
    <w:p w:rsidR="00880EA4" w:rsidRPr="00ED6273" w:rsidRDefault="00880EA4" w:rsidP="00880EA4">
      <w:pPr>
        <w:spacing w:after="0"/>
        <w:jc w:val="both"/>
        <w:rPr>
          <w:rFonts w:ascii="Arial" w:eastAsia="Times New Roman" w:hAnsi="Arial" w:cs="Arial"/>
          <w:color w:val="000000"/>
          <w:sz w:val="24"/>
          <w:szCs w:val="24"/>
          <w:shd w:val="clear" w:color="auto" w:fill="FFFFFF"/>
        </w:rPr>
      </w:pPr>
    </w:p>
    <w:p w:rsidR="00880EA4" w:rsidRPr="00ED6273" w:rsidRDefault="00880EA4" w:rsidP="00880EA4">
      <w:pPr>
        <w:spacing w:after="0"/>
        <w:jc w:val="both"/>
        <w:rPr>
          <w:rFonts w:ascii="Arial" w:eastAsia="Times New Roman" w:hAnsi="Arial" w:cs="Arial"/>
          <w:color w:val="000000"/>
          <w:sz w:val="24"/>
          <w:szCs w:val="24"/>
          <w:shd w:val="clear" w:color="auto" w:fill="FFFFFF"/>
        </w:rPr>
      </w:pPr>
      <w:r w:rsidRPr="00ED6273">
        <w:rPr>
          <w:rFonts w:ascii="Arial" w:eastAsia="Times New Roman" w:hAnsi="Arial" w:cs="Arial"/>
          <w:color w:val="000000"/>
          <w:sz w:val="24"/>
          <w:szCs w:val="24"/>
          <w:shd w:val="clear" w:color="auto" w:fill="FFFFFF"/>
        </w:rPr>
        <w:t xml:space="preserve">(vi) </w:t>
      </w:r>
      <w:r w:rsidRPr="00ED6273">
        <w:rPr>
          <w:rFonts w:ascii="Arial" w:eastAsia="Times New Roman" w:hAnsi="Arial" w:cs="Arial"/>
          <w:color w:val="000000"/>
          <w:sz w:val="24"/>
          <w:szCs w:val="24"/>
          <w:shd w:val="clear" w:color="auto" w:fill="FFFFFF"/>
        </w:rPr>
        <w:tab/>
        <w:t xml:space="preserve">All SLBC conveners to do </w:t>
      </w:r>
      <w:r>
        <w:rPr>
          <w:rFonts w:ascii="Arial" w:eastAsia="Times New Roman" w:hAnsi="Arial" w:cs="Arial"/>
          <w:color w:val="000000"/>
          <w:sz w:val="24"/>
          <w:szCs w:val="24"/>
          <w:shd w:val="clear" w:color="auto" w:fill="FFFFFF"/>
        </w:rPr>
        <w:t xml:space="preserve">publicity  </w:t>
      </w:r>
      <w:r w:rsidRPr="00ED6273">
        <w:rPr>
          <w:rFonts w:ascii="Arial" w:eastAsia="Times New Roman" w:hAnsi="Arial" w:cs="Arial"/>
          <w:color w:val="000000"/>
          <w:sz w:val="24"/>
          <w:szCs w:val="24"/>
          <w:shd w:val="clear" w:color="auto" w:fill="FFFFFF"/>
        </w:rPr>
        <w:t>for the programme in a big way .</w:t>
      </w:r>
    </w:p>
    <w:p w:rsidR="00880EA4" w:rsidRPr="00ED6273" w:rsidRDefault="00880EA4" w:rsidP="00880EA4">
      <w:pPr>
        <w:spacing w:after="0"/>
        <w:jc w:val="both"/>
        <w:rPr>
          <w:rFonts w:ascii="Arial" w:eastAsia="Times New Roman" w:hAnsi="Arial" w:cs="Arial"/>
          <w:color w:val="000000"/>
          <w:sz w:val="24"/>
          <w:szCs w:val="24"/>
          <w:shd w:val="clear" w:color="auto" w:fill="FFFFFF"/>
        </w:rPr>
      </w:pPr>
    </w:p>
    <w:p w:rsidR="00880EA4" w:rsidRPr="00ED6273" w:rsidRDefault="00880EA4" w:rsidP="00880EA4">
      <w:pPr>
        <w:spacing w:after="0"/>
        <w:jc w:val="both"/>
        <w:rPr>
          <w:rFonts w:ascii="Arial" w:eastAsia="Times New Roman" w:hAnsi="Arial" w:cs="Arial"/>
          <w:color w:val="000000"/>
          <w:sz w:val="24"/>
          <w:szCs w:val="24"/>
          <w:shd w:val="clear" w:color="auto" w:fill="FFFFFF"/>
        </w:rPr>
      </w:pPr>
      <w:r w:rsidRPr="00ED6273">
        <w:rPr>
          <w:rFonts w:ascii="Arial" w:eastAsia="Times New Roman" w:hAnsi="Arial" w:cs="Arial"/>
          <w:color w:val="000000"/>
          <w:sz w:val="24"/>
          <w:szCs w:val="24"/>
          <w:shd w:val="clear" w:color="auto" w:fill="FFFFFF"/>
        </w:rPr>
        <w:t xml:space="preserve">(vii) </w:t>
      </w:r>
      <w:r w:rsidRPr="00ED6273">
        <w:rPr>
          <w:rFonts w:ascii="Arial" w:eastAsia="Times New Roman" w:hAnsi="Arial" w:cs="Arial"/>
          <w:color w:val="000000"/>
          <w:sz w:val="24"/>
          <w:szCs w:val="24"/>
          <w:shd w:val="clear" w:color="auto" w:fill="FFFFFF"/>
        </w:rPr>
        <w:tab/>
        <w:t xml:space="preserve">LDMs to </w:t>
      </w:r>
      <w:r>
        <w:rPr>
          <w:rFonts w:ascii="Arial" w:eastAsia="Times New Roman" w:hAnsi="Arial" w:cs="Arial"/>
          <w:color w:val="000000"/>
          <w:sz w:val="24"/>
          <w:szCs w:val="24"/>
          <w:shd w:val="clear" w:color="auto" w:fill="FFFFFF"/>
        </w:rPr>
        <w:t xml:space="preserve">canvass </w:t>
      </w:r>
      <w:r w:rsidRPr="00ED6273">
        <w:rPr>
          <w:rFonts w:ascii="Arial" w:eastAsia="Times New Roman" w:hAnsi="Arial" w:cs="Arial"/>
          <w:color w:val="000000"/>
          <w:sz w:val="24"/>
          <w:szCs w:val="24"/>
          <w:shd w:val="clear" w:color="auto" w:fill="FFFFFF"/>
        </w:rPr>
        <w:t>about the programme</w:t>
      </w:r>
      <w:r>
        <w:rPr>
          <w:rFonts w:ascii="Arial" w:eastAsia="Times New Roman" w:hAnsi="Arial" w:cs="Arial"/>
          <w:color w:val="000000"/>
          <w:sz w:val="24"/>
          <w:szCs w:val="24"/>
          <w:shd w:val="clear" w:color="auto" w:fill="FFFFFF"/>
        </w:rPr>
        <w:t xml:space="preserve"> at district level. </w:t>
      </w:r>
      <w:r w:rsidRPr="00ED6273">
        <w:rPr>
          <w:rFonts w:ascii="Arial" w:eastAsia="Times New Roman" w:hAnsi="Arial" w:cs="Arial"/>
          <w:color w:val="000000"/>
          <w:sz w:val="24"/>
          <w:szCs w:val="24"/>
          <w:shd w:val="clear" w:color="auto" w:fill="FFFFFF"/>
        </w:rPr>
        <w:t xml:space="preserve">. </w:t>
      </w:r>
    </w:p>
    <w:p w:rsidR="00880EA4" w:rsidRPr="00ED6273" w:rsidRDefault="00880EA4" w:rsidP="00880EA4">
      <w:pPr>
        <w:spacing w:after="0"/>
        <w:jc w:val="both"/>
        <w:rPr>
          <w:rFonts w:ascii="Arial" w:eastAsia="Times New Roman" w:hAnsi="Arial" w:cs="Arial"/>
          <w:color w:val="000000"/>
          <w:sz w:val="24"/>
          <w:szCs w:val="24"/>
          <w:shd w:val="clear" w:color="auto" w:fill="FFFFFF"/>
        </w:rPr>
      </w:pPr>
    </w:p>
    <w:p w:rsidR="00880EA4" w:rsidRDefault="00880EA4" w:rsidP="00880EA4">
      <w:pPr>
        <w:spacing w:after="0"/>
        <w:jc w:val="both"/>
        <w:rPr>
          <w:rFonts w:ascii="Arial" w:eastAsia="Times New Roman" w:hAnsi="Arial" w:cs="Arial"/>
          <w:color w:val="000000"/>
          <w:sz w:val="24"/>
          <w:szCs w:val="24"/>
          <w:shd w:val="clear" w:color="auto" w:fill="FFFFFF"/>
        </w:rPr>
      </w:pPr>
      <w:r w:rsidRPr="00ED6273">
        <w:rPr>
          <w:rFonts w:ascii="Arial" w:eastAsia="Times New Roman" w:hAnsi="Arial" w:cs="Arial"/>
          <w:color w:val="000000"/>
          <w:sz w:val="24"/>
          <w:szCs w:val="24"/>
          <w:shd w:val="clear" w:color="auto" w:fill="FFFFFF"/>
        </w:rPr>
        <w:t xml:space="preserve">(viii) Branch managers should be sensitized about the programme and its implementation. </w:t>
      </w:r>
    </w:p>
    <w:p w:rsidR="00880EA4" w:rsidRPr="00ED6273" w:rsidRDefault="00880EA4" w:rsidP="00880EA4">
      <w:pPr>
        <w:spacing w:after="0"/>
        <w:jc w:val="both"/>
        <w:rPr>
          <w:rFonts w:ascii="Arial" w:eastAsia="Times New Roman" w:hAnsi="Arial" w:cs="Arial"/>
          <w:color w:val="000000"/>
          <w:sz w:val="24"/>
          <w:szCs w:val="24"/>
          <w:shd w:val="clear" w:color="auto" w:fill="FFFFFF"/>
        </w:rPr>
      </w:pPr>
    </w:p>
    <w:p w:rsidR="00880EA4" w:rsidRDefault="00880EA4" w:rsidP="00880EA4">
      <w:pPr>
        <w:spacing w:after="0"/>
        <w:jc w:val="both"/>
        <w:rPr>
          <w:rFonts w:ascii="Arial" w:eastAsia="Times New Roman" w:hAnsi="Arial" w:cs="Arial"/>
          <w:color w:val="000000"/>
          <w:sz w:val="24"/>
          <w:szCs w:val="24"/>
          <w:shd w:val="clear" w:color="auto" w:fill="FFFFFF"/>
        </w:rPr>
      </w:pPr>
      <w:r w:rsidRPr="00ED6273">
        <w:rPr>
          <w:rFonts w:ascii="Arial" w:eastAsia="Times New Roman" w:hAnsi="Arial" w:cs="Arial"/>
          <w:color w:val="000000"/>
          <w:sz w:val="24"/>
          <w:szCs w:val="24"/>
          <w:shd w:val="clear" w:color="auto" w:fill="FFFFFF"/>
        </w:rPr>
        <w:t xml:space="preserve">(ix) </w:t>
      </w:r>
      <w:r w:rsidRPr="00ED6273">
        <w:rPr>
          <w:rFonts w:ascii="Arial" w:eastAsia="Times New Roman" w:hAnsi="Arial" w:cs="Arial"/>
          <w:color w:val="000000"/>
          <w:sz w:val="24"/>
          <w:szCs w:val="24"/>
          <w:shd w:val="clear" w:color="auto" w:fill="FFFFFF"/>
        </w:rPr>
        <w:tab/>
        <w:t xml:space="preserve">Micro credit of Rs. 5000/- as proposed in the draft FIP should be restricted to only one account per family. </w:t>
      </w:r>
    </w:p>
    <w:p w:rsidR="00880EA4" w:rsidRPr="00ED6273" w:rsidRDefault="00880EA4" w:rsidP="00880EA4">
      <w:pPr>
        <w:spacing w:after="0"/>
        <w:jc w:val="both"/>
        <w:rPr>
          <w:rFonts w:ascii="Arial" w:eastAsia="Times New Roman" w:hAnsi="Arial" w:cs="Arial"/>
          <w:color w:val="000000"/>
          <w:sz w:val="24"/>
          <w:szCs w:val="24"/>
          <w:shd w:val="clear" w:color="auto" w:fill="FFFFFF"/>
        </w:rPr>
      </w:pPr>
    </w:p>
    <w:p w:rsidR="00880EA4" w:rsidRDefault="00880EA4" w:rsidP="00880EA4">
      <w:pPr>
        <w:spacing w:after="0"/>
        <w:jc w:val="both"/>
        <w:rPr>
          <w:rFonts w:ascii="Arial" w:eastAsia="Times New Roman" w:hAnsi="Arial" w:cs="Arial"/>
          <w:color w:val="000000"/>
          <w:sz w:val="24"/>
          <w:szCs w:val="24"/>
          <w:shd w:val="clear" w:color="auto" w:fill="FFFFFF"/>
        </w:rPr>
      </w:pPr>
      <w:r w:rsidRPr="00ED6273">
        <w:rPr>
          <w:rFonts w:ascii="Arial" w:eastAsia="Times New Roman" w:hAnsi="Arial" w:cs="Arial"/>
          <w:color w:val="000000"/>
          <w:sz w:val="24"/>
          <w:szCs w:val="24"/>
          <w:shd w:val="clear" w:color="auto" w:fill="FFFFFF"/>
        </w:rPr>
        <w:t xml:space="preserve">(x) </w:t>
      </w:r>
      <w:r w:rsidRPr="00ED6273">
        <w:rPr>
          <w:rFonts w:ascii="Arial" w:eastAsia="Times New Roman" w:hAnsi="Arial" w:cs="Arial"/>
          <w:color w:val="000000"/>
          <w:sz w:val="24"/>
          <w:szCs w:val="24"/>
          <w:shd w:val="clear" w:color="auto" w:fill="FFFFFF"/>
        </w:rPr>
        <w:tab/>
        <w:t xml:space="preserve">The programme should also cover urban financial inclusion. </w:t>
      </w:r>
    </w:p>
    <w:p w:rsidR="00880EA4" w:rsidRPr="00ED6273" w:rsidRDefault="00880EA4" w:rsidP="00880EA4">
      <w:pPr>
        <w:spacing w:after="0"/>
        <w:jc w:val="both"/>
        <w:rPr>
          <w:rFonts w:ascii="Arial" w:eastAsia="Times New Roman" w:hAnsi="Arial" w:cs="Arial"/>
          <w:color w:val="000000"/>
          <w:sz w:val="24"/>
          <w:szCs w:val="24"/>
          <w:shd w:val="clear" w:color="auto" w:fill="FFFFFF"/>
        </w:rPr>
      </w:pPr>
    </w:p>
    <w:p w:rsidR="00880EA4" w:rsidRDefault="00880EA4" w:rsidP="00880EA4">
      <w:pPr>
        <w:spacing w:after="0"/>
        <w:jc w:val="both"/>
        <w:rPr>
          <w:rFonts w:ascii="Arial" w:eastAsia="Times New Roman" w:hAnsi="Arial" w:cs="Arial"/>
          <w:color w:val="000000"/>
          <w:sz w:val="24"/>
          <w:szCs w:val="24"/>
          <w:shd w:val="clear" w:color="auto" w:fill="FFFFFF"/>
        </w:rPr>
      </w:pPr>
      <w:r w:rsidRPr="00ED6273">
        <w:rPr>
          <w:rFonts w:ascii="Arial" w:eastAsia="Times New Roman" w:hAnsi="Arial" w:cs="Arial"/>
          <w:color w:val="000000"/>
          <w:sz w:val="24"/>
          <w:szCs w:val="24"/>
          <w:shd w:val="clear" w:color="auto" w:fill="FFFFFF"/>
        </w:rPr>
        <w:t xml:space="preserve">(xi)  </w:t>
      </w:r>
      <w:r w:rsidRPr="00ED6273">
        <w:rPr>
          <w:rFonts w:ascii="Arial" w:eastAsia="Times New Roman" w:hAnsi="Arial" w:cs="Arial"/>
          <w:color w:val="000000"/>
          <w:sz w:val="24"/>
          <w:szCs w:val="24"/>
          <w:shd w:val="clear" w:color="auto" w:fill="FFFFFF"/>
        </w:rPr>
        <w:tab/>
        <w:t xml:space="preserve">Post offices and individual youths to be appointed as BCs. </w:t>
      </w:r>
    </w:p>
    <w:p w:rsidR="00880EA4" w:rsidRPr="00ED6273" w:rsidRDefault="00880EA4" w:rsidP="00880EA4">
      <w:pPr>
        <w:spacing w:after="0"/>
        <w:jc w:val="both"/>
        <w:rPr>
          <w:rFonts w:ascii="Arial" w:eastAsia="Times New Roman" w:hAnsi="Arial" w:cs="Arial"/>
          <w:color w:val="000000"/>
          <w:sz w:val="24"/>
          <w:szCs w:val="24"/>
          <w:shd w:val="clear" w:color="auto" w:fill="FFFFFF"/>
        </w:rPr>
      </w:pPr>
    </w:p>
    <w:p w:rsidR="00880EA4" w:rsidRDefault="00880EA4" w:rsidP="00880EA4">
      <w:pPr>
        <w:spacing w:after="0"/>
        <w:jc w:val="both"/>
        <w:rPr>
          <w:rFonts w:ascii="Arial" w:eastAsia="Times New Roman" w:hAnsi="Arial" w:cs="Arial"/>
          <w:color w:val="000000"/>
          <w:sz w:val="24"/>
          <w:szCs w:val="24"/>
          <w:shd w:val="clear" w:color="auto" w:fill="FFFFFF"/>
        </w:rPr>
      </w:pPr>
      <w:r w:rsidRPr="00ED6273">
        <w:rPr>
          <w:rFonts w:ascii="Arial" w:eastAsia="Times New Roman" w:hAnsi="Arial" w:cs="Arial"/>
          <w:color w:val="000000"/>
          <w:sz w:val="24"/>
          <w:szCs w:val="24"/>
          <w:shd w:val="clear" w:color="auto" w:fill="FFFFFF"/>
        </w:rPr>
        <w:t xml:space="preserve">(xii) </w:t>
      </w:r>
      <w:r w:rsidRPr="00ED6273">
        <w:rPr>
          <w:rFonts w:ascii="Arial" w:eastAsia="Times New Roman" w:hAnsi="Arial" w:cs="Arial"/>
          <w:color w:val="000000"/>
          <w:sz w:val="24"/>
          <w:szCs w:val="24"/>
          <w:shd w:val="clear" w:color="auto" w:fill="FFFFFF"/>
        </w:rPr>
        <w:tab/>
        <w:t xml:space="preserve">In order to make the BC viable and to retain them minimum remuneration to be paid to BCs was agreed at Rs. 5000/ p.m . </w:t>
      </w:r>
    </w:p>
    <w:p w:rsidR="00880EA4" w:rsidRPr="00ED6273" w:rsidRDefault="00880EA4" w:rsidP="00880EA4">
      <w:pPr>
        <w:spacing w:after="0"/>
        <w:jc w:val="both"/>
        <w:rPr>
          <w:rFonts w:ascii="Arial" w:eastAsia="Times New Roman" w:hAnsi="Arial" w:cs="Arial"/>
          <w:color w:val="000000"/>
          <w:sz w:val="24"/>
          <w:szCs w:val="24"/>
          <w:shd w:val="clear" w:color="auto" w:fill="FFFFFF"/>
        </w:rPr>
      </w:pPr>
    </w:p>
    <w:p w:rsidR="00880EA4" w:rsidRDefault="00880EA4" w:rsidP="00880EA4">
      <w:pPr>
        <w:spacing w:after="0"/>
        <w:jc w:val="both"/>
        <w:rPr>
          <w:rFonts w:ascii="Arial" w:eastAsia="Times New Roman" w:hAnsi="Arial" w:cs="Arial"/>
          <w:color w:val="000000"/>
          <w:sz w:val="24"/>
          <w:szCs w:val="24"/>
          <w:shd w:val="clear" w:color="auto" w:fill="FFFFFF"/>
        </w:rPr>
      </w:pPr>
      <w:r w:rsidRPr="00ED6273">
        <w:rPr>
          <w:rFonts w:ascii="Arial" w:eastAsia="Times New Roman" w:hAnsi="Arial" w:cs="Arial"/>
          <w:color w:val="000000"/>
          <w:sz w:val="24"/>
          <w:szCs w:val="24"/>
          <w:shd w:val="clear" w:color="auto" w:fill="FFFFFF"/>
        </w:rPr>
        <w:t xml:space="preserve">(xiii) </w:t>
      </w:r>
      <w:r w:rsidRPr="00ED6273">
        <w:rPr>
          <w:rFonts w:ascii="Arial" w:eastAsia="Times New Roman" w:hAnsi="Arial" w:cs="Arial"/>
          <w:color w:val="000000"/>
          <w:sz w:val="24"/>
          <w:szCs w:val="24"/>
          <w:shd w:val="clear" w:color="auto" w:fill="FFFFFF"/>
        </w:rPr>
        <w:tab/>
        <w:t>NIC, DFS to create a portal and the same should be updated by LDMs at district level.</w:t>
      </w:r>
    </w:p>
    <w:p w:rsidR="00880EA4" w:rsidRPr="00ED6273" w:rsidRDefault="00880EA4" w:rsidP="00880EA4">
      <w:pPr>
        <w:spacing w:after="0"/>
        <w:jc w:val="both"/>
        <w:rPr>
          <w:rFonts w:ascii="Arial" w:eastAsia="Times New Roman" w:hAnsi="Arial" w:cs="Arial"/>
          <w:color w:val="000000"/>
          <w:sz w:val="24"/>
          <w:szCs w:val="24"/>
          <w:shd w:val="clear" w:color="auto" w:fill="FFFFFF"/>
        </w:rPr>
      </w:pPr>
    </w:p>
    <w:p w:rsidR="00880EA4" w:rsidRDefault="00880EA4" w:rsidP="00880EA4">
      <w:pPr>
        <w:spacing w:after="0"/>
        <w:jc w:val="both"/>
        <w:rPr>
          <w:rFonts w:ascii="Arial" w:eastAsia="Times New Roman" w:hAnsi="Arial" w:cs="Arial"/>
          <w:color w:val="000000"/>
          <w:sz w:val="24"/>
          <w:szCs w:val="24"/>
          <w:shd w:val="clear" w:color="auto" w:fill="FFFFFF"/>
        </w:rPr>
      </w:pPr>
      <w:r w:rsidRPr="00ED6273">
        <w:rPr>
          <w:rFonts w:ascii="Arial" w:eastAsia="Times New Roman" w:hAnsi="Arial" w:cs="Arial"/>
          <w:color w:val="000000"/>
          <w:sz w:val="24"/>
          <w:szCs w:val="24"/>
          <w:shd w:val="clear" w:color="auto" w:fill="FFFFFF"/>
        </w:rPr>
        <w:t>(xiv)  Banks to provide support staff to LDMs/ branches for the implementation of the programme.</w:t>
      </w:r>
    </w:p>
    <w:p w:rsidR="00880EA4" w:rsidRPr="00ED6273" w:rsidRDefault="00880EA4" w:rsidP="00880EA4">
      <w:pPr>
        <w:spacing w:after="0"/>
        <w:jc w:val="both"/>
        <w:rPr>
          <w:rFonts w:ascii="Arial" w:eastAsia="Times New Roman" w:hAnsi="Arial" w:cs="Arial"/>
          <w:color w:val="000000"/>
          <w:sz w:val="24"/>
          <w:szCs w:val="24"/>
          <w:shd w:val="clear" w:color="auto" w:fill="FFFFFF"/>
        </w:rPr>
      </w:pPr>
    </w:p>
    <w:p w:rsidR="00880EA4" w:rsidRDefault="00880EA4" w:rsidP="00880EA4">
      <w:pPr>
        <w:spacing w:after="0"/>
        <w:jc w:val="both"/>
        <w:rPr>
          <w:rFonts w:ascii="Arial" w:eastAsia="Times New Roman" w:hAnsi="Arial" w:cs="Arial"/>
          <w:color w:val="000000"/>
          <w:sz w:val="24"/>
          <w:szCs w:val="24"/>
          <w:shd w:val="clear" w:color="auto" w:fill="FFFFFF"/>
        </w:rPr>
      </w:pPr>
      <w:r w:rsidRPr="00ED6273">
        <w:rPr>
          <w:rFonts w:ascii="Arial" w:eastAsia="Times New Roman" w:hAnsi="Arial" w:cs="Arial"/>
          <w:color w:val="000000"/>
          <w:sz w:val="24"/>
          <w:szCs w:val="24"/>
          <w:shd w:val="clear" w:color="auto" w:fill="FFFFFF"/>
        </w:rPr>
        <w:t>(xv)  Monitoring of the implementation of programme should be done by SLBCs and DFS.</w:t>
      </w:r>
    </w:p>
    <w:p w:rsidR="00880EA4" w:rsidRDefault="00880EA4" w:rsidP="00880EA4">
      <w:pPr>
        <w:spacing w:after="0"/>
        <w:jc w:val="both"/>
        <w:rPr>
          <w:rFonts w:ascii="Arial" w:eastAsia="Times New Roman" w:hAnsi="Arial" w:cs="Arial"/>
          <w:color w:val="000000"/>
          <w:sz w:val="24"/>
          <w:szCs w:val="24"/>
          <w:shd w:val="clear" w:color="auto" w:fill="FFFFFF"/>
        </w:rPr>
      </w:pPr>
    </w:p>
    <w:p w:rsidR="00880EA4" w:rsidRPr="00ED6273" w:rsidRDefault="00880EA4" w:rsidP="00880EA4">
      <w:pPr>
        <w:spacing w:after="0"/>
        <w:jc w:val="both"/>
        <w:rPr>
          <w:rFonts w:ascii="Arial" w:eastAsia="Times New Roman" w:hAnsi="Arial" w:cs="Arial"/>
          <w:color w:val="000000"/>
          <w:sz w:val="24"/>
          <w:szCs w:val="24"/>
          <w:shd w:val="clear" w:color="auto" w:fill="FFFFFF"/>
        </w:rPr>
      </w:pPr>
      <w:r>
        <w:rPr>
          <w:rFonts w:ascii="Arial" w:eastAsia="Times New Roman" w:hAnsi="Arial" w:cs="Arial"/>
          <w:color w:val="000000"/>
          <w:sz w:val="24"/>
          <w:szCs w:val="24"/>
          <w:shd w:val="clear" w:color="auto" w:fill="FFFFFF"/>
        </w:rPr>
        <w:tab/>
        <w:t xml:space="preserve">The meeting ended with a vote of thanks to the Chair. </w:t>
      </w:r>
    </w:p>
    <w:p w:rsidR="00880EA4" w:rsidRPr="00ED6273" w:rsidRDefault="00880EA4" w:rsidP="00880EA4">
      <w:pPr>
        <w:spacing w:after="0"/>
        <w:jc w:val="both"/>
        <w:rPr>
          <w:rFonts w:ascii="Arial" w:eastAsia="Times New Roman" w:hAnsi="Arial" w:cs="Arial"/>
          <w:sz w:val="24"/>
          <w:szCs w:val="24"/>
        </w:rPr>
      </w:pPr>
    </w:p>
    <w:tbl>
      <w:tblPr>
        <w:tblStyle w:val="TableGrid"/>
        <w:tblW w:w="0" w:type="auto"/>
        <w:jc w:val="center"/>
        <w:tblLook w:val="04A0"/>
      </w:tblPr>
      <w:tblGrid>
        <w:gridCol w:w="1792"/>
      </w:tblGrid>
      <w:tr w:rsidR="00295E9D" w:rsidRPr="00370371" w:rsidTr="00A42D92">
        <w:trPr>
          <w:jc w:val="center"/>
        </w:trPr>
        <w:tc>
          <w:tcPr>
            <w:tcW w:w="0" w:type="auto"/>
          </w:tcPr>
          <w:p w:rsidR="00295E9D" w:rsidRPr="00370371" w:rsidRDefault="009043E3" w:rsidP="00595009">
            <w:pPr>
              <w:jc w:val="both"/>
              <w:rPr>
                <w:rFonts w:ascii="Arial" w:hAnsi="Arial" w:cs="Arial"/>
                <w:b/>
                <w:bCs/>
                <w:sz w:val="32"/>
                <w:szCs w:val="32"/>
              </w:rPr>
            </w:pPr>
            <w:r w:rsidRPr="007A18EE">
              <w:rPr>
                <w:rFonts w:ascii="Arial" w:hAnsi="Arial" w:cs="Arial"/>
                <w:b/>
                <w:bCs/>
                <w:sz w:val="28"/>
                <w:szCs w:val="28"/>
              </w:rPr>
              <w:t>Annexure</w:t>
            </w:r>
            <w:r>
              <w:rPr>
                <w:rFonts w:ascii="Arial" w:hAnsi="Arial" w:cs="Arial"/>
                <w:b/>
                <w:bCs/>
                <w:sz w:val="32"/>
                <w:szCs w:val="32"/>
              </w:rPr>
              <w:t>-3</w:t>
            </w:r>
          </w:p>
        </w:tc>
      </w:tr>
    </w:tbl>
    <w:p w:rsidR="007A18EE" w:rsidRDefault="007A18EE" w:rsidP="00DB54B3">
      <w:pPr>
        <w:spacing w:after="0" w:line="240" w:lineRule="auto"/>
        <w:jc w:val="center"/>
        <w:rPr>
          <w:rFonts w:ascii="Arial" w:eastAsia="Times New Roman" w:hAnsi="Arial" w:cs="Arial"/>
          <w:color w:val="000000"/>
          <w:sz w:val="24"/>
          <w:szCs w:val="24"/>
        </w:rPr>
      </w:pPr>
    </w:p>
    <w:p w:rsidR="00DB54B3" w:rsidRPr="009978E7" w:rsidRDefault="00DB54B3" w:rsidP="00DB54B3">
      <w:pPr>
        <w:spacing w:after="0" w:line="240" w:lineRule="auto"/>
        <w:jc w:val="center"/>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F.No.1/9/2014-FI</w:t>
      </w:r>
    </w:p>
    <w:p w:rsidR="00DB54B3" w:rsidRPr="009978E7" w:rsidRDefault="00DB54B3" w:rsidP="00DB54B3">
      <w:pPr>
        <w:spacing w:after="0" w:line="240" w:lineRule="auto"/>
        <w:jc w:val="center"/>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Government of India</w:t>
      </w:r>
    </w:p>
    <w:p w:rsidR="00DB54B3" w:rsidRPr="009978E7" w:rsidRDefault="00DB54B3" w:rsidP="00DB54B3">
      <w:pPr>
        <w:spacing w:after="0" w:line="240" w:lineRule="auto"/>
        <w:jc w:val="center"/>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Ministry of Finance</w:t>
      </w:r>
    </w:p>
    <w:p w:rsidR="00DB54B3" w:rsidRPr="009978E7" w:rsidRDefault="00DB54B3" w:rsidP="00DB54B3">
      <w:pPr>
        <w:spacing w:after="0" w:line="240" w:lineRule="auto"/>
        <w:jc w:val="center"/>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Department of Financial Services</w:t>
      </w:r>
    </w:p>
    <w:p w:rsidR="00DB54B3" w:rsidRPr="009978E7" w:rsidRDefault="00DB54B3" w:rsidP="00DB54B3">
      <w:pPr>
        <w:spacing w:after="0" w:line="240" w:lineRule="auto"/>
        <w:jc w:val="center"/>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w:t>
      </w:r>
    </w:p>
    <w:p w:rsidR="00DB54B3" w:rsidRPr="009978E7" w:rsidRDefault="00DB54B3" w:rsidP="00DB54B3">
      <w:pPr>
        <w:spacing w:after="0" w:line="240" w:lineRule="auto"/>
        <w:jc w:val="right"/>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3</w:t>
      </w:r>
      <w:r w:rsidRPr="009978E7">
        <w:rPr>
          <w:rFonts w:ascii="Arial" w:eastAsia="Times New Roman" w:hAnsi="Arial" w:cs="Arial"/>
          <w:color w:val="000000"/>
          <w:sz w:val="24"/>
          <w:szCs w:val="24"/>
          <w:vertAlign w:val="superscript"/>
        </w:rPr>
        <w:t>rd</w:t>
      </w:r>
      <w:r w:rsidRPr="009978E7">
        <w:rPr>
          <w:rFonts w:ascii="Arial" w:eastAsia="Times New Roman" w:hAnsi="Arial" w:cs="Arial"/>
          <w:color w:val="000000"/>
          <w:sz w:val="24"/>
          <w:szCs w:val="24"/>
        </w:rPr>
        <w:t xml:space="preserve"> Floor, Jeevan Deep Building,</w:t>
      </w:r>
    </w:p>
    <w:p w:rsidR="00DB54B3" w:rsidRPr="009978E7" w:rsidRDefault="00DB54B3" w:rsidP="00DB54B3">
      <w:pPr>
        <w:spacing w:after="0" w:line="240" w:lineRule="auto"/>
        <w:jc w:val="right"/>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New Delhi, dated the 4</w:t>
      </w:r>
      <w:r w:rsidRPr="009978E7">
        <w:rPr>
          <w:rFonts w:ascii="Arial" w:eastAsia="Times New Roman" w:hAnsi="Arial" w:cs="Arial"/>
          <w:color w:val="000000"/>
          <w:sz w:val="24"/>
          <w:szCs w:val="24"/>
          <w:vertAlign w:val="superscript"/>
        </w:rPr>
        <w:t>th</w:t>
      </w:r>
      <w:r w:rsidRPr="009978E7">
        <w:rPr>
          <w:rFonts w:ascii="Arial" w:eastAsia="Times New Roman" w:hAnsi="Arial" w:cs="Arial"/>
          <w:color w:val="000000"/>
          <w:sz w:val="24"/>
          <w:szCs w:val="24"/>
        </w:rPr>
        <w:t xml:space="preserve"> July, 2014 </w:t>
      </w:r>
    </w:p>
    <w:p w:rsidR="00DB54B3" w:rsidRPr="009978E7" w:rsidRDefault="00DB54B3" w:rsidP="00DB54B3">
      <w:pPr>
        <w:spacing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To</w:t>
      </w:r>
    </w:p>
    <w:p w:rsidR="00DB54B3" w:rsidRPr="009978E7" w:rsidRDefault="00DB54B3" w:rsidP="00DB54B3">
      <w:pPr>
        <w:spacing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ab/>
        <w:t xml:space="preserve">All SLBC Convener Banks </w:t>
      </w:r>
    </w:p>
    <w:p w:rsidR="00DB54B3" w:rsidRPr="009978E7" w:rsidRDefault="00DB54B3" w:rsidP="007A18EE">
      <w:pPr>
        <w:spacing w:before="100" w:beforeAutospacing="1" w:after="0" w:line="240" w:lineRule="auto"/>
        <w:rPr>
          <w:rFonts w:ascii="Times New Roman" w:eastAsia="Times New Roman" w:hAnsi="Times New Roman" w:cs="Times New Roman"/>
          <w:color w:val="000000"/>
          <w:sz w:val="24"/>
          <w:szCs w:val="24"/>
        </w:rPr>
      </w:pPr>
      <w:r w:rsidRPr="009978E7">
        <w:rPr>
          <w:rFonts w:ascii="Arial" w:eastAsia="Times New Roman" w:hAnsi="Arial" w:cs="Arial"/>
          <w:b/>
          <w:bCs/>
          <w:color w:val="000000"/>
          <w:sz w:val="24"/>
          <w:szCs w:val="24"/>
        </w:rPr>
        <w:t xml:space="preserve">Subject: </w:t>
      </w:r>
      <w:r w:rsidRPr="009978E7">
        <w:rPr>
          <w:rFonts w:ascii="Arial" w:eastAsia="Times New Roman" w:hAnsi="Arial" w:cs="Arial"/>
          <w:b/>
          <w:bCs/>
          <w:color w:val="000000"/>
          <w:sz w:val="24"/>
          <w:szCs w:val="24"/>
        </w:rPr>
        <w:tab/>
        <w:t>Comprehensive Financial Inclusion under Mission Mode</w:t>
      </w:r>
    </w:p>
    <w:p w:rsidR="00DB54B3" w:rsidRPr="009978E7" w:rsidRDefault="00DB54B3" w:rsidP="00DB54B3">
      <w:pPr>
        <w:spacing w:before="100" w:beforeAutospacing="1"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Sir(s) / Madam(s),</w:t>
      </w:r>
    </w:p>
    <w:p w:rsidR="00DB54B3" w:rsidRPr="009978E7" w:rsidRDefault="00DB54B3" w:rsidP="00DB54B3">
      <w:pPr>
        <w:spacing w:before="100" w:beforeAutospacing="1" w:after="0" w:line="240" w:lineRule="auto"/>
        <w:jc w:val="both"/>
        <w:rPr>
          <w:rFonts w:ascii="Calibri" w:eastAsia="Times New Roman" w:hAnsi="Calibri" w:cs="Calibri"/>
          <w:color w:val="000000"/>
          <w:sz w:val="24"/>
          <w:szCs w:val="24"/>
        </w:rPr>
      </w:pPr>
      <w:r w:rsidRPr="009978E7">
        <w:rPr>
          <w:rFonts w:ascii="Arial" w:eastAsia="Times New Roman" w:hAnsi="Arial" w:cs="Arial"/>
          <w:b/>
          <w:bCs/>
          <w:color w:val="000000"/>
          <w:sz w:val="24"/>
          <w:szCs w:val="24"/>
        </w:rPr>
        <w:tab/>
      </w:r>
      <w:r w:rsidRPr="009978E7">
        <w:rPr>
          <w:rFonts w:ascii="Arial" w:eastAsia="Times New Roman" w:hAnsi="Arial" w:cs="Arial"/>
          <w:color w:val="000000"/>
          <w:sz w:val="24"/>
          <w:szCs w:val="24"/>
        </w:rPr>
        <w:t>Prime Minister’s Office has asked for preparation of an immediate time bound action plan for 100% Financial Inclusion of all the household across the country. In this regard, a comprehensive Financial Inclusion plan to be launched under the Mission Mode is being prepared. A draft copy of the same would be sent shortly.</w:t>
      </w:r>
    </w:p>
    <w:p w:rsidR="00DB54B3" w:rsidRPr="009978E7" w:rsidRDefault="00DB54B3" w:rsidP="00DB54B3">
      <w:pPr>
        <w:spacing w:before="100" w:beforeAutospacing="1" w:after="0" w:line="240" w:lineRule="auto"/>
        <w:jc w:val="both"/>
        <w:rPr>
          <w:rFonts w:ascii="Calibri" w:eastAsia="Times New Roman" w:hAnsi="Calibri" w:cs="Calibri"/>
          <w:color w:val="000000"/>
          <w:sz w:val="24"/>
          <w:szCs w:val="24"/>
        </w:rPr>
      </w:pPr>
      <w:r w:rsidRPr="009978E7">
        <w:rPr>
          <w:rFonts w:ascii="Arial" w:eastAsia="Times New Roman" w:hAnsi="Arial" w:cs="Arial"/>
          <w:color w:val="000000"/>
          <w:sz w:val="24"/>
          <w:szCs w:val="24"/>
        </w:rPr>
        <w:t>2.</w:t>
      </w:r>
      <w:r w:rsidRPr="009978E7">
        <w:rPr>
          <w:rFonts w:ascii="Arial" w:eastAsia="Times New Roman" w:hAnsi="Arial" w:cs="Arial"/>
          <w:color w:val="000000"/>
          <w:sz w:val="24"/>
          <w:szCs w:val="24"/>
        </w:rPr>
        <w:tab/>
        <w:t xml:space="preserve">It is estimated that under the plan, about 12 crore accounts would need to be opened and about 50,000 new Business Correspondents would need to be engaged in rural areas. In addition a large number of accounts would need to be opened in urban areas and for those families who have only single account. </w:t>
      </w:r>
    </w:p>
    <w:p w:rsidR="00DB54B3" w:rsidRPr="009978E7" w:rsidRDefault="00DB54B3" w:rsidP="00DB54B3">
      <w:pPr>
        <w:spacing w:before="100" w:beforeAutospacing="1" w:after="0" w:line="240" w:lineRule="auto"/>
        <w:jc w:val="both"/>
        <w:rPr>
          <w:rFonts w:ascii="Calibri" w:eastAsia="Times New Roman" w:hAnsi="Calibri" w:cs="Calibri"/>
          <w:color w:val="000000"/>
          <w:sz w:val="24"/>
          <w:szCs w:val="24"/>
        </w:rPr>
      </w:pPr>
      <w:r w:rsidRPr="009978E7">
        <w:rPr>
          <w:rFonts w:ascii="Arial" w:eastAsia="Times New Roman" w:hAnsi="Arial" w:cs="Arial"/>
          <w:color w:val="000000"/>
          <w:sz w:val="24"/>
          <w:szCs w:val="24"/>
        </w:rPr>
        <w:t>3.</w:t>
      </w:r>
      <w:r w:rsidRPr="009978E7">
        <w:rPr>
          <w:rFonts w:ascii="Arial" w:eastAsia="Times New Roman" w:hAnsi="Arial" w:cs="Arial"/>
          <w:color w:val="000000"/>
          <w:sz w:val="24"/>
          <w:szCs w:val="24"/>
        </w:rPr>
        <w:tab/>
        <w:t>The plan will be launched on 15</w:t>
      </w:r>
      <w:r w:rsidRPr="009978E7">
        <w:rPr>
          <w:rFonts w:ascii="Arial" w:eastAsia="Times New Roman" w:hAnsi="Arial" w:cs="Arial"/>
          <w:color w:val="000000"/>
          <w:sz w:val="24"/>
          <w:szCs w:val="24"/>
          <w:vertAlign w:val="superscript"/>
        </w:rPr>
        <w:t>th</w:t>
      </w:r>
      <w:r w:rsidRPr="009978E7">
        <w:rPr>
          <w:rFonts w:ascii="Arial" w:eastAsia="Times New Roman" w:hAnsi="Arial" w:cs="Arial"/>
          <w:color w:val="000000"/>
          <w:sz w:val="24"/>
          <w:szCs w:val="24"/>
        </w:rPr>
        <w:t xml:space="preserve"> August, 2014 and will be implemented in a phased manner. Based on the discussions with Bankers phase wise target may be seen in the Annexure attached. </w:t>
      </w:r>
    </w:p>
    <w:p w:rsidR="00DB54B3" w:rsidRPr="009978E7" w:rsidRDefault="00DB54B3" w:rsidP="00DB54B3">
      <w:pPr>
        <w:spacing w:before="100" w:beforeAutospacing="1" w:after="0" w:line="240" w:lineRule="auto"/>
        <w:jc w:val="both"/>
        <w:rPr>
          <w:rFonts w:ascii="Calibri" w:eastAsia="Times New Roman" w:hAnsi="Calibri" w:cs="Calibri"/>
          <w:color w:val="000000"/>
          <w:sz w:val="24"/>
          <w:szCs w:val="24"/>
        </w:rPr>
      </w:pPr>
      <w:r w:rsidRPr="009978E7">
        <w:rPr>
          <w:rFonts w:ascii="Arial" w:eastAsia="Times New Roman" w:hAnsi="Arial" w:cs="Arial"/>
          <w:color w:val="000000"/>
          <w:sz w:val="24"/>
          <w:szCs w:val="24"/>
        </w:rPr>
        <w:t>4.</w:t>
      </w:r>
      <w:r w:rsidRPr="009978E7">
        <w:rPr>
          <w:rFonts w:ascii="Arial" w:eastAsia="Times New Roman" w:hAnsi="Arial" w:cs="Arial"/>
          <w:color w:val="000000"/>
          <w:sz w:val="24"/>
          <w:szCs w:val="24"/>
        </w:rPr>
        <w:tab/>
        <w:t xml:space="preserve">Timelines for undertaking various activities for the first phase are as under: </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717"/>
        <w:gridCol w:w="2953"/>
      </w:tblGrid>
      <w:tr w:rsidR="00DB54B3" w:rsidRPr="009978E7" w:rsidTr="005F38F7">
        <w:tc>
          <w:tcPr>
            <w:tcW w:w="3827" w:type="dxa"/>
            <w:tcBorders>
              <w:top w:val="single" w:sz="4" w:space="0" w:color="000000"/>
              <w:left w:val="single" w:sz="4" w:space="0" w:color="000000"/>
              <w:bottom w:val="single" w:sz="4" w:space="0" w:color="000000"/>
              <w:right w:val="single" w:sz="4" w:space="0" w:color="000000"/>
            </w:tcBorders>
            <w:hideMark/>
          </w:tcPr>
          <w:p w:rsidR="00DB54B3" w:rsidRPr="009978E7" w:rsidRDefault="00DB54B3" w:rsidP="005F38F7">
            <w:pPr>
              <w:spacing w:before="100" w:beforeAutospacing="1"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b/>
                <w:bCs/>
                <w:color w:val="000000"/>
                <w:sz w:val="24"/>
                <w:szCs w:val="24"/>
              </w:rPr>
              <w:t>Activity</w:t>
            </w:r>
          </w:p>
        </w:tc>
        <w:tc>
          <w:tcPr>
            <w:tcW w:w="2717" w:type="dxa"/>
            <w:tcBorders>
              <w:top w:val="single" w:sz="4" w:space="0" w:color="000000"/>
              <w:left w:val="single" w:sz="4" w:space="0" w:color="000000"/>
              <w:bottom w:val="single" w:sz="4" w:space="0" w:color="000000"/>
              <w:right w:val="single" w:sz="4" w:space="0" w:color="000000"/>
            </w:tcBorders>
            <w:hideMark/>
          </w:tcPr>
          <w:p w:rsidR="00DB54B3" w:rsidRPr="009978E7" w:rsidRDefault="00DB54B3" w:rsidP="005F38F7">
            <w:pPr>
              <w:spacing w:before="100" w:beforeAutospacing="1"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b/>
                <w:bCs/>
                <w:color w:val="000000"/>
                <w:sz w:val="24"/>
                <w:szCs w:val="24"/>
              </w:rPr>
              <w:t xml:space="preserve">Timelines </w:t>
            </w:r>
          </w:p>
        </w:tc>
        <w:tc>
          <w:tcPr>
            <w:tcW w:w="2953" w:type="dxa"/>
            <w:tcBorders>
              <w:top w:val="single" w:sz="4" w:space="0" w:color="000000"/>
              <w:left w:val="single" w:sz="4" w:space="0" w:color="000000"/>
              <w:bottom w:val="single" w:sz="4" w:space="0" w:color="000000"/>
              <w:right w:val="single" w:sz="4" w:space="0" w:color="000000"/>
            </w:tcBorders>
            <w:hideMark/>
          </w:tcPr>
          <w:p w:rsidR="00DB54B3" w:rsidRPr="009978E7" w:rsidRDefault="00DB54B3" w:rsidP="005F38F7">
            <w:pPr>
              <w:spacing w:before="100" w:beforeAutospacing="1"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b/>
                <w:bCs/>
                <w:color w:val="000000"/>
                <w:sz w:val="24"/>
                <w:szCs w:val="24"/>
              </w:rPr>
              <w:t>Responsibility</w:t>
            </w:r>
          </w:p>
        </w:tc>
      </w:tr>
      <w:tr w:rsidR="00DB54B3" w:rsidRPr="009978E7" w:rsidTr="005F38F7">
        <w:trPr>
          <w:trHeight w:val="545"/>
        </w:trPr>
        <w:tc>
          <w:tcPr>
            <w:tcW w:w="3827" w:type="dxa"/>
            <w:tcBorders>
              <w:top w:val="single" w:sz="4" w:space="0" w:color="000000"/>
              <w:left w:val="single" w:sz="4" w:space="0" w:color="000000"/>
              <w:bottom w:val="single" w:sz="4" w:space="0" w:color="000000"/>
              <w:right w:val="single" w:sz="4" w:space="0" w:color="000000"/>
            </w:tcBorders>
            <w:hideMark/>
          </w:tcPr>
          <w:p w:rsidR="00DB54B3" w:rsidRPr="009978E7" w:rsidRDefault="00DB54B3" w:rsidP="005F38F7">
            <w:pPr>
              <w:spacing w:before="100" w:beforeAutospacing="1"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Allocation of districts and villages</w:t>
            </w:r>
          </w:p>
        </w:tc>
        <w:tc>
          <w:tcPr>
            <w:tcW w:w="2717" w:type="dxa"/>
            <w:tcBorders>
              <w:top w:val="single" w:sz="4" w:space="0" w:color="000000"/>
              <w:left w:val="single" w:sz="4" w:space="0" w:color="000000"/>
              <w:bottom w:val="single" w:sz="4" w:space="0" w:color="000000"/>
              <w:right w:val="single" w:sz="4" w:space="0" w:color="000000"/>
            </w:tcBorders>
            <w:hideMark/>
          </w:tcPr>
          <w:p w:rsidR="00DB54B3" w:rsidRPr="009978E7" w:rsidRDefault="00DB54B3" w:rsidP="005F38F7">
            <w:pPr>
              <w:spacing w:before="100" w:beforeAutospacing="1"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15/07/2014</w:t>
            </w:r>
          </w:p>
        </w:tc>
        <w:tc>
          <w:tcPr>
            <w:tcW w:w="2953" w:type="dxa"/>
            <w:tcBorders>
              <w:top w:val="single" w:sz="4" w:space="0" w:color="000000"/>
              <w:left w:val="single" w:sz="4" w:space="0" w:color="000000"/>
              <w:bottom w:val="single" w:sz="4" w:space="0" w:color="000000"/>
              <w:right w:val="single" w:sz="4" w:space="0" w:color="000000"/>
            </w:tcBorders>
            <w:hideMark/>
          </w:tcPr>
          <w:p w:rsidR="00DB54B3" w:rsidRPr="009978E7" w:rsidRDefault="00DB54B3" w:rsidP="005F38F7">
            <w:pPr>
              <w:spacing w:before="100" w:beforeAutospacing="1"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SLBCs and  LDMs</w:t>
            </w:r>
          </w:p>
        </w:tc>
      </w:tr>
      <w:tr w:rsidR="00DB54B3" w:rsidRPr="009978E7" w:rsidTr="005F38F7">
        <w:trPr>
          <w:trHeight w:val="553"/>
        </w:trPr>
        <w:tc>
          <w:tcPr>
            <w:tcW w:w="3827" w:type="dxa"/>
            <w:tcBorders>
              <w:top w:val="single" w:sz="4" w:space="0" w:color="000000"/>
              <w:left w:val="single" w:sz="4" w:space="0" w:color="000000"/>
              <w:bottom w:val="single" w:sz="4" w:space="0" w:color="000000"/>
              <w:right w:val="single" w:sz="4" w:space="0" w:color="000000"/>
            </w:tcBorders>
            <w:hideMark/>
          </w:tcPr>
          <w:p w:rsidR="00DB54B3" w:rsidRPr="009978E7" w:rsidRDefault="00DB54B3" w:rsidP="005F38F7">
            <w:pPr>
              <w:spacing w:before="100" w:beforeAutospacing="1"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Placement of order for machines</w:t>
            </w:r>
          </w:p>
        </w:tc>
        <w:tc>
          <w:tcPr>
            <w:tcW w:w="2717" w:type="dxa"/>
            <w:tcBorders>
              <w:top w:val="single" w:sz="4" w:space="0" w:color="000000"/>
              <w:left w:val="single" w:sz="4" w:space="0" w:color="000000"/>
              <w:bottom w:val="single" w:sz="4" w:space="0" w:color="000000"/>
              <w:right w:val="single" w:sz="4" w:space="0" w:color="000000"/>
            </w:tcBorders>
            <w:hideMark/>
          </w:tcPr>
          <w:p w:rsidR="00DB54B3" w:rsidRPr="009978E7" w:rsidRDefault="00DB54B3" w:rsidP="005F38F7">
            <w:pPr>
              <w:spacing w:before="100" w:beforeAutospacing="1"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15/07/2014</w:t>
            </w:r>
          </w:p>
        </w:tc>
        <w:tc>
          <w:tcPr>
            <w:tcW w:w="2953" w:type="dxa"/>
            <w:tcBorders>
              <w:top w:val="single" w:sz="4" w:space="0" w:color="000000"/>
              <w:left w:val="single" w:sz="4" w:space="0" w:color="000000"/>
              <w:bottom w:val="single" w:sz="4" w:space="0" w:color="000000"/>
              <w:right w:val="single" w:sz="4" w:space="0" w:color="000000"/>
            </w:tcBorders>
            <w:hideMark/>
          </w:tcPr>
          <w:p w:rsidR="00DB54B3" w:rsidRPr="009978E7" w:rsidRDefault="00DB54B3" w:rsidP="005F38F7">
            <w:pPr>
              <w:spacing w:before="100" w:beforeAutospacing="1"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Respective Banks</w:t>
            </w:r>
          </w:p>
        </w:tc>
      </w:tr>
      <w:tr w:rsidR="00DB54B3" w:rsidRPr="009978E7" w:rsidTr="005F38F7">
        <w:trPr>
          <w:trHeight w:val="419"/>
        </w:trPr>
        <w:tc>
          <w:tcPr>
            <w:tcW w:w="3827" w:type="dxa"/>
            <w:tcBorders>
              <w:top w:val="single" w:sz="4" w:space="0" w:color="000000"/>
              <w:left w:val="single" w:sz="4" w:space="0" w:color="000000"/>
              <w:bottom w:val="single" w:sz="4" w:space="0" w:color="000000"/>
              <w:right w:val="single" w:sz="4" w:space="0" w:color="000000"/>
            </w:tcBorders>
            <w:hideMark/>
          </w:tcPr>
          <w:p w:rsidR="00DB54B3" w:rsidRPr="009978E7" w:rsidRDefault="00DB54B3" w:rsidP="005F38F7">
            <w:pPr>
              <w:spacing w:before="100" w:beforeAutospacing="1"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Delivery of machines</w:t>
            </w:r>
          </w:p>
        </w:tc>
        <w:tc>
          <w:tcPr>
            <w:tcW w:w="2717" w:type="dxa"/>
            <w:tcBorders>
              <w:top w:val="single" w:sz="4" w:space="0" w:color="000000"/>
              <w:left w:val="single" w:sz="4" w:space="0" w:color="000000"/>
              <w:bottom w:val="single" w:sz="4" w:space="0" w:color="000000"/>
              <w:right w:val="single" w:sz="4" w:space="0" w:color="000000"/>
            </w:tcBorders>
            <w:hideMark/>
          </w:tcPr>
          <w:p w:rsidR="00DB54B3" w:rsidRPr="009978E7" w:rsidRDefault="00DB54B3" w:rsidP="005F38F7">
            <w:pPr>
              <w:spacing w:before="100" w:beforeAutospacing="1"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31/07/2014 onwards</w:t>
            </w:r>
          </w:p>
        </w:tc>
        <w:tc>
          <w:tcPr>
            <w:tcW w:w="2953" w:type="dxa"/>
            <w:tcBorders>
              <w:top w:val="single" w:sz="4" w:space="0" w:color="000000"/>
              <w:left w:val="single" w:sz="4" w:space="0" w:color="000000"/>
              <w:bottom w:val="single" w:sz="4" w:space="0" w:color="000000"/>
              <w:right w:val="single" w:sz="4" w:space="0" w:color="000000"/>
            </w:tcBorders>
            <w:hideMark/>
          </w:tcPr>
          <w:p w:rsidR="00DB54B3" w:rsidRPr="009978E7" w:rsidRDefault="00DB54B3" w:rsidP="005F38F7">
            <w:pPr>
              <w:spacing w:before="100" w:beforeAutospacing="1"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Vendors</w:t>
            </w:r>
          </w:p>
        </w:tc>
      </w:tr>
      <w:tr w:rsidR="00DB54B3" w:rsidRPr="009978E7" w:rsidTr="005F38F7">
        <w:trPr>
          <w:trHeight w:val="563"/>
        </w:trPr>
        <w:tc>
          <w:tcPr>
            <w:tcW w:w="3827" w:type="dxa"/>
            <w:tcBorders>
              <w:top w:val="single" w:sz="4" w:space="0" w:color="000000"/>
              <w:left w:val="single" w:sz="4" w:space="0" w:color="000000"/>
              <w:bottom w:val="single" w:sz="4" w:space="0" w:color="000000"/>
              <w:right w:val="single" w:sz="4" w:space="0" w:color="000000"/>
            </w:tcBorders>
            <w:hideMark/>
          </w:tcPr>
          <w:p w:rsidR="00DB54B3" w:rsidRPr="009978E7" w:rsidRDefault="00DB54B3" w:rsidP="005F38F7">
            <w:pPr>
              <w:spacing w:before="100" w:beforeAutospacing="1"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Infrastructure arrangement           ( Cards, forms, furniture etc)</w:t>
            </w:r>
          </w:p>
        </w:tc>
        <w:tc>
          <w:tcPr>
            <w:tcW w:w="2717" w:type="dxa"/>
            <w:tcBorders>
              <w:top w:val="single" w:sz="4" w:space="0" w:color="000000"/>
              <w:left w:val="single" w:sz="4" w:space="0" w:color="000000"/>
              <w:bottom w:val="single" w:sz="4" w:space="0" w:color="000000"/>
              <w:right w:val="single" w:sz="4" w:space="0" w:color="000000"/>
            </w:tcBorders>
            <w:hideMark/>
          </w:tcPr>
          <w:p w:rsidR="00DB54B3" w:rsidRPr="009978E7" w:rsidRDefault="00DB54B3" w:rsidP="005F38F7">
            <w:pPr>
              <w:spacing w:before="100" w:beforeAutospacing="1"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07/08/2014</w:t>
            </w:r>
          </w:p>
        </w:tc>
        <w:tc>
          <w:tcPr>
            <w:tcW w:w="2953" w:type="dxa"/>
            <w:tcBorders>
              <w:top w:val="single" w:sz="4" w:space="0" w:color="000000"/>
              <w:left w:val="single" w:sz="4" w:space="0" w:color="000000"/>
              <w:bottom w:val="single" w:sz="4" w:space="0" w:color="000000"/>
              <w:right w:val="single" w:sz="4" w:space="0" w:color="000000"/>
            </w:tcBorders>
            <w:hideMark/>
          </w:tcPr>
          <w:p w:rsidR="00DB54B3" w:rsidRPr="009978E7" w:rsidRDefault="00DB54B3" w:rsidP="005F38F7">
            <w:pPr>
              <w:spacing w:before="100" w:beforeAutospacing="1"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Respective Banks</w:t>
            </w:r>
          </w:p>
        </w:tc>
      </w:tr>
      <w:tr w:rsidR="00DB54B3" w:rsidRPr="009978E7" w:rsidTr="005F38F7">
        <w:trPr>
          <w:trHeight w:val="688"/>
        </w:trPr>
        <w:tc>
          <w:tcPr>
            <w:tcW w:w="3827" w:type="dxa"/>
            <w:tcBorders>
              <w:top w:val="single" w:sz="4" w:space="0" w:color="000000"/>
              <w:left w:val="single" w:sz="4" w:space="0" w:color="000000"/>
              <w:bottom w:val="single" w:sz="4" w:space="0" w:color="000000"/>
              <w:right w:val="single" w:sz="4" w:space="0" w:color="000000"/>
            </w:tcBorders>
            <w:hideMark/>
          </w:tcPr>
          <w:p w:rsidR="00DB54B3" w:rsidRPr="009978E7" w:rsidRDefault="00DB54B3" w:rsidP="005F38F7">
            <w:pPr>
              <w:spacing w:before="100" w:beforeAutospacing="1"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Search/Identification and selection of Business Correspondents</w:t>
            </w:r>
          </w:p>
        </w:tc>
        <w:tc>
          <w:tcPr>
            <w:tcW w:w="2717" w:type="dxa"/>
            <w:tcBorders>
              <w:top w:val="single" w:sz="4" w:space="0" w:color="000000"/>
              <w:left w:val="single" w:sz="4" w:space="0" w:color="000000"/>
              <w:bottom w:val="single" w:sz="4" w:space="0" w:color="000000"/>
              <w:right w:val="single" w:sz="4" w:space="0" w:color="000000"/>
            </w:tcBorders>
            <w:hideMark/>
          </w:tcPr>
          <w:p w:rsidR="00DB54B3" w:rsidRPr="009978E7" w:rsidRDefault="00DB54B3" w:rsidP="005F38F7">
            <w:pPr>
              <w:spacing w:before="100" w:beforeAutospacing="1"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07/08/2014</w:t>
            </w:r>
          </w:p>
        </w:tc>
        <w:tc>
          <w:tcPr>
            <w:tcW w:w="2953" w:type="dxa"/>
            <w:tcBorders>
              <w:top w:val="single" w:sz="4" w:space="0" w:color="000000"/>
              <w:left w:val="single" w:sz="4" w:space="0" w:color="000000"/>
              <w:bottom w:val="single" w:sz="4" w:space="0" w:color="000000"/>
              <w:right w:val="single" w:sz="4" w:space="0" w:color="000000"/>
            </w:tcBorders>
            <w:hideMark/>
          </w:tcPr>
          <w:p w:rsidR="00DB54B3" w:rsidRPr="009978E7" w:rsidRDefault="00DB54B3" w:rsidP="005F38F7">
            <w:pPr>
              <w:spacing w:before="100" w:beforeAutospacing="1"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Respective Banks</w:t>
            </w:r>
          </w:p>
        </w:tc>
      </w:tr>
      <w:tr w:rsidR="00DB54B3" w:rsidRPr="009978E7" w:rsidTr="005F38F7">
        <w:trPr>
          <w:trHeight w:val="958"/>
        </w:trPr>
        <w:tc>
          <w:tcPr>
            <w:tcW w:w="3827" w:type="dxa"/>
            <w:tcBorders>
              <w:top w:val="single" w:sz="4" w:space="0" w:color="000000"/>
              <w:left w:val="single" w:sz="4" w:space="0" w:color="000000"/>
              <w:bottom w:val="single" w:sz="4" w:space="0" w:color="000000"/>
              <w:right w:val="single" w:sz="4" w:space="0" w:color="000000"/>
            </w:tcBorders>
            <w:hideMark/>
          </w:tcPr>
          <w:p w:rsidR="00DB54B3" w:rsidRPr="009978E7" w:rsidRDefault="00DB54B3" w:rsidP="005F38F7">
            <w:pPr>
              <w:spacing w:before="100" w:beforeAutospacing="1"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lastRenderedPageBreak/>
              <w:t xml:space="preserve">Orientation of Business Correspondents </w:t>
            </w:r>
          </w:p>
        </w:tc>
        <w:tc>
          <w:tcPr>
            <w:tcW w:w="2717" w:type="dxa"/>
            <w:tcBorders>
              <w:top w:val="single" w:sz="4" w:space="0" w:color="000000"/>
              <w:left w:val="single" w:sz="4" w:space="0" w:color="000000"/>
              <w:bottom w:val="single" w:sz="4" w:space="0" w:color="000000"/>
              <w:right w:val="single" w:sz="4" w:space="0" w:color="000000"/>
            </w:tcBorders>
            <w:hideMark/>
          </w:tcPr>
          <w:p w:rsidR="00DB54B3" w:rsidRPr="009978E7" w:rsidRDefault="00DB54B3" w:rsidP="005F38F7">
            <w:pPr>
              <w:spacing w:before="100" w:beforeAutospacing="1"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 xml:space="preserve">10/08/2014   To </w:t>
            </w:r>
          </w:p>
          <w:p w:rsidR="00DB54B3" w:rsidRPr="009978E7" w:rsidRDefault="00DB54B3" w:rsidP="005F38F7">
            <w:pPr>
              <w:spacing w:before="100" w:beforeAutospacing="1"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14/08/2014</w:t>
            </w:r>
          </w:p>
        </w:tc>
        <w:tc>
          <w:tcPr>
            <w:tcW w:w="2953" w:type="dxa"/>
            <w:tcBorders>
              <w:top w:val="single" w:sz="4" w:space="0" w:color="000000"/>
              <w:left w:val="single" w:sz="4" w:space="0" w:color="000000"/>
              <w:bottom w:val="single" w:sz="4" w:space="0" w:color="000000"/>
              <w:right w:val="single" w:sz="4" w:space="0" w:color="000000"/>
            </w:tcBorders>
            <w:hideMark/>
          </w:tcPr>
          <w:p w:rsidR="00DB54B3" w:rsidRPr="009978E7" w:rsidRDefault="00DB54B3" w:rsidP="005F38F7">
            <w:pPr>
              <w:spacing w:before="100" w:beforeAutospacing="1"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Respective Banks</w:t>
            </w:r>
          </w:p>
        </w:tc>
      </w:tr>
      <w:tr w:rsidR="00DB54B3" w:rsidRPr="009978E7" w:rsidTr="005F38F7">
        <w:tc>
          <w:tcPr>
            <w:tcW w:w="3827" w:type="dxa"/>
            <w:tcBorders>
              <w:top w:val="single" w:sz="4" w:space="0" w:color="000000"/>
              <w:left w:val="single" w:sz="4" w:space="0" w:color="000000"/>
              <w:bottom w:val="single" w:sz="4" w:space="0" w:color="000000"/>
              <w:right w:val="single" w:sz="4" w:space="0" w:color="000000"/>
            </w:tcBorders>
            <w:hideMark/>
          </w:tcPr>
          <w:p w:rsidR="00DB54B3" w:rsidRPr="009978E7" w:rsidRDefault="00DB54B3" w:rsidP="005F38F7">
            <w:pPr>
              <w:spacing w:before="100" w:beforeAutospacing="1"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Activation of Business Correspondents</w:t>
            </w:r>
          </w:p>
        </w:tc>
        <w:tc>
          <w:tcPr>
            <w:tcW w:w="2717" w:type="dxa"/>
            <w:tcBorders>
              <w:top w:val="single" w:sz="4" w:space="0" w:color="000000"/>
              <w:left w:val="single" w:sz="4" w:space="0" w:color="000000"/>
              <w:bottom w:val="single" w:sz="4" w:space="0" w:color="000000"/>
              <w:right w:val="single" w:sz="4" w:space="0" w:color="000000"/>
            </w:tcBorders>
            <w:hideMark/>
          </w:tcPr>
          <w:p w:rsidR="00DB54B3" w:rsidRPr="009978E7" w:rsidRDefault="00DB54B3" w:rsidP="005F38F7">
            <w:pPr>
              <w:spacing w:before="100" w:beforeAutospacing="1"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14/08/2014</w:t>
            </w:r>
          </w:p>
        </w:tc>
        <w:tc>
          <w:tcPr>
            <w:tcW w:w="2953" w:type="dxa"/>
            <w:tcBorders>
              <w:top w:val="single" w:sz="4" w:space="0" w:color="000000"/>
              <w:left w:val="single" w:sz="4" w:space="0" w:color="000000"/>
              <w:bottom w:val="single" w:sz="4" w:space="0" w:color="000000"/>
              <w:right w:val="single" w:sz="4" w:space="0" w:color="000000"/>
            </w:tcBorders>
            <w:hideMark/>
          </w:tcPr>
          <w:p w:rsidR="00DB54B3" w:rsidRPr="009978E7" w:rsidRDefault="00DB54B3" w:rsidP="005F38F7">
            <w:pPr>
              <w:spacing w:before="100" w:beforeAutospacing="1"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 xml:space="preserve">Respective Banks </w:t>
            </w:r>
          </w:p>
        </w:tc>
      </w:tr>
      <w:tr w:rsidR="00DB54B3" w:rsidRPr="009978E7" w:rsidTr="005F38F7">
        <w:tc>
          <w:tcPr>
            <w:tcW w:w="3827" w:type="dxa"/>
            <w:tcBorders>
              <w:top w:val="single" w:sz="4" w:space="0" w:color="000000"/>
              <w:left w:val="single" w:sz="4" w:space="0" w:color="000000"/>
              <w:bottom w:val="single" w:sz="4" w:space="0" w:color="000000"/>
              <w:right w:val="single" w:sz="4" w:space="0" w:color="000000"/>
            </w:tcBorders>
            <w:hideMark/>
          </w:tcPr>
          <w:p w:rsidR="00DB54B3" w:rsidRPr="009978E7" w:rsidRDefault="00DB54B3" w:rsidP="005F38F7">
            <w:pPr>
              <w:spacing w:before="100" w:beforeAutospacing="1"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1</w:t>
            </w:r>
            <w:r w:rsidRPr="009978E7">
              <w:rPr>
                <w:rFonts w:ascii="Arial" w:eastAsia="Times New Roman" w:hAnsi="Arial" w:cs="Arial"/>
                <w:color w:val="000000"/>
                <w:sz w:val="24"/>
                <w:szCs w:val="24"/>
                <w:vertAlign w:val="superscript"/>
              </w:rPr>
              <w:t>st</w:t>
            </w:r>
            <w:r w:rsidRPr="009978E7">
              <w:rPr>
                <w:rFonts w:ascii="Arial" w:eastAsia="Times New Roman" w:hAnsi="Arial" w:cs="Arial"/>
                <w:color w:val="000000"/>
                <w:sz w:val="24"/>
                <w:szCs w:val="24"/>
              </w:rPr>
              <w:t xml:space="preserve"> Account opening </w:t>
            </w:r>
          </w:p>
        </w:tc>
        <w:tc>
          <w:tcPr>
            <w:tcW w:w="2717" w:type="dxa"/>
            <w:tcBorders>
              <w:top w:val="single" w:sz="4" w:space="0" w:color="000000"/>
              <w:left w:val="single" w:sz="4" w:space="0" w:color="000000"/>
              <w:bottom w:val="single" w:sz="4" w:space="0" w:color="000000"/>
              <w:right w:val="single" w:sz="4" w:space="0" w:color="000000"/>
            </w:tcBorders>
            <w:hideMark/>
          </w:tcPr>
          <w:p w:rsidR="00DB54B3" w:rsidRPr="009978E7" w:rsidRDefault="00DB54B3" w:rsidP="005F38F7">
            <w:pPr>
              <w:spacing w:before="100" w:beforeAutospacing="1"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 xml:space="preserve">15/8/2014 </w:t>
            </w:r>
          </w:p>
        </w:tc>
        <w:tc>
          <w:tcPr>
            <w:tcW w:w="2953" w:type="dxa"/>
            <w:tcBorders>
              <w:top w:val="single" w:sz="4" w:space="0" w:color="000000"/>
              <w:left w:val="single" w:sz="4" w:space="0" w:color="000000"/>
              <w:bottom w:val="single" w:sz="4" w:space="0" w:color="000000"/>
              <w:right w:val="single" w:sz="4" w:space="0" w:color="000000"/>
            </w:tcBorders>
            <w:hideMark/>
          </w:tcPr>
          <w:p w:rsidR="00DB54B3" w:rsidRPr="009978E7" w:rsidRDefault="00DB54B3" w:rsidP="005F38F7">
            <w:pPr>
              <w:spacing w:before="100" w:beforeAutospacing="1"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Respective Banks</w:t>
            </w:r>
          </w:p>
        </w:tc>
      </w:tr>
    </w:tbl>
    <w:p w:rsidR="00DB54B3" w:rsidRPr="009978E7" w:rsidRDefault="00DB54B3" w:rsidP="00DB54B3">
      <w:pPr>
        <w:spacing w:before="100" w:beforeAutospacing="1" w:after="0" w:line="240" w:lineRule="auto"/>
        <w:jc w:val="both"/>
        <w:rPr>
          <w:rFonts w:ascii="Calibri" w:eastAsia="Times New Roman" w:hAnsi="Calibri" w:cs="Calibri"/>
          <w:color w:val="000000"/>
          <w:sz w:val="24"/>
          <w:szCs w:val="24"/>
        </w:rPr>
      </w:pPr>
      <w:r w:rsidRPr="009978E7">
        <w:rPr>
          <w:rFonts w:ascii="Arial" w:eastAsia="Times New Roman" w:hAnsi="Arial" w:cs="Arial"/>
          <w:color w:val="000000"/>
          <w:sz w:val="24"/>
          <w:szCs w:val="24"/>
        </w:rPr>
        <w:t>5.</w:t>
      </w:r>
      <w:r w:rsidRPr="009978E7">
        <w:rPr>
          <w:rFonts w:ascii="Arial" w:eastAsia="Times New Roman" w:hAnsi="Arial" w:cs="Arial"/>
          <w:color w:val="000000"/>
          <w:sz w:val="24"/>
          <w:szCs w:val="24"/>
        </w:rPr>
        <w:tab/>
        <w:t xml:space="preserve">In view of the importance attached to the plan, all SLBC convener banks/ banks are requested to gear up themselves to initiate the process for implementation of first phase of the plan as per the above timelines. </w:t>
      </w:r>
    </w:p>
    <w:p w:rsidR="00DB54B3" w:rsidRPr="009978E7" w:rsidRDefault="00DB54B3" w:rsidP="00DB54B3">
      <w:pPr>
        <w:spacing w:before="100" w:beforeAutospacing="1" w:after="0" w:line="240" w:lineRule="auto"/>
        <w:jc w:val="right"/>
        <w:rPr>
          <w:rFonts w:ascii="Calibri" w:eastAsia="Times New Roman" w:hAnsi="Calibri" w:cs="Calibri"/>
          <w:color w:val="000000"/>
          <w:sz w:val="24"/>
          <w:szCs w:val="24"/>
        </w:rPr>
      </w:pPr>
      <w:r w:rsidRPr="009978E7">
        <w:rPr>
          <w:rFonts w:ascii="Arial" w:eastAsia="Times New Roman" w:hAnsi="Arial" w:cs="Arial"/>
          <w:color w:val="000000"/>
          <w:sz w:val="24"/>
          <w:szCs w:val="24"/>
        </w:rPr>
        <w:t xml:space="preserve">Yours faithfully, </w:t>
      </w:r>
    </w:p>
    <w:p w:rsidR="00DB54B3" w:rsidRPr="009978E7" w:rsidRDefault="00DB54B3" w:rsidP="00DB54B3">
      <w:pPr>
        <w:spacing w:before="100" w:beforeAutospacing="1" w:after="0" w:line="240" w:lineRule="auto"/>
        <w:jc w:val="right"/>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Sd/-</w:t>
      </w:r>
    </w:p>
    <w:p w:rsidR="00DB54B3" w:rsidRPr="009978E7" w:rsidRDefault="00DB54B3" w:rsidP="00DB54B3">
      <w:pPr>
        <w:spacing w:before="100" w:beforeAutospacing="1" w:after="0" w:line="240" w:lineRule="auto"/>
        <w:jc w:val="right"/>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(Dr. Alok Pande)</w:t>
      </w:r>
    </w:p>
    <w:p w:rsidR="00DB54B3" w:rsidRPr="009978E7" w:rsidRDefault="00DB54B3" w:rsidP="00DB54B3">
      <w:pPr>
        <w:spacing w:before="100" w:beforeAutospacing="1" w:after="0" w:line="240" w:lineRule="auto"/>
        <w:jc w:val="right"/>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 xml:space="preserve">Director (FI) </w:t>
      </w:r>
    </w:p>
    <w:p w:rsidR="00DB54B3" w:rsidRPr="009978E7" w:rsidRDefault="00DB54B3" w:rsidP="00DB54B3">
      <w:pPr>
        <w:spacing w:before="100" w:beforeAutospacing="1" w:after="0" w:line="240" w:lineRule="auto"/>
        <w:jc w:val="right"/>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 xml:space="preserve">Tel: 23365809 </w:t>
      </w:r>
    </w:p>
    <w:p w:rsidR="00DB54B3" w:rsidRPr="009978E7" w:rsidRDefault="00DB54B3" w:rsidP="00DB54B3">
      <w:pPr>
        <w:spacing w:before="100" w:beforeAutospacing="1"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Encl: as above</w:t>
      </w:r>
    </w:p>
    <w:p w:rsidR="00DB54B3" w:rsidRPr="009978E7" w:rsidRDefault="00DB54B3" w:rsidP="00DB54B3">
      <w:pPr>
        <w:spacing w:before="100" w:beforeAutospacing="1"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Copy to:</w:t>
      </w:r>
    </w:p>
    <w:p w:rsidR="00DB54B3" w:rsidRPr="009978E7" w:rsidRDefault="00DB54B3" w:rsidP="00DB54B3">
      <w:pPr>
        <w:spacing w:before="100" w:beforeAutospacing="1"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1.</w:t>
      </w:r>
      <w:r w:rsidRPr="009978E7">
        <w:rPr>
          <w:rFonts w:ascii="Arial" w:eastAsia="Times New Roman" w:hAnsi="Arial" w:cs="Arial"/>
          <w:color w:val="000000"/>
          <w:sz w:val="24"/>
          <w:szCs w:val="24"/>
        </w:rPr>
        <w:tab/>
        <w:t xml:space="preserve">CEOs of all Public Sector Banks – For information and necessary action . </w:t>
      </w:r>
    </w:p>
    <w:p w:rsidR="00DB54B3" w:rsidRPr="009978E7" w:rsidRDefault="00DB54B3" w:rsidP="00DB54B3">
      <w:pPr>
        <w:spacing w:before="100" w:beforeAutospacing="1"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2.</w:t>
      </w:r>
      <w:r w:rsidRPr="009978E7">
        <w:rPr>
          <w:rFonts w:ascii="Arial" w:eastAsia="Times New Roman" w:hAnsi="Arial" w:cs="Arial"/>
          <w:color w:val="000000"/>
          <w:sz w:val="24"/>
          <w:szCs w:val="24"/>
        </w:rPr>
        <w:tab/>
        <w:t xml:space="preserve">All nodal officers of DFS in SLBCs </w:t>
      </w:r>
    </w:p>
    <w:p w:rsidR="009043E3" w:rsidRDefault="00DB54B3" w:rsidP="009043E3">
      <w:pPr>
        <w:pStyle w:val="NoSpacing"/>
        <w:jc w:val="both"/>
        <w:rPr>
          <w:rFonts w:ascii="Arial" w:hAnsi="Arial" w:cs="Arial"/>
          <w:sz w:val="22"/>
          <w:szCs w:val="22"/>
        </w:rPr>
      </w:pPr>
      <w:r w:rsidRPr="009978E7">
        <w:rPr>
          <w:rFonts w:ascii="Arial" w:eastAsia="Calibri" w:hAnsi="Arial" w:cs="Arial"/>
          <w:color w:val="000000"/>
          <w:lang w:bidi="hi-IN"/>
        </w:rPr>
        <w:br w:type="page"/>
      </w:r>
    </w:p>
    <w:tbl>
      <w:tblPr>
        <w:tblStyle w:val="TableGrid"/>
        <w:tblW w:w="0" w:type="auto"/>
        <w:jc w:val="center"/>
        <w:tblLook w:val="04A0"/>
      </w:tblPr>
      <w:tblGrid>
        <w:gridCol w:w="1720"/>
      </w:tblGrid>
      <w:tr w:rsidR="009043E3" w:rsidRPr="005D01C0" w:rsidTr="00517225">
        <w:trPr>
          <w:jc w:val="center"/>
        </w:trPr>
        <w:tc>
          <w:tcPr>
            <w:tcW w:w="0" w:type="auto"/>
          </w:tcPr>
          <w:p w:rsidR="009043E3" w:rsidRPr="005D01C0" w:rsidRDefault="009043E3" w:rsidP="00517225">
            <w:pPr>
              <w:rPr>
                <w:rFonts w:ascii="Arial" w:hAnsi="Arial" w:cs="Arial"/>
                <w:b/>
                <w:sz w:val="24"/>
                <w:szCs w:val="24"/>
              </w:rPr>
            </w:pPr>
            <w:r>
              <w:rPr>
                <w:rFonts w:ascii="Arial" w:hAnsi="Arial" w:cs="Arial"/>
              </w:rPr>
              <w:lastRenderedPageBreak/>
              <w:t xml:space="preserve">   </w:t>
            </w:r>
            <w:r>
              <w:rPr>
                <w:rFonts w:ascii="Arial" w:hAnsi="Arial" w:cs="Arial"/>
                <w:b/>
                <w:sz w:val="24"/>
                <w:szCs w:val="24"/>
              </w:rPr>
              <w:t>Annexure-4</w:t>
            </w:r>
            <w:r w:rsidRPr="005D01C0">
              <w:rPr>
                <w:rFonts w:ascii="Arial" w:hAnsi="Arial" w:cs="Arial"/>
                <w:b/>
                <w:sz w:val="24"/>
                <w:szCs w:val="24"/>
              </w:rPr>
              <w:t xml:space="preserve"> </w:t>
            </w:r>
          </w:p>
        </w:tc>
      </w:tr>
    </w:tbl>
    <w:p w:rsidR="009043E3" w:rsidRDefault="009043E3" w:rsidP="009043E3">
      <w:pPr>
        <w:spacing w:after="0"/>
        <w:rPr>
          <w:rFonts w:ascii="Arial" w:hAnsi="Arial" w:cs="Arial"/>
          <w:b/>
        </w:rPr>
      </w:pPr>
    </w:p>
    <w:p w:rsidR="009043E3" w:rsidRPr="004B3FB5" w:rsidRDefault="009043E3" w:rsidP="00880EA4">
      <w:pPr>
        <w:pStyle w:val="NoSpacing"/>
        <w:spacing w:before="0" w:beforeAutospacing="0" w:after="0" w:afterAutospacing="0"/>
        <w:jc w:val="center"/>
        <w:rPr>
          <w:rFonts w:ascii="Arial" w:hAnsi="Arial" w:cs="Arial"/>
        </w:rPr>
      </w:pPr>
      <w:r w:rsidRPr="004B3FB5">
        <w:rPr>
          <w:rFonts w:ascii="Arial" w:hAnsi="Arial" w:cs="Arial"/>
        </w:rPr>
        <w:t>REVIEW MEETING BY SECRETARY, MOF, GOI ON 23</w:t>
      </w:r>
      <w:r w:rsidRPr="004B3FB5">
        <w:rPr>
          <w:rFonts w:ascii="Arial" w:hAnsi="Arial" w:cs="Arial"/>
          <w:vertAlign w:val="superscript"/>
        </w:rPr>
        <w:t>RD</w:t>
      </w:r>
      <w:r w:rsidRPr="004B3FB5">
        <w:rPr>
          <w:rFonts w:ascii="Arial" w:hAnsi="Arial" w:cs="Arial"/>
        </w:rPr>
        <w:t xml:space="preserve"> JULY 2014 WITH </w:t>
      </w:r>
    </w:p>
    <w:p w:rsidR="009043E3" w:rsidRDefault="009043E3" w:rsidP="00880EA4">
      <w:pPr>
        <w:pStyle w:val="NoSpacing"/>
        <w:spacing w:before="0" w:beforeAutospacing="0" w:after="0" w:afterAutospacing="0"/>
        <w:jc w:val="center"/>
        <w:rPr>
          <w:rFonts w:ascii="Arial" w:hAnsi="Arial" w:cs="Arial"/>
        </w:rPr>
      </w:pPr>
      <w:r w:rsidRPr="004B3FB5">
        <w:rPr>
          <w:rFonts w:ascii="Arial" w:hAnsi="Arial" w:cs="Arial"/>
        </w:rPr>
        <w:t>SLBC CONVENORS</w:t>
      </w:r>
      <w:r w:rsidR="00880EA4">
        <w:rPr>
          <w:rFonts w:ascii="Arial" w:hAnsi="Arial" w:cs="Arial"/>
        </w:rPr>
        <w:t xml:space="preserve"> HELD AT NEW DELHI</w:t>
      </w:r>
    </w:p>
    <w:p w:rsidR="00880EA4" w:rsidRPr="004B3FB5" w:rsidRDefault="00880EA4" w:rsidP="00880EA4">
      <w:pPr>
        <w:pStyle w:val="NoSpacing"/>
        <w:spacing w:before="0" w:beforeAutospacing="0" w:after="0" w:afterAutospacing="0"/>
        <w:jc w:val="center"/>
        <w:rPr>
          <w:rFonts w:ascii="Arial" w:hAnsi="Arial" w:cs="Arial"/>
        </w:rPr>
      </w:pPr>
    </w:p>
    <w:p w:rsidR="009043E3" w:rsidRPr="004B3FB5" w:rsidRDefault="009043E3" w:rsidP="00880EA4">
      <w:pPr>
        <w:pStyle w:val="NoSpacing"/>
        <w:spacing w:before="0" w:beforeAutospacing="0" w:after="0" w:afterAutospacing="0"/>
        <w:jc w:val="center"/>
        <w:rPr>
          <w:rFonts w:ascii="Arial" w:hAnsi="Arial" w:cs="Arial"/>
          <w:b/>
        </w:rPr>
      </w:pPr>
      <w:r w:rsidRPr="004B3FB5">
        <w:rPr>
          <w:rFonts w:ascii="Arial" w:hAnsi="Arial" w:cs="Arial"/>
          <w:b/>
        </w:rPr>
        <w:t>KEY POINTS</w:t>
      </w:r>
    </w:p>
    <w:p w:rsidR="009043E3" w:rsidRPr="004B3FB5" w:rsidRDefault="009043E3" w:rsidP="009043E3">
      <w:pPr>
        <w:pStyle w:val="NoSpacing"/>
        <w:numPr>
          <w:ilvl w:val="0"/>
          <w:numId w:val="43"/>
        </w:numPr>
        <w:spacing w:before="0" w:beforeAutospacing="0" w:after="0" w:afterAutospacing="0" w:line="360" w:lineRule="auto"/>
        <w:jc w:val="both"/>
        <w:rPr>
          <w:rFonts w:ascii="Arial" w:hAnsi="Arial" w:cs="Arial"/>
        </w:rPr>
      </w:pPr>
      <w:r w:rsidRPr="004B3FB5">
        <w:rPr>
          <w:rFonts w:ascii="Arial" w:hAnsi="Arial" w:cs="Arial"/>
        </w:rPr>
        <w:t xml:space="preserve">SSAs </w:t>
      </w:r>
      <w:r>
        <w:rPr>
          <w:rFonts w:ascii="Arial" w:hAnsi="Arial" w:cs="Arial"/>
        </w:rPr>
        <w:t xml:space="preserve"> in rural areas </w:t>
      </w:r>
      <w:r w:rsidRPr="004B3FB5">
        <w:rPr>
          <w:rFonts w:ascii="Arial" w:hAnsi="Arial" w:cs="Arial"/>
        </w:rPr>
        <w:t>and ward</w:t>
      </w:r>
      <w:r>
        <w:rPr>
          <w:rFonts w:ascii="Arial" w:hAnsi="Arial" w:cs="Arial"/>
        </w:rPr>
        <w:t xml:space="preserve">s in urban areas are to be allocated among banks operating in the area </w:t>
      </w:r>
    </w:p>
    <w:p w:rsidR="009043E3" w:rsidRPr="004B3FB5" w:rsidRDefault="009043E3" w:rsidP="009043E3">
      <w:pPr>
        <w:pStyle w:val="NoSpacing"/>
        <w:numPr>
          <w:ilvl w:val="0"/>
          <w:numId w:val="43"/>
        </w:numPr>
        <w:spacing w:before="0" w:beforeAutospacing="0" w:after="0" w:afterAutospacing="0" w:line="360" w:lineRule="auto"/>
        <w:jc w:val="both"/>
        <w:rPr>
          <w:rFonts w:ascii="Arial" w:hAnsi="Arial" w:cs="Arial"/>
        </w:rPr>
      </w:pPr>
      <w:r w:rsidRPr="004B3FB5">
        <w:rPr>
          <w:rFonts w:ascii="Arial" w:hAnsi="Arial" w:cs="Arial"/>
        </w:rPr>
        <w:t xml:space="preserve">Meeting with Chief Secretaries of the states by SLBC convenors </w:t>
      </w:r>
      <w:r>
        <w:rPr>
          <w:rFonts w:ascii="Arial" w:hAnsi="Arial" w:cs="Arial"/>
        </w:rPr>
        <w:t>for designating the Mission Directors at state level.</w:t>
      </w:r>
    </w:p>
    <w:p w:rsidR="009043E3" w:rsidRPr="004B3FB5" w:rsidRDefault="009043E3" w:rsidP="009043E3">
      <w:pPr>
        <w:pStyle w:val="NoSpacing"/>
        <w:numPr>
          <w:ilvl w:val="0"/>
          <w:numId w:val="43"/>
        </w:numPr>
        <w:spacing w:before="0" w:beforeAutospacing="0" w:after="0" w:afterAutospacing="0" w:line="360" w:lineRule="auto"/>
        <w:jc w:val="both"/>
        <w:rPr>
          <w:rFonts w:ascii="Arial" w:hAnsi="Arial" w:cs="Arial"/>
        </w:rPr>
      </w:pPr>
      <w:r w:rsidRPr="004B3FB5">
        <w:rPr>
          <w:rFonts w:ascii="Arial" w:hAnsi="Arial" w:cs="Arial"/>
        </w:rPr>
        <w:t xml:space="preserve">Meetings of LDMs with District Collectors </w:t>
      </w:r>
      <w:r>
        <w:rPr>
          <w:rFonts w:ascii="Arial" w:hAnsi="Arial" w:cs="Arial"/>
        </w:rPr>
        <w:t>for constitution of the District level monitoring committee at district level and designating the Director at district level.</w:t>
      </w:r>
    </w:p>
    <w:p w:rsidR="009043E3" w:rsidRPr="004B3FB5" w:rsidRDefault="009043E3" w:rsidP="009043E3">
      <w:pPr>
        <w:pStyle w:val="NoSpacing"/>
        <w:numPr>
          <w:ilvl w:val="0"/>
          <w:numId w:val="43"/>
        </w:numPr>
        <w:spacing w:before="0" w:beforeAutospacing="0" w:after="0" w:afterAutospacing="0" w:line="360" w:lineRule="auto"/>
        <w:jc w:val="both"/>
        <w:rPr>
          <w:rFonts w:ascii="Arial" w:hAnsi="Arial" w:cs="Arial"/>
        </w:rPr>
      </w:pPr>
      <w:r w:rsidRPr="004B3FB5">
        <w:rPr>
          <w:rFonts w:ascii="Arial" w:hAnsi="Arial" w:cs="Arial"/>
        </w:rPr>
        <w:t>Strengthening of LDMs offices</w:t>
      </w:r>
      <w:r>
        <w:rPr>
          <w:rFonts w:ascii="Arial" w:hAnsi="Arial" w:cs="Arial"/>
        </w:rPr>
        <w:t xml:space="preserve"> for effective monitoring of the program</w:t>
      </w:r>
    </w:p>
    <w:p w:rsidR="009043E3" w:rsidRPr="004B3FB5" w:rsidRDefault="009043E3" w:rsidP="009043E3">
      <w:pPr>
        <w:pStyle w:val="NoSpacing"/>
        <w:numPr>
          <w:ilvl w:val="0"/>
          <w:numId w:val="43"/>
        </w:numPr>
        <w:spacing w:before="0" w:beforeAutospacing="0" w:after="0" w:afterAutospacing="0" w:line="360" w:lineRule="auto"/>
        <w:jc w:val="both"/>
        <w:rPr>
          <w:rFonts w:ascii="Arial" w:hAnsi="Arial" w:cs="Arial"/>
        </w:rPr>
      </w:pPr>
      <w:r w:rsidRPr="004B3FB5">
        <w:rPr>
          <w:rFonts w:ascii="Arial" w:hAnsi="Arial" w:cs="Arial"/>
        </w:rPr>
        <w:t>Bank chiefs should write letters to the region/zone controllers and should sensitize them over video conferences.</w:t>
      </w:r>
    </w:p>
    <w:p w:rsidR="009043E3" w:rsidRPr="004B3FB5" w:rsidRDefault="009043E3" w:rsidP="009043E3">
      <w:pPr>
        <w:pStyle w:val="NoSpacing"/>
        <w:numPr>
          <w:ilvl w:val="0"/>
          <w:numId w:val="43"/>
        </w:numPr>
        <w:spacing w:before="0" w:beforeAutospacing="0" w:after="0" w:afterAutospacing="0" w:line="360" w:lineRule="auto"/>
        <w:jc w:val="both"/>
        <w:rPr>
          <w:rFonts w:ascii="Arial" w:hAnsi="Arial" w:cs="Arial"/>
        </w:rPr>
      </w:pPr>
      <w:r w:rsidRPr="004B3FB5">
        <w:rPr>
          <w:rFonts w:ascii="Arial" w:hAnsi="Arial" w:cs="Arial"/>
        </w:rPr>
        <w:t>Assessment of BCs/CSPs already placed on the ground, how many are available and functioning, availability of net work and the related issues.</w:t>
      </w:r>
      <w:r>
        <w:rPr>
          <w:rFonts w:ascii="Arial" w:hAnsi="Arial" w:cs="Arial"/>
        </w:rPr>
        <w:t>The issues for the district and state are to be informed to MOF by 31</w:t>
      </w:r>
      <w:r w:rsidRPr="001356FD">
        <w:rPr>
          <w:rFonts w:ascii="Arial" w:hAnsi="Arial" w:cs="Arial"/>
          <w:vertAlign w:val="superscript"/>
        </w:rPr>
        <w:t>st</w:t>
      </w:r>
      <w:r>
        <w:rPr>
          <w:rFonts w:ascii="Arial" w:hAnsi="Arial" w:cs="Arial"/>
        </w:rPr>
        <w:t xml:space="preserve"> July 2014.</w:t>
      </w:r>
    </w:p>
    <w:p w:rsidR="009043E3" w:rsidRPr="004B3FB5" w:rsidRDefault="009043E3" w:rsidP="009043E3">
      <w:pPr>
        <w:pStyle w:val="NoSpacing"/>
        <w:numPr>
          <w:ilvl w:val="0"/>
          <w:numId w:val="43"/>
        </w:numPr>
        <w:spacing w:before="0" w:beforeAutospacing="0" w:after="0" w:afterAutospacing="0" w:line="360" w:lineRule="auto"/>
        <w:jc w:val="both"/>
        <w:rPr>
          <w:rFonts w:ascii="Arial" w:hAnsi="Arial" w:cs="Arial"/>
        </w:rPr>
      </w:pPr>
      <w:r w:rsidRPr="004B3FB5">
        <w:rPr>
          <w:rFonts w:ascii="Arial" w:hAnsi="Arial" w:cs="Arial"/>
        </w:rPr>
        <w:t>Proactively prepare for enrollment of members for a</w:t>
      </w:r>
      <w:r>
        <w:rPr>
          <w:rFonts w:ascii="Arial" w:hAnsi="Arial" w:cs="Arial"/>
        </w:rPr>
        <w:t>a</w:t>
      </w:r>
      <w:r w:rsidRPr="004B3FB5">
        <w:rPr>
          <w:rFonts w:ascii="Arial" w:hAnsi="Arial" w:cs="Arial"/>
        </w:rPr>
        <w:t>dhar and also for account openings in the SSAs itself.</w:t>
      </w:r>
    </w:p>
    <w:p w:rsidR="009043E3" w:rsidRPr="004B3FB5" w:rsidRDefault="009043E3" w:rsidP="009043E3">
      <w:pPr>
        <w:pStyle w:val="NoSpacing"/>
        <w:numPr>
          <w:ilvl w:val="0"/>
          <w:numId w:val="43"/>
        </w:numPr>
        <w:spacing w:before="0" w:beforeAutospacing="0" w:after="0" w:afterAutospacing="0" w:line="360" w:lineRule="auto"/>
        <w:jc w:val="both"/>
        <w:rPr>
          <w:rFonts w:ascii="Arial" w:hAnsi="Arial" w:cs="Arial"/>
        </w:rPr>
      </w:pPr>
      <w:r w:rsidRPr="004B3FB5">
        <w:rPr>
          <w:rFonts w:ascii="Arial" w:hAnsi="Arial" w:cs="Arial"/>
        </w:rPr>
        <w:t>As per the assessment, coverage of SSAs by BCs is high at 60% and low at 20%.Services should be made available within a distance of 5 kms at the most.</w:t>
      </w:r>
    </w:p>
    <w:p w:rsidR="009043E3" w:rsidRPr="004B3FB5" w:rsidRDefault="009043E3" w:rsidP="009043E3">
      <w:pPr>
        <w:pStyle w:val="NoSpacing"/>
        <w:numPr>
          <w:ilvl w:val="0"/>
          <w:numId w:val="43"/>
        </w:numPr>
        <w:spacing w:before="0" w:beforeAutospacing="0" w:after="0" w:afterAutospacing="0" w:line="360" w:lineRule="auto"/>
        <w:jc w:val="both"/>
        <w:rPr>
          <w:rFonts w:ascii="Arial" w:hAnsi="Arial" w:cs="Arial"/>
        </w:rPr>
      </w:pPr>
      <w:r w:rsidRPr="004B3FB5">
        <w:rPr>
          <w:rFonts w:ascii="Arial" w:hAnsi="Arial" w:cs="Arial"/>
        </w:rPr>
        <w:t>The same beneficiary should not be approached by many agencies for enrolment and services.</w:t>
      </w:r>
    </w:p>
    <w:p w:rsidR="009043E3" w:rsidRPr="004B3FB5" w:rsidRDefault="009043E3" w:rsidP="009043E3">
      <w:pPr>
        <w:pStyle w:val="NoSpacing"/>
        <w:numPr>
          <w:ilvl w:val="0"/>
          <w:numId w:val="43"/>
        </w:numPr>
        <w:spacing w:before="0" w:beforeAutospacing="0" w:after="0" w:afterAutospacing="0" w:line="360" w:lineRule="auto"/>
        <w:rPr>
          <w:rFonts w:ascii="Arial" w:hAnsi="Arial" w:cs="Arial"/>
        </w:rPr>
      </w:pPr>
      <w:r w:rsidRPr="004B3FB5">
        <w:rPr>
          <w:rFonts w:ascii="Arial" w:hAnsi="Arial" w:cs="Arial"/>
        </w:rPr>
        <w:t>Private banks, if opens the accounts, should make the credit also available to the beneficiary.</w:t>
      </w:r>
    </w:p>
    <w:p w:rsidR="009043E3" w:rsidRDefault="009043E3" w:rsidP="009043E3">
      <w:pPr>
        <w:pStyle w:val="NoSpacing"/>
        <w:numPr>
          <w:ilvl w:val="0"/>
          <w:numId w:val="43"/>
        </w:numPr>
        <w:spacing w:before="0" w:beforeAutospacing="0" w:after="0" w:afterAutospacing="0" w:line="360" w:lineRule="auto"/>
        <w:jc w:val="both"/>
        <w:rPr>
          <w:rFonts w:ascii="Arial" w:hAnsi="Arial" w:cs="Arial"/>
        </w:rPr>
      </w:pPr>
      <w:r w:rsidRPr="004B3FB5">
        <w:rPr>
          <w:rFonts w:ascii="Arial" w:hAnsi="Arial" w:cs="Arial"/>
        </w:rPr>
        <w:t>The ground level issues should be resolve</w:t>
      </w:r>
      <w:r>
        <w:rPr>
          <w:rFonts w:ascii="Arial" w:hAnsi="Arial" w:cs="Arial"/>
        </w:rPr>
        <w:t>d at</w:t>
      </w:r>
      <w:r w:rsidRPr="004B3FB5">
        <w:rPr>
          <w:rFonts w:ascii="Arial" w:hAnsi="Arial" w:cs="Arial"/>
        </w:rPr>
        <w:t xml:space="preserve"> DCC level core committee meetings. The core committees constituted for the DBT/DBTL purposes should be revived.</w:t>
      </w:r>
    </w:p>
    <w:p w:rsidR="009043E3" w:rsidRDefault="009043E3" w:rsidP="009043E3">
      <w:pPr>
        <w:pStyle w:val="NoSpacing"/>
        <w:spacing w:before="0" w:beforeAutospacing="0" w:after="0" w:afterAutospacing="0" w:line="360" w:lineRule="auto"/>
        <w:jc w:val="both"/>
        <w:rPr>
          <w:rFonts w:ascii="Arial" w:hAnsi="Arial" w:cs="Arial"/>
        </w:rPr>
      </w:pPr>
    </w:p>
    <w:p w:rsidR="009043E3" w:rsidRDefault="009043E3" w:rsidP="009043E3">
      <w:pPr>
        <w:pStyle w:val="NoSpacing"/>
        <w:spacing w:before="0" w:beforeAutospacing="0" w:after="0" w:afterAutospacing="0" w:line="360" w:lineRule="auto"/>
        <w:jc w:val="both"/>
        <w:rPr>
          <w:rFonts w:ascii="Arial" w:hAnsi="Arial" w:cs="Arial"/>
        </w:rPr>
      </w:pPr>
    </w:p>
    <w:p w:rsidR="009043E3" w:rsidRDefault="009043E3" w:rsidP="009043E3">
      <w:pPr>
        <w:pStyle w:val="NoSpacing"/>
        <w:spacing w:before="0" w:beforeAutospacing="0" w:after="0" w:afterAutospacing="0" w:line="360" w:lineRule="auto"/>
        <w:jc w:val="both"/>
        <w:rPr>
          <w:rFonts w:ascii="Arial" w:hAnsi="Arial" w:cs="Arial"/>
        </w:rPr>
      </w:pPr>
    </w:p>
    <w:p w:rsidR="009043E3" w:rsidRDefault="009043E3" w:rsidP="009043E3">
      <w:pPr>
        <w:pStyle w:val="NoSpacing"/>
        <w:spacing w:before="0" w:beforeAutospacing="0" w:after="0" w:afterAutospacing="0" w:line="360" w:lineRule="auto"/>
        <w:jc w:val="both"/>
        <w:rPr>
          <w:rFonts w:ascii="Arial" w:hAnsi="Arial" w:cs="Arial"/>
        </w:rPr>
      </w:pPr>
    </w:p>
    <w:p w:rsidR="009043E3" w:rsidRPr="004B3FB5" w:rsidRDefault="009043E3" w:rsidP="009043E3">
      <w:pPr>
        <w:pStyle w:val="NoSpacing"/>
        <w:numPr>
          <w:ilvl w:val="0"/>
          <w:numId w:val="43"/>
        </w:numPr>
        <w:spacing w:before="0" w:beforeAutospacing="0" w:after="0" w:afterAutospacing="0" w:line="360" w:lineRule="auto"/>
        <w:jc w:val="both"/>
        <w:rPr>
          <w:rFonts w:ascii="Arial" w:hAnsi="Arial" w:cs="Arial"/>
        </w:rPr>
      </w:pPr>
      <w:r>
        <w:rPr>
          <w:rFonts w:ascii="Arial" w:hAnsi="Arial" w:cs="Arial"/>
        </w:rPr>
        <w:lastRenderedPageBreak/>
        <w:t>Banks should a</w:t>
      </w:r>
      <w:r w:rsidRPr="004B3FB5">
        <w:rPr>
          <w:rFonts w:ascii="Arial" w:hAnsi="Arial" w:cs="Arial"/>
        </w:rPr>
        <w:t>scertain the availability of private network operators</w:t>
      </w:r>
    </w:p>
    <w:p w:rsidR="009043E3" w:rsidRPr="004B3FB5" w:rsidRDefault="009043E3" w:rsidP="009043E3">
      <w:pPr>
        <w:pStyle w:val="NoSpacing"/>
        <w:numPr>
          <w:ilvl w:val="0"/>
          <w:numId w:val="43"/>
        </w:numPr>
        <w:spacing w:before="0" w:beforeAutospacing="0" w:after="0" w:afterAutospacing="0" w:line="360" w:lineRule="auto"/>
        <w:jc w:val="both"/>
        <w:rPr>
          <w:rFonts w:ascii="Arial" w:hAnsi="Arial" w:cs="Arial"/>
        </w:rPr>
      </w:pPr>
      <w:r w:rsidRPr="004B3FB5">
        <w:rPr>
          <w:rFonts w:ascii="Arial" w:hAnsi="Arial" w:cs="Arial"/>
        </w:rPr>
        <w:t>Data requirements regarding the progress made in opening the accounts is from 15 th August 2014. The earlier date is not required.</w:t>
      </w:r>
    </w:p>
    <w:p w:rsidR="009043E3" w:rsidRPr="004B3FB5" w:rsidRDefault="009043E3" w:rsidP="009043E3">
      <w:pPr>
        <w:pStyle w:val="NoSpacing"/>
        <w:numPr>
          <w:ilvl w:val="0"/>
          <w:numId w:val="43"/>
        </w:numPr>
        <w:spacing w:before="0" w:beforeAutospacing="0" w:after="0" w:afterAutospacing="0" w:line="360" w:lineRule="auto"/>
        <w:jc w:val="both"/>
        <w:rPr>
          <w:rFonts w:ascii="Arial" w:hAnsi="Arial" w:cs="Arial"/>
        </w:rPr>
      </w:pPr>
      <w:r>
        <w:rPr>
          <w:rFonts w:ascii="Arial" w:hAnsi="Arial" w:cs="Arial"/>
        </w:rPr>
        <w:t xml:space="preserve">Banks should make a </w:t>
      </w:r>
      <w:r w:rsidRPr="004B3FB5">
        <w:rPr>
          <w:rFonts w:ascii="Arial" w:hAnsi="Arial" w:cs="Arial"/>
        </w:rPr>
        <w:t>provision</w:t>
      </w:r>
      <w:r>
        <w:rPr>
          <w:rFonts w:ascii="Arial" w:hAnsi="Arial" w:cs="Arial"/>
        </w:rPr>
        <w:t xml:space="preserve"> in</w:t>
      </w:r>
      <w:r w:rsidRPr="004B3FB5">
        <w:rPr>
          <w:rFonts w:ascii="Arial" w:hAnsi="Arial" w:cs="Arial"/>
        </w:rPr>
        <w:t xml:space="preserve"> CBS to record the head of the family.</w:t>
      </w:r>
    </w:p>
    <w:p w:rsidR="009043E3" w:rsidRPr="004B3FB5" w:rsidRDefault="009043E3" w:rsidP="009043E3">
      <w:pPr>
        <w:pStyle w:val="NoSpacing"/>
        <w:numPr>
          <w:ilvl w:val="0"/>
          <w:numId w:val="43"/>
        </w:numPr>
        <w:spacing w:before="0" w:beforeAutospacing="0" w:after="0" w:afterAutospacing="0" w:line="360" w:lineRule="auto"/>
        <w:jc w:val="both"/>
        <w:rPr>
          <w:rFonts w:ascii="Arial" w:hAnsi="Arial" w:cs="Arial"/>
        </w:rPr>
      </w:pPr>
      <w:r w:rsidRPr="004B3FB5">
        <w:rPr>
          <w:rFonts w:ascii="Arial" w:hAnsi="Arial" w:cs="Arial"/>
        </w:rPr>
        <w:t>Drive in to the villages as campaigns, publicize the programme through advertisements, tom-tom, survey be done by SSA bank, BC</w:t>
      </w:r>
      <w:r>
        <w:rPr>
          <w:rFonts w:ascii="Arial" w:hAnsi="Arial" w:cs="Arial"/>
        </w:rPr>
        <w:t>/C</w:t>
      </w:r>
      <w:r w:rsidRPr="004B3FB5">
        <w:rPr>
          <w:rFonts w:ascii="Arial" w:hAnsi="Arial" w:cs="Arial"/>
        </w:rPr>
        <w:t>SP to ensure the gap to open the accounts and for opening of new accounts.</w:t>
      </w:r>
    </w:p>
    <w:p w:rsidR="009043E3" w:rsidRPr="004B3FB5" w:rsidRDefault="009043E3" w:rsidP="009043E3">
      <w:pPr>
        <w:pStyle w:val="NoSpacing"/>
        <w:numPr>
          <w:ilvl w:val="0"/>
          <w:numId w:val="43"/>
        </w:numPr>
        <w:spacing w:before="0" w:beforeAutospacing="0" w:after="0" w:afterAutospacing="0" w:line="360" w:lineRule="auto"/>
        <w:jc w:val="both"/>
        <w:rPr>
          <w:rFonts w:ascii="Arial" w:hAnsi="Arial" w:cs="Arial"/>
        </w:rPr>
      </w:pPr>
      <w:r w:rsidRPr="004B3FB5">
        <w:rPr>
          <w:rFonts w:ascii="Arial" w:hAnsi="Arial" w:cs="Arial"/>
        </w:rPr>
        <w:t>Enrol</w:t>
      </w:r>
      <w:r>
        <w:rPr>
          <w:rFonts w:ascii="Arial" w:hAnsi="Arial" w:cs="Arial"/>
        </w:rPr>
        <w:t>e</w:t>
      </w:r>
      <w:r w:rsidRPr="004B3FB5">
        <w:rPr>
          <w:rFonts w:ascii="Arial" w:hAnsi="Arial" w:cs="Arial"/>
        </w:rPr>
        <w:t xml:space="preserve">ment for </w:t>
      </w:r>
      <w:r>
        <w:rPr>
          <w:rFonts w:ascii="Arial" w:hAnsi="Arial" w:cs="Arial"/>
        </w:rPr>
        <w:t xml:space="preserve">aadhar </w:t>
      </w:r>
      <w:r w:rsidRPr="004B3FB5">
        <w:rPr>
          <w:rFonts w:ascii="Arial" w:hAnsi="Arial" w:cs="Arial"/>
        </w:rPr>
        <w:t xml:space="preserve">should happen in the camps with the help of </w:t>
      </w:r>
      <w:r>
        <w:rPr>
          <w:rFonts w:ascii="Arial" w:hAnsi="Arial" w:cs="Arial"/>
        </w:rPr>
        <w:t>UIDAI</w:t>
      </w:r>
    </w:p>
    <w:p w:rsidR="009043E3" w:rsidRPr="004B3FB5" w:rsidRDefault="009043E3" w:rsidP="009043E3">
      <w:pPr>
        <w:pStyle w:val="NoSpacing"/>
        <w:numPr>
          <w:ilvl w:val="0"/>
          <w:numId w:val="43"/>
        </w:numPr>
        <w:spacing w:before="0" w:beforeAutospacing="0" w:after="0" w:afterAutospacing="0" w:line="360" w:lineRule="auto"/>
        <w:jc w:val="both"/>
        <w:rPr>
          <w:rFonts w:ascii="Arial" w:hAnsi="Arial" w:cs="Arial"/>
        </w:rPr>
      </w:pPr>
      <w:r w:rsidRPr="004B3FB5">
        <w:rPr>
          <w:rFonts w:ascii="Arial" w:hAnsi="Arial" w:cs="Arial"/>
        </w:rPr>
        <w:t>E-KYC should be made available for instant opening of the accounts.</w:t>
      </w:r>
      <w:r>
        <w:rPr>
          <w:rFonts w:ascii="Arial" w:hAnsi="Arial" w:cs="Arial"/>
        </w:rPr>
        <w:t xml:space="preserve"> O</w:t>
      </w:r>
      <w:r w:rsidRPr="004B3FB5">
        <w:rPr>
          <w:rFonts w:ascii="Arial" w:hAnsi="Arial" w:cs="Arial"/>
        </w:rPr>
        <w:t>therwise the people should be informed in advance for their preparedness with the KYC documents.</w:t>
      </w:r>
    </w:p>
    <w:p w:rsidR="009043E3" w:rsidRPr="004B3FB5" w:rsidRDefault="009043E3" w:rsidP="009043E3">
      <w:pPr>
        <w:pStyle w:val="NoSpacing"/>
        <w:numPr>
          <w:ilvl w:val="0"/>
          <w:numId w:val="43"/>
        </w:numPr>
        <w:spacing w:before="0" w:beforeAutospacing="0" w:after="0" w:afterAutospacing="0" w:line="360" w:lineRule="auto"/>
        <w:jc w:val="both"/>
        <w:rPr>
          <w:rFonts w:ascii="Arial" w:hAnsi="Arial" w:cs="Arial"/>
        </w:rPr>
      </w:pPr>
      <w:r>
        <w:rPr>
          <w:rFonts w:ascii="Arial" w:hAnsi="Arial" w:cs="Arial"/>
        </w:rPr>
        <w:t>UIDAI</w:t>
      </w:r>
      <w:r w:rsidRPr="004B3FB5">
        <w:rPr>
          <w:rFonts w:ascii="Arial" w:hAnsi="Arial" w:cs="Arial"/>
        </w:rPr>
        <w:t>, BSNL and Insurance companies should be invited</w:t>
      </w:r>
      <w:r>
        <w:rPr>
          <w:rFonts w:ascii="Arial" w:hAnsi="Arial" w:cs="Arial"/>
        </w:rPr>
        <w:t xml:space="preserve"> to SLBC</w:t>
      </w:r>
    </w:p>
    <w:p w:rsidR="009043E3" w:rsidRPr="004B3FB5" w:rsidRDefault="009043E3" w:rsidP="009043E3">
      <w:pPr>
        <w:pStyle w:val="NoSpacing"/>
        <w:numPr>
          <w:ilvl w:val="0"/>
          <w:numId w:val="43"/>
        </w:numPr>
        <w:spacing w:before="0" w:beforeAutospacing="0" w:after="0" w:afterAutospacing="0" w:line="360" w:lineRule="auto"/>
        <w:jc w:val="both"/>
        <w:rPr>
          <w:rFonts w:ascii="Arial" w:hAnsi="Arial" w:cs="Arial"/>
        </w:rPr>
      </w:pPr>
      <w:r w:rsidRPr="004B3FB5">
        <w:rPr>
          <w:rFonts w:ascii="Arial" w:hAnsi="Arial" w:cs="Arial"/>
        </w:rPr>
        <w:t>FIVE requirements of FI: account opening, overdraft facility, financial literacy, micro insurance and pensions etc should be kept in mind.</w:t>
      </w:r>
    </w:p>
    <w:p w:rsidR="009043E3" w:rsidRPr="004B3FB5" w:rsidRDefault="009043E3" w:rsidP="009043E3">
      <w:pPr>
        <w:pStyle w:val="NoSpacing"/>
        <w:numPr>
          <w:ilvl w:val="0"/>
          <w:numId w:val="43"/>
        </w:numPr>
        <w:spacing w:before="0" w:beforeAutospacing="0" w:after="0" w:afterAutospacing="0" w:line="360" w:lineRule="auto"/>
        <w:jc w:val="both"/>
        <w:rPr>
          <w:rFonts w:ascii="Arial" w:hAnsi="Arial" w:cs="Arial"/>
        </w:rPr>
      </w:pPr>
      <w:r w:rsidRPr="004B3FB5">
        <w:rPr>
          <w:rFonts w:ascii="Arial" w:hAnsi="Arial" w:cs="Arial"/>
        </w:rPr>
        <w:t xml:space="preserve">Grievances reddressal mechanism should be put in place at all levels. </w:t>
      </w:r>
    </w:p>
    <w:p w:rsidR="009043E3" w:rsidRDefault="009043E3" w:rsidP="009043E3">
      <w:pPr>
        <w:pStyle w:val="NoSpacing"/>
        <w:ind w:left="720"/>
        <w:jc w:val="center"/>
        <w:rPr>
          <w:rFonts w:ascii="Arial" w:hAnsi="Arial" w:cs="Arial"/>
          <w:b/>
          <w:u w:val="single"/>
        </w:rPr>
      </w:pPr>
      <w:r w:rsidRPr="004B3FB5">
        <w:rPr>
          <w:rFonts w:ascii="Arial" w:hAnsi="Arial" w:cs="Arial"/>
          <w:b/>
          <w:u w:val="single"/>
        </w:rPr>
        <w:t>Directions of, Sri GS Sandhu</w:t>
      </w:r>
      <w:r>
        <w:rPr>
          <w:rFonts w:ascii="Arial" w:hAnsi="Arial" w:cs="Arial"/>
          <w:b/>
          <w:u w:val="single"/>
        </w:rPr>
        <w:t xml:space="preserve">, </w:t>
      </w:r>
      <w:r w:rsidRPr="003B04CA">
        <w:rPr>
          <w:rFonts w:ascii="Arial" w:hAnsi="Arial" w:cs="Arial"/>
          <w:b/>
          <w:u w:val="single"/>
        </w:rPr>
        <w:t>Secretary</w:t>
      </w:r>
      <w:r w:rsidRPr="004B3FB5">
        <w:rPr>
          <w:rFonts w:ascii="Arial" w:hAnsi="Arial" w:cs="Arial"/>
          <w:b/>
          <w:u w:val="single"/>
        </w:rPr>
        <w:t>, MOF, GOI</w:t>
      </w:r>
    </w:p>
    <w:p w:rsidR="009043E3" w:rsidRDefault="009043E3" w:rsidP="009043E3">
      <w:pPr>
        <w:pStyle w:val="NoSpacing"/>
        <w:numPr>
          <w:ilvl w:val="1"/>
          <w:numId w:val="47"/>
        </w:numPr>
        <w:tabs>
          <w:tab w:val="left" w:pos="360"/>
        </w:tabs>
        <w:spacing w:line="360" w:lineRule="auto"/>
        <w:ind w:left="360" w:firstLine="0"/>
        <w:jc w:val="both"/>
        <w:rPr>
          <w:rFonts w:ascii="Arial" w:hAnsi="Arial" w:cs="Arial"/>
        </w:rPr>
      </w:pPr>
      <w:r>
        <w:rPr>
          <w:rFonts w:ascii="Arial" w:hAnsi="Arial" w:cs="Arial"/>
        </w:rPr>
        <w:t>Identification of BC/CSP and FI location is crucial for successful implementation of the scheme.</w:t>
      </w:r>
    </w:p>
    <w:p w:rsidR="009043E3" w:rsidRPr="00674929" w:rsidRDefault="009043E3" w:rsidP="009043E3">
      <w:pPr>
        <w:pStyle w:val="NoSpacing"/>
        <w:numPr>
          <w:ilvl w:val="1"/>
          <w:numId w:val="47"/>
        </w:numPr>
        <w:tabs>
          <w:tab w:val="left" w:pos="360"/>
        </w:tabs>
        <w:spacing w:line="360" w:lineRule="auto"/>
        <w:ind w:left="360" w:firstLine="0"/>
        <w:jc w:val="both"/>
        <w:rPr>
          <w:rFonts w:ascii="Arial" w:hAnsi="Arial" w:cs="Arial"/>
        </w:rPr>
      </w:pPr>
      <w:r w:rsidRPr="00674929">
        <w:rPr>
          <w:rFonts w:ascii="Arial" w:hAnsi="Arial" w:cs="Arial"/>
        </w:rPr>
        <w:t>Publicity for the programme with changed logo, pamphlets and press communication.</w:t>
      </w:r>
    </w:p>
    <w:p w:rsidR="009043E3" w:rsidRDefault="009043E3" w:rsidP="009043E3">
      <w:pPr>
        <w:pStyle w:val="NoSpacing"/>
        <w:numPr>
          <w:ilvl w:val="1"/>
          <w:numId w:val="47"/>
        </w:numPr>
        <w:tabs>
          <w:tab w:val="left" w:pos="360"/>
          <w:tab w:val="left" w:pos="630"/>
          <w:tab w:val="left" w:pos="1170"/>
        </w:tabs>
        <w:spacing w:line="360" w:lineRule="auto"/>
        <w:ind w:left="720"/>
        <w:jc w:val="both"/>
        <w:rPr>
          <w:rFonts w:ascii="Arial" w:hAnsi="Arial" w:cs="Arial"/>
        </w:rPr>
      </w:pPr>
      <w:r>
        <w:rPr>
          <w:rFonts w:ascii="Arial" w:hAnsi="Arial" w:cs="Arial"/>
        </w:rPr>
        <w:t>Banks should not consider the viablity aspect for appointment of BC/CSP</w:t>
      </w:r>
    </w:p>
    <w:p w:rsidR="009043E3" w:rsidRPr="00507BBA" w:rsidRDefault="009043E3" w:rsidP="009043E3">
      <w:pPr>
        <w:pStyle w:val="NoSpacing"/>
        <w:numPr>
          <w:ilvl w:val="0"/>
          <w:numId w:val="46"/>
        </w:numPr>
        <w:tabs>
          <w:tab w:val="left" w:pos="360"/>
          <w:tab w:val="left" w:pos="1170"/>
        </w:tabs>
        <w:spacing w:line="360" w:lineRule="auto"/>
        <w:ind w:left="630" w:hanging="270"/>
        <w:jc w:val="both"/>
        <w:rPr>
          <w:rFonts w:ascii="Arial" w:hAnsi="Arial" w:cs="Arial"/>
        </w:rPr>
      </w:pPr>
      <w:r w:rsidRPr="00507BBA">
        <w:rPr>
          <w:rFonts w:ascii="Arial" w:hAnsi="Arial" w:cs="Arial"/>
        </w:rPr>
        <w:t>IT IS MANDATORY FOR THE BANKS TO IMPLEMENT THE PROGRAMME AS PER THE TIME LINES.</w:t>
      </w:r>
    </w:p>
    <w:p w:rsidR="009043E3" w:rsidRPr="00674929" w:rsidRDefault="009043E3" w:rsidP="009043E3">
      <w:pPr>
        <w:pStyle w:val="NoSpacing"/>
        <w:numPr>
          <w:ilvl w:val="1"/>
          <w:numId w:val="48"/>
        </w:numPr>
        <w:tabs>
          <w:tab w:val="left" w:pos="360"/>
          <w:tab w:val="left" w:pos="630"/>
          <w:tab w:val="left" w:pos="1170"/>
        </w:tabs>
        <w:spacing w:line="360" w:lineRule="auto"/>
        <w:ind w:left="630" w:hanging="270"/>
        <w:jc w:val="both"/>
        <w:rPr>
          <w:rFonts w:ascii="Arial" w:hAnsi="Arial" w:cs="Arial"/>
        </w:rPr>
      </w:pPr>
      <w:r w:rsidRPr="00674929">
        <w:rPr>
          <w:rFonts w:ascii="Arial" w:hAnsi="Arial" w:cs="Arial"/>
        </w:rPr>
        <w:t>Issuance of RUPAY card is mandatory to all and it should replace all the other cards that were earlier issued for domestic transactions. The card should have in-built accidental insurance facility.</w:t>
      </w:r>
    </w:p>
    <w:p w:rsidR="009043E3" w:rsidRDefault="009043E3" w:rsidP="009043E3">
      <w:pPr>
        <w:pStyle w:val="NoSpacing"/>
        <w:numPr>
          <w:ilvl w:val="1"/>
          <w:numId w:val="48"/>
        </w:numPr>
        <w:spacing w:line="360" w:lineRule="auto"/>
        <w:ind w:left="540" w:hanging="180"/>
        <w:jc w:val="both"/>
        <w:rPr>
          <w:rFonts w:ascii="Arial" w:hAnsi="Arial" w:cs="Arial"/>
        </w:rPr>
      </w:pPr>
      <w:r w:rsidRPr="00674929">
        <w:rPr>
          <w:rFonts w:ascii="Arial" w:hAnsi="Arial" w:cs="Arial"/>
        </w:rPr>
        <w:t>The BC/CSP should be identified by his dress, cap, kit bag and with the revised sign board at the prominent place for extension of services.</w:t>
      </w:r>
    </w:p>
    <w:p w:rsidR="009043E3" w:rsidRPr="00674929" w:rsidRDefault="009043E3" w:rsidP="009043E3">
      <w:pPr>
        <w:pStyle w:val="NoSpacing"/>
        <w:numPr>
          <w:ilvl w:val="1"/>
          <w:numId w:val="48"/>
        </w:numPr>
        <w:spacing w:line="360" w:lineRule="auto"/>
        <w:ind w:left="810" w:hanging="450"/>
        <w:jc w:val="both"/>
        <w:rPr>
          <w:rFonts w:ascii="Arial" w:hAnsi="Arial" w:cs="Arial"/>
        </w:rPr>
      </w:pPr>
      <w:r w:rsidRPr="00674929">
        <w:rPr>
          <w:rFonts w:ascii="Arial" w:hAnsi="Arial" w:cs="Arial"/>
        </w:rPr>
        <w:lastRenderedPageBreak/>
        <w:t>Banks should facilitate the BC with financial assistance for purchase of vehicle for commutation, lap top, bag and the maintenance cost for meeting the cash requirements at low rate of interest (as being projected by BOB).</w:t>
      </w:r>
    </w:p>
    <w:p w:rsidR="009043E3" w:rsidRPr="004B3FB5" w:rsidRDefault="009043E3" w:rsidP="009043E3">
      <w:pPr>
        <w:pStyle w:val="NoSpacing"/>
        <w:numPr>
          <w:ilvl w:val="1"/>
          <w:numId w:val="48"/>
        </w:numPr>
        <w:spacing w:line="360" w:lineRule="auto"/>
        <w:ind w:left="810" w:hanging="450"/>
        <w:jc w:val="both"/>
        <w:rPr>
          <w:rFonts w:ascii="Arial" w:hAnsi="Arial" w:cs="Arial"/>
        </w:rPr>
      </w:pPr>
      <w:r w:rsidRPr="004B3FB5">
        <w:rPr>
          <w:rFonts w:ascii="Arial" w:hAnsi="Arial" w:cs="Arial"/>
        </w:rPr>
        <w:t>Banks should ensure continuity of services of the people assigned for this programme till 100% implementation</w:t>
      </w:r>
      <w:r>
        <w:rPr>
          <w:rFonts w:ascii="Arial" w:hAnsi="Arial" w:cs="Arial"/>
        </w:rPr>
        <w:t xml:space="preserve"> of the scheme</w:t>
      </w:r>
      <w:r w:rsidRPr="004B3FB5">
        <w:rPr>
          <w:rFonts w:ascii="Arial" w:hAnsi="Arial" w:cs="Arial"/>
        </w:rPr>
        <w:t>. No intermittent transfers should be affected.</w:t>
      </w:r>
    </w:p>
    <w:p w:rsidR="009043E3" w:rsidRPr="004B3FB5" w:rsidRDefault="009043E3" w:rsidP="009043E3">
      <w:pPr>
        <w:pStyle w:val="NoSpacing"/>
        <w:numPr>
          <w:ilvl w:val="1"/>
          <w:numId w:val="48"/>
        </w:numPr>
        <w:spacing w:line="360" w:lineRule="auto"/>
        <w:ind w:left="810" w:hanging="450"/>
        <w:jc w:val="both"/>
        <w:rPr>
          <w:rFonts w:ascii="Arial" w:hAnsi="Arial" w:cs="Arial"/>
        </w:rPr>
      </w:pPr>
      <w:r w:rsidRPr="004B3FB5">
        <w:rPr>
          <w:rFonts w:ascii="Arial" w:hAnsi="Arial" w:cs="Arial"/>
        </w:rPr>
        <w:t>Performance should be rewarded.</w:t>
      </w:r>
    </w:p>
    <w:p w:rsidR="009043E3" w:rsidRDefault="009043E3" w:rsidP="009043E3">
      <w:pPr>
        <w:pStyle w:val="NoSpacing"/>
        <w:numPr>
          <w:ilvl w:val="0"/>
          <w:numId w:val="46"/>
        </w:numPr>
        <w:spacing w:line="360" w:lineRule="auto"/>
        <w:ind w:left="810" w:hanging="450"/>
        <w:jc w:val="both"/>
        <w:rPr>
          <w:rFonts w:ascii="Arial" w:hAnsi="Arial" w:cs="Arial"/>
        </w:rPr>
      </w:pPr>
      <w:r w:rsidRPr="00674929">
        <w:rPr>
          <w:rFonts w:ascii="Arial" w:hAnsi="Arial" w:cs="Arial"/>
        </w:rPr>
        <w:t>The SSAs should be very frequently visited by the officials/executives at all levels.</w:t>
      </w:r>
    </w:p>
    <w:p w:rsidR="009043E3" w:rsidRPr="00674929" w:rsidRDefault="009043E3" w:rsidP="009043E3">
      <w:pPr>
        <w:pStyle w:val="NoSpacing"/>
        <w:numPr>
          <w:ilvl w:val="0"/>
          <w:numId w:val="46"/>
        </w:numPr>
        <w:spacing w:line="360" w:lineRule="auto"/>
        <w:ind w:left="810" w:hanging="450"/>
        <w:jc w:val="both"/>
        <w:rPr>
          <w:rFonts w:ascii="Arial" w:hAnsi="Arial" w:cs="Arial"/>
        </w:rPr>
      </w:pPr>
      <w:r w:rsidRPr="00674929">
        <w:rPr>
          <w:rFonts w:ascii="Arial" w:hAnsi="Arial" w:cs="Arial"/>
        </w:rPr>
        <w:t xml:space="preserve">Improve the number of BCs with active people to suit to the requirements. </w:t>
      </w:r>
    </w:p>
    <w:p w:rsidR="009043E3" w:rsidRPr="00674929" w:rsidRDefault="009043E3" w:rsidP="009043E3">
      <w:pPr>
        <w:pStyle w:val="NoSpacing"/>
        <w:numPr>
          <w:ilvl w:val="0"/>
          <w:numId w:val="46"/>
        </w:numPr>
        <w:spacing w:line="360" w:lineRule="auto"/>
        <w:ind w:left="810" w:hanging="450"/>
        <w:jc w:val="both"/>
        <w:rPr>
          <w:rFonts w:ascii="Arial" w:hAnsi="Arial" w:cs="Arial"/>
        </w:rPr>
      </w:pPr>
      <w:r>
        <w:rPr>
          <w:rFonts w:ascii="Arial" w:hAnsi="Arial" w:cs="Arial"/>
        </w:rPr>
        <w:t>Identify the active persons in</w:t>
      </w:r>
      <w:r w:rsidRPr="00674929">
        <w:rPr>
          <w:rFonts w:ascii="Arial" w:hAnsi="Arial" w:cs="Arial"/>
        </w:rPr>
        <w:t xml:space="preserve"> SSA area for assisting the people for getting the accounts opened.</w:t>
      </w:r>
    </w:p>
    <w:p w:rsidR="009043E3" w:rsidRPr="004B3FB5" w:rsidRDefault="009043E3" w:rsidP="009043E3">
      <w:pPr>
        <w:pStyle w:val="NoSpacing"/>
        <w:numPr>
          <w:ilvl w:val="1"/>
          <w:numId w:val="49"/>
        </w:numPr>
        <w:spacing w:line="360" w:lineRule="auto"/>
        <w:ind w:left="810" w:hanging="450"/>
        <w:jc w:val="both"/>
        <w:rPr>
          <w:rFonts w:ascii="Arial" w:hAnsi="Arial" w:cs="Arial"/>
        </w:rPr>
      </w:pPr>
      <w:r w:rsidRPr="004B3FB5">
        <w:rPr>
          <w:rFonts w:ascii="Arial" w:hAnsi="Arial" w:cs="Arial"/>
        </w:rPr>
        <w:t>Minimum service charges to the BC should be Rs.5000/-plus the variable fee.</w:t>
      </w:r>
    </w:p>
    <w:p w:rsidR="009043E3" w:rsidRPr="004B3FB5" w:rsidRDefault="009043E3" w:rsidP="009043E3">
      <w:pPr>
        <w:pStyle w:val="NoSpacing"/>
        <w:numPr>
          <w:ilvl w:val="1"/>
          <w:numId w:val="49"/>
        </w:numPr>
        <w:spacing w:line="360" w:lineRule="auto"/>
        <w:ind w:left="810" w:hanging="450"/>
        <w:jc w:val="both"/>
        <w:rPr>
          <w:rFonts w:ascii="Arial" w:hAnsi="Arial" w:cs="Arial"/>
        </w:rPr>
      </w:pPr>
      <w:r w:rsidRPr="004B3FB5">
        <w:rPr>
          <w:rFonts w:ascii="Arial" w:hAnsi="Arial" w:cs="Arial"/>
        </w:rPr>
        <w:t>Gram Dak Sevaks can also be the BCs.</w:t>
      </w:r>
    </w:p>
    <w:p w:rsidR="009043E3" w:rsidRPr="004B3FB5" w:rsidRDefault="009043E3" w:rsidP="009043E3">
      <w:pPr>
        <w:pStyle w:val="NoSpacing"/>
        <w:numPr>
          <w:ilvl w:val="1"/>
          <w:numId w:val="49"/>
        </w:numPr>
        <w:spacing w:line="360" w:lineRule="auto"/>
        <w:ind w:left="810" w:hanging="450"/>
        <w:jc w:val="both"/>
        <w:rPr>
          <w:rFonts w:ascii="Arial" w:hAnsi="Arial" w:cs="Arial"/>
        </w:rPr>
      </w:pPr>
      <w:r w:rsidRPr="004B3FB5">
        <w:rPr>
          <w:rFonts w:ascii="Arial" w:hAnsi="Arial" w:cs="Arial"/>
        </w:rPr>
        <w:t>BC</w:t>
      </w:r>
      <w:r>
        <w:rPr>
          <w:rFonts w:ascii="Arial" w:hAnsi="Arial" w:cs="Arial"/>
        </w:rPr>
        <w:t xml:space="preserve">s </w:t>
      </w:r>
      <w:r w:rsidRPr="004B3FB5">
        <w:rPr>
          <w:rFonts w:ascii="Arial" w:hAnsi="Arial" w:cs="Arial"/>
        </w:rPr>
        <w:t>should be empowered.</w:t>
      </w:r>
    </w:p>
    <w:p w:rsidR="009043E3" w:rsidRPr="004B3FB5" w:rsidRDefault="009043E3" w:rsidP="009043E3">
      <w:pPr>
        <w:pStyle w:val="NoSpacing"/>
        <w:numPr>
          <w:ilvl w:val="1"/>
          <w:numId w:val="49"/>
        </w:numPr>
        <w:spacing w:line="360" w:lineRule="auto"/>
        <w:ind w:left="810" w:hanging="450"/>
        <w:jc w:val="both"/>
        <w:rPr>
          <w:rFonts w:ascii="Arial" w:hAnsi="Arial" w:cs="Arial"/>
        </w:rPr>
      </w:pPr>
      <w:r w:rsidRPr="004B3FB5">
        <w:rPr>
          <w:rFonts w:ascii="Arial" w:hAnsi="Arial" w:cs="Arial"/>
        </w:rPr>
        <w:t>By the time of launching, all the preparations should be done at the district and village level for account opening with all the preparedness.</w:t>
      </w:r>
    </w:p>
    <w:p w:rsidR="009043E3" w:rsidRPr="004B3FB5" w:rsidRDefault="009043E3" w:rsidP="009043E3">
      <w:pPr>
        <w:pStyle w:val="NoSpacing"/>
        <w:numPr>
          <w:ilvl w:val="1"/>
          <w:numId w:val="49"/>
        </w:numPr>
        <w:spacing w:line="360" w:lineRule="auto"/>
        <w:ind w:left="810" w:hanging="450"/>
        <w:jc w:val="both"/>
        <w:rPr>
          <w:rFonts w:ascii="Arial" w:hAnsi="Arial" w:cs="Arial"/>
        </w:rPr>
      </w:pPr>
      <w:r w:rsidRPr="004B3FB5">
        <w:rPr>
          <w:rFonts w:ascii="Arial" w:hAnsi="Arial" w:cs="Arial"/>
        </w:rPr>
        <w:t>The RSETIs and FLCCs should be made a part of the publicity for the programme and also the financial education.</w:t>
      </w:r>
    </w:p>
    <w:p w:rsidR="009043E3" w:rsidRPr="004B3FB5" w:rsidRDefault="009043E3" w:rsidP="009043E3">
      <w:pPr>
        <w:pStyle w:val="NoSpacing"/>
        <w:numPr>
          <w:ilvl w:val="1"/>
          <w:numId w:val="49"/>
        </w:numPr>
        <w:spacing w:line="360" w:lineRule="auto"/>
        <w:ind w:left="810" w:hanging="450"/>
        <w:jc w:val="both"/>
        <w:rPr>
          <w:rFonts w:ascii="Arial" w:hAnsi="Arial" w:cs="Arial"/>
        </w:rPr>
      </w:pPr>
      <w:r w:rsidRPr="004B3FB5">
        <w:rPr>
          <w:rFonts w:ascii="Arial" w:hAnsi="Arial" w:cs="Arial"/>
        </w:rPr>
        <w:t>Delegation of powers at the lower levels should be adequate to meet the requirements of FI without inviting time consumption in meeting the infrastructural needs.</w:t>
      </w:r>
    </w:p>
    <w:p w:rsidR="009043E3" w:rsidRPr="004B3FB5" w:rsidRDefault="009043E3" w:rsidP="009043E3">
      <w:pPr>
        <w:pStyle w:val="NoSpacing"/>
        <w:numPr>
          <w:ilvl w:val="1"/>
          <w:numId w:val="49"/>
        </w:numPr>
        <w:spacing w:line="360" w:lineRule="auto"/>
        <w:ind w:left="810" w:hanging="450"/>
        <w:jc w:val="both"/>
        <w:rPr>
          <w:rFonts w:ascii="Arial" w:hAnsi="Arial" w:cs="Arial"/>
        </w:rPr>
      </w:pPr>
      <w:r w:rsidRPr="004B3FB5">
        <w:rPr>
          <w:rFonts w:ascii="Arial" w:hAnsi="Arial" w:cs="Arial"/>
        </w:rPr>
        <w:t>SLBC core committee should meet on weekly basis to ascertain the performance and to find out the bottlenecks to resolve immediately.</w:t>
      </w:r>
    </w:p>
    <w:p w:rsidR="005E6491" w:rsidRDefault="005E6491" w:rsidP="009043E3">
      <w:pPr>
        <w:pStyle w:val="NoSpacing"/>
        <w:jc w:val="both"/>
        <w:rPr>
          <w:rFonts w:ascii="Arial" w:hAnsi="Arial" w:cs="Arial"/>
        </w:rPr>
      </w:pPr>
    </w:p>
    <w:p w:rsidR="005E6491" w:rsidRDefault="005E6491" w:rsidP="009043E3">
      <w:pPr>
        <w:pStyle w:val="NoSpacing"/>
        <w:jc w:val="both"/>
        <w:rPr>
          <w:rFonts w:ascii="Arial" w:hAnsi="Arial" w:cs="Arial"/>
        </w:rPr>
      </w:pPr>
    </w:p>
    <w:p w:rsidR="005E6491" w:rsidRDefault="005E6491" w:rsidP="009043E3">
      <w:pPr>
        <w:pStyle w:val="NoSpacing"/>
        <w:jc w:val="both"/>
        <w:rPr>
          <w:rFonts w:ascii="Arial" w:hAnsi="Arial" w:cs="Arial"/>
        </w:rPr>
      </w:pPr>
    </w:p>
    <w:p w:rsidR="009043E3" w:rsidRPr="004B3FB5" w:rsidRDefault="009043E3" w:rsidP="009043E3">
      <w:pPr>
        <w:pStyle w:val="NoSpacing"/>
        <w:jc w:val="both"/>
        <w:rPr>
          <w:rFonts w:ascii="Arial" w:hAnsi="Arial" w:cs="Arial"/>
        </w:rPr>
      </w:pPr>
      <w:r w:rsidRPr="004B3FB5">
        <w:rPr>
          <w:rFonts w:ascii="Arial" w:hAnsi="Arial" w:cs="Arial"/>
        </w:rPr>
        <w:lastRenderedPageBreak/>
        <w:t xml:space="preserve">REASONS FOR </w:t>
      </w:r>
      <w:r>
        <w:rPr>
          <w:rFonts w:ascii="Arial" w:hAnsi="Arial" w:cs="Arial"/>
        </w:rPr>
        <w:t xml:space="preserve">SLOW IMPLEMENTATION </w:t>
      </w:r>
      <w:r w:rsidRPr="004B3FB5">
        <w:rPr>
          <w:rFonts w:ascii="Arial" w:hAnsi="Arial" w:cs="Arial"/>
        </w:rPr>
        <w:t xml:space="preserve">OF SWABHIMAN PROGRAMME </w:t>
      </w:r>
      <w:r>
        <w:rPr>
          <w:rFonts w:ascii="Arial" w:hAnsi="Arial" w:cs="Arial"/>
        </w:rPr>
        <w:t xml:space="preserve">ON </w:t>
      </w:r>
      <w:r w:rsidRPr="004B3FB5">
        <w:rPr>
          <w:rFonts w:ascii="Arial" w:hAnsi="Arial" w:cs="Arial"/>
        </w:rPr>
        <w:t>EXPECTED LINES:</w:t>
      </w:r>
    </w:p>
    <w:p w:rsidR="009043E3" w:rsidRPr="00F37751" w:rsidRDefault="009043E3" w:rsidP="009043E3">
      <w:pPr>
        <w:pStyle w:val="NoSpacing"/>
        <w:ind w:left="720"/>
        <w:rPr>
          <w:rFonts w:ascii="Arial" w:hAnsi="Arial" w:cs="Arial"/>
          <w:b/>
        </w:rPr>
      </w:pPr>
      <w:r w:rsidRPr="00F37751">
        <w:rPr>
          <w:rFonts w:ascii="Arial" w:hAnsi="Arial" w:cs="Arial"/>
          <w:b/>
        </w:rPr>
        <w:t>Issues:</w:t>
      </w:r>
    </w:p>
    <w:p w:rsidR="009043E3" w:rsidRPr="004B3FB5" w:rsidRDefault="009043E3" w:rsidP="009043E3">
      <w:pPr>
        <w:pStyle w:val="NoSpacing"/>
        <w:numPr>
          <w:ilvl w:val="0"/>
          <w:numId w:val="44"/>
        </w:numPr>
        <w:spacing w:before="0" w:beforeAutospacing="0" w:after="0" w:afterAutospacing="0" w:line="360" w:lineRule="auto"/>
        <w:ind w:left="360" w:hanging="270"/>
        <w:jc w:val="both"/>
        <w:rPr>
          <w:rFonts w:ascii="Arial" w:hAnsi="Arial" w:cs="Arial"/>
        </w:rPr>
      </w:pPr>
      <w:r w:rsidRPr="004B3FB5">
        <w:rPr>
          <w:rFonts w:ascii="Arial" w:hAnsi="Arial" w:cs="Arial"/>
        </w:rPr>
        <w:t>Corporate BCs and their inability to meet the requirements due to their financial and technological issues.</w:t>
      </w:r>
    </w:p>
    <w:p w:rsidR="009043E3" w:rsidRPr="004B3FB5" w:rsidRDefault="009043E3" w:rsidP="009043E3">
      <w:pPr>
        <w:pStyle w:val="NoSpacing"/>
        <w:numPr>
          <w:ilvl w:val="0"/>
          <w:numId w:val="44"/>
        </w:numPr>
        <w:spacing w:before="0" w:beforeAutospacing="0" w:after="0" w:afterAutospacing="0" w:line="360" w:lineRule="auto"/>
        <w:ind w:left="360" w:hanging="270"/>
        <w:jc w:val="both"/>
        <w:rPr>
          <w:rFonts w:ascii="Arial" w:hAnsi="Arial" w:cs="Arial"/>
        </w:rPr>
      </w:pPr>
      <w:r>
        <w:rPr>
          <w:rFonts w:ascii="Arial" w:hAnsi="Arial" w:cs="Arial"/>
        </w:rPr>
        <w:t>L</w:t>
      </w:r>
      <w:r w:rsidRPr="004B3FB5">
        <w:rPr>
          <w:rFonts w:ascii="Arial" w:hAnsi="Arial" w:cs="Arial"/>
        </w:rPr>
        <w:t>ow remuneration being paid to the BCs and the irregularities in periodicity of payments.</w:t>
      </w:r>
    </w:p>
    <w:p w:rsidR="009043E3" w:rsidRPr="004B3FB5" w:rsidRDefault="009043E3" w:rsidP="009043E3">
      <w:pPr>
        <w:pStyle w:val="NoSpacing"/>
        <w:numPr>
          <w:ilvl w:val="0"/>
          <w:numId w:val="44"/>
        </w:numPr>
        <w:spacing w:before="0" w:beforeAutospacing="0" w:after="0" w:afterAutospacing="0" w:line="360" w:lineRule="auto"/>
        <w:ind w:left="360" w:hanging="270"/>
        <w:jc w:val="both"/>
        <w:rPr>
          <w:rFonts w:ascii="Arial" w:hAnsi="Arial" w:cs="Arial"/>
        </w:rPr>
      </w:pPr>
      <w:r w:rsidRPr="004B3FB5">
        <w:rPr>
          <w:rFonts w:ascii="Arial" w:hAnsi="Arial" w:cs="Arial"/>
        </w:rPr>
        <w:t>No identity for the BCs in the villages or in the bank branches.</w:t>
      </w:r>
    </w:p>
    <w:p w:rsidR="009043E3" w:rsidRPr="004B3FB5" w:rsidRDefault="009043E3" w:rsidP="009043E3">
      <w:pPr>
        <w:pStyle w:val="NoSpacing"/>
        <w:numPr>
          <w:ilvl w:val="0"/>
          <w:numId w:val="44"/>
        </w:numPr>
        <w:spacing w:before="0" w:beforeAutospacing="0" w:after="0" w:afterAutospacing="0" w:line="360" w:lineRule="auto"/>
        <w:ind w:left="360" w:hanging="270"/>
        <w:jc w:val="both"/>
        <w:rPr>
          <w:rFonts w:ascii="Arial" w:hAnsi="Arial" w:cs="Arial"/>
        </w:rPr>
      </w:pPr>
      <w:r w:rsidRPr="004B3FB5">
        <w:rPr>
          <w:rFonts w:ascii="Arial" w:hAnsi="Arial" w:cs="Arial"/>
        </w:rPr>
        <w:t>Poor importance attached to the programme by the Bank branches and not owning the programme.</w:t>
      </w:r>
    </w:p>
    <w:p w:rsidR="009043E3" w:rsidRPr="004B3FB5" w:rsidRDefault="009043E3" w:rsidP="009043E3">
      <w:pPr>
        <w:pStyle w:val="NoSpacing"/>
        <w:numPr>
          <w:ilvl w:val="0"/>
          <w:numId w:val="44"/>
        </w:numPr>
        <w:spacing w:before="0" w:beforeAutospacing="0" w:after="0" w:afterAutospacing="0" w:line="360" w:lineRule="auto"/>
        <w:ind w:left="360" w:hanging="270"/>
        <w:jc w:val="both"/>
        <w:rPr>
          <w:rFonts w:ascii="Arial" w:hAnsi="Arial" w:cs="Arial"/>
        </w:rPr>
      </w:pPr>
      <w:r w:rsidRPr="004B3FB5">
        <w:rPr>
          <w:rFonts w:ascii="Arial" w:hAnsi="Arial" w:cs="Arial"/>
        </w:rPr>
        <w:t>Despite proper introduction of BC</w:t>
      </w:r>
      <w:r>
        <w:rPr>
          <w:rFonts w:ascii="Arial" w:hAnsi="Arial" w:cs="Arial"/>
        </w:rPr>
        <w:t>s</w:t>
      </w:r>
      <w:r w:rsidRPr="004B3FB5">
        <w:rPr>
          <w:rFonts w:ascii="Arial" w:hAnsi="Arial" w:cs="Arial"/>
        </w:rPr>
        <w:t xml:space="preserve"> by the branch managers, villages are not accepting the BCs as the Bank agents and not approaching them for the facilities.</w:t>
      </w:r>
    </w:p>
    <w:p w:rsidR="009043E3" w:rsidRPr="004B3FB5" w:rsidRDefault="009043E3" w:rsidP="009043E3">
      <w:pPr>
        <w:pStyle w:val="NoSpacing"/>
        <w:numPr>
          <w:ilvl w:val="0"/>
          <w:numId w:val="44"/>
        </w:numPr>
        <w:spacing w:before="0" w:beforeAutospacing="0" w:after="0" w:afterAutospacing="0" w:line="360" w:lineRule="auto"/>
        <w:ind w:left="360" w:hanging="270"/>
        <w:jc w:val="both"/>
        <w:rPr>
          <w:rFonts w:ascii="Arial" w:hAnsi="Arial" w:cs="Arial"/>
        </w:rPr>
      </w:pPr>
      <w:r w:rsidRPr="004B3FB5">
        <w:rPr>
          <w:rFonts w:ascii="Arial" w:hAnsi="Arial" w:cs="Arial"/>
        </w:rPr>
        <w:t>Poor hand holding of BC/CSPs by the base branches.</w:t>
      </w:r>
    </w:p>
    <w:p w:rsidR="009043E3" w:rsidRPr="004B3FB5" w:rsidRDefault="009043E3" w:rsidP="009043E3">
      <w:pPr>
        <w:pStyle w:val="NoSpacing"/>
        <w:numPr>
          <w:ilvl w:val="0"/>
          <w:numId w:val="44"/>
        </w:numPr>
        <w:spacing w:before="0" w:beforeAutospacing="0" w:after="0" w:afterAutospacing="0" w:line="360" w:lineRule="auto"/>
        <w:ind w:left="360" w:hanging="270"/>
        <w:jc w:val="both"/>
        <w:rPr>
          <w:rFonts w:ascii="Arial" w:hAnsi="Arial" w:cs="Arial"/>
        </w:rPr>
      </w:pPr>
      <w:r w:rsidRPr="004B3FB5">
        <w:rPr>
          <w:rFonts w:ascii="Arial" w:hAnsi="Arial" w:cs="Arial"/>
        </w:rPr>
        <w:t>Ultra small branch approach not being adopted in true spirit.</w:t>
      </w:r>
    </w:p>
    <w:p w:rsidR="009043E3" w:rsidRPr="004B3FB5" w:rsidRDefault="009043E3" w:rsidP="009043E3">
      <w:pPr>
        <w:pStyle w:val="NoSpacing"/>
        <w:numPr>
          <w:ilvl w:val="0"/>
          <w:numId w:val="44"/>
        </w:numPr>
        <w:spacing w:before="0" w:beforeAutospacing="0" w:after="0" w:afterAutospacing="0" w:line="360" w:lineRule="auto"/>
        <w:ind w:left="360" w:hanging="270"/>
        <w:jc w:val="both"/>
        <w:rPr>
          <w:rFonts w:ascii="Arial" w:hAnsi="Arial" w:cs="Arial"/>
        </w:rPr>
      </w:pPr>
      <w:r w:rsidRPr="004B3FB5">
        <w:rPr>
          <w:rFonts w:ascii="Arial" w:hAnsi="Arial" w:cs="Arial"/>
        </w:rPr>
        <w:t>Net work and connectivity issues not being resolved by BSNL in reasonable time.</w:t>
      </w:r>
    </w:p>
    <w:p w:rsidR="009043E3" w:rsidRPr="004B3FB5" w:rsidRDefault="009043E3" w:rsidP="009043E3">
      <w:pPr>
        <w:pStyle w:val="NoSpacing"/>
        <w:numPr>
          <w:ilvl w:val="0"/>
          <w:numId w:val="44"/>
        </w:numPr>
        <w:spacing w:before="0" w:beforeAutospacing="0" w:after="0" w:afterAutospacing="0" w:line="360" w:lineRule="auto"/>
        <w:ind w:left="360" w:hanging="270"/>
        <w:jc w:val="both"/>
        <w:rPr>
          <w:rFonts w:ascii="Arial" w:hAnsi="Arial" w:cs="Arial"/>
        </w:rPr>
      </w:pPr>
      <w:r w:rsidRPr="004B3FB5">
        <w:rPr>
          <w:rFonts w:ascii="Arial" w:hAnsi="Arial" w:cs="Arial"/>
        </w:rPr>
        <w:t>The CSCs identified for the purpose are not interested to move out to help the people.</w:t>
      </w:r>
    </w:p>
    <w:p w:rsidR="009043E3" w:rsidRPr="004B3FB5" w:rsidRDefault="009043E3" w:rsidP="009043E3">
      <w:pPr>
        <w:pStyle w:val="NoSpacing"/>
        <w:numPr>
          <w:ilvl w:val="0"/>
          <w:numId w:val="44"/>
        </w:numPr>
        <w:tabs>
          <w:tab w:val="left" w:pos="450"/>
        </w:tabs>
        <w:spacing w:before="0" w:beforeAutospacing="0" w:after="0" w:afterAutospacing="0" w:line="360" w:lineRule="auto"/>
        <w:ind w:left="360" w:hanging="270"/>
        <w:jc w:val="both"/>
        <w:rPr>
          <w:rFonts w:ascii="Arial" w:hAnsi="Arial" w:cs="Arial"/>
        </w:rPr>
      </w:pPr>
      <w:r w:rsidRPr="004B3FB5">
        <w:rPr>
          <w:rFonts w:ascii="Arial" w:hAnsi="Arial" w:cs="Arial"/>
        </w:rPr>
        <w:t>Sparsely populated and isolated villages, especially in north east is the hurdle for quick implementation of the plan.</w:t>
      </w:r>
    </w:p>
    <w:p w:rsidR="009043E3" w:rsidRPr="004B3FB5" w:rsidRDefault="009043E3" w:rsidP="009043E3">
      <w:pPr>
        <w:pStyle w:val="NoSpacing"/>
        <w:numPr>
          <w:ilvl w:val="0"/>
          <w:numId w:val="44"/>
        </w:numPr>
        <w:tabs>
          <w:tab w:val="left" w:pos="450"/>
          <w:tab w:val="left" w:pos="900"/>
        </w:tabs>
        <w:spacing w:before="0" w:beforeAutospacing="0" w:after="0" w:afterAutospacing="0" w:line="360" w:lineRule="auto"/>
        <w:ind w:left="360" w:hanging="270"/>
        <w:jc w:val="both"/>
        <w:rPr>
          <w:rFonts w:ascii="Arial" w:hAnsi="Arial" w:cs="Arial"/>
        </w:rPr>
      </w:pPr>
      <w:r w:rsidRPr="004B3FB5">
        <w:rPr>
          <w:rFonts w:ascii="Arial" w:hAnsi="Arial" w:cs="Arial"/>
        </w:rPr>
        <w:t>Non-availability of people to act as BCs in areas as Goa as the remuneration paid is being low.</w:t>
      </w:r>
    </w:p>
    <w:p w:rsidR="009043E3" w:rsidRPr="00F37751" w:rsidRDefault="009043E3" w:rsidP="009043E3">
      <w:pPr>
        <w:pStyle w:val="NoSpacing"/>
        <w:spacing w:line="360" w:lineRule="auto"/>
        <w:jc w:val="both"/>
        <w:rPr>
          <w:rFonts w:ascii="Arial" w:hAnsi="Arial" w:cs="Arial"/>
          <w:b/>
        </w:rPr>
      </w:pPr>
      <w:r w:rsidRPr="00F37751">
        <w:rPr>
          <w:rFonts w:ascii="Arial" w:hAnsi="Arial" w:cs="Arial"/>
          <w:b/>
        </w:rPr>
        <w:t xml:space="preserve">         Suggestions:</w:t>
      </w:r>
    </w:p>
    <w:p w:rsidR="009043E3" w:rsidRPr="004B3FB5" w:rsidRDefault="009043E3" w:rsidP="009043E3">
      <w:pPr>
        <w:pStyle w:val="NoSpacing"/>
        <w:numPr>
          <w:ilvl w:val="0"/>
          <w:numId w:val="45"/>
        </w:numPr>
        <w:spacing w:before="0" w:beforeAutospacing="0" w:after="0" w:afterAutospacing="0" w:line="360" w:lineRule="auto"/>
        <w:jc w:val="both"/>
        <w:rPr>
          <w:rFonts w:ascii="Arial" w:hAnsi="Arial" w:cs="Arial"/>
        </w:rPr>
      </w:pPr>
      <w:r w:rsidRPr="004B3FB5">
        <w:rPr>
          <w:rFonts w:ascii="Arial" w:hAnsi="Arial" w:cs="Arial"/>
        </w:rPr>
        <w:t>The agreements entered into with the corporate BCs should be revisited such that the remuneration to the BC is as directed by the MOF.</w:t>
      </w:r>
    </w:p>
    <w:p w:rsidR="009043E3" w:rsidRPr="004B3FB5" w:rsidRDefault="009043E3" w:rsidP="009043E3">
      <w:pPr>
        <w:pStyle w:val="NoSpacing"/>
        <w:numPr>
          <w:ilvl w:val="0"/>
          <w:numId w:val="45"/>
        </w:numPr>
        <w:spacing w:before="0" w:beforeAutospacing="0" w:after="0" w:afterAutospacing="0" w:line="360" w:lineRule="auto"/>
        <w:jc w:val="both"/>
        <w:rPr>
          <w:rFonts w:ascii="Arial" w:hAnsi="Arial" w:cs="Arial"/>
        </w:rPr>
      </w:pPr>
      <w:r>
        <w:rPr>
          <w:rFonts w:ascii="Arial" w:hAnsi="Arial" w:cs="Arial"/>
        </w:rPr>
        <w:t xml:space="preserve">Appointment of individual BCs by banks on their own and </w:t>
      </w:r>
      <w:r w:rsidRPr="004B3FB5">
        <w:rPr>
          <w:rFonts w:ascii="Arial" w:hAnsi="Arial" w:cs="Arial"/>
        </w:rPr>
        <w:t>providing them all the business so that the remunerations will be higher than the minimum stipulations (as observed in the case of IOB).</w:t>
      </w:r>
    </w:p>
    <w:p w:rsidR="009043E3" w:rsidRPr="004B3FB5" w:rsidRDefault="009043E3" w:rsidP="009043E3">
      <w:pPr>
        <w:pStyle w:val="NoSpacing"/>
        <w:numPr>
          <w:ilvl w:val="0"/>
          <w:numId w:val="45"/>
        </w:numPr>
        <w:spacing w:before="0" w:beforeAutospacing="0" w:after="0" w:afterAutospacing="0" w:line="360" w:lineRule="auto"/>
        <w:jc w:val="both"/>
        <w:rPr>
          <w:rFonts w:ascii="Arial" w:hAnsi="Arial" w:cs="Arial"/>
        </w:rPr>
      </w:pPr>
      <w:r w:rsidRPr="004B3FB5">
        <w:rPr>
          <w:rFonts w:ascii="Arial" w:hAnsi="Arial" w:cs="Arial"/>
        </w:rPr>
        <w:t>Connectivity and network issues should be immediately attended to.</w:t>
      </w:r>
    </w:p>
    <w:p w:rsidR="009043E3" w:rsidRPr="004B3FB5" w:rsidRDefault="009043E3" w:rsidP="009043E3">
      <w:pPr>
        <w:pStyle w:val="NoSpacing"/>
        <w:numPr>
          <w:ilvl w:val="0"/>
          <w:numId w:val="45"/>
        </w:numPr>
        <w:spacing w:before="0" w:beforeAutospacing="0" w:after="0" w:afterAutospacing="0" w:line="360" w:lineRule="auto"/>
        <w:jc w:val="both"/>
        <w:rPr>
          <w:rFonts w:ascii="Arial" w:hAnsi="Arial" w:cs="Arial"/>
        </w:rPr>
      </w:pPr>
      <w:r>
        <w:rPr>
          <w:rFonts w:ascii="Arial" w:hAnsi="Arial" w:cs="Arial"/>
        </w:rPr>
        <w:lastRenderedPageBreak/>
        <w:t>Mindset of Branch</w:t>
      </w:r>
      <w:r w:rsidRPr="004B3FB5">
        <w:rPr>
          <w:rFonts w:ascii="Arial" w:hAnsi="Arial" w:cs="Arial"/>
        </w:rPr>
        <w:t xml:space="preserve"> manager and the staff</w:t>
      </w:r>
      <w:r>
        <w:rPr>
          <w:rFonts w:ascii="Arial" w:hAnsi="Arial" w:cs="Arial"/>
        </w:rPr>
        <w:t xml:space="preserve"> of the bank branches </w:t>
      </w:r>
      <w:r w:rsidRPr="004B3FB5">
        <w:rPr>
          <w:rFonts w:ascii="Arial" w:hAnsi="Arial" w:cs="Arial"/>
        </w:rPr>
        <w:t xml:space="preserve"> should be such that they </w:t>
      </w:r>
      <w:r>
        <w:rPr>
          <w:rFonts w:ascii="Arial" w:hAnsi="Arial" w:cs="Arial"/>
        </w:rPr>
        <w:t xml:space="preserve">must </w:t>
      </w:r>
      <w:r w:rsidRPr="004B3FB5">
        <w:rPr>
          <w:rFonts w:ascii="Arial" w:hAnsi="Arial" w:cs="Arial"/>
        </w:rPr>
        <w:t xml:space="preserve">own the programme.The performance under FI should form part of the performance appraisal of the staff. </w:t>
      </w:r>
    </w:p>
    <w:p w:rsidR="009043E3" w:rsidRPr="004B3FB5" w:rsidRDefault="009043E3" w:rsidP="009043E3">
      <w:pPr>
        <w:pStyle w:val="NoSpacing"/>
        <w:numPr>
          <w:ilvl w:val="0"/>
          <w:numId w:val="45"/>
        </w:numPr>
        <w:spacing w:before="0" w:beforeAutospacing="0" w:after="0" w:afterAutospacing="0" w:line="360" w:lineRule="auto"/>
        <w:jc w:val="both"/>
        <w:rPr>
          <w:rFonts w:ascii="Arial" w:hAnsi="Arial" w:cs="Arial"/>
        </w:rPr>
      </w:pPr>
      <w:r w:rsidRPr="004B3FB5">
        <w:rPr>
          <w:rFonts w:ascii="Arial" w:hAnsi="Arial" w:cs="Arial"/>
        </w:rPr>
        <w:t>One staff member of the branch should be made responsible to oversee the functioning of FI in the villages and the utility of the programme by the public.</w:t>
      </w:r>
    </w:p>
    <w:p w:rsidR="009043E3" w:rsidRPr="004B3FB5" w:rsidRDefault="009043E3" w:rsidP="009043E3">
      <w:pPr>
        <w:pStyle w:val="NoSpacing"/>
        <w:numPr>
          <w:ilvl w:val="0"/>
          <w:numId w:val="45"/>
        </w:numPr>
        <w:spacing w:before="0" w:beforeAutospacing="0" w:after="0" w:afterAutospacing="0" w:line="360" w:lineRule="auto"/>
        <w:jc w:val="both"/>
        <w:rPr>
          <w:rFonts w:ascii="Arial" w:hAnsi="Arial" w:cs="Arial"/>
        </w:rPr>
      </w:pPr>
      <w:r w:rsidRPr="004B3FB5">
        <w:rPr>
          <w:rFonts w:ascii="Arial" w:hAnsi="Arial" w:cs="Arial"/>
        </w:rPr>
        <w:t>Financial literacy programme should invariably concentrate on the basics of the programme.</w:t>
      </w:r>
    </w:p>
    <w:p w:rsidR="009043E3" w:rsidRPr="004B3FB5" w:rsidRDefault="009043E3" w:rsidP="009043E3">
      <w:pPr>
        <w:pStyle w:val="NoSpacing"/>
        <w:numPr>
          <w:ilvl w:val="0"/>
          <w:numId w:val="45"/>
        </w:numPr>
        <w:spacing w:before="0" w:beforeAutospacing="0" w:after="0" w:afterAutospacing="0" w:line="360" w:lineRule="auto"/>
        <w:jc w:val="both"/>
        <w:rPr>
          <w:rFonts w:ascii="Arial" w:hAnsi="Arial" w:cs="Arial"/>
        </w:rPr>
      </w:pPr>
      <w:r w:rsidRPr="004B3FB5">
        <w:rPr>
          <w:rFonts w:ascii="Arial" w:hAnsi="Arial" w:cs="Arial"/>
        </w:rPr>
        <w:t>Interventions of state government and district administration</w:t>
      </w:r>
      <w:r>
        <w:rPr>
          <w:rFonts w:ascii="Arial" w:hAnsi="Arial" w:cs="Arial"/>
        </w:rPr>
        <w:t xml:space="preserve"> is</w:t>
      </w:r>
      <w:r w:rsidRPr="004B3FB5">
        <w:rPr>
          <w:rFonts w:ascii="Arial" w:hAnsi="Arial" w:cs="Arial"/>
        </w:rPr>
        <w:t xml:space="preserve"> much required for the better coordination and cooperation of the </w:t>
      </w:r>
      <w:r>
        <w:rPr>
          <w:rFonts w:ascii="Arial" w:hAnsi="Arial" w:cs="Arial"/>
        </w:rPr>
        <w:t xml:space="preserve">stake holders for </w:t>
      </w:r>
      <w:r w:rsidRPr="004B3FB5">
        <w:rPr>
          <w:rFonts w:ascii="Arial" w:hAnsi="Arial" w:cs="Arial"/>
        </w:rPr>
        <w:t xml:space="preserve"> the implementation such as </w:t>
      </w:r>
      <w:r>
        <w:rPr>
          <w:rFonts w:ascii="Arial" w:hAnsi="Arial" w:cs="Arial"/>
        </w:rPr>
        <w:t>UIDAI</w:t>
      </w:r>
      <w:r w:rsidRPr="004B3FB5">
        <w:rPr>
          <w:rFonts w:ascii="Arial" w:hAnsi="Arial" w:cs="Arial"/>
        </w:rPr>
        <w:t>, BSNL, Banks and the rural development and technology departments of the states.</w:t>
      </w:r>
    </w:p>
    <w:p w:rsidR="005E6491" w:rsidRDefault="005E6491">
      <w:pPr>
        <w:rPr>
          <w:rFonts w:ascii="Arial" w:hAnsi="Arial" w:cs="Arial"/>
          <w:b/>
        </w:rPr>
      </w:pPr>
      <w:r>
        <w:rPr>
          <w:rFonts w:ascii="Arial" w:hAnsi="Arial" w:cs="Arial"/>
          <w:b/>
        </w:rPr>
        <w:br w:type="page"/>
      </w:r>
    </w:p>
    <w:p w:rsidR="009043E3" w:rsidRDefault="009043E3" w:rsidP="009043E3">
      <w:pPr>
        <w:spacing w:after="0"/>
        <w:rPr>
          <w:rFonts w:ascii="Arial" w:hAnsi="Arial" w:cs="Arial"/>
          <w:b/>
        </w:rPr>
      </w:pPr>
    </w:p>
    <w:p w:rsidR="00DB54B3" w:rsidRDefault="00DB54B3" w:rsidP="00DB54B3">
      <w:pPr>
        <w:spacing w:after="0" w:line="240" w:lineRule="auto"/>
        <w:rPr>
          <w:rFonts w:ascii="Arial" w:eastAsia="Calibri" w:hAnsi="Arial" w:cs="Arial"/>
          <w:color w:val="000000"/>
          <w:sz w:val="24"/>
          <w:szCs w:val="24"/>
          <w:lang w:bidi="hi-IN"/>
        </w:rPr>
      </w:pPr>
    </w:p>
    <w:tbl>
      <w:tblPr>
        <w:tblStyle w:val="TableGrid"/>
        <w:tblW w:w="0" w:type="auto"/>
        <w:jc w:val="center"/>
        <w:tblLook w:val="04A0"/>
      </w:tblPr>
      <w:tblGrid>
        <w:gridCol w:w="1604"/>
      </w:tblGrid>
      <w:tr w:rsidR="00DB54B3" w:rsidTr="00DB54B3">
        <w:trPr>
          <w:jc w:val="center"/>
        </w:trPr>
        <w:tc>
          <w:tcPr>
            <w:tcW w:w="0" w:type="auto"/>
          </w:tcPr>
          <w:p w:rsidR="00DB54B3" w:rsidRDefault="00EE7330" w:rsidP="009043E3">
            <w:pPr>
              <w:jc w:val="both"/>
              <w:rPr>
                <w:rFonts w:ascii="Arial" w:hAnsi="Arial" w:cs="Arial"/>
                <w:b/>
                <w:bCs/>
                <w:sz w:val="24"/>
                <w:szCs w:val="24"/>
              </w:rPr>
            </w:pPr>
            <w:r>
              <w:rPr>
                <w:rFonts w:ascii="Arial" w:hAnsi="Arial" w:cs="Arial"/>
                <w:b/>
                <w:bCs/>
                <w:sz w:val="24"/>
                <w:szCs w:val="24"/>
              </w:rPr>
              <w:t xml:space="preserve">Annexure </w:t>
            </w:r>
            <w:r w:rsidR="00DB54B3">
              <w:rPr>
                <w:rFonts w:ascii="Arial" w:hAnsi="Arial" w:cs="Arial"/>
                <w:b/>
                <w:bCs/>
                <w:sz w:val="24"/>
                <w:szCs w:val="24"/>
              </w:rPr>
              <w:t>-</w:t>
            </w:r>
            <w:r w:rsidR="009043E3">
              <w:rPr>
                <w:rFonts w:ascii="Arial" w:hAnsi="Arial" w:cs="Arial"/>
                <w:b/>
                <w:bCs/>
                <w:sz w:val="24"/>
                <w:szCs w:val="24"/>
              </w:rPr>
              <w:t>5</w:t>
            </w:r>
          </w:p>
        </w:tc>
      </w:tr>
    </w:tbl>
    <w:p w:rsidR="00295E9D" w:rsidRDefault="00295E9D" w:rsidP="005E6491">
      <w:pPr>
        <w:spacing w:after="0" w:line="240" w:lineRule="auto"/>
        <w:jc w:val="both"/>
        <w:rPr>
          <w:rFonts w:ascii="Arial" w:hAnsi="Arial" w:cs="Arial"/>
          <w:b/>
          <w:bCs/>
          <w:sz w:val="24"/>
          <w:szCs w:val="24"/>
        </w:rPr>
      </w:pPr>
    </w:p>
    <w:p w:rsidR="00DB54B3" w:rsidRPr="009978E7" w:rsidRDefault="00DB54B3" w:rsidP="005E6491">
      <w:pPr>
        <w:spacing w:before="100" w:beforeAutospacing="1" w:after="0" w:line="240" w:lineRule="auto"/>
        <w:jc w:val="center"/>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F.No.1/9/2014-FI</w:t>
      </w:r>
    </w:p>
    <w:p w:rsidR="00DB54B3" w:rsidRPr="009978E7" w:rsidRDefault="00DB54B3" w:rsidP="005E6491">
      <w:pPr>
        <w:spacing w:before="100" w:beforeAutospacing="1" w:after="0" w:line="240" w:lineRule="auto"/>
        <w:jc w:val="center"/>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Government of India</w:t>
      </w:r>
    </w:p>
    <w:p w:rsidR="00DB54B3" w:rsidRPr="009978E7" w:rsidRDefault="00DB54B3" w:rsidP="005E6491">
      <w:pPr>
        <w:spacing w:before="100" w:beforeAutospacing="1" w:after="0" w:line="240" w:lineRule="auto"/>
        <w:jc w:val="center"/>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Ministry of Finance</w:t>
      </w:r>
    </w:p>
    <w:p w:rsidR="00DB54B3" w:rsidRPr="009978E7" w:rsidRDefault="00DB54B3" w:rsidP="005E6491">
      <w:pPr>
        <w:spacing w:before="100" w:beforeAutospacing="1" w:after="0" w:line="240" w:lineRule="auto"/>
        <w:jc w:val="center"/>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Department of Financial Services</w:t>
      </w:r>
    </w:p>
    <w:p w:rsidR="00DB54B3" w:rsidRPr="009978E7" w:rsidRDefault="00DB54B3" w:rsidP="005E6491">
      <w:pPr>
        <w:spacing w:before="100" w:beforeAutospacing="1" w:after="0" w:line="240" w:lineRule="auto"/>
        <w:jc w:val="right"/>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3</w:t>
      </w:r>
      <w:r w:rsidRPr="009978E7">
        <w:rPr>
          <w:rFonts w:ascii="Arial" w:eastAsia="Times New Roman" w:hAnsi="Arial" w:cs="Arial"/>
          <w:color w:val="000000"/>
          <w:sz w:val="24"/>
          <w:szCs w:val="24"/>
          <w:vertAlign w:val="superscript"/>
        </w:rPr>
        <w:t>rd</w:t>
      </w:r>
      <w:r w:rsidRPr="009978E7">
        <w:rPr>
          <w:rFonts w:ascii="Arial" w:eastAsia="Times New Roman" w:hAnsi="Arial" w:cs="Arial"/>
          <w:color w:val="000000"/>
          <w:sz w:val="24"/>
          <w:szCs w:val="24"/>
        </w:rPr>
        <w:t xml:space="preserve"> Floor, Jeevan Deep Building,</w:t>
      </w:r>
    </w:p>
    <w:p w:rsidR="00DB54B3" w:rsidRPr="009978E7" w:rsidRDefault="00DB54B3" w:rsidP="005E6491">
      <w:pPr>
        <w:spacing w:before="100" w:beforeAutospacing="1" w:after="0" w:line="240" w:lineRule="auto"/>
        <w:jc w:val="right"/>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New Delhi, dated the 15</w:t>
      </w:r>
      <w:r w:rsidRPr="009978E7">
        <w:rPr>
          <w:rFonts w:ascii="Arial" w:eastAsia="Times New Roman" w:hAnsi="Arial" w:cs="Arial"/>
          <w:color w:val="000000"/>
          <w:sz w:val="24"/>
          <w:szCs w:val="24"/>
          <w:vertAlign w:val="superscript"/>
        </w:rPr>
        <w:t>th</w:t>
      </w:r>
      <w:r w:rsidRPr="009978E7">
        <w:rPr>
          <w:rFonts w:ascii="Arial" w:eastAsia="Times New Roman" w:hAnsi="Arial" w:cs="Arial"/>
          <w:color w:val="000000"/>
          <w:sz w:val="24"/>
          <w:szCs w:val="24"/>
        </w:rPr>
        <w:t xml:space="preserve"> July, 2014 </w:t>
      </w:r>
    </w:p>
    <w:p w:rsidR="00DB54B3" w:rsidRPr="009978E7" w:rsidRDefault="00DB54B3" w:rsidP="005E6491">
      <w:pPr>
        <w:spacing w:before="100" w:beforeAutospacing="1" w:after="0" w:line="240" w:lineRule="auto"/>
        <w:ind w:left="720"/>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To</w:t>
      </w:r>
    </w:p>
    <w:p w:rsidR="00DB54B3" w:rsidRPr="009978E7" w:rsidRDefault="00DB54B3" w:rsidP="005E6491">
      <w:pPr>
        <w:spacing w:before="100" w:beforeAutospacing="1" w:after="0" w:line="240" w:lineRule="auto"/>
        <w:ind w:left="720"/>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ab/>
        <w:t xml:space="preserve">All SLBC Convener Banks </w:t>
      </w:r>
    </w:p>
    <w:p w:rsidR="00DB54B3" w:rsidRPr="009978E7" w:rsidRDefault="00DB54B3" w:rsidP="00DB54B3">
      <w:pPr>
        <w:spacing w:before="100" w:beforeAutospacing="1" w:after="0" w:line="240" w:lineRule="auto"/>
        <w:ind w:left="720"/>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ab/>
      </w:r>
    </w:p>
    <w:p w:rsidR="00DB54B3" w:rsidRPr="009978E7" w:rsidRDefault="00DB54B3" w:rsidP="00DB54B3">
      <w:pPr>
        <w:spacing w:before="100" w:beforeAutospacing="1" w:after="0" w:line="240" w:lineRule="auto"/>
        <w:ind w:left="720"/>
        <w:jc w:val="both"/>
        <w:rPr>
          <w:rFonts w:ascii="Times New Roman" w:eastAsia="Times New Roman" w:hAnsi="Times New Roman" w:cs="Times New Roman"/>
          <w:color w:val="000000"/>
          <w:sz w:val="24"/>
          <w:szCs w:val="24"/>
        </w:rPr>
      </w:pPr>
      <w:r w:rsidRPr="009978E7">
        <w:rPr>
          <w:rFonts w:ascii="Arial" w:eastAsia="Times New Roman" w:hAnsi="Arial" w:cs="Arial"/>
          <w:b/>
          <w:bCs/>
          <w:color w:val="000000"/>
          <w:sz w:val="24"/>
          <w:szCs w:val="24"/>
        </w:rPr>
        <w:t>Subject: Comprehensive Financial Inclusion under Mission Mode – Coverage</w:t>
      </w:r>
      <w:r w:rsidR="009043E3">
        <w:rPr>
          <w:rFonts w:ascii="Arial" w:eastAsia="Times New Roman" w:hAnsi="Arial" w:cs="Arial"/>
          <w:b/>
          <w:bCs/>
          <w:color w:val="000000"/>
          <w:sz w:val="24"/>
          <w:szCs w:val="24"/>
        </w:rPr>
        <w:t xml:space="preserve"> </w:t>
      </w:r>
      <w:r w:rsidRPr="009978E7">
        <w:rPr>
          <w:rFonts w:ascii="Arial" w:eastAsia="Times New Roman" w:hAnsi="Arial" w:cs="Arial"/>
          <w:b/>
          <w:bCs/>
          <w:color w:val="000000"/>
          <w:sz w:val="24"/>
          <w:szCs w:val="24"/>
        </w:rPr>
        <w:t xml:space="preserve">in urban areas.               </w:t>
      </w:r>
    </w:p>
    <w:p w:rsidR="00DB54B3" w:rsidRPr="009978E7" w:rsidRDefault="00DB54B3" w:rsidP="00DB54B3">
      <w:pPr>
        <w:spacing w:before="100" w:beforeAutospacing="1" w:after="0" w:line="240" w:lineRule="auto"/>
        <w:ind w:left="720"/>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 xml:space="preserve">Sir / Madam, </w:t>
      </w:r>
    </w:p>
    <w:p w:rsidR="00DB54B3" w:rsidRPr="009978E7" w:rsidRDefault="00DB54B3" w:rsidP="00DB54B3">
      <w:pPr>
        <w:spacing w:before="100" w:beforeAutospacing="1" w:after="0" w:line="240" w:lineRule="auto"/>
        <w:ind w:left="720"/>
        <w:jc w:val="both"/>
        <w:rPr>
          <w:rFonts w:ascii="Calibri" w:eastAsia="Times New Roman" w:hAnsi="Calibri" w:cs="Calibri"/>
          <w:color w:val="000000"/>
          <w:sz w:val="24"/>
          <w:szCs w:val="24"/>
        </w:rPr>
      </w:pPr>
      <w:r w:rsidRPr="009978E7">
        <w:rPr>
          <w:rFonts w:ascii="Arial" w:eastAsia="Times New Roman" w:hAnsi="Arial" w:cs="Arial"/>
          <w:b/>
          <w:bCs/>
          <w:color w:val="000000"/>
          <w:sz w:val="24"/>
          <w:szCs w:val="24"/>
        </w:rPr>
        <w:tab/>
      </w:r>
      <w:r w:rsidRPr="009978E7">
        <w:rPr>
          <w:rFonts w:ascii="Arial" w:eastAsia="Times New Roman" w:hAnsi="Arial" w:cs="Arial"/>
          <w:color w:val="000000"/>
          <w:sz w:val="24"/>
          <w:szCs w:val="24"/>
        </w:rPr>
        <w:t xml:space="preserve">In continuation of this Department’s letter of even number dated 4/07/2014 wherein it was informed that the Prime Minister’s Office has asked this Department to prepare an immediate time bound action plan for 100% Financial Inclusion of all the household across the country, the draft Financial Inclusion Plan is now enclosed. </w:t>
      </w:r>
    </w:p>
    <w:p w:rsidR="00DB54B3" w:rsidRPr="009978E7" w:rsidRDefault="00DB54B3" w:rsidP="00DB54B3">
      <w:pPr>
        <w:spacing w:before="100" w:beforeAutospacing="1" w:after="0" w:line="240" w:lineRule="auto"/>
        <w:ind w:left="720"/>
        <w:jc w:val="both"/>
        <w:rPr>
          <w:rFonts w:ascii="Calibri" w:eastAsia="Times New Roman" w:hAnsi="Calibri" w:cs="Calibri"/>
          <w:color w:val="000000"/>
          <w:sz w:val="24"/>
          <w:szCs w:val="24"/>
        </w:rPr>
      </w:pPr>
      <w:r w:rsidRPr="009978E7">
        <w:rPr>
          <w:rFonts w:ascii="Arial" w:eastAsia="Times New Roman" w:hAnsi="Arial" w:cs="Arial"/>
          <w:color w:val="000000"/>
          <w:sz w:val="24"/>
          <w:szCs w:val="24"/>
        </w:rPr>
        <w:t xml:space="preserve">2. </w:t>
      </w:r>
      <w:r w:rsidRPr="009978E7">
        <w:rPr>
          <w:rFonts w:ascii="Arial" w:eastAsia="Times New Roman" w:hAnsi="Arial" w:cs="Arial"/>
          <w:color w:val="000000"/>
          <w:sz w:val="24"/>
          <w:szCs w:val="24"/>
        </w:rPr>
        <w:tab/>
        <w:t>Since the plan also envisages Financial Inclusion in urban areas, all SLBC convener banks are requested to allocate wards in the urban areas to all banks operating in the area. For the purpose of coordination and assignment of regulating, one bank in the area should be assigned the responsibility of a coordinator of a ward. The customers residing in the ward, however, should be free to open accounts in any bank operating in the area. The ward coordinators would have the prime responsibility of organizing Camps in the ward. They would also assist the LDM in survey of the ward for 100% coverage of all households with banking facilities. All banks in the ward would report to the ward coordinator.</w:t>
      </w:r>
    </w:p>
    <w:p w:rsidR="00DB54B3" w:rsidRPr="009978E7" w:rsidRDefault="00DB54B3" w:rsidP="00DB54B3">
      <w:pPr>
        <w:spacing w:before="100" w:beforeAutospacing="1" w:after="0" w:line="240" w:lineRule="auto"/>
        <w:ind w:left="720"/>
        <w:jc w:val="both"/>
        <w:rPr>
          <w:rFonts w:ascii="Calibri" w:eastAsia="Times New Roman" w:hAnsi="Calibri" w:cs="Calibri"/>
          <w:color w:val="000000"/>
          <w:sz w:val="24"/>
          <w:szCs w:val="24"/>
        </w:rPr>
      </w:pPr>
      <w:r w:rsidRPr="009978E7">
        <w:rPr>
          <w:rFonts w:ascii="Arial" w:eastAsia="Times New Roman" w:hAnsi="Arial" w:cs="Arial"/>
          <w:color w:val="000000"/>
          <w:sz w:val="24"/>
          <w:szCs w:val="24"/>
        </w:rPr>
        <w:t>3.</w:t>
      </w:r>
      <w:r w:rsidRPr="009978E7">
        <w:rPr>
          <w:rFonts w:ascii="Arial" w:eastAsia="Times New Roman" w:hAnsi="Arial" w:cs="Arial"/>
          <w:color w:val="000000"/>
          <w:sz w:val="24"/>
          <w:szCs w:val="24"/>
        </w:rPr>
        <w:tab/>
        <w:t xml:space="preserve">It is also requested to call for a special SLBC in the first week of August to discuss the progress made in the implementation of the plan. In view of the </w:t>
      </w:r>
      <w:r w:rsidRPr="009978E7">
        <w:rPr>
          <w:rFonts w:ascii="Arial" w:eastAsia="Times New Roman" w:hAnsi="Arial" w:cs="Arial"/>
          <w:color w:val="000000"/>
          <w:sz w:val="24"/>
          <w:szCs w:val="24"/>
        </w:rPr>
        <w:lastRenderedPageBreak/>
        <w:t xml:space="preserve">importance attached to the plan, all SLBC convener banks are requested to ensure compliance for implementation of the plan as per the timelines. Action taken may be reported at </w:t>
      </w:r>
      <w:hyperlink r:id="rId16" w:history="1">
        <w:r w:rsidRPr="009978E7">
          <w:rPr>
            <w:rFonts w:ascii="Arial" w:eastAsia="Times New Roman" w:hAnsi="Arial" w:cs="Arial"/>
            <w:color w:val="0000FF"/>
            <w:sz w:val="24"/>
            <w:szCs w:val="24"/>
            <w:u w:val="single"/>
          </w:rPr>
          <w:t>pande.alok@nic.in</w:t>
        </w:r>
      </w:hyperlink>
      <w:r w:rsidRPr="009978E7">
        <w:rPr>
          <w:rFonts w:ascii="Arial" w:eastAsia="Times New Roman" w:hAnsi="Arial" w:cs="Arial"/>
          <w:color w:val="000000"/>
          <w:sz w:val="24"/>
          <w:szCs w:val="24"/>
        </w:rPr>
        <w:t xml:space="preserve"> with a copy to </w:t>
      </w:r>
      <w:hyperlink r:id="rId17" w:history="1">
        <w:r w:rsidRPr="009978E7">
          <w:rPr>
            <w:rFonts w:ascii="Arial" w:eastAsia="Times New Roman" w:hAnsi="Arial" w:cs="Arial"/>
            <w:color w:val="0000FF"/>
            <w:sz w:val="24"/>
            <w:szCs w:val="24"/>
            <w:u w:val="single"/>
          </w:rPr>
          <w:t>fi-dfs@nic.in</w:t>
        </w:r>
      </w:hyperlink>
      <w:r w:rsidRPr="009978E7">
        <w:rPr>
          <w:rFonts w:ascii="Arial" w:eastAsia="Times New Roman" w:hAnsi="Arial" w:cs="Arial"/>
          <w:color w:val="000000"/>
          <w:sz w:val="24"/>
          <w:szCs w:val="24"/>
        </w:rPr>
        <w:t xml:space="preserve">. </w:t>
      </w:r>
    </w:p>
    <w:p w:rsidR="00DB54B3" w:rsidRPr="009978E7" w:rsidRDefault="00DB54B3" w:rsidP="00DB54B3">
      <w:pPr>
        <w:spacing w:before="100" w:beforeAutospacing="1" w:after="0" w:line="240" w:lineRule="auto"/>
        <w:jc w:val="right"/>
        <w:rPr>
          <w:rFonts w:ascii="Calibri" w:eastAsia="Times New Roman" w:hAnsi="Calibri" w:cs="Calibri"/>
          <w:color w:val="000000"/>
          <w:sz w:val="24"/>
          <w:szCs w:val="24"/>
        </w:rPr>
      </w:pPr>
      <w:r w:rsidRPr="009978E7">
        <w:rPr>
          <w:rFonts w:ascii="Arial" w:eastAsia="Times New Roman" w:hAnsi="Arial" w:cs="Arial"/>
          <w:color w:val="000000"/>
          <w:sz w:val="24"/>
          <w:szCs w:val="24"/>
        </w:rPr>
        <w:t xml:space="preserve">Yours faithfully, </w:t>
      </w:r>
    </w:p>
    <w:p w:rsidR="00DB54B3" w:rsidRPr="009978E7" w:rsidRDefault="00DB54B3" w:rsidP="00DB54B3">
      <w:pPr>
        <w:spacing w:before="100" w:beforeAutospacing="1" w:after="0" w:line="240" w:lineRule="auto"/>
        <w:jc w:val="right"/>
        <w:rPr>
          <w:rFonts w:ascii="Calibri" w:eastAsia="Times New Roman" w:hAnsi="Calibri" w:cs="Calibri"/>
          <w:color w:val="000000"/>
          <w:sz w:val="24"/>
          <w:szCs w:val="24"/>
        </w:rPr>
      </w:pPr>
    </w:p>
    <w:p w:rsidR="00DB54B3" w:rsidRPr="009978E7" w:rsidRDefault="00DB54B3" w:rsidP="00DB54B3">
      <w:pPr>
        <w:spacing w:before="100" w:beforeAutospacing="1" w:after="0" w:line="240" w:lineRule="auto"/>
        <w:jc w:val="right"/>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(Dr. Alok Pande)</w:t>
      </w:r>
    </w:p>
    <w:p w:rsidR="00DB54B3" w:rsidRPr="009978E7" w:rsidRDefault="00DB54B3" w:rsidP="00DB54B3">
      <w:pPr>
        <w:spacing w:before="100" w:beforeAutospacing="1" w:after="0" w:line="240" w:lineRule="auto"/>
        <w:jc w:val="right"/>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 xml:space="preserve">Director (FI) </w:t>
      </w:r>
    </w:p>
    <w:p w:rsidR="00DB54B3" w:rsidRPr="009978E7" w:rsidRDefault="00DB54B3" w:rsidP="00DB54B3">
      <w:pPr>
        <w:spacing w:before="100" w:beforeAutospacing="1" w:after="0" w:line="240" w:lineRule="auto"/>
        <w:jc w:val="right"/>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 xml:space="preserve">Tel: 23365809 </w:t>
      </w:r>
    </w:p>
    <w:p w:rsidR="00DB54B3" w:rsidRPr="009978E7" w:rsidRDefault="00DB54B3" w:rsidP="00DB54B3">
      <w:pPr>
        <w:spacing w:before="100" w:beforeAutospacing="1" w:after="0" w:line="240" w:lineRule="auto"/>
        <w:jc w:val="both"/>
        <w:rPr>
          <w:rFonts w:ascii="Times New Roman" w:eastAsia="Times New Roman" w:hAnsi="Times New Roman" w:cs="Times New Roman"/>
          <w:color w:val="000000"/>
          <w:sz w:val="24"/>
          <w:szCs w:val="24"/>
        </w:rPr>
      </w:pPr>
      <w:r w:rsidRPr="009978E7">
        <w:rPr>
          <w:rFonts w:ascii="Arial" w:eastAsia="Times New Roman" w:hAnsi="Arial" w:cs="Arial"/>
          <w:color w:val="000000"/>
          <w:sz w:val="24"/>
          <w:szCs w:val="24"/>
        </w:rPr>
        <w:tab/>
        <w:t>Encl: as above</w:t>
      </w:r>
    </w:p>
    <w:p w:rsidR="00DB54B3" w:rsidRDefault="00DB54B3" w:rsidP="00DB54B3">
      <w:pPr>
        <w:spacing w:after="0" w:line="240" w:lineRule="auto"/>
        <w:rPr>
          <w:rFonts w:ascii="Arial" w:eastAsia="Calibri" w:hAnsi="Arial" w:cs="Arial"/>
          <w:color w:val="000000"/>
          <w:sz w:val="24"/>
          <w:szCs w:val="24"/>
          <w:lang w:bidi="hi-IN"/>
        </w:rPr>
      </w:pPr>
      <w:r w:rsidRPr="009978E7">
        <w:rPr>
          <w:rFonts w:ascii="Arial" w:eastAsia="Calibri" w:hAnsi="Arial" w:cs="Arial"/>
          <w:color w:val="000000"/>
          <w:sz w:val="24"/>
          <w:szCs w:val="24"/>
          <w:lang w:bidi="hi-IN"/>
        </w:rPr>
        <w:t xml:space="preserve">           Copy to: All Government nominee Directors in SLBC</w:t>
      </w:r>
      <w:r w:rsidRPr="009978E7">
        <w:rPr>
          <w:rFonts w:ascii="Arial" w:eastAsia="Calibri" w:hAnsi="Arial" w:cs="Arial"/>
          <w:color w:val="000000"/>
          <w:sz w:val="24"/>
          <w:szCs w:val="24"/>
          <w:lang w:bidi="hi-IN"/>
        </w:rPr>
        <w:tab/>
      </w:r>
      <w:r w:rsidRPr="009978E7">
        <w:rPr>
          <w:rFonts w:ascii="Arial" w:eastAsia="Calibri" w:hAnsi="Arial" w:cs="Arial"/>
          <w:color w:val="000000"/>
          <w:sz w:val="24"/>
          <w:szCs w:val="24"/>
          <w:lang w:bidi="hi-IN"/>
        </w:rPr>
        <w:br w:type="page"/>
      </w:r>
    </w:p>
    <w:tbl>
      <w:tblPr>
        <w:tblStyle w:val="TableGrid"/>
        <w:tblW w:w="0" w:type="auto"/>
        <w:jc w:val="center"/>
        <w:tblLook w:val="04A0"/>
      </w:tblPr>
      <w:tblGrid>
        <w:gridCol w:w="1757"/>
      </w:tblGrid>
      <w:tr w:rsidR="009043E3" w:rsidRPr="00D26B78" w:rsidTr="00D26B78">
        <w:trPr>
          <w:jc w:val="center"/>
        </w:trPr>
        <w:tc>
          <w:tcPr>
            <w:tcW w:w="0" w:type="auto"/>
          </w:tcPr>
          <w:p w:rsidR="009043E3" w:rsidRPr="00D26B78" w:rsidRDefault="009043E3" w:rsidP="00D26B78">
            <w:pPr>
              <w:spacing w:line="360" w:lineRule="auto"/>
              <w:rPr>
                <w:rFonts w:ascii="Arial" w:hAnsi="Arial" w:cs="Arial"/>
                <w:b/>
                <w:sz w:val="28"/>
                <w:szCs w:val="28"/>
              </w:rPr>
            </w:pPr>
            <w:r w:rsidRPr="00D26B78">
              <w:rPr>
                <w:rFonts w:ascii="Arial" w:hAnsi="Arial" w:cs="Arial"/>
                <w:b/>
                <w:sz w:val="28"/>
                <w:szCs w:val="28"/>
              </w:rPr>
              <w:lastRenderedPageBreak/>
              <w:t>Annexure-6</w:t>
            </w:r>
          </w:p>
        </w:tc>
      </w:tr>
    </w:tbl>
    <w:p w:rsidR="009043E3" w:rsidRPr="00ED73D3" w:rsidRDefault="009043E3" w:rsidP="009043E3">
      <w:pPr>
        <w:spacing w:line="240" w:lineRule="auto"/>
        <w:jc w:val="both"/>
        <w:rPr>
          <w:rFonts w:ascii="Arial" w:hAnsi="Arial" w:cs="Arial"/>
          <w:sz w:val="24"/>
          <w:szCs w:val="24"/>
        </w:rPr>
      </w:pPr>
    </w:p>
    <w:p w:rsidR="009043E3" w:rsidRPr="00A42D92" w:rsidRDefault="009043E3" w:rsidP="009043E3">
      <w:pPr>
        <w:spacing w:line="240" w:lineRule="auto"/>
        <w:jc w:val="center"/>
        <w:rPr>
          <w:rFonts w:ascii="Arial" w:hAnsi="Arial" w:cs="Arial"/>
          <w:sz w:val="24"/>
          <w:szCs w:val="24"/>
        </w:rPr>
      </w:pPr>
      <w:r w:rsidRPr="00A42D92">
        <w:rPr>
          <w:rFonts w:ascii="Arial" w:hAnsi="Arial" w:cs="Arial"/>
          <w:sz w:val="24"/>
          <w:szCs w:val="24"/>
        </w:rPr>
        <w:t>F.No. 21/13/2009-FI( Vol.II-Pt.)</w:t>
      </w:r>
    </w:p>
    <w:p w:rsidR="009043E3" w:rsidRPr="00A42D92" w:rsidRDefault="009043E3" w:rsidP="009043E3">
      <w:pPr>
        <w:spacing w:line="240" w:lineRule="auto"/>
        <w:jc w:val="center"/>
        <w:rPr>
          <w:rFonts w:ascii="Arial" w:hAnsi="Arial" w:cs="Arial"/>
          <w:sz w:val="24"/>
          <w:szCs w:val="24"/>
        </w:rPr>
      </w:pPr>
      <w:r w:rsidRPr="00A42D92">
        <w:rPr>
          <w:rFonts w:ascii="Arial" w:hAnsi="Arial" w:cs="Arial"/>
          <w:sz w:val="24"/>
          <w:szCs w:val="24"/>
        </w:rPr>
        <w:t>Government of India</w:t>
      </w:r>
    </w:p>
    <w:p w:rsidR="009043E3" w:rsidRPr="00A42D92" w:rsidRDefault="009043E3" w:rsidP="009043E3">
      <w:pPr>
        <w:spacing w:line="240" w:lineRule="auto"/>
        <w:jc w:val="center"/>
        <w:rPr>
          <w:rFonts w:ascii="Arial" w:hAnsi="Arial" w:cs="Arial"/>
          <w:sz w:val="24"/>
          <w:szCs w:val="24"/>
        </w:rPr>
      </w:pPr>
      <w:r w:rsidRPr="00A42D92">
        <w:rPr>
          <w:rFonts w:ascii="Arial" w:hAnsi="Arial" w:cs="Arial"/>
          <w:sz w:val="24"/>
          <w:szCs w:val="24"/>
        </w:rPr>
        <w:t>Ministry of Finance</w:t>
      </w:r>
    </w:p>
    <w:p w:rsidR="009043E3" w:rsidRPr="00A42D92" w:rsidRDefault="009043E3" w:rsidP="009043E3">
      <w:pPr>
        <w:spacing w:line="240" w:lineRule="auto"/>
        <w:jc w:val="center"/>
        <w:rPr>
          <w:rFonts w:ascii="Arial" w:hAnsi="Arial" w:cs="Arial"/>
          <w:sz w:val="24"/>
          <w:szCs w:val="24"/>
        </w:rPr>
      </w:pPr>
      <w:r w:rsidRPr="00A42D92">
        <w:rPr>
          <w:rFonts w:ascii="Arial" w:hAnsi="Arial" w:cs="Arial"/>
          <w:sz w:val="24"/>
          <w:szCs w:val="24"/>
        </w:rPr>
        <w:t>Department of Financial Services</w:t>
      </w:r>
    </w:p>
    <w:p w:rsidR="009043E3" w:rsidRPr="00ED73D3" w:rsidRDefault="009043E3" w:rsidP="009043E3">
      <w:pPr>
        <w:spacing w:line="240" w:lineRule="auto"/>
        <w:jc w:val="center"/>
        <w:rPr>
          <w:rFonts w:ascii="Arial" w:hAnsi="Arial" w:cs="Arial"/>
          <w:sz w:val="24"/>
          <w:szCs w:val="24"/>
        </w:rPr>
      </w:pPr>
      <w:r w:rsidRPr="00ED73D3">
        <w:rPr>
          <w:rFonts w:ascii="Arial" w:hAnsi="Arial" w:cs="Arial"/>
          <w:sz w:val="24"/>
          <w:szCs w:val="24"/>
        </w:rPr>
        <w:t>….</w:t>
      </w:r>
    </w:p>
    <w:p w:rsidR="009043E3" w:rsidRPr="00ED73D3" w:rsidRDefault="009043E3" w:rsidP="009043E3">
      <w:pPr>
        <w:pStyle w:val="NoSpacing"/>
        <w:jc w:val="right"/>
        <w:rPr>
          <w:rFonts w:ascii="Arial" w:hAnsi="Arial" w:cs="Arial"/>
        </w:rPr>
      </w:pPr>
      <w:r w:rsidRPr="00ED73D3">
        <w:rPr>
          <w:rFonts w:ascii="Arial" w:hAnsi="Arial" w:cs="Arial"/>
        </w:rPr>
        <w:t>3</w:t>
      </w:r>
      <w:r w:rsidRPr="00ED73D3">
        <w:rPr>
          <w:rFonts w:ascii="Arial" w:hAnsi="Arial" w:cs="Arial"/>
          <w:vertAlign w:val="superscript"/>
        </w:rPr>
        <w:t>rd</w:t>
      </w:r>
      <w:r w:rsidRPr="00ED73D3">
        <w:rPr>
          <w:rFonts w:ascii="Arial" w:hAnsi="Arial" w:cs="Arial"/>
        </w:rPr>
        <w:t xml:space="preserve"> Floor, Jeevan Deep Building,</w:t>
      </w:r>
    </w:p>
    <w:p w:rsidR="009043E3" w:rsidRPr="00ED73D3" w:rsidRDefault="009043E3" w:rsidP="009043E3">
      <w:pPr>
        <w:pStyle w:val="NoSpacing"/>
        <w:jc w:val="right"/>
        <w:rPr>
          <w:rFonts w:ascii="Arial" w:hAnsi="Arial" w:cs="Arial"/>
        </w:rPr>
      </w:pPr>
      <w:r w:rsidRPr="00ED73D3">
        <w:rPr>
          <w:rFonts w:ascii="Arial" w:hAnsi="Arial" w:cs="Arial"/>
        </w:rPr>
        <w:t>Sansad Marg, New Delhi.</w:t>
      </w:r>
    </w:p>
    <w:p w:rsidR="009043E3" w:rsidRPr="00ED73D3" w:rsidRDefault="009043E3" w:rsidP="009043E3">
      <w:pPr>
        <w:pStyle w:val="NoSpacing"/>
        <w:jc w:val="right"/>
        <w:rPr>
          <w:rFonts w:ascii="Arial" w:hAnsi="Arial" w:cs="Arial"/>
        </w:rPr>
      </w:pPr>
      <w:r w:rsidRPr="00ED73D3">
        <w:rPr>
          <w:rFonts w:ascii="Arial" w:hAnsi="Arial" w:cs="Arial"/>
        </w:rPr>
        <w:t>Dated the 20</w:t>
      </w:r>
      <w:r w:rsidRPr="00ED73D3">
        <w:rPr>
          <w:rFonts w:ascii="Arial" w:hAnsi="Arial" w:cs="Arial"/>
          <w:vertAlign w:val="superscript"/>
        </w:rPr>
        <w:t>th</w:t>
      </w:r>
      <w:r w:rsidRPr="00ED73D3">
        <w:rPr>
          <w:rFonts w:ascii="Arial" w:hAnsi="Arial" w:cs="Arial"/>
        </w:rPr>
        <w:t xml:space="preserve"> January, 2014</w:t>
      </w:r>
    </w:p>
    <w:p w:rsidR="009043E3" w:rsidRPr="00ED73D3" w:rsidRDefault="009043E3" w:rsidP="009043E3">
      <w:pPr>
        <w:spacing w:line="240" w:lineRule="auto"/>
        <w:ind w:left="720"/>
        <w:jc w:val="both"/>
        <w:rPr>
          <w:rFonts w:ascii="Arial" w:hAnsi="Arial" w:cs="Arial"/>
          <w:sz w:val="24"/>
          <w:szCs w:val="24"/>
        </w:rPr>
      </w:pPr>
      <w:r w:rsidRPr="00ED73D3">
        <w:rPr>
          <w:rFonts w:ascii="Arial" w:hAnsi="Arial" w:cs="Arial"/>
          <w:sz w:val="24"/>
          <w:szCs w:val="24"/>
        </w:rPr>
        <w:t>To</w:t>
      </w:r>
    </w:p>
    <w:p w:rsidR="009043E3" w:rsidRPr="00ED73D3" w:rsidRDefault="009043E3" w:rsidP="009043E3">
      <w:pPr>
        <w:spacing w:line="240" w:lineRule="auto"/>
        <w:ind w:left="720"/>
        <w:jc w:val="both"/>
        <w:rPr>
          <w:rFonts w:ascii="Arial" w:hAnsi="Arial" w:cs="Arial"/>
          <w:sz w:val="24"/>
          <w:szCs w:val="24"/>
        </w:rPr>
      </w:pPr>
      <w:r w:rsidRPr="00ED73D3">
        <w:rPr>
          <w:rFonts w:ascii="Arial" w:hAnsi="Arial" w:cs="Arial"/>
          <w:sz w:val="24"/>
          <w:szCs w:val="24"/>
        </w:rPr>
        <w:tab/>
        <w:t>1. The CMDs of all PSBs/ Chairman SBI</w:t>
      </w:r>
    </w:p>
    <w:p w:rsidR="009043E3" w:rsidRPr="00ED73D3" w:rsidRDefault="009043E3" w:rsidP="009043E3">
      <w:pPr>
        <w:spacing w:line="240" w:lineRule="auto"/>
        <w:ind w:left="720"/>
        <w:jc w:val="both"/>
        <w:rPr>
          <w:rFonts w:ascii="Arial" w:hAnsi="Arial" w:cs="Arial"/>
          <w:sz w:val="24"/>
          <w:szCs w:val="24"/>
        </w:rPr>
      </w:pPr>
      <w:r w:rsidRPr="00ED73D3">
        <w:rPr>
          <w:rFonts w:ascii="Arial" w:hAnsi="Arial" w:cs="Arial"/>
          <w:sz w:val="24"/>
          <w:szCs w:val="24"/>
        </w:rPr>
        <w:tab/>
        <w:t xml:space="preserve">2. Chairman of all RRBs (through Sponsor Banks) </w:t>
      </w:r>
    </w:p>
    <w:p w:rsidR="009043E3" w:rsidRPr="00ED73D3" w:rsidRDefault="009043E3" w:rsidP="009043E3">
      <w:pPr>
        <w:spacing w:line="240" w:lineRule="auto"/>
        <w:ind w:left="720"/>
        <w:jc w:val="both"/>
        <w:rPr>
          <w:rFonts w:ascii="Arial" w:hAnsi="Arial" w:cs="Arial"/>
          <w:sz w:val="24"/>
          <w:szCs w:val="24"/>
        </w:rPr>
      </w:pPr>
      <w:r w:rsidRPr="00ED73D3">
        <w:rPr>
          <w:rFonts w:ascii="Arial" w:hAnsi="Arial" w:cs="Arial"/>
          <w:sz w:val="24"/>
          <w:szCs w:val="24"/>
        </w:rPr>
        <w:tab/>
        <w:t>3. All SLBC Conveners</w:t>
      </w:r>
    </w:p>
    <w:p w:rsidR="009043E3" w:rsidRPr="00ED73D3" w:rsidRDefault="009043E3" w:rsidP="009043E3">
      <w:pPr>
        <w:spacing w:line="240" w:lineRule="auto"/>
        <w:ind w:left="720"/>
        <w:jc w:val="both"/>
        <w:rPr>
          <w:rFonts w:ascii="Arial" w:hAnsi="Arial" w:cs="Arial"/>
          <w:b/>
          <w:bCs/>
          <w:sz w:val="24"/>
          <w:szCs w:val="24"/>
        </w:rPr>
      </w:pPr>
      <w:r w:rsidRPr="00ED73D3">
        <w:rPr>
          <w:rFonts w:ascii="Arial" w:hAnsi="Arial" w:cs="Arial"/>
          <w:b/>
          <w:bCs/>
          <w:sz w:val="24"/>
          <w:szCs w:val="24"/>
        </w:rPr>
        <w:t xml:space="preserve">Subject: </w:t>
      </w:r>
      <w:r w:rsidRPr="00ED73D3">
        <w:rPr>
          <w:rFonts w:ascii="Arial" w:hAnsi="Arial" w:cs="Arial"/>
          <w:b/>
          <w:bCs/>
          <w:sz w:val="24"/>
          <w:szCs w:val="24"/>
        </w:rPr>
        <w:tab/>
        <w:t xml:space="preserve">Mapping of Gram Panchayat and Planning for BCA/CSCs </w:t>
      </w:r>
      <w:r w:rsidRPr="00ED73D3">
        <w:rPr>
          <w:rFonts w:ascii="Arial" w:hAnsi="Arial" w:cs="Arial"/>
          <w:b/>
          <w:bCs/>
          <w:sz w:val="24"/>
          <w:szCs w:val="24"/>
        </w:rPr>
        <w:tab/>
      </w:r>
      <w:r w:rsidRPr="00ED73D3">
        <w:rPr>
          <w:rFonts w:ascii="Arial" w:hAnsi="Arial" w:cs="Arial"/>
          <w:b/>
          <w:bCs/>
          <w:sz w:val="24"/>
          <w:szCs w:val="24"/>
        </w:rPr>
        <w:tab/>
        <w:t>for Director Benefit Transfer-Sub Service Area Approach-</w:t>
      </w:r>
      <w:r w:rsidRPr="00ED73D3">
        <w:rPr>
          <w:rFonts w:ascii="Arial" w:hAnsi="Arial" w:cs="Arial"/>
          <w:b/>
          <w:bCs/>
          <w:sz w:val="24"/>
          <w:szCs w:val="24"/>
        </w:rPr>
        <w:tab/>
      </w:r>
      <w:r w:rsidRPr="00ED73D3">
        <w:rPr>
          <w:rFonts w:ascii="Arial" w:hAnsi="Arial" w:cs="Arial"/>
          <w:b/>
          <w:bCs/>
          <w:sz w:val="24"/>
          <w:szCs w:val="24"/>
        </w:rPr>
        <w:tab/>
        <w:t>Partial Amendment of   guidelines- regarding.</w:t>
      </w:r>
    </w:p>
    <w:p w:rsidR="009043E3" w:rsidRPr="00ED73D3" w:rsidRDefault="009043E3" w:rsidP="009043E3">
      <w:pPr>
        <w:ind w:left="900" w:hanging="180"/>
        <w:jc w:val="both"/>
        <w:rPr>
          <w:rFonts w:ascii="Arial" w:hAnsi="Arial" w:cs="Arial"/>
          <w:sz w:val="24"/>
          <w:szCs w:val="24"/>
        </w:rPr>
      </w:pPr>
      <w:r w:rsidRPr="00ED73D3">
        <w:rPr>
          <w:rFonts w:ascii="Arial" w:hAnsi="Arial" w:cs="Arial"/>
          <w:sz w:val="24"/>
          <w:szCs w:val="24"/>
        </w:rPr>
        <w:t>Sir(s) /Madam(s),</w:t>
      </w:r>
    </w:p>
    <w:p w:rsidR="009043E3" w:rsidRPr="00ED73D3" w:rsidRDefault="009043E3" w:rsidP="009043E3">
      <w:pPr>
        <w:spacing w:line="360" w:lineRule="auto"/>
        <w:ind w:left="720"/>
        <w:jc w:val="both"/>
        <w:rPr>
          <w:rFonts w:ascii="Arial" w:hAnsi="Arial" w:cs="Arial"/>
          <w:sz w:val="24"/>
          <w:szCs w:val="24"/>
        </w:rPr>
      </w:pPr>
      <w:r w:rsidRPr="00ED73D3">
        <w:rPr>
          <w:rFonts w:ascii="Arial" w:hAnsi="Arial" w:cs="Arial"/>
          <w:sz w:val="24"/>
          <w:szCs w:val="24"/>
        </w:rPr>
        <w:tab/>
        <w:t>This is regarding the coverage of those villages under Financial Inclusion Plan whose population is below 2000.  The guidelines of the Government in this regard may be seen in the letter of even No. dt. 20</w:t>
      </w:r>
      <w:r w:rsidRPr="00ED73D3">
        <w:rPr>
          <w:rFonts w:ascii="Arial" w:hAnsi="Arial" w:cs="Arial"/>
          <w:sz w:val="24"/>
          <w:szCs w:val="24"/>
          <w:vertAlign w:val="superscript"/>
        </w:rPr>
        <w:t>th</w:t>
      </w:r>
      <w:r w:rsidRPr="00ED73D3">
        <w:rPr>
          <w:rFonts w:ascii="Arial" w:hAnsi="Arial" w:cs="Arial"/>
          <w:sz w:val="24"/>
          <w:szCs w:val="24"/>
        </w:rPr>
        <w:t xml:space="preserve"> December, 2012 wherein it was required that SubService Area (SSA) to be carved out through mapping of Gram Panchayats and such SSAs are to be allotted to banks for providing at least one banking facility (Branch/BCA).</w:t>
      </w:r>
    </w:p>
    <w:p w:rsidR="009043E3" w:rsidRPr="00ED73D3" w:rsidRDefault="009043E3" w:rsidP="009043E3">
      <w:pPr>
        <w:numPr>
          <w:ilvl w:val="0"/>
          <w:numId w:val="42"/>
        </w:numPr>
        <w:spacing w:after="0" w:line="360" w:lineRule="auto"/>
        <w:ind w:left="720" w:firstLine="0"/>
        <w:jc w:val="both"/>
        <w:rPr>
          <w:rFonts w:ascii="Arial" w:hAnsi="Arial" w:cs="Arial"/>
          <w:sz w:val="24"/>
          <w:szCs w:val="24"/>
        </w:rPr>
      </w:pPr>
      <w:r w:rsidRPr="00ED73D3">
        <w:rPr>
          <w:rFonts w:ascii="Arial" w:hAnsi="Arial" w:cs="Arial"/>
          <w:sz w:val="24"/>
          <w:szCs w:val="24"/>
        </w:rPr>
        <w:t xml:space="preserve">RBI had in terms of Monetary Policy Statement 2012-13, issued guidelines for preparing of roadmap covering all unbanked villages of population less than 2000 for providing banking services in a time bound manner.  In terms of these </w:t>
      </w:r>
      <w:r w:rsidRPr="00ED73D3">
        <w:rPr>
          <w:rFonts w:ascii="Arial" w:hAnsi="Arial" w:cs="Arial"/>
          <w:sz w:val="24"/>
          <w:szCs w:val="24"/>
        </w:rPr>
        <w:lastRenderedPageBreak/>
        <w:t>guidelines banks should endeavour to have a Business Correspondent (BC) touch point in each village, to start with, at least once a fortnight.</w:t>
      </w:r>
    </w:p>
    <w:p w:rsidR="009043E3" w:rsidRPr="00ED73D3" w:rsidRDefault="009043E3" w:rsidP="009043E3">
      <w:pPr>
        <w:numPr>
          <w:ilvl w:val="0"/>
          <w:numId w:val="42"/>
        </w:numPr>
        <w:spacing w:after="0" w:line="360" w:lineRule="auto"/>
        <w:ind w:left="720" w:firstLine="0"/>
        <w:jc w:val="both"/>
        <w:rPr>
          <w:rFonts w:ascii="Arial" w:hAnsi="Arial" w:cs="Arial"/>
          <w:b/>
          <w:bCs/>
          <w:sz w:val="24"/>
          <w:szCs w:val="24"/>
        </w:rPr>
      </w:pPr>
      <w:r w:rsidRPr="00ED73D3">
        <w:rPr>
          <w:rFonts w:ascii="Arial" w:hAnsi="Arial" w:cs="Arial"/>
          <w:sz w:val="24"/>
          <w:szCs w:val="24"/>
        </w:rPr>
        <w:t xml:space="preserve">Some Banks have pointed out that there is divergence between the guidelines of the Government and RBI.  In fact there is no divergence between RBI and Government guidelines.  If read together, the Government  guidelines stipulate a stationery  Business Correspondent Agent ( BCA) in a SSA which can also cater to the needs of the nearby villages by fixing certain days in a week/ fortnight  to visit all other villages in the SSA. Thus the two guidelines supplement each other.  </w:t>
      </w:r>
    </w:p>
    <w:p w:rsidR="009043E3" w:rsidRPr="00ED73D3" w:rsidRDefault="009043E3" w:rsidP="009043E3">
      <w:pPr>
        <w:numPr>
          <w:ilvl w:val="0"/>
          <w:numId w:val="42"/>
        </w:numPr>
        <w:spacing w:after="0" w:line="360" w:lineRule="auto"/>
        <w:ind w:left="1620" w:hanging="900"/>
        <w:jc w:val="both"/>
        <w:rPr>
          <w:rFonts w:ascii="Arial" w:hAnsi="Arial" w:cs="Arial"/>
          <w:sz w:val="24"/>
          <w:szCs w:val="24"/>
        </w:rPr>
      </w:pPr>
      <w:r w:rsidRPr="00ED73D3">
        <w:rPr>
          <w:rFonts w:ascii="Arial" w:hAnsi="Arial" w:cs="Arial"/>
          <w:sz w:val="24"/>
          <w:szCs w:val="24"/>
        </w:rPr>
        <w:t>In view of the above, all banks are requested to complete the coverage of SSAs in a time bound manner. Also, for each SSA which has more than one village, a schedule could be worked out so that every village is visited atleast once in a fortnight.</w:t>
      </w:r>
    </w:p>
    <w:p w:rsidR="009043E3" w:rsidRPr="00ED73D3" w:rsidRDefault="009043E3" w:rsidP="009043E3">
      <w:pPr>
        <w:spacing w:after="0" w:line="360" w:lineRule="auto"/>
        <w:ind w:left="1620"/>
        <w:jc w:val="both"/>
        <w:rPr>
          <w:rFonts w:ascii="Arial" w:hAnsi="Arial" w:cs="Arial"/>
          <w:sz w:val="24"/>
          <w:szCs w:val="24"/>
        </w:rPr>
      </w:pPr>
    </w:p>
    <w:p w:rsidR="009043E3" w:rsidRPr="00ED73D3" w:rsidRDefault="009043E3" w:rsidP="009043E3">
      <w:pPr>
        <w:numPr>
          <w:ilvl w:val="0"/>
          <w:numId w:val="42"/>
        </w:numPr>
        <w:spacing w:after="0" w:line="360" w:lineRule="auto"/>
        <w:ind w:left="1620" w:hanging="900"/>
        <w:jc w:val="both"/>
        <w:rPr>
          <w:rFonts w:ascii="Arial" w:hAnsi="Arial" w:cs="Arial"/>
          <w:sz w:val="24"/>
          <w:szCs w:val="24"/>
        </w:rPr>
      </w:pPr>
      <w:r w:rsidRPr="00ED73D3">
        <w:rPr>
          <w:rFonts w:ascii="Arial" w:hAnsi="Arial" w:cs="Arial"/>
          <w:sz w:val="24"/>
          <w:szCs w:val="24"/>
        </w:rPr>
        <w:t>This issues with the approval of Secretary (FS).</w:t>
      </w:r>
    </w:p>
    <w:p w:rsidR="009043E3" w:rsidRPr="00ED73D3" w:rsidRDefault="009043E3" w:rsidP="009043E3">
      <w:pPr>
        <w:spacing w:line="360" w:lineRule="auto"/>
        <w:jc w:val="both"/>
        <w:rPr>
          <w:rFonts w:ascii="Arial" w:hAnsi="Arial" w:cs="Arial"/>
          <w:sz w:val="24"/>
          <w:szCs w:val="24"/>
        </w:rPr>
      </w:pPr>
    </w:p>
    <w:p w:rsidR="009043E3" w:rsidRPr="00ED73D3" w:rsidRDefault="009043E3" w:rsidP="009043E3">
      <w:pPr>
        <w:jc w:val="right"/>
        <w:rPr>
          <w:rFonts w:ascii="Arial" w:hAnsi="Arial" w:cs="Arial"/>
          <w:sz w:val="24"/>
          <w:szCs w:val="24"/>
        </w:rPr>
      </w:pPr>
      <w:r w:rsidRPr="00ED73D3">
        <w:rPr>
          <w:rFonts w:ascii="Arial" w:hAnsi="Arial" w:cs="Arial"/>
          <w:sz w:val="24"/>
          <w:szCs w:val="24"/>
        </w:rPr>
        <w:t>Yours faithfully,</w:t>
      </w:r>
    </w:p>
    <w:p w:rsidR="009043E3" w:rsidRPr="00ED73D3" w:rsidRDefault="009043E3" w:rsidP="009043E3">
      <w:pPr>
        <w:jc w:val="right"/>
        <w:rPr>
          <w:rFonts w:ascii="Arial" w:hAnsi="Arial" w:cs="Arial"/>
          <w:sz w:val="24"/>
          <w:szCs w:val="24"/>
        </w:rPr>
      </w:pPr>
    </w:p>
    <w:p w:rsidR="009043E3" w:rsidRPr="00ED73D3" w:rsidRDefault="009043E3" w:rsidP="009043E3">
      <w:pPr>
        <w:pStyle w:val="NoSpacing"/>
        <w:jc w:val="right"/>
        <w:rPr>
          <w:rFonts w:ascii="Arial" w:hAnsi="Arial" w:cs="Arial"/>
        </w:rPr>
      </w:pPr>
      <w:r w:rsidRPr="00ED73D3">
        <w:rPr>
          <w:rFonts w:ascii="Arial" w:hAnsi="Arial" w:cs="Arial"/>
        </w:rPr>
        <w:t>(Dr. Alok Pande)</w:t>
      </w:r>
    </w:p>
    <w:p w:rsidR="009043E3" w:rsidRPr="00ED73D3" w:rsidRDefault="009043E3" w:rsidP="009043E3">
      <w:pPr>
        <w:pStyle w:val="NoSpacing"/>
        <w:jc w:val="right"/>
        <w:rPr>
          <w:rFonts w:ascii="Arial" w:hAnsi="Arial" w:cs="Arial"/>
        </w:rPr>
      </w:pPr>
      <w:r w:rsidRPr="00ED73D3">
        <w:rPr>
          <w:rFonts w:ascii="Arial" w:hAnsi="Arial" w:cs="Arial"/>
        </w:rPr>
        <w:t>Director (FI)</w:t>
      </w:r>
    </w:p>
    <w:p w:rsidR="009043E3" w:rsidRPr="00ED73D3" w:rsidRDefault="009043E3" w:rsidP="009043E3">
      <w:pPr>
        <w:jc w:val="both"/>
        <w:rPr>
          <w:rFonts w:ascii="Arial" w:hAnsi="Arial" w:cs="Arial"/>
          <w:sz w:val="24"/>
          <w:szCs w:val="24"/>
        </w:rPr>
      </w:pPr>
      <w:r w:rsidRPr="00ED73D3">
        <w:rPr>
          <w:rFonts w:ascii="Arial" w:hAnsi="Arial" w:cs="Arial"/>
          <w:sz w:val="24"/>
          <w:szCs w:val="24"/>
        </w:rPr>
        <w:t>Copy to :</w:t>
      </w:r>
    </w:p>
    <w:p w:rsidR="009043E3" w:rsidRDefault="009043E3" w:rsidP="009043E3">
      <w:pPr>
        <w:jc w:val="both"/>
        <w:rPr>
          <w:rFonts w:ascii="Arial" w:hAnsi="Arial" w:cs="Arial"/>
          <w:b/>
          <w:bCs/>
          <w:sz w:val="24"/>
          <w:szCs w:val="24"/>
        </w:rPr>
      </w:pPr>
      <w:r w:rsidRPr="00ED73D3">
        <w:rPr>
          <w:rFonts w:ascii="Arial" w:hAnsi="Arial" w:cs="Arial"/>
          <w:sz w:val="24"/>
          <w:szCs w:val="24"/>
        </w:rPr>
        <w:t>1.</w:t>
      </w:r>
      <w:r w:rsidRPr="00ED73D3">
        <w:rPr>
          <w:rFonts w:ascii="Arial" w:hAnsi="Arial" w:cs="Arial"/>
          <w:sz w:val="24"/>
          <w:szCs w:val="24"/>
        </w:rPr>
        <w:tab/>
        <w:t>Principal CGM, RBI, RPCD for information and necessary action</w:t>
      </w:r>
    </w:p>
    <w:p w:rsidR="009043E3" w:rsidRDefault="009043E3" w:rsidP="00595009">
      <w:pPr>
        <w:jc w:val="both"/>
        <w:rPr>
          <w:rFonts w:ascii="Arial" w:hAnsi="Arial" w:cs="Arial"/>
          <w:b/>
          <w:bCs/>
          <w:sz w:val="24"/>
          <w:szCs w:val="24"/>
        </w:rPr>
      </w:pPr>
    </w:p>
    <w:p w:rsidR="002846DF" w:rsidRDefault="002846DF" w:rsidP="00595009">
      <w:pPr>
        <w:jc w:val="both"/>
        <w:rPr>
          <w:rFonts w:ascii="Arial" w:hAnsi="Arial" w:cs="Arial"/>
          <w:b/>
          <w:bCs/>
          <w:sz w:val="24"/>
          <w:szCs w:val="24"/>
        </w:rPr>
      </w:pPr>
    </w:p>
    <w:p w:rsidR="002846DF" w:rsidRDefault="002846DF" w:rsidP="00595009">
      <w:pPr>
        <w:jc w:val="both"/>
        <w:rPr>
          <w:rFonts w:ascii="Arial" w:hAnsi="Arial" w:cs="Arial"/>
          <w:b/>
          <w:bCs/>
          <w:sz w:val="24"/>
          <w:szCs w:val="24"/>
        </w:rPr>
      </w:pPr>
    </w:p>
    <w:p w:rsidR="009043E3" w:rsidRDefault="009043E3" w:rsidP="00595009">
      <w:pPr>
        <w:jc w:val="both"/>
        <w:rPr>
          <w:rFonts w:ascii="Arial" w:hAnsi="Arial" w:cs="Arial"/>
          <w:b/>
          <w:bCs/>
          <w:sz w:val="24"/>
          <w:szCs w:val="24"/>
        </w:rPr>
      </w:pPr>
    </w:p>
    <w:p w:rsidR="009043E3" w:rsidRDefault="009043E3" w:rsidP="00595009">
      <w:pPr>
        <w:jc w:val="both"/>
        <w:rPr>
          <w:rFonts w:ascii="Arial" w:hAnsi="Arial" w:cs="Arial"/>
          <w:b/>
          <w:bCs/>
          <w:sz w:val="24"/>
          <w:szCs w:val="24"/>
        </w:rPr>
      </w:pPr>
    </w:p>
    <w:tbl>
      <w:tblPr>
        <w:tblStyle w:val="TableGrid"/>
        <w:tblW w:w="0" w:type="auto"/>
        <w:jc w:val="center"/>
        <w:tblLook w:val="04A0"/>
      </w:tblPr>
      <w:tblGrid>
        <w:gridCol w:w="1537"/>
      </w:tblGrid>
      <w:tr w:rsidR="00B9430F" w:rsidTr="00B9430F">
        <w:trPr>
          <w:jc w:val="center"/>
        </w:trPr>
        <w:tc>
          <w:tcPr>
            <w:tcW w:w="0" w:type="auto"/>
          </w:tcPr>
          <w:p w:rsidR="00B9430F" w:rsidRDefault="00B9430F" w:rsidP="00595009">
            <w:pPr>
              <w:jc w:val="both"/>
              <w:rPr>
                <w:rFonts w:ascii="Arial" w:hAnsi="Arial" w:cs="Arial"/>
                <w:b/>
                <w:bCs/>
                <w:sz w:val="24"/>
                <w:szCs w:val="24"/>
              </w:rPr>
            </w:pPr>
            <w:r>
              <w:rPr>
                <w:rFonts w:ascii="Arial" w:hAnsi="Arial" w:cs="Arial"/>
                <w:b/>
                <w:bCs/>
                <w:sz w:val="24"/>
                <w:szCs w:val="24"/>
              </w:rPr>
              <w:lastRenderedPageBreak/>
              <w:t>Annexure-7</w:t>
            </w:r>
          </w:p>
        </w:tc>
      </w:tr>
    </w:tbl>
    <w:p w:rsidR="00B9430F" w:rsidRDefault="00B9430F" w:rsidP="00B9430F">
      <w:pPr>
        <w:shd w:val="clear" w:color="auto" w:fill="FFFFFF"/>
        <w:spacing w:after="0" w:line="240" w:lineRule="auto"/>
        <w:jc w:val="center"/>
        <w:rPr>
          <w:rFonts w:ascii="Arial" w:eastAsia="Times New Roman" w:hAnsi="Arial" w:cs="Arial"/>
          <w:color w:val="000000"/>
          <w:sz w:val="24"/>
          <w:szCs w:val="24"/>
        </w:rPr>
      </w:pPr>
    </w:p>
    <w:p w:rsidR="00B9430F" w:rsidRPr="006745C4" w:rsidRDefault="00B9430F" w:rsidP="00B9430F">
      <w:pPr>
        <w:shd w:val="clear" w:color="auto" w:fill="FFFFFF"/>
        <w:spacing w:after="0" w:line="240" w:lineRule="auto"/>
        <w:jc w:val="center"/>
        <w:rPr>
          <w:rFonts w:ascii="Arial" w:eastAsia="Times New Roman" w:hAnsi="Arial" w:cs="Arial"/>
          <w:color w:val="000000"/>
          <w:sz w:val="24"/>
          <w:szCs w:val="24"/>
        </w:rPr>
      </w:pPr>
      <w:r w:rsidRPr="006745C4">
        <w:rPr>
          <w:rFonts w:ascii="Arial" w:eastAsia="Times New Roman" w:hAnsi="Arial" w:cs="Arial"/>
          <w:color w:val="000000"/>
          <w:sz w:val="24"/>
          <w:szCs w:val="24"/>
        </w:rPr>
        <w:t>F.No. 6/36/2012-FI</w:t>
      </w:r>
    </w:p>
    <w:p w:rsidR="00B9430F" w:rsidRPr="006745C4" w:rsidRDefault="00B9430F" w:rsidP="00B9430F">
      <w:pPr>
        <w:shd w:val="clear" w:color="auto" w:fill="FFFFFF"/>
        <w:spacing w:after="0" w:line="240" w:lineRule="auto"/>
        <w:jc w:val="center"/>
        <w:rPr>
          <w:rFonts w:ascii="Arial" w:eastAsia="Times New Roman" w:hAnsi="Arial" w:cs="Arial"/>
          <w:color w:val="000000"/>
          <w:sz w:val="24"/>
          <w:szCs w:val="24"/>
        </w:rPr>
      </w:pPr>
      <w:r w:rsidRPr="006745C4">
        <w:rPr>
          <w:rFonts w:ascii="Arial" w:eastAsia="Times New Roman" w:hAnsi="Arial" w:cs="Arial"/>
          <w:color w:val="000000"/>
          <w:sz w:val="24"/>
          <w:szCs w:val="24"/>
        </w:rPr>
        <w:t>Government of India</w:t>
      </w:r>
    </w:p>
    <w:p w:rsidR="00B9430F" w:rsidRPr="006745C4" w:rsidRDefault="00B9430F" w:rsidP="00B9430F">
      <w:pPr>
        <w:shd w:val="clear" w:color="auto" w:fill="FFFFFF"/>
        <w:spacing w:after="0" w:line="240" w:lineRule="auto"/>
        <w:jc w:val="center"/>
        <w:rPr>
          <w:rFonts w:ascii="Arial" w:eastAsia="Times New Roman" w:hAnsi="Arial" w:cs="Arial"/>
          <w:color w:val="000000"/>
          <w:sz w:val="24"/>
          <w:szCs w:val="24"/>
        </w:rPr>
      </w:pPr>
      <w:r w:rsidRPr="006745C4">
        <w:rPr>
          <w:rFonts w:ascii="Arial" w:eastAsia="Times New Roman" w:hAnsi="Arial" w:cs="Arial"/>
          <w:color w:val="000000"/>
          <w:sz w:val="24"/>
          <w:szCs w:val="24"/>
        </w:rPr>
        <w:t>Ministry of Finance</w:t>
      </w:r>
    </w:p>
    <w:p w:rsidR="00B9430F" w:rsidRPr="006745C4" w:rsidRDefault="00B9430F" w:rsidP="00B9430F">
      <w:pPr>
        <w:shd w:val="clear" w:color="auto" w:fill="FFFFFF"/>
        <w:spacing w:after="0" w:line="240" w:lineRule="auto"/>
        <w:jc w:val="center"/>
        <w:rPr>
          <w:rFonts w:ascii="Arial" w:eastAsia="Times New Roman" w:hAnsi="Arial" w:cs="Arial"/>
          <w:color w:val="000000"/>
          <w:sz w:val="24"/>
          <w:szCs w:val="24"/>
        </w:rPr>
      </w:pPr>
      <w:r w:rsidRPr="006745C4">
        <w:rPr>
          <w:rFonts w:ascii="Arial" w:eastAsia="Times New Roman" w:hAnsi="Arial" w:cs="Arial"/>
          <w:color w:val="000000"/>
          <w:sz w:val="24"/>
          <w:szCs w:val="24"/>
        </w:rPr>
        <w:t>Department of Financial Services</w:t>
      </w:r>
    </w:p>
    <w:p w:rsidR="00B9430F" w:rsidRPr="006745C4" w:rsidRDefault="00B9430F" w:rsidP="00B9430F">
      <w:pPr>
        <w:shd w:val="clear" w:color="auto" w:fill="FFFFFF"/>
        <w:spacing w:after="0" w:line="240" w:lineRule="auto"/>
        <w:jc w:val="center"/>
        <w:rPr>
          <w:rFonts w:ascii="Arial" w:eastAsia="Times New Roman" w:hAnsi="Arial" w:cs="Arial"/>
          <w:color w:val="000000"/>
          <w:sz w:val="24"/>
          <w:szCs w:val="24"/>
        </w:rPr>
      </w:pPr>
      <w:r w:rsidRPr="006745C4">
        <w:rPr>
          <w:rFonts w:ascii="Arial" w:eastAsia="Times New Roman" w:hAnsi="Arial" w:cs="Arial"/>
          <w:color w:val="000000"/>
          <w:sz w:val="24"/>
          <w:szCs w:val="24"/>
        </w:rPr>
        <w:t>***********</w:t>
      </w:r>
    </w:p>
    <w:p w:rsidR="00B9430F" w:rsidRPr="006745C4" w:rsidRDefault="00B9430F" w:rsidP="00B9430F">
      <w:pPr>
        <w:shd w:val="clear" w:color="auto" w:fill="FFFFFF"/>
        <w:spacing w:after="0" w:line="240" w:lineRule="auto"/>
        <w:ind w:left="2256"/>
        <w:jc w:val="right"/>
        <w:rPr>
          <w:rFonts w:ascii="Arial" w:eastAsia="Times New Roman" w:hAnsi="Arial" w:cs="Arial"/>
          <w:color w:val="000000"/>
          <w:sz w:val="24"/>
          <w:szCs w:val="24"/>
        </w:rPr>
      </w:pPr>
      <w:r w:rsidRPr="006745C4">
        <w:rPr>
          <w:rFonts w:ascii="Arial" w:eastAsia="Times New Roman" w:hAnsi="Arial" w:cs="Arial"/>
          <w:color w:val="000000"/>
          <w:sz w:val="24"/>
          <w:szCs w:val="24"/>
        </w:rPr>
        <w:t>       3</w:t>
      </w:r>
      <w:r w:rsidRPr="006745C4">
        <w:rPr>
          <w:rFonts w:ascii="Arial" w:eastAsia="Times New Roman" w:hAnsi="Arial" w:cs="Arial"/>
          <w:color w:val="000000"/>
          <w:sz w:val="24"/>
          <w:szCs w:val="24"/>
          <w:vertAlign w:val="superscript"/>
        </w:rPr>
        <w:t>rd</w:t>
      </w:r>
      <w:r w:rsidRPr="006745C4">
        <w:rPr>
          <w:rFonts w:ascii="Arial" w:eastAsia="Times New Roman" w:hAnsi="Arial" w:cs="Arial"/>
          <w:color w:val="000000"/>
          <w:sz w:val="24"/>
          <w:szCs w:val="24"/>
        </w:rPr>
        <w:t xml:space="preserve"> Floor, Jeevan Deep Building, </w:t>
      </w:r>
    </w:p>
    <w:p w:rsidR="00B9430F" w:rsidRPr="006745C4" w:rsidRDefault="00B9430F" w:rsidP="00B9430F">
      <w:pPr>
        <w:shd w:val="clear" w:color="auto" w:fill="FFFFFF"/>
        <w:spacing w:after="0" w:line="240" w:lineRule="auto"/>
        <w:ind w:left="2256"/>
        <w:jc w:val="right"/>
        <w:rPr>
          <w:rFonts w:ascii="Arial" w:eastAsia="Times New Roman" w:hAnsi="Arial" w:cs="Arial"/>
          <w:color w:val="000000"/>
          <w:sz w:val="24"/>
          <w:szCs w:val="24"/>
        </w:rPr>
      </w:pPr>
      <w:r w:rsidRPr="006745C4">
        <w:rPr>
          <w:rFonts w:ascii="Arial" w:eastAsia="Times New Roman" w:hAnsi="Arial" w:cs="Arial"/>
          <w:color w:val="000000"/>
          <w:sz w:val="24"/>
          <w:szCs w:val="24"/>
        </w:rPr>
        <w:t xml:space="preserve">SansadMarg, New Delhi, </w:t>
      </w:r>
    </w:p>
    <w:p w:rsidR="00B9430F" w:rsidRPr="006745C4" w:rsidRDefault="00B9430F" w:rsidP="00B9430F">
      <w:pPr>
        <w:shd w:val="clear" w:color="auto" w:fill="FFFFFF"/>
        <w:spacing w:after="0" w:line="240" w:lineRule="auto"/>
        <w:ind w:left="2256"/>
        <w:jc w:val="right"/>
        <w:rPr>
          <w:rFonts w:ascii="Arial" w:eastAsia="Times New Roman" w:hAnsi="Arial" w:cs="Arial"/>
          <w:color w:val="000000"/>
          <w:sz w:val="24"/>
          <w:szCs w:val="24"/>
        </w:rPr>
      </w:pPr>
      <w:r w:rsidRPr="006745C4">
        <w:rPr>
          <w:rFonts w:ascii="Arial" w:eastAsia="Times New Roman" w:hAnsi="Arial" w:cs="Arial"/>
          <w:color w:val="000000"/>
          <w:sz w:val="24"/>
          <w:szCs w:val="24"/>
        </w:rPr>
        <w:t>Dated the 20</w:t>
      </w:r>
      <w:r w:rsidRPr="006745C4">
        <w:rPr>
          <w:rFonts w:ascii="Arial" w:eastAsia="Times New Roman" w:hAnsi="Arial" w:cs="Arial"/>
          <w:color w:val="000000"/>
          <w:sz w:val="24"/>
          <w:szCs w:val="24"/>
          <w:vertAlign w:val="superscript"/>
        </w:rPr>
        <w:t>th</w:t>
      </w:r>
      <w:r w:rsidRPr="006745C4">
        <w:rPr>
          <w:rFonts w:ascii="Arial" w:eastAsia="Times New Roman" w:hAnsi="Arial" w:cs="Arial"/>
          <w:color w:val="000000"/>
          <w:sz w:val="24"/>
          <w:szCs w:val="24"/>
        </w:rPr>
        <w:t xml:space="preserve"> December, 2012</w:t>
      </w:r>
    </w:p>
    <w:p w:rsidR="00B9430F" w:rsidRPr="006745C4" w:rsidRDefault="00B9430F" w:rsidP="00B9430F">
      <w:pPr>
        <w:shd w:val="clear" w:color="auto" w:fill="FFFFFF"/>
        <w:spacing w:after="0" w:line="240" w:lineRule="auto"/>
        <w:rPr>
          <w:rFonts w:ascii="Arial" w:eastAsia="Times New Roman" w:hAnsi="Arial" w:cs="Arial"/>
          <w:color w:val="000000"/>
          <w:sz w:val="24"/>
          <w:szCs w:val="24"/>
        </w:rPr>
      </w:pPr>
      <w:r w:rsidRPr="006745C4">
        <w:rPr>
          <w:rFonts w:ascii="Arial" w:eastAsia="Times New Roman" w:hAnsi="Arial" w:cs="Arial"/>
          <w:color w:val="000000"/>
          <w:sz w:val="24"/>
          <w:szCs w:val="24"/>
        </w:rPr>
        <w:t>To</w:t>
      </w:r>
    </w:p>
    <w:p w:rsidR="00B9430F" w:rsidRPr="006745C4" w:rsidRDefault="00B9430F" w:rsidP="00B9430F">
      <w:pPr>
        <w:shd w:val="clear" w:color="auto" w:fill="FFFFFF"/>
        <w:spacing w:after="0" w:line="240" w:lineRule="auto"/>
        <w:rPr>
          <w:rFonts w:ascii="Arial" w:eastAsia="Times New Roman" w:hAnsi="Arial" w:cs="Arial"/>
          <w:color w:val="000000"/>
          <w:sz w:val="24"/>
          <w:szCs w:val="24"/>
          <w:u w:val="single"/>
        </w:rPr>
      </w:pPr>
      <w:r w:rsidRPr="006745C4">
        <w:rPr>
          <w:rFonts w:ascii="Arial" w:eastAsia="Times New Roman" w:hAnsi="Arial" w:cs="Arial"/>
          <w:color w:val="000000"/>
          <w:sz w:val="24"/>
          <w:szCs w:val="24"/>
          <w:u w:val="single"/>
        </w:rPr>
        <w:t> </w:t>
      </w:r>
    </w:p>
    <w:p w:rsidR="00B9430F" w:rsidRPr="006745C4" w:rsidRDefault="00B9430F" w:rsidP="00B9430F">
      <w:pPr>
        <w:spacing w:after="0" w:line="240" w:lineRule="auto"/>
        <w:jc w:val="both"/>
        <w:rPr>
          <w:rFonts w:ascii="Arial" w:eastAsia="Times New Roman" w:hAnsi="Arial" w:cs="Arial"/>
          <w:sz w:val="24"/>
          <w:szCs w:val="24"/>
        </w:rPr>
      </w:pPr>
      <w:r w:rsidRPr="006745C4">
        <w:rPr>
          <w:rFonts w:ascii="Arial" w:eastAsia="Times New Roman" w:hAnsi="Arial" w:cs="Arial"/>
          <w:sz w:val="24"/>
          <w:szCs w:val="24"/>
        </w:rPr>
        <w:t>1.         CMDs of all Public Sector Banks,</w:t>
      </w:r>
    </w:p>
    <w:p w:rsidR="00B9430F" w:rsidRPr="006745C4" w:rsidRDefault="00B9430F" w:rsidP="00B9430F">
      <w:pPr>
        <w:spacing w:after="0" w:line="240" w:lineRule="auto"/>
        <w:jc w:val="both"/>
        <w:rPr>
          <w:rFonts w:ascii="Arial" w:eastAsia="Times New Roman" w:hAnsi="Arial" w:cs="Arial"/>
          <w:sz w:val="24"/>
          <w:szCs w:val="24"/>
        </w:rPr>
      </w:pPr>
      <w:r w:rsidRPr="006745C4">
        <w:rPr>
          <w:rFonts w:ascii="Arial" w:eastAsia="Times New Roman" w:hAnsi="Arial" w:cs="Arial"/>
          <w:sz w:val="24"/>
          <w:szCs w:val="24"/>
        </w:rPr>
        <w:t>2.         Chairman of all RRBs (through sponsor Banks) ,</w:t>
      </w:r>
    </w:p>
    <w:p w:rsidR="00B9430F" w:rsidRPr="006745C4" w:rsidRDefault="00B9430F" w:rsidP="00B9430F">
      <w:pPr>
        <w:spacing w:after="0" w:line="240" w:lineRule="auto"/>
        <w:jc w:val="both"/>
        <w:rPr>
          <w:rFonts w:ascii="Arial" w:eastAsia="Times New Roman" w:hAnsi="Arial" w:cs="Arial"/>
          <w:sz w:val="24"/>
          <w:szCs w:val="24"/>
        </w:rPr>
      </w:pPr>
      <w:r w:rsidRPr="006745C4">
        <w:rPr>
          <w:rFonts w:ascii="Arial" w:eastAsia="Times New Roman" w:hAnsi="Arial" w:cs="Arial"/>
          <w:sz w:val="24"/>
          <w:szCs w:val="24"/>
        </w:rPr>
        <w:t>3.         All SLBC Convenors</w:t>
      </w:r>
    </w:p>
    <w:p w:rsidR="00B9430F" w:rsidRPr="006745C4" w:rsidRDefault="00B9430F" w:rsidP="00B9430F">
      <w:pPr>
        <w:spacing w:after="0" w:line="240" w:lineRule="auto"/>
        <w:jc w:val="both"/>
        <w:rPr>
          <w:rFonts w:ascii="Arial" w:eastAsia="Times New Roman" w:hAnsi="Arial" w:cs="Arial"/>
          <w:sz w:val="24"/>
          <w:szCs w:val="24"/>
        </w:rPr>
      </w:pPr>
    </w:p>
    <w:p w:rsidR="00B9430F" w:rsidRPr="006745C4" w:rsidRDefault="00B9430F" w:rsidP="00B9430F">
      <w:pPr>
        <w:spacing w:after="0" w:line="240" w:lineRule="auto"/>
        <w:jc w:val="both"/>
        <w:rPr>
          <w:rFonts w:ascii="Arial" w:eastAsia="Times New Roman" w:hAnsi="Arial" w:cs="Arial"/>
          <w:sz w:val="24"/>
          <w:szCs w:val="24"/>
        </w:rPr>
      </w:pPr>
    </w:p>
    <w:p w:rsidR="00B9430F" w:rsidRPr="006745C4" w:rsidRDefault="00B9430F" w:rsidP="00B9430F">
      <w:pPr>
        <w:spacing w:after="0" w:line="240" w:lineRule="auto"/>
        <w:ind w:left="720" w:hanging="720"/>
        <w:jc w:val="both"/>
        <w:rPr>
          <w:rFonts w:ascii="Arial" w:eastAsia="Times New Roman" w:hAnsi="Arial" w:cs="Arial"/>
          <w:b/>
          <w:bCs/>
          <w:sz w:val="24"/>
          <w:szCs w:val="24"/>
        </w:rPr>
      </w:pPr>
      <w:r w:rsidRPr="006745C4">
        <w:rPr>
          <w:rFonts w:ascii="Arial" w:eastAsia="Times New Roman" w:hAnsi="Arial" w:cs="Arial"/>
          <w:sz w:val="24"/>
          <w:szCs w:val="24"/>
        </w:rPr>
        <w:t> </w:t>
      </w:r>
      <w:r w:rsidRPr="006745C4">
        <w:rPr>
          <w:rFonts w:ascii="Arial" w:eastAsia="Times New Roman" w:hAnsi="Arial" w:cs="Arial"/>
          <w:b/>
          <w:bCs/>
          <w:sz w:val="24"/>
          <w:szCs w:val="24"/>
        </w:rPr>
        <w:t>Sub: Mapping of Gram Panchayats and Planning for BCA/CSCs for Direct Cash Transfer – Sub Service Area Approach – Regarding</w:t>
      </w:r>
    </w:p>
    <w:p w:rsidR="00B9430F" w:rsidRPr="006745C4" w:rsidRDefault="00B9430F" w:rsidP="00B9430F">
      <w:pPr>
        <w:spacing w:after="0" w:line="240" w:lineRule="auto"/>
        <w:ind w:left="720" w:hanging="720"/>
        <w:jc w:val="both"/>
        <w:rPr>
          <w:rFonts w:ascii="Arial" w:eastAsia="Times New Roman" w:hAnsi="Arial" w:cs="Arial"/>
          <w:b/>
          <w:bCs/>
          <w:sz w:val="24"/>
          <w:szCs w:val="24"/>
        </w:rPr>
      </w:pPr>
    </w:p>
    <w:p w:rsidR="00B9430F" w:rsidRPr="006745C4" w:rsidRDefault="00B9430F" w:rsidP="00B9430F">
      <w:pPr>
        <w:spacing w:after="0" w:line="240" w:lineRule="auto"/>
        <w:ind w:left="720" w:hanging="720"/>
        <w:jc w:val="both"/>
        <w:rPr>
          <w:rFonts w:ascii="Arial" w:eastAsia="Times New Roman" w:hAnsi="Arial" w:cs="Arial"/>
          <w:sz w:val="24"/>
          <w:szCs w:val="24"/>
        </w:rPr>
      </w:pPr>
      <w:r w:rsidRPr="006745C4">
        <w:rPr>
          <w:rFonts w:ascii="Arial" w:eastAsia="Times New Roman" w:hAnsi="Arial" w:cs="Arial"/>
          <w:sz w:val="24"/>
          <w:szCs w:val="24"/>
        </w:rPr>
        <w:t xml:space="preserve">Sir/ Madam, </w:t>
      </w:r>
    </w:p>
    <w:p w:rsidR="00B9430F" w:rsidRPr="006745C4" w:rsidRDefault="00B9430F" w:rsidP="00B9430F">
      <w:pPr>
        <w:spacing w:after="0" w:line="240" w:lineRule="auto"/>
        <w:ind w:left="1440" w:hanging="720"/>
        <w:rPr>
          <w:rFonts w:ascii="Arial" w:eastAsia="Times New Roman" w:hAnsi="Arial" w:cs="Arial"/>
          <w:sz w:val="24"/>
          <w:szCs w:val="24"/>
        </w:rPr>
      </w:pPr>
    </w:p>
    <w:p w:rsidR="00B9430F" w:rsidRPr="006745C4" w:rsidRDefault="00B9430F" w:rsidP="00B9430F">
      <w:pPr>
        <w:spacing w:before="120" w:after="120" w:line="300" w:lineRule="auto"/>
        <w:jc w:val="both"/>
        <w:rPr>
          <w:rFonts w:ascii="Arial" w:eastAsia="Times New Roman" w:hAnsi="Arial" w:cs="Arial"/>
          <w:sz w:val="24"/>
          <w:szCs w:val="24"/>
        </w:rPr>
      </w:pPr>
      <w:r w:rsidRPr="006745C4">
        <w:rPr>
          <w:rFonts w:ascii="Arial" w:eastAsia="Times New Roman" w:hAnsi="Arial" w:cs="Arial"/>
          <w:sz w:val="24"/>
          <w:szCs w:val="24"/>
        </w:rPr>
        <w:t xml:space="preserve">            Under the Financial Inclusion Programme </w:t>
      </w:r>
      <w:r w:rsidRPr="006745C4">
        <w:rPr>
          <w:rFonts w:ascii="Arial" w:eastAsia="Times New Roman" w:hAnsi="Arial" w:cs="Arial"/>
          <w:i/>
          <w:iCs/>
          <w:sz w:val="24"/>
          <w:szCs w:val="24"/>
        </w:rPr>
        <w:t>‘Swabhiman’</w:t>
      </w:r>
      <w:r w:rsidRPr="006745C4">
        <w:rPr>
          <w:rFonts w:ascii="Arial" w:eastAsia="Times New Roman" w:hAnsi="Arial" w:cs="Arial"/>
          <w:sz w:val="24"/>
          <w:szCs w:val="24"/>
        </w:rPr>
        <w:t>, Banks had provided banking services in over 74,000 habitations of 2,000 and above population. This, inter alia, included established Business Correspondents in such villages.  This is being extended to habitations of 1,000 and above population in North-East and Hilly States and 1,600 and above population in the rest of the country this year.</w:t>
      </w:r>
    </w:p>
    <w:p w:rsidR="00B9430F" w:rsidRPr="006745C4" w:rsidRDefault="00B9430F" w:rsidP="00B9430F">
      <w:pPr>
        <w:spacing w:before="120" w:after="120" w:line="300" w:lineRule="auto"/>
        <w:jc w:val="both"/>
        <w:rPr>
          <w:rFonts w:ascii="Arial" w:eastAsia="Times New Roman" w:hAnsi="Arial" w:cs="Arial"/>
          <w:sz w:val="24"/>
          <w:szCs w:val="24"/>
        </w:rPr>
      </w:pPr>
      <w:r w:rsidRPr="006745C4">
        <w:rPr>
          <w:rFonts w:ascii="Arial" w:eastAsia="Times New Roman" w:hAnsi="Arial" w:cs="Arial"/>
          <w:sz w:val="24"/>
          <w:szCs w:val="24"/>
        </w:rPr>
        <w:t>2.         However, with the announcement of Direct Cash Transfer in 43  Districts w.e.f. January, 2013 and in the rest of the country in a phased manner, it has become necessary that comprehensive plan for coverage of the entire country through banking services to enable Direct Cash Transfer is prepared.</w:t>
      </w:r>
    </w:p>
    <w:p w:rsidR="00B9430F" w:rsidRPr="006745C4" w:rsidRDefault="00B9430F" w:rsidP="00B9430F">
      <w:pPr>
        <w:spacing w:before="120" w:after="120" w:line="300" w:lineRule="auto"/>
        <w:jc w:val="both"/>
        <w:rPr>
          <w:rFonts w:ascii="Arial" w:eastAsia="Times New Roman" w:hAnsi="Arial" w:cs="Arial"/>
          <w:sz w:val="24"/>
          <w:szCs w:val="24"/>
        </w:rPr>
      </w:pPr>
      <w:r w:rsidRPr="006745C4">
        <w:rPr>
          <w:rFonts w:ascii="Arial" w:eastAsia="Times New Roman" w:hAnsi="Arial" w:cs="Arial"/>
          <w:sz w:val="24"/>
          <w:szCs w:val="24"/>
        </w:rPr>
        <w:t>3.         The following guidelines are issued in this regard:</w:t>
      </w:r>
    </w:p>
    <w:p w:rsidR="00B9430F" w:rsidRPr="006745C4" w:rsidRDefault="00B9430F" w:rsidP="00B9430F">
      <w:pPr>
        <w:spacing w:after="0" w:line="300" w:lineRule="auto"/>
        <w:ind w:left="720" w:hanging="540"/>
        <w:jc w:val="both"/>
        <w:rPr>
          <w:rFonts w:ascii="Arial" w:eastAsia="Times New Roman" w:hAnsi="Arial" w:cs="Arial"/>
          <w:sz w:val="24"/>
          <w:szCs w:val="24"/>
        </w:rPr>
      </w:pPr>
      <w:r w:rsidRPr="006745C4">
        <w:rPr>
          <w:rFonts w:ascii="Arial" w:eastAsia="Times New Roman" w:hAnsi="Arial" w:cs="Arial"/>
          <w:sz w:val="24"/>
          <w:szCs w:val="24"/>
        </w:rPr>
        <w:t xml:space="preserve">(i)      It shall be the endeavor to ensure that there is at least one bank branch/ Business Correspondent Agent (BCA) in every Gram Panchayat(s).  Since the population of Gram Panchayat varies across the States, Banks need to ensure that about 1,000 to 1,500 households are available in the sub-service area of BCA.  In case of North-East, Hilly States and sparsely populated regions of other States banks may decide the households to be covered by each BCA appropriately. In case of larger Gram Panchayats more than one BCA could be appointed.  In case of smaller Gram Panchayats more than one contiguous Gram </w:t>
      </w:r>
      <w:r w:rsidRPr="006745C4">
        <w:rPr>
          <w:rFonts w:ascii="Arial" w:eastAsia="Times New Roman" w:hAnsi="Arial" w:cs="Arial"/>
          <w:sz w:val="24"/>
          <w:szCs w:val="24"/>
        </w:rPr>
        <w:lastRenderedPageBreak/>
        <w:t xml:space="preserve">Panchayat, taking into consideration the geographical area, could be assigned to each BCA.  In every case, it should be ensured that the Gram Panchayat(s) to be covered by each bank branch/ BCA is clearly identified as a sub-service area within the service area of the branch.  </w:t>
      </w:r>
    </w:p>
    <w:p w:rsidR="00B9430F" w:rsidRPr="006745C4" w:rsidRDefault="00B9430F" w:rsidP="00B9430F">
      <w:pPr>
        <w:spacing w:after="0" w:line="300" w:lineRule="auto"/>
        <w:ind w:left="720" w:hanging="540"/>
        <w:jc w:val="both"/>
        <w:rPr>
          <w:rFonts w:ascii="Arial" w:eastAsia="Times New Roman" w:hAnsi="Arial" w:cs="Arial"/>
          <w:sz w:val="24"/>
          <w:szCs w:val="24"/>
        </w:rPr>
      </w:pPr>
      <w:r w:rsidRPr="006745C4">
        <w:rPr>
          <w:rFonts w:ascii="Arial" w:eastAsia="Times New Roman" w:hAnsi="Arial" w:cs="Arial"/>
          <w:sz w:val="24"/>
          <w:szCs w:val="24"/>
        </w:rPr>
        <w:t>(ii)     Banks had earlier carried out an exercise of preparing Service Area Plans in which bank branch/ BCA to service each Gram Panchayat(s) was indicated.  This should be immediately revisited by every bank for all Gram Panchayats in its service area keeping (i) above in mind.</w:t>
      </w:r>
    </w:p>
    <w:p w:rsidR="00B9430F" w:rsidRPr="006745C4" w:rsidRDefault="00B9430F" w:rsidP="00B9430F">
      <w:pPr>
        <w:spacing w:after="0" w:line="300" w:lineRule="auto"/>
        <w:ind w:left="720" w:hanging="540"/>
        <w:jc w:val="both"/>
        <w:rPr>
          <w:rFonts w:ascii="Arial" w:eastAsia="Times New Roman" w:hAnsi="Arial" w:cs="Arial"/>
          <w:sz w:val="24"/>
          <w:szCs w:val="24"/>
        </w:rPr>
      </w:pPr>
      <w:r w:rsidRPr="006745C4">
        <w:rPr>
          <w:rFonts w:ascii="Arial" w:eastAsia="Times New Roman" w:hAnsi="Arial" w:cs="Arial"/>
          <w:sz w:val="24"/>
          <w:szCs w:val="24"/>
        </w:rPr>
        <w:t xml:space="preserve">  </w:t>
      </w:r>
    </w:p>
    <w:p w:rsidR="00B9430F" w:rsidRPr="006745C4" w:rsidRDefault="00B9430F" w:rsidP="00B9430F">
      <w:pPr>
        <w:spacing w:after="0" w:line="300" w:lineRule="auto"/>
        <w:ind w:left="720" w:hanging="540"/>
        <w:jc w:val="both"/>
        <w:rPr>
          <w:rFonts w:ascii="Arial" w:eastAsia="Times New Roman" w:hAnsi="Arial" w:cs="Arial"/>
          <w:sz w:val="24"/>
          <w:szCs w:val="24"/>
        </w:rPr>
      </w:pPr>
      <w:r w:rsidRPr="006745C4">
        <w:rPr>
          <w:rFonts w:ascii="Arial" w:eastAsia="Times New Roman" w:hAnsi="Arial" w:cs="Arial"/>
          <w:sz w:val="24"/>
          <w:szCs w:val="24"/>
        </w:rPr>
        <w:t xml:space="preserve">(iii)    The first step in this exercise would be to form sub-service area, based on the group of Panchayats as at 3(i) above, taking the population and geographical conditions into consideration such that one Branch/BCA/CSC extends service to each sub-service area. In case any Panchayat requires more than one BCA/CSC, the sub-service area for each BCA/CSC, within the Gram Panchayat  must be specified.  </w:t>
      </w:r>
    </w:p>
    <w:p w:rsidR="00B9430F" w:rsidRPr="006745C4" w:rsidRDefault="00B9430F" w:rsidP="00B9430F">
      <w:pPr>
        <w:spacing w:after="0" w:line="300" w:lineRule="auto"/>
        <w:ind w:left="720" w:hanging="540"/>
        <w:jc w:val="both"/>
        <w:rPr>
          <w:rFonts w:ascii="Arial" w:eastAsia="Times New Roman" w:hAnsi="Arial" w:cs="Arial"/>
          <w:sz w:val="24"/>
          <w:szCs w:val="24"/>
        </w:rPr>
      </w:pPr>
    </w:p>
    <w:p w:rsidR="00B9430F" w:rsidRPr="006745C4" w:rsidRDefault="00B9430F" w:rsidP="00B9430F">
      <w:pPr>
        <w:spacing w:after="0" w:line="300" w:lineRule="auto"/>
        <w:ind w:left="720" w:hanging="540"/>
        <w:jc w:val="both"/>
        <w:rPr>
          <w:rFonts w:ascii="Arial" w:eastAsia="Times New Roman" w:hAnsi="Arial" w:cs="Arial"/>
          <w:sz w:val="24"/>
          <w:szCs w:val="24"/>
        </w:rPr>
      </w:pPr>
      <w:r w:rsidRPr="006745C4">
        <w:rPr>
          <w:rFonts w:ascii="Arial" w:eastAsia="Times New Roman" w:hAnsi="Arial" w:cs="Arial"/>
          <w:sz w:val="24"/>
          <w:szCs w:val="24"/>
        </w:rPr>
        <w:t xml:space="preserve">(iv)    Wherever the existing BCA is functioning satisfactorily, the same should be continued and remaining households in the allocated sub-service areas should be covered through the BCA.  Considering the larger benefits of the kiosk banking model, it should be endeavoured to, in a phased manner, migrate the BCAs to kiosk banking system. </w:t>
      </w:r>
    </w:p>
    <w:p w:rsidR="00B9430F" w:rsidRPr="006745C4" w:rsidRDefault="00B9430F" w:rsidP="00B9430F">
      <w:pPr>
        <w:spacing w:after="0" w:line="300" w:lineRule="auto"/>
        <w:ind w:left="720" w:hanging="540"/>
        <w:jc w:val="both"/>
        <w:rPr>
          <w:rFonts w:ascii="Arial" w:eastAsia="Times New Roman" w:hAnsi="Arial" w:cs="Arial"/>
          <w:sz w:val="24"/>
          <w:szCs w:val="24"/>
        </w:rPr>
      </w:pPr>
    </w:p>
    <w:p w:rsidR="00B9430F" w:rsidRPr="006745C4" w:rsidRDefault="00B9430F" w:rsidP="00B9430F">
      <w:pPr>
        <w:spacing w:after="0" w:line="300" w:lineRule="auto"/>
        <w:ind w:left="720" w:hanging="540"/>
        <w:jc w:val="both"/>
        <w:rPr>
          <w:rFonts w:ascii="Arial" w:eastAsia="Times New Roman" w:hAnsi="Arial" w:cs="Arial"/>
          <w:sz w:val="24"/>
          <w:szCs w:val="24"/>
        </w:rPr>
      </w:pPr>
      <w:r w:rsidRPr="006745C4">
        <w:rPr>
          <w:rFonts w:ascii="Arial" w:eastAsia="Times New Roman" w:hAnsi="Arial" w:cs="Arial"/>
          <w:sz w:val="24"/>
          <w:szCs w:val="24"/>
        </w:rPr>
        <w:t>(v)     In case the existing BCA is stationed at a place other than Gram Panchayat headquarters, there should be no need to change its location.  It should, however, be ensured that the BCA serves the entire sub-service area allocated to it.</w:t>
      </w:r>
    </w:p>
    <w:p w:rsidR="00B9430F" w:rsidRPr="006745C4" w:rsidRDefault="00B9430F" w:rsidP="00B9430F">
      <w:pPr>
        <w:spacing w:after="0" w:line="300" w:lineRule="auto"/>
        <w:ind w:left="720" w:hanging="540"/>
        <w:jc w:val="both"/>
        <w:rPr>
          <w:rFonts w:ascii="Arial" w:eastAsia="Times New Roman" w:hAnsi="Arial" w:cs="Arial"/>
          <w:sz w:val="24"/>
          <w:szCs w:val="24"/>
        </w:rPr>
      </w:pPr>
    </w:p>
    <w:p w:rsidR="00B9430F" w:rsidRPr="006745C4" w:rsidRDefault="00B9430F" w:rsidP="00B9430F">
      <w:pPr>
        <w:spacing w:after="0" w:line="300" w:lineRule="auto"/>
        <w:ind w:left="720" w:hanging="540"/>
        <w:jc w:val="both"/>
        <w:rPr>
          <w:rFonts w:ascii="Arial" w:eastAsia="Times New Roman" w:hAnsi="Arial" w:cs="Arial"/>
          <w:sz w:val="24"/>
          <w:szCs w:val="24"/>
        </w:rPr>
      </w:pPr>
      <w:r w:rsidRPr="006745C4">
        <w:rPr>
          <w:rFonts w:ascii="Arial" w:eastAsia="Times New Roman" w:hAnsi="Arial" w:cs="Arial"/>
          <w:sz w:val="24"/>
          <w:szCs w:val="24"/>
        </w:rPr>
        <w:t xml:space="preserve">(vi)    Wherever there is either no BCA functioning or the performance of the existing BCA is less than satisfactory, the Common Service Centre, set up under aegis of the Department of Electronics and Information Technology, Government of India, under the National e-Governance Programme, should be engaged as BCA.  It may be located at a place other than the Financial Inclusion village in the same sub-service area.  All PSBs have already signed an agreement with M/s CSC e-Governance Service India Ltd., for engaging CSCs as BCA.  Immediate action for assigning code and making the CSCs functional should be taken.  Till such time the banks install the software and complete other technical requirements for cash transactions, the CSC should be used for activities other than cash </w:t>
      </w:r>
      <w:r w:rsidRPr="006745C4">
        <w:rPr>
          <w:rFonts w:ascii="Arial" w:eastAsia="Times New Roman" w:hAnsi="Arial" w:cs="Arial"/>
          <w:sz w:val="24"/>
          <w:szCs w:val="24"/>
        </w:rPr>
        <w:lastRenderedPageBreak/>
        <w:t>withdrawal transactions. They should, in particular, be used for opening new accounts of beneficiaries under the scheme for Direct Cash Transfer. All Banks must ensure expeditious issuance of KO code for the CSCs which are identified for appointment as BCAs. CSC Services India Ltd. would ensure that the required information is furnished to the banks and that all CSCs are ready in terms of equipments, connectivity, biometric device, card reader and printer latest by 31.12.2012.</w:t>
      </w:r>
    </w:p>
    <w:p w:rsidR="00B9430F" w:rsidRPr="006745C4" w:rsidRDefault="00B9430F" w:rsidP="00B9430F">
      <w:pPr>
        <w:spacing w:after="0" w:line="300" w:lineRule="auto"/>
        <w:ind w:left="720" w:hanging="540"/>
        <w:jc w:val="both"/>
        <w:rPr>
          <w:rFonts w:ascii="Arial" w:eastAsia="Times New Roman" w:hAnsi="Arial" w:cs="Arial"/>
          <w:sz w:val="24"/>
          <w:szCs w:val="24"/>
        </w:rPr>
      </w:pPr>
      <w:r w:rsidRPr="006745C4">
        <w:rPr>
          <w:rFonts w:ascii="Arial" w:eastAsia="Times New Roman" w:hAnsi="Arial" w:cs="Arial"/>
          <w:sz w:val="24"/>
          <w:szCs w:val="24"/>
        </w:rPr>
        <w:t xml:space="preserve"> (vii)  In the sub-service area where neither a BCA nor a functional CSC is available, the M/s CSC e-Governance Services India Ltd. would establish a new CSC for which suitable advice would be issued by the CSC Services India Ltd.  In case this is not feasible, the Banks could engage a new BCA. </w:t>
      </w:r>
    </w:p>
    <w:p w:rsidR="00B9430F" w:rsidRPr="006745C4" w:rsidRDefault="00B9430F" w:rsidP="00B9430F">
      <w:pPr>
        <w:spacing w:after="0" w:line="300" w:lineRule="auto"/>
        <w:ind w:left="720" w:hanging="540"/>
        <w:jc w:val="both"/>
        <w:rPr>
          <w:rFonts w:ascii="Arial" w:eastAsia="Times New Roman" w:hAnsi="Arial" w:cs="Arial"/>
          <w:sz w:val="24"/>
          <w:szCs w:val="24"/>
        </w:rPr>
      </w:pPr>
    </w:p>
    <w:p w:rsidR="00B9430F" w:rsidRPr="006745C4" w:rsidRDefault="00B9430F" w:rsidP="00B9430F">
      <w:pPr>
        <w:spacing w:after="0" w:line="300" w:lineRule="auto"/>
        <w:ind w:left="720" w:hanging="540"/>
        <w:jc w:val="both"/>
        <w:rPr>
          <w:rFonts w:ascii="Arial" w:eastAsia="Times New Roman" w:hAnsi="Arial" w:cs="Arial"/>
          <w:sz w:val="24"/>
          <w:szCs w:val="24"/>
        </w:rPr>
      </w:pPr>
      <w:r w:rsidRPr="006745C4">
        <w:rPr>
          <w:rFonts w:ascii="Arial" w:eastAsia="Times New Roman" w:hAnsi="Arial" w:cs="Arial"/>
          <w:sz w:val="24"/>
          <w:szCs w:val="24"/>
        </w:rPr>
        <w:t>(viii)  RBI guidelines provide for the category of persons/ organizations which could be engaged as BCA.  This, inter-alia, include Self-Help Groups, NGOs, Post Offices.  Since the BCAs are to be appointed in consultation with the banks, it should be ensured that the BCAs, as per the guidelines approved by RBI, only are appointed by the BCs engaged by the Banks.</w:t>
      </w:r>
    </w:p>
    <w:p w:rsidR="00B9430F" w:rsidRPr="006745C4" w:rsidRDefault="00B9430F" w:rsidP="00B9430F">
      <w:pPr>
        <w:spacing w:after="0" w:line="300" w:lineRule="auto"/>
        <w:ind w:left="720" w:hanging="540"/>
        <w:jc w:val="both"/>
        <w:rPr>
          <w:rFonts w:ascii="Arial" w:eastAsia="Times New Roman" w:hAnsi="Arial" w:cs="Arial"/>
          <w:sz w:val="24"/>
          <w:szCs w:val="24"/>
        </w:rPr>
      </w:pPr>
    </w:p>
    <w:p w:rsidR="00B9430F" w:rsidRPr="006745C4" w:rsidRDefault="00B9430F" w:rsidP="00B9430F">
      <w:pPr>
        <w:spacing w:after="0" w:line="300" w:lineRule="auto"/>
        <w:ind w:left="720" w:hanging="540"/>
        <w:jc w:val="both"/>
        <w:rPr>
          <w:rFonts w:ascii="Arial" w:eastAsia="Times New Roman" w:hAnsi="Arial" w:cs="Arial"/>
          <w:sz w:val="24"/>
          <w:szCs w:val="24"/>
        </w:rPr>
      </w:pPr>
      <w:r w:rsidRPr="006745C4">
        <w:rPr>
          <w:rFonts w:ascii="Arial" w:eastAsia="Times New Roman" w:hAnsi="Arial" w:cs="Arial"/>
          <w:sz w:val="24"/>
          <w:szCs w:val="24"/>
        </w:rPr>
        <w:t xml:space="preserve">         In case of CSCs, as the agreement for BC has been signed by the banks with M/s CSC e-Governance Services India Ltd., , there  should be no need to enter into any fresh agreement with Service Center Agencies (SCA) in the States/Districts, who would be  sub-BC for the CSC Services India Ltd.  </w:t>
      </w:r>
    </w:p>
    <w:p w:rsidR="00B9430F" w:rsidRPr="006745C4" w:rsidRDefault="00B9430F" w:rsidP="00B9430F">
      <w:pPr>
        <w:spacing w:after="0" w:line="300" w:lineRule="auto"/>
        <w:ind w:left="720" w:hanging="540"/>
        <w:jc w:val="both"/>
        <w:rPr>
          <w:rFonts w:ascii="Arial" w:eastAsia="Times New Roman" w:hAnsi="Arial" w:cs="Arial"/>
          <w:sz w:val="24"/>
          <w:szCs w:val="24"/>
        </w:rPr>
      </w:pPr>
    </w:p>
    <w:p w:rsidR="00B9430F" w:rsidRPr="006745C4" w:rsidRDefault="00B9430F" w:rsidP="00B9430F">
      <w:pPr>
        <w:spacing w:after="0" w:line="300" w:lineRule="auto"/>
        <w:ind w:left="720" w:hanging="540"/>
        <w:jc w:val="both"/>
        <w:rPr>
          <w:rFonts w:ascii="Arial" w:eastAsia="Times New Roman" w:hAnsi="Arial" w:cs="Arial"/>
          <w:sz w:val="24"/>
          <w:szCs w:val="24"/>
        </w:rPr>
      </w:pPr>
      <w:r w:rsidRPr="006745C4">
        <w:rPr>
          <w:rFonts w:ascii="Arial" w:eastAsia="Times New Roman" w:hAnsi="Arial" w:cs="Arial"/>
          <w:sz w:val="24"/>
          <w:szCs w:val="24"/>
        </w:rPr>
        <w:t>(ix)    In case of urban areas, banks do not have any specified service area.  Instructions had earlier been issued that in the urban areas specific wards/ areas could be allocated to specific banks for the purpose of Financial Inclusion.  The above guidelines would apply accordingly to the wards/ areas allocated to banks in urban areas. Wherever CSC exists in urban areas, the same may be considered for engagement as BCA.</w:t>
      </w:r>
    </w:p>
    <w:p w:rsidR="00B9430F" w:rsidRPr="006745C4" w:rsidRDefault="00B9430F" w:rsidP="00B9430F">
      <w:pPr>
        <w:spacing w:after="0" w:line="300" w:lineRule="auto"/>
        <w:ind w:left="720" w:hanging="540"/>
        <w:jc w:val="both"/>
        <w:rPr>
          <w:rFonts w:ascii="Arial" w:eastAsia="Times New Roman" w:hAnsi="Arial" w:cs="Arial"/>
          <w:sz w:val="24"/>
          <w:szCs w:val="24"/>
        </w:rPr>
      </w:pPr>
    </w:p>
    <w:p w:rsidR="00B9430F" w:rsidRPr="006745C4" w:rsidRDefault="00B9430F" w:rsidP="00B9430F">
      <w:pPr>
        <w:spacing w:after="0" w:line="300" w:lineRule="auto"/>
        <w:ind w:left="720" w:hanging="540"/>
        <w:jc w:val="both"/>
        <w:rPr>
          <w:rFonts w:ascii="Arial" w:eastAsia="Times New Roman" w:hAnsi="Arial" w:cs="Arial"/>
          <w:sz w:val="24"/>
          <w:szCs w:val="24"/>
        </w:rPr>
      </w:pPr>
      <w:r w:rsidRPr="006745C4">
        <w:rPr>
          <w:rFonts w:ascii="Arial" w:eastAsia="Times New Roman" w:hAnsi="Arial" w:cs="Arial"/>
          <w:sz w:val="24"/>
          <w:szCs w:val="24"/>
        </w:rPr>
        <w:t>(x)     This exercise has to be completed for all districts in the country. In view of the roll out of Direct Cash Transfer in 43 districts w.e.f. 1.1.2013, the following time lines may be adhered to:</w:t>
      </w:r>
    </w:p>
    <w:p w:rsidR="00B9430F" w:rsidRDefault="00B9430F" w:rsidP="00B9430F">
      <w:pPr>
        <w:spacing w:after="0" w:line="300" w:lineRule="auto"/>
        <w:ind w:left="720" w:hanging="540"/>
        <w:jc w:val="both"/>
        <w:rPr>
          <w:rFonts w:ascii="Arial" w:eastAsia="Times New Roman" w:hAnsi="Arial" w:cs="Arial"/>
          <w:sz w:val="24"/>
          <w:szCs w:val="24"/>
        </w:rPr>
      </w:pPr>
    </w:p>
    <w:p w:rsidR="005E6491" w:rsidRDefault="005E6491" w:rsidP="00B9430F">
      <w:pPr>
        <w:spacing w:after="0" w:line="300" w:lineRule="auto"/>
        <w:ind w:left="720" w:hanging="540"/>
        <w:jc w:val="both"/>
        <w:rPr>
          <w:rFonts w:ascii="Arial" w:eastAsia="Times New Roman" w:hAnsi="Arial" w:cs="Arial"/>
          <w:sz w:val="24"/>
          <w:szCs w:val="24"/>
        </w:rPr>
      </w:pPr>
    </w:p>
    <w:p w:rsidR="005E6491" w:rsidRDefault="005E6491" w:rsidP="00B9430F">
      <w:pPr>
        <w:spacing w:after="0" w:line="300" w:lineRule="auto"/>
        <w:ind w:left="720" w:hanging="540"/>
        <w:jc w:val="both"/>
        <w:rPr>
          <w:rFonts w:ascii="Arial" w:eastAsia="Times New Roman" w:hAnsi="Arial" w:cs="Arial"/>
          <w:sz w:val="24"/>
          <w:szCs w:val="24"/>
        </w:rPr>
      </w:pPr>
    </w:p>
    <w:p w:rsidR="005E6491" w:rsidRPr="006745C4" w:rsidRDefault="005E6491" w:rsidP="00B9430F">
      <w:pPr>
        <w:spacing w:after="0" w:line="300" w:lineRule="auto"/>
        <w:ind w:left="720" w:hanging="540"/>
        <w:jc w:val="both"/>
        <w:rPr>
          <w:rFonts w:ascii="Arial" w:eastAsia="Times New Roman" w:hAnsi="Arial" w:cs="Arial"/>
          <w:sz w:val="24"/>
          <w:szCs w:val="24"/>
        </w:rPr>
      </w:pPr>
    </w:p>
    <w:p w:rsidR="00B9430F" w:rsidRPr="006745C4" w:rsidRDefault="00B9430F" w:rsidP="00B9430F">
      <w:pPr>
        <w:spacing w:after="0" w:line="300" w:lineRule="auto"/>
        <w:ind w:left="720" w:hanging="720"/>
        <w:jc w:val="both"/>
        <w:rPr>
          <w:rFonts w:ascii="Arial" w:eastAsia="Times New Roman" w:hAnsi="Arial" w:cs="Arial"/>
          <w:sz w:val="24"/>
          <w:szCs w:val="24"/>
        </w:rPr>
      </w:pPr>
      <w:r w:rsidRPr="006745C4">
        <w:rPr>
          <w:rFonts w:ascii="Arial" w:eastAsia="Times New Roman" w:hAnsi="Arial" w:cs="Arial"/>
          <w:sz w:val="24"/>
          <w:szCs w:val="24"/>
        </w:rPr>
        <w:lastRenderedPageBreak/>
        <w:t xml:space="preserve">a.         </w:t>
      </w:r>
      <w:r w:rsidRPr="006745C4">
        <w:rPr>
          <w:rFonts w:ascii="Arial" w:eastAsia="Times New Roman" w:hAnsi="Arial" w:cs="Arial"/>
          <w:b/>
          <w:bCs/>
          <w:sz w:val="24"/>
          <w:szCs w:val="24"/>
        </w:rPr>
        <w:t>In 43 Pilot Districts</w:t>
      </w:r>
      <w:r w:rsidRPr="006745C4">
        <w:rPr>
          <w:rFonts w:ascii="Arial" w:eastAsia="Times New Roman" w:hAnsi="Arial" w:cs="Arial"/>
          <w:sz w:val="24"/>
          <w:szCs w:val="24"/>
        </w:rPr>
        <w:t xml:space="preserve"> </w:t>
      </w:r>
    </w:p>
    <w:p w:rsidR="00B9430F" w:rsidRPr="006745C4" w:rsidRDefault="00B9430F" w:rsidP="00B9430F">
      <w:pPr>
        <w:spacing w:after="0" w:line="300" w:lineRule="auto"/>
        <w:ind w:left="720" w:hanging="720"/>
        <w:jc w:val="both"/>
        <w:rPr>
          <w:rFonts w:ascii="Arial" w:eastAsia="Times New Roman" w:hAnsi="Arial" w:cs="Arial"/>
          <w:sz w:val="24"/>
          <w:szCs w:val="24"/>
        </w:rPr>
      </w:pPr>
    </w:p>
    <w:p w:rsidR="00B9430F" w:rsidRPr="006745C4" w:rsidRDefault="00B9430F" w:rsidP="00B9430F">
      <w:pPr>
        <w:spacing w:after="0" w:line="300" w:lineRule="auto"/>
        <w:ind w:left="720" w:hanging="540"/>
        <w:jc w:val="both"/>
        <w:rPr>
          <w:rFonts w:ascii="Arial" w:eastAsia="Times New Roman" w:hAnsi="Arial" w:cs="Arial"/>
          <w:sz w:val="24"/>
          <w:szCs w:val="24"/>
        </w:rPr>
      </w:pPr>
      <w:r w:rsidRPr="006745C4">
        <w:rPr>
          <w:rFonts w:ascii="Arial" w:eastAsia="Times New Roman" w:hAnsi="Arial" w:cs="Arial"/>
          <w:sz w:val="24"/>
          <w:szCs w:val="24"/>
        </w:rPr>
        <w:t>i.       Mapping of Gram Panchayat(s) and BCA/CSC in their service area, and assignment of sub-service areas,  be completed by 28.12.2012. This exercise should clearly indicate the sub-service area, number of sub-service areas covered by the existing BCAs, to be covered by existing functional CSCs and sub-service areas which remain to be covered by BCA/ CSCs.</w:t>
      </w:r>
    </w:p>
    <w:p w:rsidR="00B9430F" w:rsidRPr="006745C4" w:rsidRDefault="00B9430F" w:rsidP="00B9430F">
      <w:pPr>
        <w:spacing w:after="0" w:line="300" w:lineRule="auto"/>
        <w:ind w:left="720" w:hanging="540"/>
        <w:jc w:val="both"/>
        <w:rPr>
          <w:rFonts w:ascii="Arial" w:eastAsia="Times New Roman" w:hAnsi="Arial" w:cs="Arial"/>
          <w:sz w:val="24"/>
          <w:szCs w:val="24"/>
        </w:rPr>
      </w:pPr>
    </w:p>
    <w:p w:rsidR="00B9430F" w:rsidRPr="006745C4" w:rsidRDefault="00B9430F" w:rsidP="00B9430F">
      <w:pPr>
        <w:spacing w:after="0" w:line="300" w:lineRule="auto"/>
        <w:ind w:left="720" w:hanging="540"/>
        <w:jc w:val="both"/>
        <w:rPr>
          <w:rFonts w:ascii="Arial" w:eastAsia="Times New Roman" w:hAnsi="Arial" w:cs="Arial"/>
          <w:sz w:val="24"/>
          <w:szCs w:val="24"/>
        </w:rPr>
      </w:pPr>
      <w:r w:rsidRPr="006745C4">
        <w:rPr>
          <w:rFonts w:ascii="Arial" w:eastAsia="Times New Roman" w:hAnsi="Arial" w:cs="Arial"/>
          <w:sz w:val="24"/>
          <w:szCs w:val="24"/>
        </w:rPr>
        <w:t>ii.      Lead Bank Managers in these districts would consolidate the information for the district on 29.12.2012 while the SLBC Convenors  would consolidate the information  for the State on 31.12.2012.  This should show district-wise number of sub-service areas in each district, no. of sub-service areas covered by existing BCAs, no. of sub-service areas to be covered by existing and functional CSCs, and no. of sub-service areas to be covered by new BCAs/CSCs.</w:t>
      </w:r>
    </w:p>
    <w:p w:rsidR="00B9430F" w:rsidRPr="006745C4" w:rsidRDefault="00B9430F" w:rsidP="00B9430F">
      <w:pPr>
        <w:spacing w:after="0" w:line="300" w:lineRule="auto"/>
        <w:ind w:left="720" w:hanging="540"/>
        <w:jc w:val="both"/>
        <w:rPr>
          <w:rFonts w:ascii="Arial" w:eastAsia="Times New Roman" w:hAnsi="Arial" w:cs="Arial"/>
          <w:sz w:val="24"/>
          <w:szCs w:val="24"/>
        </w:rPr>
      </w:pPr>
    </w:p>
    <w:p w:rsidR="00B9430F" w:rsidRPr="006745C4" w:rsidRDefault="00B9430F" w:rsidP="00B9430F">
      <w:pPr>
        <w:spacing w:after="0" w:line="300" w:lineRule="auto"/>
        <w:ind w:left="720" w:hanging="540"/>
        <w:jc w:val="both"/>
        <w:rPr>
          <w:rFonts w:ascii="Arial" w:eastAsia="Times New Roman" w:hAnsi="Arial" w:cs="Arial"/>
          <w:sz w:val="24"/>
          <w:szCs w:val="24"/>
        </w:rPr>
      </w:pPr>
      <w:r w:rsidRPr="006745C4">
        <w:rPr>
          <w:rFonts w:ascii="Arial" w:eastAsia="Times New Roman" w:hAnsi="Arial" w:cs="Arial"/>
          <w:sz w:val="24"/>
          <w:szCs w:val="24"/>
        </w:rPr>
        <w:t xml:space="preserve">iii.     SLBC Convenors would send the consolidated the information for their State on 31.12.2012 to this Department at </w:t>
      </w:r>
      <w:hyperlink r:id="rId18" w:history="1">
        <w:r w:rsidRPr="006745C4">
          <w:rPr>
            <w:rFonts w:ascii="Arial" w:eastAsia="Times New Roman" w:hAnsi="Arial" w:cs="Arial"/>
            <w:color w:val="0000FF"/>
            <w:sz w:val="24"/>
            <w:szCs w:val="24"/>
            <w:u w:val="single"/>
          </w:rPr>
          <w:t>fi-dfs@nic.in</w:t>
        </w:r>
      </w:hyperlink>
      <w:r w:rsidRPr="006745C4">
        <w:rPr>
          <w:rFonts w:ascii="Arial" w:eastAsia="Times New Roman" w:hAnsi="Arial" w:cs="Arial"/>
          <w:sz w:val="24"/>
          <w:szCs w:val="24"/>
        </w:rPr>
        <w:t xml:space="preserve">. </w:t>
      </w:r>
    </w:p>
    <w:p w:rsidR="00B9430F" w:rsidRPr="006745C4" w:rsidRDefault="00B9430F" w:rsidP="00B9430F">
      <w:pPr>
        <w:spacing w:after="0" w:line="300" w:lineRule="auto"/>
        <w:ind w:left="720" w:hanging="540"/>
        <w:jc w:val="both"/>
        <w:rPr>
          <w:rFonts w:ascii="Arial" w:eastAsia="Times New Roman" w:hAnsi="Arial" w:cs="Arial"/>
          <w:sz w:val="24"/>
          <w:szCs w:val="24"/>
        </w:rPr>
      </w:pPr>
    </w:p>
    <w:p w:rsidR="00B9430F" w:rsidRPr="006745C4" w:rsidRDefault="00B9430F" w:rsidP="00B9430F">
      <w:pPr>
        <w:spacing w:after="0" w:line="300" w:lineRule="auto"/>
        <w:ind w:left="720" w:hanging="540"/>
        <w:jc w:val="both"/>
        <w:rPr>
          <w:rFonts w:ascii="Arial" w:eastAsia="Times New Roman" w:hAnsi="Arial" w:cs="Arial"/>
          <w:sz w:val="24"/>
          <w:szCs w:val="24"/>
        </w:rPr>
      </w:pPr>
      <w:r w:rsidRPr="006745C4">
        <w:rPr>
          <w:rFonts w:ascii="Arial" w:eastAsia="Times New Roman" w:hAnsi="Arial" w:cs="Arial"/>
          <w:sz w:val="24"/>
          <w:szCs w:val="24"/>
        </w:rPr>
        <w:t>iv.     It should be ensured that the process of engaging the existing and functional CSCs as per para 3(v) above, is completed by 31.12.2012. Engagements of CSCs/BCAs in the Gram Panchayats in the sub-service area, which remain uncovered as per para 3 (vii) above, should be completed and these CSCS/BCAs become functional by 15.1.2013.</w:t>
      </w:r>
    </w:p>
    <w:p w:rsidR="00B9430F" w:rsidRPr="006745C4" w:rsidRDefault="00B9430F" w:rsidP="00B9430F">
      <w:pPr>
        <w:spacing w:after="0" w:line="300" w:lineRule="auto"/>
        <w:ind w:left="720" w:hanging="540"/>
        <w:jc w:val="both"/>
        <w:rPr>
          <w:rFonts w:ascii="Arial" w:eastAsia="Times New Roman" w:hAnsi="Arial" w:cs="Arial"/>
          <w:sz w:val="24"/>
          <w:szCs w:val="24"/>
        </w:rPr>
      </w:pPr>
    </w:p>
    <w:p w:rsidR="00B9430F" w:rsidRPr="006745C4" w:rsidRDefault="00B9430F" w:rsidP="00B9430F">
      <w:pPr>
        <w:spacing w:after="0" w:line="300" w:lineRule="auto"/>
        <w:ind w:left="720" w:hanging="720"/>
        <w:jc w:val="both"/>
        <w:rPr>
          <w:rFonts w:ascii="Arial" w:eastAsia="Times New Roman" w:hAnsi="Arial" w:cs="Arial"/>
          <w:b/>
          <w:bCs/>
          <w:sz w:val="24"/>
          <w:szCs w:val="24"/>
        </w:rPr>
      </w:pPr>
      <w:r w:rsidRPr="006745C4">
        <w:rPr>
          <w:rFonts w:ascii="Arial" w:eastAsia="Times New Roman" w:hAnsi="Arial" w:cs="Arial"/>
          <w:sz w:val="24"/>
          <w:szCs w:val="24"/>
        </w:rPr>
        <w:t xml:space="preserve">b.         </w:t>
      </w:r>
      <w:r w:rsidRPr="006745C4">
        <w:rPr>
          <w:rFonts w:ascii="Arial" w:eastAsia="Times New Roman" w:hAnsi="Arial" w:cs="Arial"/>
          <w:b/>
          <w:bCs/>
          <w:sz w:val="24"/>
          <w:szCs w:val="24"/>
        </w:rPr>
        <w:t>In the remaining districts</w:t>
      </w:r>
    </w:p>
    <w:p w:rsidR="00B9430F" w:rsidRPr="006745C4" w:rsidRDefault="00B9430F" w:rsidP="00B9430F">
      <w:pPr>
        <w:spacing w:after="0" w:line="300" w:lineRule="auto"/>
        <w:ind w:left="720" w:hanging="720"/>
        <w:jc w:val="both"/>
        <w:rPr>
          <w:rFonts w:ascii="Arial" w:eastAsia="Times New Roman" w:hAnsi="Arial" w:cs="Arial"/>
          <w:b/>
          <w:bCs/>
          <w:sz w:val="24"/>
          <w:szCs w:val="24"/>
        </w:rPr>
      </w:pPr>
    </w:p>
    <w:p w:rsidR="00B9430F" w:rsidRPr="006745C4" w:rsidRDefault="00B9430F" w:rsidP="00B9430F">
      <w:pPr>
        <w:spacing w:after="0" w:line="300" w:lineRule="auto"/>
        <w:ind w:left="720" w:hanging="540"/>
        <w:jc w:val="both"/>
        <w:rPr>
          <w:rFonts w:ascii="Arial" w:eastAsia="Times New Roman" w:hAnsi="Arial" w:cs="Arial"/>
          <w:sz w:val="24"/>
          <w:szCs w:val="24"/>
        </w:rPr>
      </w:pPr>
      <w:r w:rsidRPr="006745C4">
        <w:rPr>
          <w:rFonts w:ascii="Arial" w:eastAsia="Times New Roman" w:hAnsi="Arial" w:cs="Arial"/>
          <w:sz w:val="24"/>
          <w:szCs w:val="24"/>
        </w:rPr>
        <w:t>i.       Mapping of Gram Panchayat(s) and BCA/CSC in their service area, and assignment of sub-service area, be completed by 15.1.2013. This exercise should clearly indicate the sub-service area, number of sub-service areas covered by the existing BCAs, to be covered by existing functional CSCs and sub-service areas which remain to be covered by BCA/ CSCs.</w:t>
      </w:r>
    </w:p>
    <w:p w:rsidR="00B9430F" w:rsidRPr="006745C4" w:rsidRDefault="00B9430F" w:rsidP="00B9430F">
      <w:pPr>
        <w:spacing w:after="0" w:line="300" w:lineRule="auto"/>
        <w:ind w:left="720" w:hanging="540"/>
        <w:jc w:val="both"/>
        <w:rPr>
          <w:rFonts w:ascii="Arial" w:eastAsia="Times New Roman" w:hAnsi="Arial" w:cs="Arial"/>
          <w:sz w:val="24"/>
          <w:szCs w:val="24"/>
        </w:rPr>
      </w:pPr>
    </w:p>
    <w:p w:rsidR="00B9430F" w:rsidRPr="006745C4" w:rsidRDefault="00B9430F" w:rsidP="00B9430F">
      <w:pPr>
        <w:spacing w:after="0" w:line="300" w:lineRule="auto"/>
        <w:ind w:left="720" w:hanging="540"/>
        <w:jc w:val="both"/>
        <w:rPr>
          <w:rFonts w:ascii="Arial" w:eastAsia="Times New Roman" w:hAnsi="Arial" w:cs="Arial"/>
          <w:sz w:val="24"/>
          <w:szCs w:val="24"/>
        </w:rPr>
      </w:pPr>
      <w:r w:rsidRPr="006745C4">
        <w:rPr>
          <w:rFonts w:ascii="Arial" w:eastAsia="Times New Roman" w:hAnsi="Arial" w:cs="Arial"/>
          <w:sz w:val="24"/>
          <w:szCs w:val="24"/>
        </w:rPr>
        <w:t>ii.      Lead Bank Managers in these districts would consolidate the information for the district on 20.1.2013 while the SLBC convenors  would consolidate the information  for the State on 25.1.2013.  This should show district-wise number of sub-service areas, no of sub-service areas covered by existing BCAs, no. of sub-</w:t>
      </w:r>
      <w:r w:rsidRPr="006745C4">
        <w:rPr>
          <w:rFonts w:ascii="Arial" w:eastAsia="Times New Roman" w:hAnsi="Arial" w:cs="Arial"/>
          <w:sz w:val="24"/>
          <w:szCs w:val="24"/>
        </w:rPr>
        <w:lastRenderedPageBreak/>
        <w:t>service areas to be covered by existing and functional CSCs, and no. of sub-service areas to be covered by new BCAs/CSCs.</w:t>
      </w:r>
    </w:p>
    <w:p w:rsidR="00B9430F" w:rsidRPr="006745C4" w:rsidRDefault="00B9430F" w:rsidP="00B9430F">
      <w:pPr>
        <w:spacing w:after="0" w:line="300" w:lineRule="auto"/>
        <w:ind w:left="720" w:hanging="540"/>
        <w:jc w:val="both"/>
        <w:rPr>
          <w:rFonts w:ascii="Arial" w:eastAsia="Times New Roman" w:hAnsi="Arial" w:cs="Arial"/>
          <w:sz w:val="24"/>
          <w:szCs w:val="24"/>
        </w:rPr>
      </w:pPr>
    </w:p>
    <w:p w:rsidR="00B9430F" w:rsidRPr="006745C4" w:rsidRDefault="00B9430F" w:rsidP="00B9430F">
      <w:pPr>
        <w:spacing w:after="0" w:line="300" w:lineRule="auto"/>
        <w:ind w:left="720" w:hanging="540"/>
        <w:jc w:val="both"/>
        <w:rPr>
          <w:rFonts w:ascii="Arial" w:eastAsia="Times New Roman" w:hAnsi="Arial" w:cs="Arial"/>
          <w:sz w:val="24"/>
          <w:szCs w:val="24"/>
        </w:rPr>
      </w:pPr>
      <w:r w:rsidRPr="006745C4">
        <w:rPr>
          <w:rFonts w:ascii="Arial" w:eastAsia="Times New Roman" w:hAnsi="Arial" w:cs="Arial"/>
          <w:sz w:val="24"/>
          <w:szCs w:val="24"/>
        </w:rPr>
        <w:t xml:space="preserve">iii.     SLBC Convenors would send the consolidated information for their State on 31.1.2013 to this Department at </w:t>
      </w:r>
      <w:hyperlink r:id="rId19" w:history="1">
        <w:r w:rsidRPr="006745C4">
          <w:rPr>
            <w:rFonts w:ascii="Arial" w:eastAsia="Times New Roman" w:hAnsi="Arial" w:cs="Arial"/>
            <w:color w:val="0000FF"/>
            <w:sz w:val="24"/>
            <w:szCs w:val="24"/>
            <w:u w:val="single"/>
          </w:rPr>
          <w:t>fi-dfs@nic.in</w:t>
        </w:r>
      </w:hyperlink>
      <w:r w:rsidRPr="006745C4">
        <w:rPr>
          <w:rFonts w:ascii="Arial" w:eastAsia="Times New Roman" w:hAnsi="Arial" w:cs="Arial"/>
          <w:sz w:val="24"/>
          <w:szCs w:val="24"/>
        </w:rPr>
        <w:t xml:space="preserve">. </w:t>
      </w:r>
    </w:p>
    <w:p w:rsidR="00B9430F" w:rsidRPr="006745C4" w:rsidRDefault="00B9430F" w:rsidP="00B9430F">
      <w:pPr>
        <w:spacing w:after="0" w:line="300" w:lineRule="auto"/>
        <w:ind w:left="720" w:hanging="540"/>
        <w:jc w:val="both"/>
        <w:rPr>
          <w:rFonts w:ascii="Arial" w:eastAsia="Times New Roman" w:hAnsi="Arial" w:cs="Arial"/>
          <w:sz w:val="24"/>
          <w:szCs w:val="24"/>
        </w:rPr>
      </w:pPr>
    </w:p>
    <w:p w:rsidR="00B9430F" w:rsidRPr="006745C4" w:rsidRDefault="00B9430F" w:rsidP="00B9430F">
      <w:pPr>
        <w:spacing w:after="0" w:line="300" w:lineRule="auto"/>
        <w:ind w:left="720" w:hanging="540"/>
        <w:jc w:val="both"/>
        <w:rPr>
          <w:rFonts w:ascii="Arial" w:eastAsia="Times New Roman" w:hAnsi="Arial" w:cs="Arial"/>
          <w:sz w:val="24"/>
          <w:szCs w:val="24"/>
        </w:rPr>
      </w:pPr>
      <w:r w:rsidRPr="006745C4">
        <w:rPr>
          <w:rFonts w:ascii="Arial" w:eastAsia="Times New Roman" w:hAnsi="Arial" w:cs="Arial"/>
          <w:sz w:val="24"/>
          <w:szCs w:val="24"/>
        </w:rPr>
        <w:t xml:space="preserve">iv.     It should be ensured that the engagement of CSCs/BCAs in the sub-service area which remain uncovered as per para 3 (vii) above is completed and these CSCS/BCAs become functional by 31.3.2013. CSC Services India Ltd. would ensure that the required information is furnished to the banks and that all CSCs are ready in terms of equipments, connectivity, biometric device, printer, card reader etc. </w:t>
      </w:r>
    </w:p>
    <w:p w:rsidR="00B9430F" w:rsidRPr="006745C4" w:rsidRDefault="00B9430F" w:rsidP="00B9430F">
      <w:pPr>
        <w:spacing w:after="0" w:line="300" w:lineRule="auto"/>
        <w:ind w:left="720" w:hanging="540"/>
        <w:jc w:val="both"/>
        <w:rPr>
          <w:rFonts w:ascii="Arial" w:eastAsia="Times New Roman" w:hAnsi="Arial" w:cs="Arial"/>
          <w:sz w:val="24"/>
          <w:szCs w:val="24"/>
        </w:rPr>
      </w:pPr>
    </w:p>
    <w:p w:rsidR="00B9430F" w:rsidRPr="006745C4" w:rsidRDefault="00B9430F" w:rsidP="00B9430F">
      <w:pPr>
        <w:spacing w:before="120" w:after="120" w:line="300" w:lineRule="auto"/>
        <w:jc w:val="both"/>
        <w:rPr>
          <w:rFonts w:ascii="Arial" w:eastAsia="Times New Roman" w:hAnsi="Arial" w:cs="Arial"/>
          <w:sz w:val="24"/>
          <w:szCs w:val="24"/>
        </w:rPr>
      </w:pPr>
      <w:r w:rsidRPr="006745C4">
        <w:rPr>
          <w:rFonts w:ascii="Arial" w:eastAsia="Times New Roman" w:hAnsi="Arial" w:cs="Arial"/>
          <w:sz w:val="24"/>
          <w:szCs w:val="24"/>
        </w:rPr>
        <w:t xml:space="preserve">4.         An electronic file containing the District-wise names of Gram Panchayat(s) along with their Headquarters is being separately emailed to all banks and SLBC Convenors for use for undertaking the mapping exercise of Gram Panchayat(s) with BCA/CSC. </w:t>
      </w:r>
    </w:p>
    <w:p w:rsidR="00B9430F" w:rsidRPr="006745C4" w:rsidRDefault="00B9430F" w:rsidP="00B9430F">
      <w:pPr>
        <w:spacing w:after="0" w:line="360" w:lineRule="auto"/>
        <w:jc w:val="both"/>
        <w:rPr>
          <w:rFonts w:ascii="Arial" w:eastAsia="Times New Roman" w:hAnsi="Arial" w:cs="Arial"/>
          <w:sz w:val="24"/>
          <w:szCs w:val="24"/>
        </w:rPr>
      </w:pPr>
      <w:r w:rsidRPr="006745C4">
        <w:rPr>
          <w:rFonts w:ascii="Arial" w:eastAsia="Times New Roman" w:hAnsi="Arial" w:cs="Arial"/>
          <w:sz w:val="24"/>
          <w:szCs w:val="24"/>
        </w:rPr>
        <w:t>5.         This issues with the approval of Secretary (FS)</w:t>
      </w:r>
    </w:p>
    <w:p w:rsidR="00B9430F" w:rsidRPr="006745C4" w:rsidRDefault="00B9430F" w:rsidP="00B9430F">
      <w:pPr>
        <w:spacing w:after="0" w:line="360" w:lineRule="auto"/>
        <w:jc w:val="both"/>
        <w:rPr>
          <w:rFonts w:ascii="Arial" w:eastAsia="Times New Roman" w:hAnsi="Arial" w:cs="Arial"/>
          <w:sz w:val="24"/>
          <w:szCs w:val="24"/>
        </w:rPr>
      </w:pPr>
    </w:p>
    <w:p w:rsidR="00B9430F" w:rsidRPr="006745C4" w:rsidRDefault="00B9430F" w:rsidP="00B9430F">
      <w:pPr>
        <w:spacing w:after="0" w:line="240" w:lineRule="auto"/>
        <w:ind w:left="720" w:hanging="720"/>
        <w:jc w:val="right"/>
        <w:rPr>
          <w:rFonts w:ascii="Arial" w:eastAsia="Times New Roman" w:hAnsi="Arial" w:cs="Arial"/>
          <w:sz w:val="24"/>
          <w:szCs w:val="24"/>
        </w:rPr>
      </w:pPr>
      <w:r w:rsidRPr="006745C4">
        <w:rPr>
          <w:rFonts w:ascii="Arial" w:eastAsia="Times New Roman" w:hAnsi="Arial" w:cs="Arial"/>
          <w:sz w:val="24"/>
          <w:szCs w:val="24"/>
        </w:rPr>
        <w:t>Yours faithfully,</w:t>
      </w:r>
    </w:p>
    <w:p w:rsidR="00B9430F" w:rsidRPr="006745C4" w:rsidRDefault="00B9430F" w:rsidP="00B9430F">
      <w:pPr>
        <w:spacing w:after="0" w:line="360" w:lineRule="auto"/>
        <w:ind w:left="720" w:hanging="720"/>
        <w:jc w:val="both"/>
        <w:rPr>
          <w:rFonts w:ascii="Arial" w:eastAsia="Times New Roman" w:hAnsi="Arial" w:cs="Arial"/>
          <w:sz w:val="24"/>
          <w:szCs w:val="24"/>
        </w:rPr>
      </w:pPr>
    </w:p>
    <w:p w:rsidR="00B9430F" w:rsidRPr="006745C4" w:rsidRDefault="00B9430F" w:rsidP="00B9430F">
      <w:pPr>
        <w:spacing w:after="0" w:line="240" w:lineRule="auto"/>
        <w:ind w:left="720" w:hanging="720"/>
        <w:jc w:val="right"/>
        <w:rPr>
          <w:rFonts w:ascii="Arial" w:eastAsia="Times New Roman" w:hAnsi="Arial" w:cs="Arial"/>
          <w:sz w:val="24"/>
          <w:szCs w:val="24"/>
        </w:rPr>
      </w:pPr>
    </w:p>
    <w:p w:rsidR="00B9430F" w:rsidRPr="006745C4" w:rsidRDefault="00B9430F" w:rsidP="00B9430F">
      <w:pPr>
        <w:spacing w:after="0" w:line="240" w:lineRule="auto"/>
        <w:ind w:left="720" w:hanging="720"/>
        <w:jc w:val="right"/>
        <w:rPr>
          <w:rFonts w:ascii="Arial" w:eastAsia="Times New Roman" w:hAnsi="Arial" w:cs="Arial"/>
          <w:sz w:val="24"/>
          <w:szCs w:val="24"/>
        </w:rPr>
      </w:pPr>
      <w:r w:rsidRPr="006745C4">
        <w:rPr>
          <w:rFonts w:ascii="Arial" w:eastAsia="Times New Roman" w:hAnsi="Arial" w:cs="Arial"/>
          <w:sz w:val="24"/>
          <w:szCs w:val="24"/>
        </w:rPr>
        <w:t>(Sandeep Kumar)</w:t>
      </w:r>
    </w:p>
    <w:p w:rsidR="00B9430F" w:rsidRPr="006745C4" w:rsidRDefault="00B9430F" w:rsidP="00B9430F">
      <w:pPr>
        <w:spacing w:after="0" w:line="240" w:lineRule="auto"/>
        <w:ind w:left="720" w:hanging="720"/>
        <w:jc w:val="right"/>
        <w:rPr>
          <w:rFonts w:ascii="Arial" w:eastAsia="Times New Roman" w:hAnsi="Arial" w:cs="Arial"/>
          <w:sz w:val="24"/>
          <w:szCs w:val="24"/>
        </w:rPr>
      </w:pPr>
      <w:r w:rsidRPr="006745C4">
        <w:rPr>
          <w:rFonts w:ascii="Arial" w:eastAsia="Times New Roman" w:hAnsi="Arial" w:cs="Arial"/>
          <w:sz w:val="24"/>
          <w:szCs w:val="24"/>
        </w:rPr>
        <w:t xml:space="preserve">Director (FI) </w:t>
      </w:r>
    </w:p>
    <w:p w:rsidR="00B9430F" w:rsidRPr="006745C4" w:rsidRDefault="00B9430F" w:rsidP="00B9430F">
      <w:pPr>
        <w:spacing w:after="0" w:line="240" w:lineRule="auto"/>
        <w:ind w:left="720" w:hanging="720"/>
        <w:jc w:val="right"/>
        <w:rPr>
          <w:rFonts w:ascii="Arial" w:eastAsia="Times New Roman" w:hAnsi="Arial" w:cs="Arial"/>
          <w:sz w:val="24"/>
          <w:szCs w:val="24"/>
        </w:rPr>
      </w:pPr>
    </w:p>
    <w:p w:rsidR="00B9430F" w:rsidRPr="006745C4" w:rsidRDefault="00B9430F" w:rsidP="00B9430F">
      <w:pPr>
        <w:shd w:val="clear" w:color="auto" w:fill="FFFFFF"/>
        <w:spacing w:after="0" w:line="240" w:lineRule="auto"/>
        <w:jc w:val="both"/>
        <w:rPr>
          <w:rFonts w:ascii="Arial" w:eastAsia="Times New Roman" w:hAnsi="Arial" w:cs="Arial"/>
          <w:sz w:val="24"/>
          <w:szCs w:val="24"/>
        </w:rPr>
      </w:pPr>
      <w:r w:rsidRPr="006745C4">
        <w:rPr>
          <w:rFonts w:ascii="Arial" w:eastAsia="Times New Roman" w:hAnsi="Arial" w:cs="Arial"/>
          <w:sz w:val="24"/>
          <w:szCs w:val="24"/>
        </w:rPr>
        <w:t xml:space="preserve">Copy   to: </w:t>
      </w:r>
    </w:p>
    <w:p w:rsidR="00B9430F" w:rsidRPr="006745C4" w:rsidRDefault="00B9430F" w:rsidP="00B9430F">
      <w:pPr>
        <w:shd w:val="clear" w:color="auto" w:fill="FFFFFF"/>
        <w:spacing w:after="0" w:line="240" w:lineRule="auto"/>
        <w:jc w:val="both"/>
        <w:rPr>
          <w:rFonts w:ascii="Arial" w:eastAsia="Times New Roman" w:hAnsi="Arial" w:cs="Arial"/>
          <w:sz w:val="24"/>
          <w:szCs w:val="24"/>
        </w:rPr>
      </w:pPr>
    </w:p>
    <w:p w:rsidR="00B9430F" w:rsidRPr="006745C4" w:rsidRDefault="00B9430F" w:rsidP="00B9430F">
      <w:pPr>
        <w:shd w:val="clear" w:color="auto" w:fill="FFFFFF"/>
        <w:spacing w:after="0" w:line="240" w:lineRule="auto"/>
        <w:jc w:val="both"/>
        <w:rPr>
          <w:rFonts w:ascii="Arial" w:eastAsia="Times New Roman" w:hAnsi="Arial" w:cs="Arial"/>
          <w:sz w:val="24"/>
          <w:szCs w:val="24"/>
        </w:rPr>
      </w:pPr>
      <w:r w:rsidRPr="006745C4">
        <w:rPr>
          <w:rFonts w:ascii="Arial" w:eastAsia="Times New Roman" w:hAnsi="Arial" w:cs="Arial"/>
          <w:sz w:val="24"/>
          <w:szCs w:val="24"/>
        </w:rPr>
        <w:t>1.         CEO, M/s CSC e-Governance Services India Ltd.,</w:t>
      </w:r>
    </w:p>
    <w:p w:rsidR="00B9430F" w:rsidRPr="006745C4" w:rsidRDefault="00B9430F" w:rsidP="00B9430F">
      <w:pPr>
        <w:shd w:val="clear" w:color="auto" w:fill="FFFFFF"/>
        <w:spacing w:after="0" w:line="240" w:lineRule="auto"/>
        <w:jc w:val="both"/>
        <w:rPr>
          <w:rFonts w:ascii="Arial" w:eastAsia="Times New Roman" w:hAnsi="Arial" w:cs="Arial"/>
          <w:sz w:val="24"/>
          <w:szCs w:val="24"/>
        </w:rPr>
      </w:pPr>
      <w:r w:rsidRPr="006745C4">
        <w:rPr>
          <w:rFonts w:ascii="Arial" w:eastAsia="Times New Roman" w:hAnsi="Arial" w:cs="Arial"/>
          <w:sz w:val="24"/>
          <w:szCs w:val="24"/>
        </w:rPr>
        <w:t>2.         All JS/ Director/ DS in DFS</w:t>
      </w:r>
    </w:p>
    <w:p w:rsidR="00B9430F" w:rsidRPr="006745C4" w:rsidRDefault="00B9430F" w:rsidP="00B9430F">
      <w:pPr>
        <w:spacing w:after="0" w:line="240" w:lineRule="auto"/>
        <w:rPr>
          <w:rFonts w:ascii="Times New Roman" w:eastAsia="Times New Roman" w:hAnsi="Times New Roman" w:cs="Times New Roman"/>
          <w:sz w:val="24"/>
          <w:szCs w:val="24"/>
        </w:rPr>
      </w:pPr>
      <w:r w:rsidRPr="006745C4">
        <w:rPr>
          <w:rFonts w:ascii="Arial" w:eastAsia="Times New Roman" w:hAnsi="Arial" w:cs="Arial"/>
          <w:sz w:val="24"/>
          <w:szCs w:val="24"/>
          <w:lang w:val="en-IN"/>
        </w:rPr>
        <w:br w:type="page"/>
      </w:r>
    </w:p>
    <w:tbl>
      <w:tblPr>
        <w:tblStyle w:val="TableGrid"/>
        <w:tblpPr w:leftFromText="180" w:rightFromText="180" w:vertAnchor="text" w:horzAnchor="page" w:tblpX="5229" w:tblpY="-41"/>
        <w:tblW w:w="0" w:type="auto"/>
        <w:tblLook w:val="04A0"/>
      </w:tblPr>
      <w:tblGrid>
        <w:gridCol w:w="1728"/>
      </w:tblGrid>
      <w:tr w:rsidR="00B9430F" w:rsidTr="00D26B78">
        <w:tc>
          <w:tcPr>
            <w:tcW w:w="1728" w:type="dxa"/>
          </w:tcPr>
          <w:p w:rsidR="00B9430F" w:rsidRPr="00D26B78" w:rsidRDefault="00B9430F" w:rsidP="00D26B78">
            <w:pPr>
              <w:jc w:val="center"/>
              <w:rPr>
                <w:rFonts w:ascii="Arial" w:eastAsia="Times New Roman" w:hAnsi="Arial" w:cs="Arial"/>
                <w:b/>
                <w:color w:val="000000"/>
                <w:sz w:val="24"/>
                <w:szCs w:val="24"/>
              </w:rPr>
            </w:pPr>
            <w:r w:rsidRPr="00D26B78">
              <w:rPr>
                <w:rFonts w:ascii="Arial" w:eastAsia="Times New Roman" w:hAnsi="Arial" w:cs="Arial"/>
                <w:b/>
                <w:color w:val="000000"/>
                <w:sz w:val="24"/>
                <w:szCs w:val="24"/>
              </w:rPr>
              <w:lastRenderedPageBreak/>
              <w:t>Annexure -8</w:t>
            </w:r>
          </w:p>
        </w:tc>
      </w:tr>
    </w:tbl>
    <w:p w:rsidR="00B9430F" w:rsidRDefault="00B9430F" w:rsidP="00B9430F"/>
    <w:p w:rsidR="00B9430F" w:rsidRPr="006745C4" w:rsidRDefault="00B9430F" w:rsidP="00B9430F">
      <w:pPr>
        <w:shd w:val="clear" w:color="auto" w:fill="FFFFFF"/>
        <w:spacing w:after="0" w:line="240" w:lineRule="auto"/>
        <w:jc w:val="center"/>
        <w:rPr>
          <w:rFonts w:ascii="Arial" w:eastAsia="Times New Roman" w:hAnsi="Arial" w:cs="Arial"/>
          <w:color w:val="000000"/>
          <w:sz w:val="24"/>
          <w:szCs w:val="24"/>
        </w:rPr>
      </w:pPr>
      <w:r w:rsidRPr="006745C4">
        <w:rPr>
          <w:rFonts w:ascii="Arial" w:eastAsia="Times New Roman" w:hAnsi="Arial" w:cs="Arial"/>
          <w:color w:val="000000"/>
          <w:sz w:val="24"/>
          <w:szCs w:val="24"/>
        </w:rPr>
        <w:t>F.No. 6/36/2012-FI</w:t>
      </w:r>
    </w:p>
    <w:p w:rsidR="00B9430F" w:rsidRPr="006745C4" w:rsidRDefault="00B9430F" w:rsidP="00B9430F">
      <w:pPr>
        <w:shd w:val="clear" w:color="auto" w:fill="FFFFFF"/>
        <w:spacing w:after="0" w:line="240" w:lineRule="auto"/>
        <w:jc w:val="center"/>
        <w:rPr>
          <w:rFonts w:ascii="Arial" w:eastAsia="Times New Roman" w:hAnsi="Arial" w:cs="Arial"/>
          <w:color w:val="000000"/>
          <w:sz w:val="24"/>
          <w:szCs w:val="24"/>
        </w:rPr>
      </w:pPr>
      <w:r w:rsidRPr="006745C4">
        <w:rPr>
          <w:rFonts w:ascii="Arial" w:eastAsia="Times New Roman" w:hAnsi="Arial" w:cs="Arial"/>
          <w:color w:val="000000"/>
          <w:sz w:val="24"/>
          <w:szCs w:val="24"/>
        </w:rPr>
        <w:t>Government of India</w:t>
      </w:r>
    </w:p>
    <w:p w:rsidR="00B9430F" w:rsidRPr="006745C4" w:rsidRDefault="00B9430F" w:rsidP="00B9430F">
      <w:pPr>
        <w:shd w:val="clear" w:color="auto" w:fill="FFFFFF"/>
        <w:spacing w:after="0" w:line="240" w:lineRule="auto"/>
        <w:jc w:val="center"/>
        <w:rPr>
          <w:rFonts w:ascii="Arial" w:eastAsia="Times New Roman" w:hAnsi="Arial" w:cs="Arial"/>
          <w:color w:val="000000"/>
          <w:sz w:val="24"/>
          <w:szCs w:val="24"/>
        </w:rPr>
      </w:pPr>
      <w:r w:rsidRPr="006745C4">
        <w:rPr>
          <w:rFonts w:ascii="Arial" w:eastAsia="Times New Roman" w:hAnsi="Arial" w:cs="Arial"/>
          <w:color w:val="000000"/>
          <w:sz w:val="24"/>
          <w:szCs w:val="24"/>
        </w:rPr>
        <w:t>Ministry of Finance</w:t>
      </w:r>
    </w:p>
    <w:p w:rsidR="00B9430F" w:rsidRPr="006745C4" w:rsidRDefault="00B9430F" w:rsidP="00B9430F">
      <w:pPr>
        <w:shd w:val="clear" w:color="auto" w:fill="FFFFFF"/>
        <w:spacing w:after="0" w:line="240" w:lineRule="auto"/>
        <w:jc w:val="center"/>
        <w:rPr>
          <w:rFonts w:ascii="Arial" w:eastAsia="Times New Roman" w:hAnsi="Arial" w:cs="Arial"/>
          <w:color w:val="000000"/>
          <w:sz w:val="24"/>
          <w:szCs w:val="24"/>
        </w:rPr>
      </w:pPr>
      <w:r w:rsidRPr="006745C4">
        <w:rPr>
          <w:rFonts w:ascii="Arial" w:eastAsia="Times New Roman" w:hAnsi="Arial" w:cs="Arial"/>
          <w:color w:val="000000"/>
          <w:sz w:val="24"/>
          <w:szCs w:val="24"/>
        </w:rPr>
        <w:t>Department of Financial Services</w:t>
      </w:r>
    </w:p>
    <w:p w:rsidR="00B9430F" w:rsidRPr="006745C4" w:rsidRDefault="00B9430F" w:rsidP="00B9430F">
      <w:pPr>
        <w:shd w:val="clear" w:color="auto" w:fill="FFFFFF"/>
        <w:spacing w:after="0" w:line="240" w:lineRule="auto"/>
        <w:jc w:val="center"/>
        <w:rPr>
          <w:rFonts w:ascii="Arial" w:eastAsia="Times New Roman" w:hAnsi="Arial" w:cs="Arial"/>
          <w:color w:val="000000"/>
          <w:sz w:val="24"/>
          <w:szCs w:val="24"/>
        </w:rPr>
      </w:pPr>
      <w:r w:rsidRPr="006745C4">
        <w:rPr>
          <w:rFonts w:ascii="Arial" w:eastAsia="Times New Roman" w:hAnsi="Arial" w:cs="Arial"/>
          <w:color w:val="000000"/>
          <w:sz w:val="24"/>
          <w:szCs w:val="24"/>
        </w:rPr>
        <w:t>***********</w:t>
      </w:r>
    </w:p>
    <w:p w:rsidR="00B9430F" w:rsidRPr="006745C4" w:rsidRDefault="00B9430F" w:rsidP="00B9430F">
      <w:pPr>
        <w:shd w:val="clear" w:color="auto" w:fill="FFFFFF"/>
        <w:spacing w:after="0" w:line="240" w:lineRule="auto"/>
        <w:ind w:left="2256"/>
        <w:jc w:val="right"/>
        <w:rPr>
          <w:rFonts w:ascii="Arial" w:eastAsia="Times New Roman" w:hAnsi="Arial" w:cs="Arial"/>
          <w:color w:val="000000"/>
          <w:sz w:val="24"/>
          <w:szCs w:val="24"/>
        </w:rPr>
      </w:pPr>
      <w:r w:rsidRPr="006745C4">
        <w:rPr>
          <w:rFonts w:ascii="Arial" w:eastAsia="Times New Roman" w:hAnsi="Arial" w:cs="Arial"/>
          <w:color w:val="000000"/>
          <w:sz w:val="24"/>
          <w:szCs w:val="24"/>
        </w:rPr>
        <w:t>       3</w:t>
      </w:r>
      <w:r w:rsidRPr="006745C4">
        <w:rPr>
          <w:rFonts w:ascii="Arial" w:eastAsia="Times New Roman" w:hAnsi="Arial" w:cs="Arial"/>
          <w:color w:val="000000"/>
          <w:sz w:val="24"/>
          <w:szCs w:val="24"/>
          <w:vertAlign w:val="superscript"/>
        </w:rPr>
        <w:t>rd</w:t>
      </w:r>
      <w:r w:rsidRPr="006745C4">
        <w:rPr>
          <w:rFonts w:ascii="Arial" w:eastAsia="Times New Roman" w:hAnsi="Arial" w:cs="Arial"/>
          <w:color w:val="000000"/>
          <w:sz w:val="24"/>
          <w:szCs w:val="24"/>
        </w:rPr>
        <w:t xml:space="preserve"> Floor, Jeevan Deep Building, </w:t>
      </w:r>
    </w:p>
    <w:p w:rsidR="00B9430F" w:rsidRPr="006745C4" w:rsidRDefault="00B9430F" w:rsidP="00B9430F">
      <w:pPr>
        <w:shd w:val="clear" w:color="auto" w:fill="FFFFFF"/>
        <w:spacing w:after="0" w:line="240" w:lineRule="auto"/>
        <w:ind w:left="2256"/>
        <w:jc w:val="right"/>
        <w:rPr>
          <w:rFonts w:ascii="Arial" w:eastAsia="Times New Roman" w:hAnsi="Arial" w:cs="Arial"/>
          <w:color w:val="000000"/>
          <w:sz w:val="24"/>
          <w:szCs w:val="24"/>
        </w:rPr>
      </w:pPr>
      <w:r w:rsidRPr="006745C4">
        <w:rPr>
          <w:rFonts w:ascii="Arial" w:eastAsia="Times New Roman" w:hAnsi="Arial" w:cs="Arial"/>
          <w:color w:val="000000"/>
          <w:sz w:val="24"/>
          <w:szCs w:val="24"/>
        </w:rPr>
        <w:t xml:space="preserve">SansadMarg, New Delhi, </w:t>
      </w:r>
    </w:p>
    <w:p w:rsidR="00B9430F" w:rsidRPr="006745C4" w:rsidRDefault="00B9430F" w:rsidP="00B9430F">
      <w:pPr>
        <w:shd w:val="clear" w:color="auto" w:fill="FFFFFF"/>
        <w:spacing w:after="0" w:line="240" w:lineRule="auto"/>
        <w:ind w:left="2256"/>
        <w:jc w:val="right"/>
        <w:rPr>
          <w:rFonts w:ascii="Arial" w:eastAsia="Times New Roman" w:hAnsi="Arial" w:cs="Arial"/>
          <w:color w:val="000000"/>
          <w:sz w:val="24"/>
          <w:szCs w:val="24"/>
        </w:rPr>
      </w:pPr>
      <w:r w:rsidRPr="006745C4">
        <w:rPr>
          <w:rFonts w:ascii="Arial" w:eastAsia="Times New Roman" w:hAnsi="Arial" w:cs="Arial"/>
          <w:color w:val="000000"/>
          <w:sz w:val="24"/>
          <w:szCs w:val="24"/>
        </w:rPr>
        <w:t>Dated the 21</w:t>
      </w:r>
      <w:r w:rsidRPr="006745C4">
        <w:rPr>
          <w:rFonts w:ascii="Arial" w:eastAsia="Times New Roman" w:hAnsi="Arial" w:cs="Arial"/>
          <w:color w:val="000000"/>
          <w:sz w:val="24"/>
          <w:szCs w:val="24"/>
          <w:vertAlign w:val="superscript"/>
        </w:rPr>
        <w:t>st</w:t>
      </w:r>
      <w:r w:rsidRPr="006745C4">
        <w:rPr>
          <w:rFonts w:ascii="Arial" w:eastAsia="Times New Roman" w:hAnsi="Arial" w:cs="Arial"/>
          <w:color w:val="000000"/>
          <w:sz w:val="24"/>
          <w:szCs w:val="24"/>
        </w:rPr>
        <w:t xml:space="preserve"> December, 2012</w:t>
      </w:r>
    </w:p>
    <w:p w:rsidR="00B9430F" w:rsidRPr="006745C4" w:rsidRDefault="00B9430F" w:rsidP="00B9430F">
      <w:pPr>
        <w:shd w:val="clear" w:color="auto" w:fill="FFFFFF"/>
        <w:spacing w:after="0" w:line="240" w:lineRule="auto"/>
        <w:rPr>
          <w:rFonts w:ascii="Arial" w:eastAsia="Times New Roman" w:hAnsi="Arial" w:cs="Arial"/>
          <w:color w:val="000000"/>
          <w:sz w:val="24"/>
          <w:szCs w:val="24"/>
        </w:rPr>
      </w:pPr>
      <w:r w:rsidRPr="006745C4">
        <w:rPr>
          <w:rFonts w:ascii="Arial" w:eastAsia="Times New Roman" w:hAnsi="Arial" w:cs="Arial"/>
          <w:color w:val="000000"/>
          <w:sz w:val="24"/>
          <w:szCs w:val="24"/>
        </w:rPr>
        <w:t>To</w:t>
      </w:r>
    </w:p>
    <w:p w:rsidR="00B9430F" w:rsidRPr="006745C4" w:rsidRDefault="00B9430F" w:rsidP="00B9430F">
      <w:pPr>
        <w:shd w:val="clear" w:color="auto" w:fill="FFFFFF"/>
        <w:spacing w:after="0" w:line="240" w:lineRule="auto"/>
        <w:rPr>
          <w:rFonts w:ascii="Arial" w:eastAsia="Times New Roman" w:hAnsi="Arial" w:cs="Arial"/>
          <w:color w:val="000000"/>
          <w:sz w:val="24"/>
          <w:szCs w:val="24"/>
          <w:u w:val="single"/>
        </w:rPr>
      </w:pPr>
      <w:r w:rsidRPr="006745C4">
        <w:rPr>
          <w:rFonts w:ascii="Arial" w:eastAsia="Times New Roman" w:hAnsi="Arial" w:cs="Arial"/>
          <w:color w:val="000000"/>
          <w:sz w:val="24"/>
          <w:szCs w:val="24"/>
          <w:u w:val="single"/>
        </w:rPr>
        <w:t> </w:t>
      </w:r>
    </w:p>
    <w:p w:rsidR="00B9430F" w:rsidRPr="006745C4" w:rsidRDefault="00B9430F" w:rsidP="00B9430F">
      <w:pPr>
        <w:spacing w:after="0" w:line="240" w:lineRule="auto"/>
        <w:jc w:val="both"/>
        <w:rPr>
          <w:rFonts w:ascii="Arial" w:eastAsia="Times New Roman" w:hAnsi="Arial" w:cs="Arial"/>
          <w:sz w:val="24"/>
          <w:szCs w:val="24"/>
        </w:rPr>
      </w:pPr>
      <w:r w:rsidRPr="006745C4">
        <w:rPr>
          <w:rFonts w:ascii="Arial" w:eastAsia="Times New Roman" w:hAnsi="Arial" w:cs="Arial"/>
          <w:sz w:val="24"/>
          <w:szCs w:val="24"/>
        </w:rPr>
        <w:t>            All SLBC Convenors</w:t>
      </w:r>
    </w:p>
    <w:p w:rsidR="00B9430F" w:rsidRPr="006745C4" w:rsidRDefault="00B9430F" w:rsidP="00B9430F">
      <w:pPr>
        <w:spacing w:after="0" w:line="240" w:lineRule="auto"/>
        <w:jc w:val="both"/>
        <w:rPr>
          <w:rFonts w:ascii="Arial" w:eastAsia="Times New Roman" w:hAnsi="Arial" w:cs="Arial"/>
          <w:sz w:val="24"/>
          <w:szCs w:val="24"/>
        </w:rPr>
      </w:pPr>
    </w:p>
    <w:p w:rsidR="00B9430F" w:rsidRPr="006745C4" w:rsidRDefault="00B9430F" w:rsidP="00B9430F">
      <w:pPr>
        <w:spacing w:after="0" w:line="240" w:lineRule="auto"/>
        <w:jc w:val="both"/>
        <w:rPr>
          <w:rFonts w:ascii="Arial" w:eastAsia="Times New Roman" w:hAnsi="Arial" w:cs="Arial"/>
          <w:sz w:val="24"/>
          <w:szCs w:val="24"/>
        </w:rPr>
      </w:pPr>
    </w:p>
    <w:p w:rsidR="00B9430F" w:rsidRPr="006745C4" w:rsidRDefault="00B9430F" w:rsidP="00B9430F">
      <w:pPr>
        <w:spacing w:after="0" w:line="240" w:lineRule="auto"/>
        <w:ind w:left="720" w:hanging="720"/>
        <w:jc w:val="both"/>
        <w:rPr>
          <w:rFonts w:ascii="Arial" w:eastAsia="Times New Roman" w:hAnsi="Arial" w:cs="Arial"/>
          <w:b/>
          <w:bCs/>
          <w:sz w:val="24"/>
          <w:szCs w:val="24"/>
        </w:rPr>
      </w:pPr>
      <w:r w:rsidRPr="006745C4">
        <w:rPr>
          <w:rFonts w:ascii="Arial" w:eastAsia="Times New Roman" w:hAnsi="Arial" w:cs="Arial"/>
          <w:sz w:val="24"/>
          <w:szCs w:val="24"/>
        </w:rPr>
        <w:t> </w:t>
      </w:r>
      <w:r w:rsidRPr="006745C4">
        <w:rPr>
          <w:rFonts w:ascii="Arial" w:eastAsia="Times New Roman" w:hAnsi="Arial" w:cs="Arial"/>
          <w:b/>
          <w:bCs/>
          <w:sz w:val="24"/>
          <w:szCs w:val="24"/>
        </w:rPr>
        <w:t>Sub: Mapping of Gram Panchayats for coverage through Branch/ BCA/ CSC – Sub Service Area Approach – Regarding</w:t>
      </w:r>
    </w:p>
    <w:p w:rsidR="00B9430F" w:rsidRPr="006745C4" w:rsidRDefault="00B9430F" w:rsidP="00B9430F">
      <w:pPr>
        <w:spacing w:after="0" w:line="240" w:lineRule="auto"/>
        <w:ind w:left="720" w:hanging="720"/>
        <w:jc w:val="both"/>
        <w:rPr>
          <w:rFonts w:ascii="Arial" w:eastAsia="Times New Roman" w:hAnsi="Arial" w:cs="Arial"/>
          <w:b/>
          <w:bCs/>
          <w:sz w:val="24"/>
          <w:szCs w:val="24"/>
        </w:rPr>
      </w:pPr>
    </w:p>
    <w:p w:rsidR="00B9430F" w:rsidRPr="006745C4" w:rsidRDefault="00B9430F" w:rsidP="00B9430F">
      <w:pPr>
        <w:spacing w:after="0" w:line="240" w:lineRule="auto"/>
        <w:ind w:left="720" w:hanging="720"/>
        <w:jc w:val="both"/>
        <w:rPr>
          <w:rFonts w:ascii="Arial" w:eastAsia="Times New Roman" w:hAnsi="Arial" w:cs="Arial"/>
          <w:sz w:val="24"/>
          <w:szCs w:val="24"/>
        </w:rPr>
      </w:pPr>
      <w:r w:rsidRPr="006745C4">
        <w:rPr>
          <w:rFonts w:ascii="Arial" w:eastAsia="Times New Roman" w:hAnsi="Arial" w:cs="Arial"/>
          <w:sz w:val="24"/>
          <w:szCs w:val="24"/>
        </w:rPr>
        <w:t xml:space="preserve">Sir/ Madam, </w:t>
      </w:r>
    </w:p>
    <w:p w:rsidR="00B9430F" w:rsidRPr="006745C4" w:rsidRDefault="00B9430F" w:rsidP="00B9430F">
      <w:pPr>
        <w:spacing w:after="0" w:line="240" w:lineRule="auto"/>
        <w:ind w:left="1440" w:hanging="720"/>
        <w:rPr>
          <w:rFonts w:ascii="Arial" w:eastAsia="Times New Roman" w:hAnsi="Arial" w:cs="Arial"/>
          <w:sz w:val="24"/>
          <w:szCs w:val="24"/>
        </w:rPr>
      </w:pPr>
    </w:p>
    <w:p w:rsidR="00B9430F" w:rsidRPr="006745C4" w:rsidRDefault="00B9430F" w:rsidP="00B9430F">
      <w:pPr>
        <w:spacing w:line="360" w:lineRule="auto"/>
        <w:jc w:val="both"/>
        <w:rPr>
          <w:rFonts w:ascii="Arial" w:eastAsia="Times New Roman" w:hAnsi="Arial" w:cs="Arial"/>
          <w:sz w:val="24"/>
          <w:szCs w:val="24"/>
        </w:rPr>
      </w:pPr>
      <w:r w:rsidRPr="006745C4">
        <w:rPr>
          <w:rFonts w:ascii="Arial" w:eastAsia="Times New Roman" w:hAnsi="Arial" w:cs="Arial"/>
          <w:sz w:val="24"/>
          <w:szCs w:val="24"/>
        </w:rPr>
        <w:t xml:space="preserve">            Please refer to this Department’s letter of even number dated 20.12.2012 regarding guidelines for Sub-Service Area (SSA) approach for mapping of Gram Panchayats for coverage through BCA/ CSC. </w:t>
      </w:r>
    </w:p>
    <w:p w:rsidR="00B9430F" w:rsidRPr="006745C4" w:rsidRDefault="00B9430F" w:rsidP="00B9430F">
      <w:pPr>
        <w:spacing w:line="360" w:lineRule="auto"/>
        <w:jc w:val="both"/>
        <w:rPr>
          <w:rFonts w:ascii="Arial" w:eastAsia="Times New Roman" w:hAnsi="Arial" w:cs="Arial"/>
          <w:sz w:val="24"/>
          <w:szCs w:val="24"/>
        </w:rPr>
      </w:pPr>
      <w:r w:rsidRPr="006745C4">
        <w:rPr>
          <w:rFonts w:ascii="Arial" w:eastAsia="Times New Roman" w:hAnsi="Arial" w:cs="Arial"/>
          <w:sz w:val="24"/>
          <w:szCs w:val="24"/>
        </w:rPr>
        <w:t xml:space="preserve">2.         For 43 pilot districts , as per para 3(a) (ii) of the guidelines, Lead Bank Managers( LDMs)  in the districts would consolidate the information for the 43 pilot districts by 29.12.2012 while SLBC Conveners would consolidate the information for the State by 31.12.2012. As per para 3(a)(iii) , SLBC Conveners would send the consolidated information in respect of the pilot districts for their State  by 31.12.2012 to this Department . </w:t>
      </w:r>
    </w:p>
    <w:p w:rsidR="00B9430F" w:rsidRPr="006745C4" w:rsidRDefault="00B9430F" w:rsidP="00B9430F">
      <w:pPr>
        <w:spacing w:line="360" w:lineRule="auto"/>
        <w:jc w:val="both"/>
        <w:rPr>
          <w:rFonts w:ascii="Arial" w:eastAsia="Times New Roman" w:hAnsi="Arial" w:cs="Arial"/>
          <w:sz w:val="24"/>
          <w:szCs w:val="24"/>
        </w:rPr>
      </w:pPr>
      <w:r w:rsidRPr="006745C4">
        <w:rPr>
          <w:rFonts w:ascii="Arial" w:eastAsia="Times New Roman" w:hAnsi="Arial" w:cs="Arial"/>
          <w:sz w:val="24"/>
          <w:szCs w:val="24"/>
        </w:rPr>
        <w:t xml:space="preserve">            For the remaining districts, as per para 3(b) (ii) of the guidelines, LDMs would consolidate the information for the district by 20.1.2013 while the SLBC conveners would consolidate the information for the State by 25.1.2013. As per para3 (b) (iii), SLBC conveners would send the consolidated information for their State by 31.1.2013 to this Department. </w:t>
      </w:r>
    </w:p>
    <w:p w:rsidR="00B9430F" w:rsidRPr="006745C4" w:rsidRDefault="00B9430F" w:rsidP="00B9430F">
      <w:pPr>
        <w:spacing w:line="360" w:lineRule="auto"/>
        <w:jc w:val="both"/>
        <w:rPr>
          <w:rFonts w:ascii="Arial" w:eastAsia="Times New Roman" w:hAnsi="Arial" w:cs="Arial"/>
          <w:sz w:val="24"/>
          <w:szCs w:val="24"/>
        </w:rPr>
      </w:pPr>
      <w:r w:rsidRPr="006745C4">
        <w:rPr>
          <w:rFonts w:ascii="Arial" w:eastAsia="Times New Roman" w:hAnsi="Arial" w:cs="Arial"/>
          <w:sz w:val="24"/>
          <w:szCs w:val="24"/>
        </w:rPr>
        <w:t xml:space="preserve">3.         In this regard, a format for collecting the information for the district from the Branch Managers by LDMs and from LDMs by SLBC Conveners and sending the </w:t>
      </w:r>
      <w:r w:rsidRPr="006745C4">
        <w:rPr>
          <w:rFonts w:ascii="Arial" w:eastAsia="Times New Roman" w:hAnsi="Arial" w:cs="Arial"/>
          <w:sz w:val="24"/>
          <w:szCs w:val="24"/>
        </w:rPr>
        <w:lastRenderedPageBreak/>
        <w:t>consolidated information for the State to this Department is enclosed for information and necessary action.</w:t>
      </w:r>
    </w:p>
    <w:p w:rsidR="00B9430F" w:rsidRPr="006745C4" w:rsidRDefault="00B9430F" w:rsidP="00B9430F">
      <w:pPr>
        <w:spacing w:line="360" w:lineRule="auto"/>
        <w:jc w:val="both"/>
        <w:rPr>
          <w:rFonts w:ascii="Arial" w:eastAsia="Times New Roman" w:hAnsi="Arial" w:cs="Arial"/>
          <w:sz w:val="24"/>
          <w:szCs w:val="24"/>
        </w:rPr>
      </w:pPr>
      <w:r w:rsidRPr="006745C4">
        <w:rPr>
          <w:rFonts w:ascii="Arial" w:eastAsia="Times New Roman" w:hAnsi="Arial" w:cs="Arial"/>
          <w:sz w:val="24"/>
          <w:szCs w:val="24"/>
        </w:rPr>
        <w:t xml:space="preserve">4.         SLBC conveners are requested to send the consolidated information for the 43 pilot districts for their State by 31.12.2012 and for the remaining districts by 31.01.2012  to this Department through e-mail at </w:t>
      </w:r>
      <w:hyperlink r:id="rId20" w:history="1">
        <w:r w:rsidRPr="006745C4">
          <w:rPr>
            <w:rFonts w:ascii="Arial" w:eastAsia="Times New Roman" w:hAnsi="Arial" w:cs="Arial"/>
            <w:color w:val="0000FF"/>
            <w:sz w:val="24"/>
            <w:szCs w:val="24"/>
            <w:u w:val="single"/>
          </w:rPr>
          <w:t>fi-dfs@nic.in</w:t>
        </w:r>
      </w:hyperlink>
      <w:r w:rsidRPr="006745C4">
        <w:rPr>
          <w:rFonts w:ascii="Arial" w:eastAsia="Times New Roman" w:hAnsi="Arial" w:cs="Arial"/>
          <w:sz w:val="24"/>
          <w:szCs w:val="24"/>
        </w:rPr>
        <w:t>.</w:t>
      </w:r>
    </w:p>
    <w:p w:rsidR="00B9430F" w:rsidRPr="006745C4" w:rsidRDefault="00B9430F" w:rsidP="00B9430F">
      <w:pPr>
        <w:spacing w:line="360" w:lineRule="auto"/>
        <w:jc w:val="right"/>
        <w:rPr>
          <w:rFonts w:ascii="Arial" w:eastAsia="Times New Roman" w:hAnsi="Arial" w:cs="Arial"/>
          <w:sz w:val="24"/>
          <w:szCs w:val="24"/>
        </w:rPr>
      </w:pPr>
      <w:r w:rsidRPr="006745C4">
        <w:rPr>
          <w:rFonts w:ascii="Arial" w:eastAsia="Times New Roman" w:hAnsi="Arial" w:cs="Arial"/>
          <w:sz w:val="24"/>
          <w:szCs w:val="24"/>
        </w:rPr>
        <w:t>Yours faithfully,</w:t>
      </w:r>
    </w:p>
    <w:p w:rsidR="00B9430F" w:rsidRPr="006745C4" w:rsidRDefault="00B9430F" w:rsidP="00B9430F">
      <w:pPr>
        <w:spacing w:line="360" w:lineRule="auto"/>
        <w:jc w:val="right"/>
        <w:rPr>
          <w:rFonts w:ascii="Arial" w:eastAsia="Times New Roman" w:hAnsi="Arial" w:cs="Arial"/>
          <w:sz w:val="24"/>
          <w:szCs w:val="24"/>
        </w:rPr>
      </w:pPr>
    </w:p>
    <w:p w:rsidR="00B9430F" w:rsidRPr="006745C4" w:rsidRDefault="00B9430F" w:rsidP="00B9430F">
      <w:pPr>
        <w:spacing w:after="0" w:line="240" w:lineRule="auto"/>
        <w:jc w:val="right"/>
        <w:rPr>
          <w:rFonts w:ascii="Arial" w:eastAsia="Times New Roman" w:hAnsi="Arial" w:cs="Arial"/>
          <w:sz w:val="24"/>
          <w:szCs w:val="24"/>
        </w:rPr>
      </w:pPr>
      <w:r w:rsidRPr="006745C4">
        <w:rPr>
          <w:rFonts w:ascii="Calibri" w:eastAsia="Times New Roman" w:hAnsi="Calibri" w:cs="Calibri"/>
          <w:sz w:val="24"/>
          <w:szCs w:val="24"/>
        </w:rPr>
        <w:t>(</w:t>
      </w:r>
      <w:r w:rsidRPr="006745C4">
        <w:rPr>
          <w:rFonts w:ascii="Arial" w:eastAsia="Times New Roman" w:hAnsi="Arial" w:cs="Arial"/>
          <w:sz w:val="24"/>
          <w:szCs w:val="24"/>
        </w:rPr>
        <w:t>Sandeep Kumar)</w:t>
      </w:r>
    </w:p>
    <w:p w:rsidR="00B9430F" w:rsidRPr="006745C4" w:rsidRDefault="00B9430F" w:rsidP="00B9430F">
      <w:pPr>
        <w:spacing w:after="0" w:line="240" w:lineRule="auto"/>
        <w:jc w:val="right"/>
        <w:rPr>
          <w:rFonts w:ascii="Arial" w:eastAsia="Times New Roman" w:hAnsi="Arial" w:cs="Arial"/>
          <w:sz w:val="24"/>
          <w:szCs w:val="24"/>
        </w:rPr>
      </w:pPr>
      <w:r w:rsidRPr="006745C4">
        <w:rPr>
          <w:rFonts w:ascii="Arial" w:eastAsia="Times New Roman" w:hAnsi="Arial" w:cs="Arial"/>
          <w:sz w:val="24"/>
          <w:szCs w:val="24"/>
        </w:rPr>
        <w:t>Director (FI)</w:t>
      </w:r>
    </w:p>
    <w:p w:rsidR="00B9430F" w:rsidRPr="006745C4" w:rsidRDefault="00B9430F" w:rsidP="00B9430F">
      <w:pPr>
        <w:spacing w:after="0" w:line="240" w:lineRule="auto"/>
        <w:jc w:val="right"/>
        <w:rPr>
          <w:rFonts w:ascii="Arial" w:eastAsia="Times New Roman" w:hAnsi="Arial" w:cs="Arial"/>
          <w:sz w:val="24"/>
          <w:szCs w:val="24"/>
        </w:rPr>
      </w:pPr>
    </w:p>
    <w:p w:rsidR="00B9430F" w:rsidRPr="006745C4" w:rsidRDefault="00B9430F" w:rsidP="00B9430F">
      <w:pPr>
        <w:spacing w:after="0" w:line="240" w:lineRule="auto"/>
        <w:jc w:val="both"/>
        <w:rPr>
          <w:rFonts w:ascii="Arial" w:eastAsia="Times New Roman" w:hAnsi="Arial" w:cs="Arial"/>
          <w:sz w:val="24"/>
          <w:szCs w:val="24"/>
        </w:rPr>
      </w:pPr>
      <w:r w:rsidRPr="006745C4">
        <w:rPr>
          <w:rFonts w:ascii="Arial" w:eastAsia="Times New Roman" w:hAnsi="Arial" w:cs="Arial"/>
          <w:sz w:val="24"/>
          <w:szCs w:val="24"/>
        </w:rPr>
        <w:t>Encl: as above</w:t>
      </w:r>
    </w:p>
    <w:p w:rsidR="00B9430F" w:rsidRPr="006745C4" w:rsidRDefault="00B9430F" w:rsidP="00B9430F">
      <w:pPr>
        <w:spacing w:after="0" w:line="240" w:lineRule="auto"/>
        <w:jc w:val="both"/>
        <w:rPr>
          <w:rFonts w:ascii="Arial" w:eastAsia="Times New Roman" w:hAnsi="Arial" w:cs="Arial"/>
          <w:sz w:val="24"/>
          <w:szCs w:val="24"/>
        </w:rPr>
      </w:pPr>
    </w:p>
    <w:p w:rsidR="00B9430F" w:rsidRPr="006745C4" w:rsidRDefault="00B9430F" w:rsidP="00B9430F">
      <w:pPr>
        <w:spacing w:line="360" w:lineRule="auto"/>
        <w:jc w:val="both"/>
        <w:rPr>
          <w:rFonts w:ascii="Arial" w:eastAsia="Times New Roman" w:hAnsi="Arial" w:cs="Arial"/>
          <w:sz w:val="24"/>
          <w:szCs w:val="24"/>
        </w:rPr>
      </w:pPr>
      <w:r w:rsidRPr="006745C4">
        <w:rPr>
          <w:rFonts w:ascii="Arial" w:eastAsia="Times New Roman" w:hAnsi="Arial" w:cs="Arial"/>
          <w:sz w:val="24"/>
          <w:szCs w:val="24"/>
        </w:rPr>
        <w:t>Copy to:</w:t>
      </w:r>
    </w:p>
    <w:p w:rsidR="00B9430F" w:rsidRPr="006745C4" w:rsidRDefault="00B9430F" w:rsidP="00B9430F">
      <w:pPr>
        <w:spacing w:after="0" w:line="240" w:lineRule="auto"/>
        <w:jc w:val="both"/>
        <w:rPr>
          <w:rFonts w:ascii="Arial" w:eastAsia="Times New Roman" w:hAnsi="Arial" w:cs="Arial"/>
          <w:sz w:val="24"/>
          <w:szCs w:val="24"/>
        </w:rPr>
      </w:pPr>
      <w:r w:rsidRPr="006745C4">
        <w:rPr>
          <w:rFonts w:ascii="Arial" w:eastAsia="Times New Roman" w:hAnsi="Arial" w:cs="Arial"/>
          <w:sz w:val="24"/>
          <w:szCs w:val="24"/>
        </w:rPr>
        <w:t>1.         CMDs of all Public Sector Banks,</w:t>
      </w:r>
    </w:p>
    <w:p w:rsidR="00B9430F" w:rsidRPr="006745C4" w:rsidRDefault="00B9430F" w:rsidP="00B9430F">
      <w:pPr>
        <w:spacing w:after="0" w:line="240" w:lineRule="auto"/>
        <w:jc w:val="both"/>
        <w:rPr>
          <w:rFonts w:ascii="Arial" w:eastAsia="Times New Roman" w:hAnsi="Arial" w:cs="Arial"/>
          <w:sz w:val="24"/>
          <w:szCs w:val="24"/>
        </w:rPr>
      </w:pPr>
      <w:r w:rsidRPr="006745C4">
        <w:rPr>
          <w:rFonts w:ascii="Arial" w:eastAsia="Times New Roman" w:hAnsi="Arial" w:cs="Arial"/>
          <w:sz w:val="24"/>
          <w:szCs w:val="24"/>
        </w:rPr>
        <w:t>2.         Chairman of all RRBs (through sponsor Banks) ,</w:t>
      </w:r>
    </w:p>
    <w:p w:rsidR="00B9430F" w:rsidRPr="006745C4" w:rsidRDefault="00B9430F" w:rsidP="00B9430F">
      <w:pPr>
        <w:spacing w:after="0" w:line="240" w:lineRule="auto"/>
        <w:rPr>
          <w:rFonts w:ascii="Arial" w:eastAsia="Times New Roman" w:hAnsi="Arial" w:cs="Arial"/>
          <w:sz w:val="24"/>
          <w:szCs w:val="24"/>
        </w:rPr>
      </w:pPr>
      <w:r w:rsidRPr="006745C4">
        <w:rPr>
          <w:rFonts w:ascii="Arial" w:eastAsia="Times New Roman" w:hAnsi="Arial" w:cs="Arial"/>
          <w:sz w:val="24"/>
          <w:szCs w:val="24"/>
        </w:rPr>
        <w:t>3.         LDMs of all 43 Pilot District</w:t>
      </w:r>
    </w:p>
    <w:p w:rsidR="00B9430F" w:rsidRPr="006745C4" w:rsidRDefault="00B9430F" w:rsidP="00B9430F">
      <w:pPr>
        <w:spacing w:after="0" w:line="240" w:lineRule="auto"/>
        <w:rPr>
          <w:rFonts w:ascii="Arial" w:eastAsia="Times New Roman" w:hAnsi="Arial" w:cs="Arial"/>
          <w:sz w:val="24"/>
          <w:szCs w:val="24"/>
        </w:rPr>
      </w:pPr>
      <w:r w:rsidRPr="006745C4">
        <w:rPr>
          <w:rFonts w:ascii="Arial" w:eastAsia="Times New Roman" w:hAnsi="Arial" w:cs="Arial"/>
          <w:sz w:val="24"/>
          <w:szCs w:val="24"/>
        </w:rPr>
        <w:t>4.         All JS/ Director/ DS in DFS</w:t>
      </w:r>
    </w:p>
    <w:p w:rsidR="00B9430F" w:rsidRPr="006745C4" w:rsidRDefault="00B9430F" w:rsidP="00B9430F">
      <w:pPr>
        <w:spacing w:after="0" w:line="240" w:lineRule="auto"/>
        <w:rPr>
          <w:rFonts w:ascii="Arial" w:eastAsia="Times New Roman" w:hAnsi="Arial" w:cs="Arial"/>
          <w:sz w:val="24"/>
          <w:szCs w:val="24"/>
        </w:rPr>
      </w:pPr>
    </w:p>
    <w:p w:rsidR="00B9430F" w:rsidRDefault="00B9430F" w:rsidP="00B9430F"/>
    <w:p w:rsidR="009043E3" w:rsidRDefault="009043E3" w:rsidP="00595009">
      <w:pPr>
        <w:jc w:val="both"/>
        <w:rPr>
          <w:rFonts w:ascii="Arial" w:hAnsi="Arial" w:cs="Arial"/>
          <w:b/>
          <w:bCs/>
          <w:sz w:val="24"/>
          <w:szCs w:val="24"/>
        </w:rPr>
      </w:pPr>
    </w:p>
    <w:p w:rsidR="009043E3" w:rsidRDefault="009043E3" w:rsidP="00595009">
      <w:pPr>
        <w:jc w:val="both"/>
        <w:rPr>
          <w:rFonts w:ascii="Arial" w:hAnsi="Arial" w:cs="Arial"/>
          <w:b/>
          <w:bCs/>
          <w:sz w:val="24"/>
          <w:szCs w:val="24"/>
        </w:rPr>
      </w:pPr>
    </w:p>
    <w:p w:rsidR="009043E3" w:rsidRDefault="009043E3" w:rsidP="00595009">
      <w:pPr>
        <w:jc w:val="both"/>
        <w:rPr>
          <w:rFonts w:ascii="Arial" w:hAnsi="Arial" w:cs="Arial"/>
          <w:b/>
          <w:bCs/>
          <w:sz w:val="24"/>
          <w:szCs w:val="24"/>
        </w:rPr>
      </w:pPr>
    </w:p>
    <w:p w:rsidR="009043E3" w:rsidRDefault="009043E3" w:rsidP="00595009">
      <w:pPr>
        <w:jc w:val="both"/>
        <w:rPr>
          <w:rFonts w:ascii="Arial" w:hAnsi="Arial" w:cs="Arial"/>
          <w:b/>
          <w:bCs/>
          <w:sz w:val="24"/>
          <w:szCs w:val="24"/>
        </w:rPr>
      </w:pPr>
    </w:p>
    <w:p w:rsidR="00B9430F" w:rsidRDefault="00B9430F" w:rsidP="00595009">
      <w:pPr>
        <w:jc w:val="both"/>
        <w:rPr>
          <w:rFonts w:ascii="Arial" w:hAnsi="Arial" w:cs="Arial"/>
          <w:b/>
          <w:bCs/>
          <w:sz w:val="24"/>
          <w:szCs w:val="24"/>
        </w:rPr>
      </w:pPr>
    </w:p>
    <w:p w:rsidR="00B9430F" w:rsidRDefault="00B9430F" w:rsidP="00595009">
      <w:pPr>
        <w:jc w:val="both"/>
        <w:rPr>
          <w:rFonts w:ascii="Arial" w:hAnsi="Arial" w:cs="Arial"/>
          <w:b/>
          <w:bCs/>
          <w:sz w:val="24"/>
          <w:szCs w:val="24"/>
        </w:rPr>
      </w:pPr>
    </w:p>
    <w:p w:rsidR="00B9430F" w:rsidRDefault="00B9430F" w:rsidP="00595009">
      <w:pPr>
        <w:jc w:val="both"/>
        <w:rPr>
          <w:rFonts w:ascii="Arial" w:hAnsi="Arial" w:cs="Arial"/>
          <w:b/>
          <w:bCs/>
          <w:sz w:val="24"/>
          <w:szCs w:val="24"/>
        </w:rPr>
      </w:pPr>
    </w:p>
    <w:p w:rsidR="00B9430F" w:rsidRDefault="00B9430F" w:rsidP="00595009">
      <w:pPr>
        <w:jc w:val="both"/>
        <w:rPr>
          <w:rFonts w:ascii="Arial" w:hAnsi="Arial" w:cs="Arial"/>
          <w:b/>
          <w:bCs/>
          <w:sz w:val="24"/>
          <w:szCs w:val="24"/>
        </w:rPr>
      </w:pPr>
    </w:p>
    <w:p w:rsidR="009043E3" w:rsidRDefault="009043E3" w:rsidP="00595009">
      <w:pPr>
        <w:jc w:val="both"/>
        <w:rPr>
          <w:rFonts w:ascii="Arial" w:hAnsi="Arial" w:cs="Arial"/>
          <w:b/>
          <w:bCs/>
          <w:sz w:val="24"/>
          <w:szCs w:val="24"/>
        </w:rPr>
      </w:pPr>
    </w:p>
    <w:p w:rsidR="005E6491" w:rsidRDefault="005E6491" w:rsidP="00595009">
      <w:pPr>
        <w:jc w:val="both"/>
        <w:rPr>
          <w:rFonts w:ascii="Arial" w:hAnsi="Arial" w:cs="Arial"/>
          <w:b/>
          <w:bCs/>
          <w:sz w:val="24"/>
          <w:szCs w:val="24"/>
        </w:rPr>
      </w:pPr>
    </w:p>
    <w:tbl>
      <w:tblPr>
        <w:tblStyle w:val="TableGrid"/>
        <w:tblW w:w="0" w:type="auto"/>
        <w:jc w:val="center"/>
        <w:tblLook w:val="04A0"/>
      </w:tblPr>
      <w:tblGrid>
        <w:gridCol w:w="1604"/>
      </w:tblGrid>
      <w:tr w:rsidR="00DB54B3" w:rsidTr="00DB54B3">
        <w:trPr>
          <w:jc w:val="center"/>
        </w:trPr>
        <w:tc>
          <w:tcPr>
            <w:tcW w:w="0" w:type="auto"/>
          </w:tcPr>
          <w:p w:rsidR="00DB54B3" w:rsidRDefault="009043E3" w:rsidP="009043E3">
            <w:pPr>
              <w:jc w:val="both"/>
              <w:rPr>
                <w:rFonts w:ascii="Arial" w:hAnsi="Arial" w:cs="Arial"/>
                <w:b/>
                <w:bCs/>
                <w:sz w:val="24"/>
                <w:szCs w:val="24"/>
              </w:rPr>
            </w:pPr>
            <w:r>
              <w:rPr>
                <w:rFonts w:ascii="Arial" w:hAnsi="Arial" w:cs="Arial"/>
                <w:b/>
                <w:bCs/>
                <w:sz w:val="24"/>
                <w:szCs w:val="24"/>
              </w:rPr>
              <w:lastRenderedPageBreak/>
              <w:t>Annexure</w:t>
            </w:r>
            <w:r w:rsidR="00DB54B3">
              <w:rPr>
                <w:rFonts w:ascii="Arial" w:hAnsi="Arial" w:cs="Arial"/>
                <w:b/>
                <w:bCs/>
                <w:sz w:val="24"/>
                <w:szCs w:val="24"/>
              </w:rPr>
              <w:t xml:space="preserve"> -</w:t>
            </w:r>
            <w:r>
              <w:rPr>
                <w:rFonts w:ascii="Arial" w:hAnsi="Arial" w:cs="Arial"/>
                <w:b/>
                <w:bCs/>
                <w:sz w:val="24"/>
                <w:szCs w:val="24"/>
              </w:rPr>
              <w:t>9</w:t>
            </w:r>
          </w:p>
        </w:tc>
      </w:tr>
    </w:tbl>
    <w:p w:rsidR="00C10230" w:rsidRPr="00ED73D3" w:rsidRDefault="00C10230" w:rsidP="00595009">
      <w:pPr>
        <w:jc w:val="both"/>
        <w:rPr>
          <w:rFonts w:ascii="Arial" w:hAnsi="Arial" w:cs="Arial"/>
          <w:b/>
          <w:bCs/>
          <w:sz w:val="24"/>
          <w:szCs w:val="24"/>
        </w:rPr>
      </w:pPr>
    </w:p>
    <w:p w:rsidR="00595009" w:rsidRPr="00ED73D3" w:rsidRDefault="00595009" w:rsidP="00595009">
      <w:pPr>
        <w:jc w:val="both"/>
        <w:rPr>
          <w:rFonts w:ascii="Arial" w:hAnsi="Arial" w:cs="Arial"/>
          <w:b/>
          <w:bCs/>
          <w:sz w:val="24"/>
          <w:szCs w:val="24"/>
        </w:rPr>
      </w:pPr>
      <w:r w:rsidRPr="00ED73D3">
        <w:rPr>
          <w:rFonts w:ascii="Arial" w:hAnsi="Arial" w:cs="Arial"/>
          <w:b/>
          <w:bCs/>
          <w:sz w:val="24"/>
          <w:szCs w:val="24"/>
        </w:rPr>
        <w:t xml:space="preserve">From: </w:t>
      </w:r>
      <w:r w:rsidR="00A42D92" w:rsidRPr="00ED73D3">
        <w:rPr>
          <w:rFonts w:ascii="Arial" w:hAnsi="Arial" w:cs="Arial"/>
          <w:b/>
          <w:bCs/>
          <w:sz w:val="24"/>
          <w:szCs w:val="24"/>
        </w:rPr>
        <w:t>Secretary (</w:t>
      </w:r>
      <w:r w:rsidRPr="00ED73D3">
        <w:rPr>
          <w:rFonts w:ascii="Arial" w:hAnsi="Arial" w:cs="Arial"/>
          <w:b/>
          <w:bCs/>
          <w:sz w:val="24"/>
          <w:szCs w:val="24"/>
        </w:rPr>
        <w:t xml:space="preserve">FS) </w:t>
      </w:r>
    </w:p>
    <w:p w:rsidR="00595009" w:rsidRPr="00ED73D3" w:rsidRDefault="00595009" w:rsidP="00595009">
      <w:pPr>
        <w:jc w:val="both"/>
        <w:rPr>
          <w:rFonts w:ascii="Arial" w:hAnsi="Arial" w:cs="Arial"/>
          <w:sz w:val="24"/>
          <w:szCs w:val="24"/>
        </w:rPr>
      </w:pPr>
      <w:r w:rsidRPr="00ED73D3">
        <w:rPr>
          <w:rFonts w:ascii="Arial" w:hAnsi="Arial" w:cs="Arial"/>
          <w:sz w:val="24"/>
          <w:szCs w:val="24"/>
        </w:rPr>
        <w:t>D.O. No. 1/9/2014-FI                                                                               July 17, 2014</w:t>
      </w:r>
    </w:p>
    <w:p w:rsidR="00595009" w:rsidRPr="00ED73D3" w:rsidRDefault="00595009" w:rsidP="00595009">
      <w:pPr>
        <w:jc w:val="both"/>
        <w:rPr>
          <w:rFonts w:ascii="Arial" w:hAnsi="Arial" w:cs="Arial"/>
          <w:sz w:val="24"/>
          <w:szCs w:val="24"/>
        </w:rPr>
      </w:pPr>
      <w:r w:rsidRPr="00ED73D3">
        <w:rPr>
          <w:rFonts w:ascii="Arial" w:hAnsi="Arial" w:cs="Arial"/>
          <w:sz w:val="24"/>
          <w:szCs w:val="24"/>
        </w:rPr>
        <w:t>Dear</w:t>
      </w:r>
    </w:p>
    <w:p w:rsidR="00595009" w:rsidRPr="00ED73D3" w:rsidRDefault="00595009" w:rsidP="00595009">
      <w:pPr>
        <w:tabs>
          <w:tab w:val="left" w:pos="4253"/>
        </w:tabs>
        <w:spacing w:line="360" w:lineRule="auto"/>
        <w:jc w:val="both"/>
        <w:rPr>
          <w:rFonts w:ascii="Arial" w:hAnsi="Arial" w:cs="Arial"/>
          <w:sz w:val="24"/>
          <w:szCs w:val="24"/>
        </w:rPr>
      </w:pPr>
      <w:r w:rsidRPr="00ED73D3">
        <w:rPr>
          <w:rFonts w:ascii="Arial" w:hAnsi="Arial" w:cs="Arial"/>
          <w:sz w:val="24"/>
          <w:szCs w:val="24"/>
        </w:rPr>
        <w:t xml:space="preserve">               </w:t>
      </w:r>
      <w:r w:rsidRPr="00ED73D3">
        <w:rPr>
          <w:rFonts w:ascii="Arial" w:hAnsi="Arial" w:cs="Arial"/>
          <w:iCs/>
          <w:sz w:val="24"/>
          <w:szCs w:val="24"/>
        </w:rPr>
        <w:t>Financial Inclusion has been one of priority areas for the Government.  This is mainly ensuring access to formal financial sector of people in rural and urban areas particularly the vulnerable groups such as weaker sections and low income groups.  It has been decided at the level of Hon’ble Prime Minister to give a new thrust to this programme by relaunching it with focus on households on 15</w:t>
      </w:r>
      <w:r w:rsidRPr="00ED73D3">
        <w:rPr>
          <w:rFonts w:ascii="Arial" w:hAnsi="Arial" w:cs="Arial"/>
          <w:iCs/>
          <w:sz w:val="24"/>
          <w:szCs w:val="24"/>
          <w:vertAlign w:val="superscript"/>
        </w:rPr>
        <w:t>th</w:t>
      </w:r>
      <w:r w:rsidRPr="00ED73D3">
        <w:rPr>
          <w:rFonts w:ascii="Arial" w:hAnsi="Arial" w:cs="Arial"/>
          <w:iCs/>
          <w:sz w:val="24"/>
          <w:szCs w:val="24"/>
        </w:rPr>
        <w:t xml:space="preserve"> August, 2014. </w:t>
      </w:r>
      <w:r w:rsidRPr="00ED73D3">
        <w:rPr>
          <w:rFonts w:ascii="Arial" w:hAnsi="Arial" w:cs="Arial"/>
          <w:sz w:val="24"/>
          <w:szCs w:val="24"/>
        </w:rPr>
        <w:t xml:space="preserve"> The purpose is to ensure that two bank accounts per household are opened within one year time frame all over the country.</w:t>
      </w:r>
    </w:p>
    <w:p w:rsidR="00595009" w:rsidRPr="00ED73D3" w:rsidRDefault="00595009" w:rsidP="00595009">
      <w:pPr>
        <w:spacing w:line="360" w:lineRule="auto"/>
        <w:jc w:val="both"/>
        <w:rPr>
          <w:rFonts w:ascii="Arial" w:hAnsi="Arial" w:cs="Arial"/>
          <w:sz w:val="24"/>
          <w:szCs w:val="24"/>
        </w:rPr>
      </w:pPr>
      <w:r w:rsidRPr="00ED73D3">
        <w:rPr>
          <w:rFonts w:ascii="Arial" w:hAnsi="Arial" w:cs="Arial"/>
          <w:sz w:val="24"/>
          <w:szCs w:val="24"/>
        </w:rPr>
        <w:t xml:space="preserve">2.    Pursuant to above, a Comprehensive Financial Inclusion Plan is  being formulated by this Department. As you will agree, the success of such a comprehensive and wide–spread scheme is largely dependent on the active involvement of State Government and its implementation at the ground level. </w:t>
      </w:r>
    </w:p>
    <w:p w:rsidR="00595009" w:rsidRPr="00ED73D3" w:rsidRDefault="00595009" w:rsidP="00595009">
      <w:pPr>
        <w:tabs>
          <w:tab w:val="left" w:pos="4253"/>
        </w:tabs>
        <w:spacing w:line="360" w:lineRule="auto"/>
        <w:jc w:val="both"/>
        <w:rPr>
          <w:rFonts w:ascii="Arial" w:hAnsi="Arial" w:cs="Arial"/>
          <w:sz w:val="24"/>
          <w:szCs w:val="24"/>
        </w:rPr>
      </w:pPr>
      <w:r w:rsidRPr="00ED73D3">
        <w:rPr>
          <w:rFonts w:ascii="Arial" w:hAnsi="Arial" w:cs="Arial"/>
          <w:sz w:val="24"/>
          <w:szCs w:val="24"/>
        </w:rPr>
        <w:t>3.    Simultaneously with the launch of programme in Delhi on 15</w:t>
      </w:r>
      <w:r w:rsidRPr="00ED73D3">
        <w:rPr>
          <w:rFonts w:ascii="Arial" w:hAnsi="Arial" w:cs="Arial"/>
          <w:sz w:val="24"/>
          <w:szCs w:val="24"/>
          <w:vertAlign w:val="superscript"/>
        </w:rPr>
        <w:t>th</w:t>
      </w:r>
      <w:r w:rsidRPr="00ED73D3">
        <w:rPr>
          <w:rFonts w:ascii="Arial" w:hAnsi="Arial" w:cs="Arial"/>
          <w:sz w:val="24"/>
          <w:szCs w:val="24"/>
        </w:rPr>
        <w:t xml:space="preserve"> August, 2014, the launch programme would also need to be held in the state capitals and district Head Quarters on the same date.  The role of State Government is very critical in the implementation of the plan. NABARD and Banks will support the State Government in doing this.  Details about the launch programme shall be conveyed to you in due course of time.</w:t>
      </w:r>
    </w:p>
    <w:p w:rsidR="005E6491" w:rsidRDefault="00595009" w:rsidP="00595009">
      <w:pPr>
        <w:pStyle w:val="NoSpacing"/>
        <w:spacing w:before="0" w:beforeAutospacing="0" w:after="0" w:afterAutospacing="0" w:line="360" w:lineRule="auto"/>
        <w:jc w:val="both"/>
        <w:rPr>
          <w:rFonts w:ascii="Arial" w:hAnsi="Arial" w:cs="Arial"/>
        </w:rPr>
      </w:pPr>
      <w:r w:rsidRPr="00ED73D3">
        <w:rPr>
          <w:rFonts w:ascii="Arial" w:hAnsi="Arial" w:cs="Arial"/>
        </w:rPr>
        <w:t>4.</w:t>
      </w:r>
      <w:r w:rsidRPr="00ED73D3">
        <w:rPr>
          <w:rFonts w:ascii="Arial" w:hAnsi="Arial" w:cs="Arial"/>
        </w:rPr>
        <w:tab/>
        <w:t>The entire programme is proposed to be implemented in a Mission mode.  The Mission at the Central level shall be headed by the Hon’ble Union Finance Minister with Minister of Communications, Minister of Rural Development, Secretary (Financial Services), Governor RBI, Secretary (Telecom), Secretary (Rural Development) and Chairman IBA as members.</w:t>
      </w:r>
    </w:p>
    <w:p w:rsidR="00595009" w:rsidRPr="00ED73D3" w:rsidRDefault="00595009" w:rsidP="00595009">
      <w:pPr>
        <w:pStyle w:val="NoSpacing"/>
        <w:spacing w:before="0" w:beforeAutospacing="0" w:after="0" w:afterAutospacing="0" w:line="360" w:lineRule="auto"/>
        <w:jc w:val="both"/>
        <w:rPr>
          <w:rFonts w:ascii="Arial" w:hAnsi="Arial" w:cs="Arial"/>
        </w:rPr>
      </w:pPr>
      <w:r w:rsidRPr="00ED73D3">
        <w:rPr>
          <w:rFonts w:ascii="Arial" w:hAnsi="Arial" w:cs="Arial"/>
        </w:rPr>
        <w:t xml:space="preserve"> </w:t>
      </w:r>
    </w:p>
    <w:p w:rsidR="00595009" w:rsidRPr="00ED73D3" w:rsidRDefault="00595009" w:rsidP="00595009">
      <w:pPr>
        <w:pStyle w:val="NoSpacing"/>
        <w:spacing w:before="0" w:beforeAutospacing="0" w:after="0" w:afterAutospacing="0" w:line="360" w:lineRule="auto"/>
        <w:jc w:val="both"/>
        <w:rPr>
          <w:rFonts w:ascii="Arial" w:hAnsi="Arial" w:cs="Arial"/>
        </w:rPr>
      </w:pPr>
      <w:r w:rsidRPr="00ED73D3">
        <w:rPr>
          <w:rFonts w:ascii="Arial" w:hAnsi="Arial" w:cs="Arial"/>
        </w:rPr>
        <w:lastRenderedPageBreak/>
        <w:t>5.</w:t>
      </w:r>
      <w:r w:rsidRPr="00ED73D3">
        <w:rPr>
          <w:rFonts w:ascii="Arial" w:hAnsi="Arial" w:cs="Arial"/>
        </w:rPr>
        <w:tab/>
        <w:t>For effective implementation of the plan, State Governments are expected to play the following  role:-</w:t>
      </w:r>
    </w:p>
    <w:p w:rsidR="00595009" w:rsidRPr="00ED73D3" w:rsidRDefault="00595009" w:rsidP="00595009">
      <w:pPr>
        <w:pStyle w:val="NoSpacing"/>
        <w:spacing w:before="0" w:beforeAutospacing="0" w:after="0" w:afterAutospacing="0" w:line="360" w:lineRule="auto"/>
        <w:jc w:val="both"/>
        <w:rPr>
          <w:rFonts w:ascii="Arial" w:hAnsi="Arial" w:cs="Arial"/>
        </w:rPr>
      </w:pPr>
    </w:p>
    <w:p w:rsidR="00595009" w:rsidRPr="00ED73D3" w:rsidRDefault="00595009" w:rsidP="00595009">
      <w:pPr>
        <w:pStyle w:val="NoSpacing"/>
        <w:spacing w:before="0" w:beforeAutospacing="0" w:after="0" w:afterAutospacing="0" w:line="360" w:lineRule="auto"/>
        <w:ind w:left="720"/>
        <w:jc w:val="both"/>
        <w:rPr>
          <w:rFonts w:ascii="Arial" w:hAnsi="Arial" w:cs="Arial"/>
        </w:rPr>
      </w:pPr>
      <w:r w:rsidRPr="00ED73D3">
        <w:rPr>
          <w:rFonts w:ascii="Arial" w:hAnsi="Arial" w:cs="Arial"/>
        </w:rPr>
        <w:t xml:space="preserve">(i) Appointment of Mission Director at State level. It is suggested that Mission Director, NRLM may be made Mission Director for this project also. Alternatively, the Principal Secretary (Finance) or any other senior officer may be made State Mission Director of the project. The convener GM of the State Level Bankers’ Committee in your State will be the Secretary to the State Level Implementation Committee. </w:t>
      </w:r>
    </w:p>
    <w:p w:rsidR="00595009" w:rsidRPr="00ED73D3" w:rsidRDefault="00595009" w:rsidP="00595009">
      <w:pPr>
        <w:pStyle w:val="NoSpacing"/>
        <w:spacing w:before="0" w:beforeAutospacing="0" w:after="0" w:afterAutospacing="0" w:line="360" w:lineRule="auto"/>
        <w:ind w:left="720"/>
        <w:jc w:val="both"/>
        <w:rPr>
          <w:rFonts w:ascii="Arial" w:hAnsi="Arial" w:cs="Arial"/>
        </w:rPr>
      </w:pPr>
    </w:p>
    <w:p w:rsidR="00595009" w:rsidRPr="00ED73D3" w:rsidRDefault="00595009" w:rsidP="00595009">
      <w:pPr>
        <w:pStyle w:val="NoSpacing"/>
        <w:spacing w:before="0" w:beforeAutospacing="0" w:after="0" w:afterAutospacing="0" w:line="360" w:lineRule="auto"/>
        <w:ind w:left="720"/>
        <w:jc w:val="both"/>
        <w:rPr>
          <w:rFonts w:ascii="Arial" w:hAnsi="Arial" w:cs="Arial"/>
        </w:rPr>
      </w:pPr>
      <w:r w:rsidRPr="00ED73D3">
        <w:rPr>
          <w:rFonts w:ascii="Arial" w:hAnsi="Arial" w:cs="Arial"/>
        </w:rPr>
        <w:t>(ii) Monitoring of financial inclusion campaign in coordination with State Level Bankers’ Committee (SLBC) and all the stake holders.</w:t>
      </w:r>
    </w:p>
    <w:p w:rsidR="00595009" w:rsidRPr="00ED73D3" w:rsidRDefault="00595009" w:rsidP="00595009">
      <w:pPr>
        <w:pStyle w:val="NoSpacing"/>
        <w:spacing w:before="0" w:beforeAutospacing="0" w:after="0" w:afterAutospacing="0" w:line="360" w:lineRule="auto"/>
        <w:ind w:left="720"/>
        <w:jc w:val="both"/>
        <w:rPr>
          <w:rFonts w:ascii="Arial" w:hAnsi="Arial" w:cs="Arial"/>
        </w:rPr>
      </w:pPr>
    </w:p>
    <w:p w:rsidR="00595009" w:rsidRPr="00ED73D3" w:rsidRDefault="00595009" w:rsidP="00595009">
      <w:pPr>
        <w:pStyle w:val="NoSpacing"/>
        <w:spacing w:before="0" w:beforeAutospacing="0" w:after="0" w:afterAutospacing="0" w:line="360" w:lineRule="auto"/>
        <w:ind w:left="720"/>
        <w:jc w:val="both"/>
        <w:rPr>
          <w:rFonts w:ascii="Arial" w:hAnsi="Arial" w:cs="Arial"/>
        </w:rPr>
      </w:pPr>
      <w:r w:rsidRPr="00ED73D3">
        <w:rPr>
          <w:rFonts w:ascii="Arial" w:hAnsi="Arial" w:cs="Arial"/>
        </w:rPr>
        <w:t>(iii) The District Collectors should be made responsible for the implementation of the plan in their district. The Lead District Manager (LDM) and District Development Manager (DDM) of NABARD would be assisting him in doing this.</w:t>
      </w:r>
    </w:p>
    <w:p w:rsidR="00595009" w:rsidRPr="00ED73D3" w:rsidRDefault="00595009" w:rsidP="00595009">
      <w:pPr>
        <w:pStyle w:val="NoSpacing"/>
        <w:spacing w:before="0" w:beforeAutospacing="0" w:after="0" w:afterAutospacing="0" w:line="360" w:lineRule="auto"/>
        <w:ind w:left="720"/>
        <w:jc w:val="both"/>
        <w:rPr>
          <w:rFonts w:ascii="Arial" w:hAnsi="Arial" w:cs="Arial"/>
        </w:rPr>
      </w:pPr>
    </w:p>
    <w:p w:rsidR="00595009" w:rsidRPr="00ED73D3" w:rsidRDefault="00595009" w:rsidP="00595009">
      <w:pPr>
        <w:pStyle w:val="NoSpacing"/>
        <w:spacing w:before="0" w:beforeAutospacing="0" w:after="0" w:afterAutospacing="0" w:line="360" w:lineRule="auto"/>
        <w:ind w:left="720"/>
        <w:jc w:val="both"/>
        <w:rPr>
          <w:rFonts w:ascii="Arial" w:hAnsi="Arial" w:cs="Arial"/>
        </w:rPr>
      </w:pPr>
      <w:r w:rsidRPr="00ED73D3">
        <w:rPr>
          <w:rFonts w:ascii="Arial" w:hAnsi="Arial" w:cs="Arial"/>
        </w:rPr>
        <w:t>(iv) All Direct Benefit Transfer schemes of the State Governments to be routed through the bank accounts of the beneficiaries.</w:t>
      </w:r>
    </w:p>
    <w:p w:rsidR="00595009" w:rsidRPr="00ED73D3" w:rsidRDefault="00595009" w:rsidP="00595009">
      <w:pPr>
        <w:pStyle w:val="NoSpacing"/>
        <w:spacing w:before="0" w:beforeAutospacing="0" w:after="0" w:afterAutospacing="0" w:line="360" w:lineRule="auto"/>
        <w:ind w:left="720"/>
        <w:jc w:val="both"/>
        <w:rPr>
          <w:rFonts w:ascii="Arial" w:hAnsi="Arial" w:cs="Arial"/>
        </w:rPr>
      </w:pPr>
      <w:r w:rsidRPr="00ED73D3">
        <w:rPr>
          <w:rFonts w:ascii="Arial" w:hAnsi="Arial" w:cs="Arial"/>
        </w:rPr>
        <w:t xml:space="preserve"> </w:t>
      </w:r>
    </w:p>
    <w:p w:rsidR="00595009" w:rsidRPr="00ED73D3" w:rsidRDefault="00595009" w:rsidP="00595009">
      <w:pPr>
        <w:pStyle w:val="NoSpacing"/>
        <w:spacing w:before="0" w:beforeAutospacing="0" w:after="0" w:afterAutospacing="0" w:line="360" w:lineRule="auto"/>
        <w:ind w:left="720"/>
        <w:jc w:val="both"/>
        <w:rPr>
          <w:rFonts w:ascii="Arial" w:hAnsi="Arial" w:cs="Arial"/>
        </w:rPr>
      </w:pPr>
      <w:r w:rsidRPr="00ED73D3">
        <w:rPr>
          <w:rFonts w:ascii="Arial" w:hAnsi="Arial" w:cs="Arial"/>
        </w:rPr>
        <w:t xml:space="preserve">(v) Adhering to the Service Area Plan for coverage of banking facilities in the State and not allocating the areas to other banks. It has been seen that some of the State Governments have called for bids from banks and allocated same area to banks other than the service area bank of these areas. This creates confusion among banks besides making the Business Correspondents (BCs) already deployed by banks in these areas as unviable. It is, therefore, requested that such measures may not be resorted to. </w:t>
      </w:r>
    </w:p>
    <w:p w:rsidR="00595009" w:rsidRPr="00ED73D3" w:rsidRDefault="00595009" w:rsidP="00595009">
      <w:pPr>
        <w:pStyle w:val="NoSpacing"/>
        <w:spacing w:before="0" w:beforeAutospacing="0" w:after="0" w:afterAutospacing="0" w:line="360" w:lineRule="auto"/>
        <w:ind w:left="720"/>
        <w:jc w:val="both"/>
        <w:rPr>
          <w:rFonts w:ascii="Arial" w:hAnsi="Arial" w:cs="Arial"/>
        </w:rPr>
      </w:pPr>
    </w:p>
    <w:p w:rsidR="00595009" w:rsidRPr="00ED73D3" w:rsidRDefault="00595009" w:rsidP="00595009">
      <w:pPr>
        <w:pStyle w:val="NoSpacing"/>
        <w:spacing w:before="0" w:beforeAutospacing="0" w:after="0" w:afterAutospacing="0" w:line="360" w:lineRule="auto"/>
        <w:ind w:left="720"/>
        <w:jc w:val="both"/>
        <w:rPr>
          <w:rFonts w:ascii="Arial" w:hAnsi="Arial" w:cs="Arial"/>
        </w:rPr>
      </w:pPr>
      <w:r w:rsidRPr="00ED73D3">
        <w:rPr>
          <w:rFonts w:ascii="Arial" w:hAnsi="Arial" w:cs="Arial"/>
        </w:rPr>
        <w:t xml:space="preserve">(vi) Some States like Odisha and Madhya Pradesh have offered Panchayat Bhawan space for Business Correspondent (BC). Other States can also consider the same. </w:t>
      </w:r>
    </w:p>
    <w:p w:rsidR="00595009" w:rsidRPr="00ED73D3" w:rsidRDefault="00595009" w:rsidP="00595009">
      <w:pPr>
        <w:pStyle w:val="NoSpacing"/>
        <w:spacing w:before="0" w:beforeAutospacing="0" w:after="0" w:afterAutospacing="0" w:line="360" w:lineRule="auto"/>
        <w:ind w:left="720"/>
        <w:jc w:val="both"/>
        <w:rPr>
          <w:rFonts w:ascii="Arial" w:hAnsi="Arial" w:cs="Arial"/>
        </w:rPr>
      </w:pPr>
    </w:p>
    <w:p w:rsidR="00595009" w:rsidRPr="00ED73D3" w:rsidRDefault="00595009" w:rsidP="00595009">
      <w:pPr>
        <w:pStyle w:val="NoSpacing"/>
        <w:spacing w:before="0" w:beforeAutospacing="0" w:after="0" w:afterAutospacing="0" w:line="360" w:lineRule="auto"/>
        <w:ind w:left="720"/>
        <w:jc w:val="both"/>
        <w:rPr>
          <w:rFonts w:ascii="Arial" w:hAnsi="Arial" w:cs="Arial"/>
        </w:rPr>
      </w:pPr>
      <w:r w:rsidRPr="00ED73D3">
        <w:rPr>
          <w:rFonts w:ascii="Arial" w:hAnsi="Arial" w:cs="Arial"/>
        </w:rPr>
        <w:t xml:space="preserve">(vii) A special SLBC meeting needs to be convened in </w:t>
      </w:r>
      <w:r w:rsidRPr="00ED73D3">
        <w:rPr>
          <w:rFonts w:ascii="Arial" w:hAnsi="Arial" w:cs="Arial"/>
          <w:b/>
          <w:bCs/>
        </w:rPr>
        <w:t>the first week of August, 2014</w:t>
      </w:r>
      <w:r w:rsidRPr="00ED73D3">
        <w:rPr>
          <w:rFonts w:ascii="Arial" w:hAnsi="Arial" w:cs="Arial"/>
        </w:rPr>
        <w:t xml:space="preserve">. Banks have been instructed about this meeting and the State Level Convener shall be contacting you to seek your advise in the matter. </w:t>
      </w:r>
    </w:p>
    <w:p w:rsidR="00595009" w:rsidRPr="00ED73D3" w:rsidRDefault="00595009" w:rsidP="00595009">
      <w:pPr>
        <w:pStyle w:val="NoSpacing"/>
        <w:spacing w:before="0" w:beforeAutospacing="0" w:after="0" w:afterAutospacing="0" w:line="360" w:lineRule="auto"/>
        <w:ind w:left="720"/>
        <w:jc w:val="both"/>
        <w:rPr>
          <w:rFonts w:ascii="Arial" w:hAnsi="Arial" w:cs="Arial"/>
        </w:rPr>
      </w:pPr>
    </w:p>
    <w:p w:rsidR="00595009" w:rsidRPr="00ED73D3" w:rsidRDefault="00595009" w:rsidP="00595009">
      <w:pPr>
        <w:pStyle w:val="NoSpacing"/>
        <w:spacing w:before="0" w:beforeAutospacing="0" w:after="0" w:afterAutospacing="0" w:line="360" w:lineRule="auto"/>
        <w:ind w:left="720"/>
        <w:jc w:val="both"/>
        <w:rPr>
          <w:rFonts w:ascii="Arial" w:hAnsi="Arial" w:cs="Arial"/>
        </w:rPr>
      </w:pPr>
      <w:r w:rsidRPr="00ED73D3">
        <w:rPr>
          <w:rFonts w:ascii="Arial" w:hAnsi="Arial" w:cs="Arial"/>
        </w:rPr>
        <w:t>(viii) A communication needs to be sent to all District Collectors communicating the key highlights of this programme  and asking them to remain prepared for the Launch function on 15.08.2014 in the district. Lead District Manager of Banks shall be contacting the concerned District Collector.</w:t>
      </w:r>
    </w:p>
    <w:p w:rsidR="00595009" w:rsidRPr="00ED73D3" w:rsidRDefault="00595009" w:rsidP="00595009">
      <w:pPr>
        <w:pStyle w:val="NoSpacing"/>
        <w:spacing w:before="0" w:beforeAutospacing="0" w:after="0" w:afterAutospacing="0" w:line="360" w:lineRule="auto"/>
        <w:ind w:left="720"/>
        <w:jc w:val="both"/>
        <w:rPr>
          <w:rFonts w:ascii="Arial" w:hAnsi="Arial" w:cs="Arial"/>
        </w:rPr>
      </w:pPr>
    </w:p>
    <w:p w:rsidR="00595009" w:rsidRPr="00ED73D3" w:rsidRDefault="00595009" w:rsidP="00595009">
      <w:pPr>
        <w:pStyle w:val="NoSpacing"/>
        <w:spacing w:before="0" w:beforeAutospacing="0" w:after="0" w:afterAutospacing="0" w:line="360" w:lineRule="auto"/>
        <w:jc w:val="both"/>
        <w:rPr>
          <w:rFonts w:ascii="Arial" w:hAnsi="Arial" w:cs="Arial"/>
        </w:rPr>
      </w:pPr>
      <w:r w:rsidRPr="00ED73D3">
        <w:rPr>
          <w:rFonts w:ascii="Arial" w:hAnsi="Arial" w:cs="Arial"/>
        </w:rPr>
        <w:t>6.</w:t>
      </w:r>
      <w:r w:rsidRPr="00ED73D3">
        <w:rPr>
          <w:rFonts w:ascii="Arial" w:hAnsi="Arial" w:cs="Arial"/>
        </w:rPr>
        <w:tab/>
        <w:t>In view of the priority accorded by the Government to the plan, I would solicit your cooperation for effective implementation of the same as per the timelines.</w:t>
      </w:r>
    </w:p>
    <w:p w:rsidR="00595009" w:rsidRPr="00ED73D3" w:rsidRDefault="00595009" w:rsidP="00595009">
      <w:pPr>
        <w:pStyle w:val="NoSpacing"/>
        <w:spacing w:before="0" w:beforeAutospacing="0" w:after="0" w:afterAutospacing="0" w:line="360" w:lineRule="auto"/>
        <w:jc w:val="both"/>
        <w:rPr>
          <w:rFonts w:ascii="Arial" w:hAnsi="Arial" w:cs="Arial"/>
        </w:rPr>
      </w:pPr>
    </w:p>
    <w:p w:rsidR="00595009" w:rsidRPr="00ED73D3" w:rsidRDefault="00595009" w:rsidP="00595009">
      <w:pPr>
        <w:pStyle w:val="NoSpacing"/>
        <w:spacing w:before="0" w:beforeAutospacing="0" w:after="0" w:afterAutospacing="0" w:line="360" w:lineRule="auto"/>
        <w:jc w:val="both"/>
        <w:rPr>
          <w:rFonts w:ascii="Arial" w:hAnsi="Arial" w:cs="Arial"/>
        </w:rPr>
      </w:pPr>
      <w:r w:rsidRPr="00ED73D3">
        <w:rPr>
          <w:rFonts w:ascii="Arial" w:hAnsi="Arial" w:cs="Arial"/>
        </w:rPr>
        <w:t>7.</w:t>
      </w:r>
      <w:r w:rsidRPr="00ED73D3">
        <w:rPr>
          <w:rFonts w:ascii="Arial" w:hAnsi="Arial" w:cs="Arial"/>
        </w:rPr>
        <w:tab/>
        <w:t>I look forward to whole- hearted support from the State Government which will help in effective implementation of the plan as per timelines.</w:t>
      </w:r>
    </w:p>
    <w:p w:rsidR="00595009" w:rsidRPr="00ED73D3" w:rsidRDefault="00595009" w:rsidP="00595009">
      <w:pPr>
        <w:pStyle w:val="NoSpacing"/>
        <w:spacing w:before="0" w:beforeAutospacing="0" w:after="0" w:afterAutospacing="0" w:line="360" w:lineRule="auto"/>
        <w:jc w:val="both"/>
        <w:rPr>
          <w:rFonts w:ascii="Arial" w:hAnsi="Arial" w:cs="Arial"/>
        </w:rPr>
      </w:pPr>
    </w:p>
    <w:p w:rsidR="00595009" w:rsidRPr="00ED73D3" w:rsidRDefault="00595009" w:rsidP="00595009">
      <w:pPr>
        <w:pStyle w:val="NoSpacing"/>
        <w:spacing w:before="0" w:beforeAutospacing="0" w:after="0" w:afterAutospacing="0" w:line="360" w:lineRule="auto"/>
        <w:jc w:val="both"/>
        <w:rPr>
          <w:rFonts w:ascii="Arial" w:hAnsi="Arial" w:cs="Arial"/>
        </w:rPr>
      </w:pPr>
      <w:r w:rsidRPr="00ED73D3">
        <w:rPr>
          <w:rFonts w:ascii="Arial" w:hAnsi="Arial" w:cs="Arial"/>
        </w:rPr>
        <w:tab/>
        <w:t>With warm regards,</w:t>
      </w:r>
    </w:p>
    <w:p w:rsidR="00595009" w:rsidRPr="00ED73D3" w:rsidRDefault="00595009" w:rsidP="00595009">
      <w:pPr>
        <w:pStyle w:val="NoSpacing"/>
        <w:spacing w:before="0" w:beforeAutospacing="0" w:after="0" w:afterAutospacing="0" w:line="360" w:lineRule="auto"/>
        <w:jc w:val="right"/>
        <w:rPr>
          <w:rFonts w:ascii="Arial" w:hAnsi="Arial" w:cs="Arial"/>
        </w:rPr>
      </w:pPr>
      <w:r w:rsidRPr="00ED73D3">
        <w:rPr>
          <w:rFonts w:ascii="Arial" w:hAnsi="Arial" w:cs="Arial"/>
        </w:rPr>
        <w:t>Yours sincerely,</w:t>
      </w:r>
    </w:p>
    <w:p w:rsidR="00595009" w:rsidRPr="00ED73D3" w:rsidRDefault="00595009" w:rsidP="00595009">
      <w:pPr>
        <w:pStyle w:val="NoSpacing"/>
        <w:spacing w:before="0" w:beforeAutospacing="0" w:after="0" w:afterAutospacing="0" w:line="360" w:lineRule="auto"/>
        <w:jc w:val="right"/>
        <w:rPr>
          <w:rFonts w:ascii="Arial" w:hAnsi="Arial" w:cs="Arial"/>
        </w:rPr>
      </w:pPr>
      <w:r w:rsidRPr="00ED73D3">
        <w:rPr>
          <w:rFonts w:ascii="Arial" w:hAnsi="Arial" w:cs="Arial"/>
        </w:rPr>
        <w:t xml:space="preserve">Sd/- </w:t>
      </w:r>
    </w:p>
    <w:p w:rsidR="00595009" w:rsidRPr="00ED73D3" w:rsidRDefault="00595009" w:rsidP="00595009">
      <w:pPr>
        <w:pStyle w:val="NoSpacing"/>
        <w:spacing w:before="0" w:beforeAutospacing="0" w:after="0" w:afterAutospacing="0" w:line="360" w:lineRule="auto"/>
        <w:jc w:val="right"/>
        <w:rPr>
          <w:rFonts w:ascii="Arial" w:hAnsi="Arial" w:cs="Arial"/>
        </w:rPr>
      </w:pPr>
    </w:p>
    <w:p w:rsidR="00595009" w:rsidRPr="00ED73D3" w:rsidRDefault="00595009" w:rsidP="00595009">
      <w:pPr>
        <w:spacing w:line="360" w:lineRule="auto"/>
        <w:ind w:left="720"/>
        <w:jc w:val="right"/>
        <w:rPr>
          <w:rFonts w:ascii="Arial" w:hAnsi="Arial" w:cs="Arial"/>
          <w:sz w:val="24"/>
          <w:szCs w:val="24"/>
        </w:rPr>
      </w:pPr>
      <w:r w:rsidRPr="00ED73D3">
        <w:rPr>
          <w:rFonts w:ascii="Arial" w:hAnsi="Arial" w:cs="Arial"/>
          <w:sz w:val="24"/>
          <w:szCs w:val="24"/>
        </w:rPr>
        <w:t xml:space="preserve">(Gurdial Singh Sandhu) </w:t>
      </w:r>
    </w:p>
    <w:p w:rsidR="00595009" w:rsidRPr="00ED73D3" w:rsidRDefault="00595009" w:rsidP="00595009">
      <w:pPr>
        <w:pStyle w:val="NoSpacing"/>
        <w:spacing w:before="0" w:beforeAutospacing="0" w:after="0" w:afterAutospacing="0" w:line="360" w:lineRule="auto"/>
        <w:jc w:val="right"/>
        <w:rPr>
          <w:rFonts w:ascii="Arial" w:hAnsi="Arial" w:cs="Arial"/>
        </w:rPr>
      </w:pPr>
    </w:p>
    <w:p w:rsidR="00595009" w:rsidRPr="00ED73D3" w:rsidRDefault="00595009" w:rsidP="00595009">
      <w:pPr>
        <w:pStyle w:val="NoSpacing"/>
        <w:tabs>
          <w:tab w:val="left" w:pos="-2694"/>
        </w:tabs>
        <w:spacing w:before="0" w:beforeAutospacing="0" w:after="0" w:afterAutospacing="0" w:line="360" w:lineRule="auto"/>
        <w:jc w:val="both"/>
        <w:rPr>
          <w:rFonts w:ascii="Arial" w:hAnsi="Arial" w:cs="Arial"/>
        </w:rPr>
      </w:pPr>
    </w:p>
    <w:p w:rsidR="00595009" w:rsidRPr="00ED73D3" w:rsidRDefault="00595009" w:rsidP="00595009">
      <w:pPr>
        <w:pStyle w:val="NoSpacing"/>
        <w:tabs>
          <w:tab w:val="left" w:pos="-2694"/>
        </w:tabs>
        <w:spacing w:before="0" w:beforeAutospacing="0" w:after="0" w:afterAutospacing="0" w:line="360" w:lineRule="auto"/>
        <w:jc w:val="both"/>
        <w:rPr>
          <w:rFonts w:ascii="Arial" w:hAnsi="Arial" w:cs="Arial"/>
        </w:rPr>
      </w:pPr>
    </w:p>
    <w:p w:rsidR="00595009" w:rsidRPr="00ED73D3" w:rsidRDefault="00595009" w:rsidP="00595009">
      <w:pPr>
        <w:spacing w:line="360" w:lineRule="auto"/>
        <w:jc w:val="both"/>
        <w:rPr>
          <w:rFonts w:ascii="Arial" w:hAnsi="Arial" w:cs="Arial"/>
          <w:sz w:val="24"/>
          <w:szCs w:val="24"/>
        </w:rPr>
      </w:pPr>
      <w:r w:rsidRPr="00ED73D3">
        <w:rPr>
          <w:rFonts w:ascii="Arial" w:hAnsi="Arial" w:cs="Arial"/>
          <w:sz w:val="24"/>
          <w:szCs w:val="24"/>
        </w:rPr>
        <w:tab/>
        <w:t xml:space="preserve">Chief Secretaries of States/ UTs </w:t>
      </w:r>
    </w:p>
    <w:p w:rsidR="00595009" w:rsidRPr="00ED73D3" w:rsidRDefault="00595009" w:rsidP="00595009">
      <w:pPr>
        <w:spacing w:line="360" w:lineRule="auto"/>
        <w:jc w:val="both"/>
        <w:rPr>
          <w:rFonts w:ascii="Arial" w:hAnsi="Arial" w:cs="Arial"/>
          <w:sz w:val="24"/>
          <w:szCs w:val="24"/>
        </w:rPr>
      </w:pPr>
    </w:p>
    <w:p w:rsidR="001F0BAB" w:rsidRPr="00ED73D3" w:rsidRDefault="001F0BAB" w:rsidP="00595009">
      <w:pPr>
        <w:spacing w:line="360" w:lineRule="auto"/>
        <w:jc w:val="both"/>
        <w:rPr>
          <w:rFonts w:ascii="Arial" w:hAnsi="Arial" w:cs="Arial"/>
          <w:sz w:val="24"/>
          <w:szCs w:val="24"/>
        </w:rPr>
      </w:pPr>
    </w:p>
    <w:p w:rsidR="001F0BAB" w:rsidRPr="00ED73D3" w:rsidRDefault="001F0BAB" w:rsidP="00595009">
      <w:pPr>
        <w:spacing w:line="360" w:lineRule="auto"/>
        <w:jc w:val="both"/>
        <w:rPr>
          <w:rFonts w:ascii="Arial" w:hAnsi="Arial" w:cs="Arial"/>
          <w:sz w:val="24"/>
          <w:szCs w:val="24"/>
        </w:rPr>
      </w:pPr>
    </w:p>
    <w:p w:rsidR="001F0BAB" w:rsidRDefault="001F0BAB" w:rsidP="00595009">
      <w:pPr>
        <w:spacing w:line="360" w:lineRule="auto"/>
        <w:jc w:val="both"/>
        <w:rPr>
          <w:rFonts w:ascii="Arial" w:hAnsi="Arial" w:cs="Arial"/>
          <w:sz w:val="24"/>
          <w:szCs w:val="24"/>
        </w:rPr>
      </w:pPr>
    </w:p>
    <w:tbl>
      <w:tblPr>
        <w:tblStyle w:val="TableGrid"/>
        <w:tblW w:w="0" w:type="auto"/>
        <w:jc w:val="center"/>
        <w:tblLook w:val="04A0"/>
      </w:tblPr>
      <w:tblGrid>
        <w:gridCol w:w="1670"/>
      </w:tblGrid>
      <w:tr w:rsidR="001F0BAB" w:rsidRPr="00265CED" w:rsidTr="00265CED">
        <w:trPr>
          <w:jc w:val="center"/>
        </w:trPr>
        <w:tc>
          <w:tcPr>
            <w:tcW w:w="0" w:type="auto"/>
          </w:tcPr>
          <w:p w:rsidR="001F0BAB" w:rsidRPr="00890F0E" w:rsidRDefault="009043E3" w:rsidP="00DB54B3">
            <w:pPr>
              <w:spacing w:line="360" w:lineRule="auto"/>
              <w:jc w:val="both"/>
              <w:rPr>
                <w:rFonts w:ascii="Arial" w:hAnsi="Arial" w:cs="Arial"/>
                <w:b/>
                <w:sz w:val="24"/>
                <w:szCs w:val="24"/>
              </w:rPr>
            </w:pPr>
            <w:r w:rsidRPr="00890F0E">
              <w:rPr>
                <w:rFonts w:ascii="Arial" w:hAnsi="Arial" w:cs="Arial"/>
                <w:b/>
                <w:sz w:val="24"/>
                <w:szCs w:val="24"/>
              </w:rPr>
              <w:lastRenderedPageBreak/>
              <w:t>Annexure-10</w:t>
            </w:r>
          </w:p>
        </w:tc>
      </w:tr>
    </w:tbl>
    <w:p w:rsidR="001F0BAB" w:rsidRPr="00ED73D3" w:rsidRDefault="001F0BAB" w:rsidP="00595009">
      <w:pPr>
        <w:spacing w:line="360" w:lineRule="auto"/>
        <w:jc w:val="both"/>
        <w:rPr>
          <w:rFonts w:ascii="Arial" w:hAnsi="Arial" w:cs="Arial"/>
          <w:sz w:val="24"/>
          <w:szCs w:val="24"/>
        </w:rPr>
      </w:pPr>
    </w:p>
    <w:p w:rsidR="007C0C63" w:rsidRDefault="009043E3" w:rsidP="00920693">
      <w:pPr>
        <w:jc w:val="both"/>
        <w:rPr>
          <w:rFonts w:ascii="Arial" w:hAnsi="Arial" w:cs="Arial"/>
          <w:sz w:val="24"/>
          <w:szCs w:val="24"/>
        </w:rPr>
      </w:pPr>
      <w:r>
        <w:rPr>
          <w:rFonts w:ascii="Arial" w:hAnsi="Arial" w:cs="Arial"/>
          <w:sz w:val="24"/>
          <w:szCs w:val="24"/>
        </w:rPr>
        <w:t>Finance (FC) Department GoAP vide G.O Ms. No 161 dated 31.07.2014 has designated Dr.P.V Ramesh</w:t>
      </w:r>
      <w:r w:rsidR="00920693">
        <w:rPr>
          <w:rFonts w:ascii="Arial" w:hAnsi="Arial" w:cs="Arial"/>
          <w:sz w:val="24"/>
          <w:szCs w:val="24"/>
        </w:rPr>
        <w:t xml:space="preserve">, </w:t>
      </w:r>
      <w:r>
        <w:rPr>
          <w:rFonts w:ascii="Arial" w:hAnsi="Arial" w:cs="Arial"/>
          <w:sz w:val="24"/>
          <w:szCs w:val="24"/>
        </w:rPr>
        <w:t xml:space="preserve">IAS Principal </w:t>
      </w:r>
      <w:r w:rsidR="00920693">
        <w:rPr>
          <w:rFonts w:ascii="Arial" w:hAnsi="Arial" w:cs="Arial"/>
          <w:sz w:val="24"/>
          <w:szCs w:val="24"/>
        </w:rPr>
        <w:t>S</w:t>
      </w:r>
      <w:r>
        <w:rPr>
          <w:rFonts w:ascii="Arial" w:hAnsi="Arial" w:cs="Arial"/>
          <w:sz w:val="24"/>
          <w:szCs w:val="24"/>
        </w:rPr>
        <w:t xml:space="preserve">ecretary to Govt (R&amp;E) Finance Department as Mission Director to monitor the Financial Inclusion plan in coordination with SLBC and </w:t>
      </w:r>
      <w:r w:rsidR="00920693">
        <w:rPr>
          <w:rFonts w:ascii="Arial" w:hAnsi="Arial" w:cs="Arial"/>
          <w:sz w:val="24"/>
          <w:szCs w:val="24"/>
        </w:rPr>
        <w:t xml:space="preserve">all </w:t>
      </w:r>
      <w:r>
        <w:rPr>
          <w:rFonts w:ascii="Arial" w:hAnsi="Arial" w:cs="Arial"/>
          <w:sz w:val="24"/>
          <w:szCs w:val="24"/>
        </w:rPr>
        <w:t>other stakeholders.</w:t>
      </w:r>
    </w:p>
    <w:tbl>
      <w:tblPr>
        <w:tblStyle w:val="TableGrid"/>
        <w:tblpPr w:leftFromText="180" w:rightFromText="180" w:vertAnchor="page" w:horzAnchor="margin" w:tblpXSpec="center" w:tblpY="4344"/>
        <w:tblW w:w="0" w:type="auto"/>
        <w:tblLook w:val="04A0"/>
      </w:tblPr>
      <w:tblGrid>
        <w:gridCol w:w="1670"/>
      </w:tblGrid>
      <w:tr w:rsidR="00815B0C" w:rsidTr="00815B0C">
        <w:tc>
          <w:tcPr>
            <w:tcW w:w="0" w:type="auto"/>
          </w:tcPr>
          <w:p w:rsidR="00815B0C" w:rsidRPr="00890F0E" w:rsidRDefault="00815B0C" w:rsidP="00815B0C">
            <w:pPr>
              <w:spacing w:line="360" w:lineRule="auto"/>
              <w:jc w:val="both"/>
              <w:rPr>
                <w:rFonts w:ascii="Arial" w:hAnsi="Arial" w:cs="Arial"/>
                <w:b/>
                <w:sz w:val="24"/>
                <w:szCs w:val="24"/>
              </w:rPr>
            </w:pPr>
            <w:r w:rsidRPr="00890F0E">
              <w:rPr>
                <w:rFonts w:ascii="Arial" w:hAnsi="Arial" w:cs="Arial"/>
                <w:b/>
                <w:sz w:val="24"/>
                <w:szCs w:val="24"/>
              </w:rPr>
              <w:t>Annexure-11</w:t>
            </w:r>
          </w:p>
        </w:tc>
      </w:tr>
    </w:tbl>
    <w:p w:rsidR="00920693" w:rsidRDefault="00920693" w:rsidP="00920693">
      <w:pPr>
        <w:spacing w:line="360" w:lineRule="auto"/>
        <w:jc w:val="both"/>
        <w:rPr>
          <w:rFonts w:ascii="Arial" w:hAnsi="Arial" w:cs="Arial"/>
          <w:b/>
          <w:sz w:val="32"/>
          <w:szCs w:val="32"/>
        </w:rPr>
      </w:pPr>
      <w:r>
        <w:rPr>
          <w:rFonts w:ascii="Arial" w:hAnsi="Arial" w:cs="Arial"/>
          <w:b/>
          <w:sz w:val="32"/>
          <w:szCs w:val="32"/>
        </w:rPr>
        <w:t xml:space="preserve">                                                </w:t>
      </w:r>
    </w:p>
    <w:p w:rsidR="00920693" w:rsidRDefault="00920693" w:rsidP="00920693">
      <w:pPr>
        <w:jc w:val="both"/>
        <w:rPr>
          <w:rFonts w:ascii="Arial" w:hAnsi="Arial" w:cs="Arial"/>
          <w:b/>
          <w:sz w:val="24"/>
          <w:szCs w:val="24"/>
        </w:rPr>
      </w:pPr>
    </w:p>
    <w:p w:rsidR="00543687" w:rsidRDefault="00543687" w:rsidP="00920693">
      <w:pPr>
        <w:jc w:val="both"/>
        <w:rPr>
          <w:rFonts w:ascii="Arial" w:hAnsi="Arial" w:cs="Arial"/>
          <w:sz w:val="24"/>
          <w:szCs w:val="24"/>
        </w:rPr>
      </w:pPr>
      <w:r w:rsidRPr="002846DF">
        <w:rPr>
          <w:rFonts w:ascii="Arial" w:hAnsi="Arial" w:cs="Arial"/>
          <w:sz w:val="24"/>
          <w:szCs w:val="24"/>
        </w:rPr>
        <w:t xml:space="preserve">District wise - Bankwise details of villages / SSAs/ Households Allotted and </w:t>
      </w:r>
      <w:r w:rsidR="00D26B78" w:rsidRPr="002846DF">
        <w:rPr>
          <w:rFonts w:ascii="Arial" w:hAnsi="Arial" w:cs="Arial"/>
          <w:sz w:val="24"/>
          <w:szCs w:val="24"/>
        </w:rPr>
        <w:t>covered including</w:t>
      </w:r>
      <w:r w:rsidRPr="002846DF">
        <w:rPr>
          <w:rFonts w:ascii="Arial" w:hAnsi="Arial" w:cs="Arial"/>
          <w:sz w:val="24"/>
          <w:szCs w:val="24"/>
        </w:rPr>
        <w:t xml:space="preserve"> urban wards as on 30.06.2014 .</w:t>
      </w:r>
    </w:p>
    <w:p w:rsidR="002846DF" w:rsidRPr="002846DF" w:rsidRDefault="002846DF" w:rsidP="00920693">
      <w:pPr>
        <w:jc w:val="both"/>
        <w:rPr>
          <w:rFonts w:ascii="Arial" w:hAnsi="Arial" w:cs="Arial"/>
          <w:sz w:val="24"/>
          <w:szCs w:val="24"/>
        </w:rPr>
      </w:pPr>
    </w:p>
    <w:tbl>
      <w:tblPr>
        <w:tblStyle w:val="TableGrid"/>
        <w:tblpPr w:leftFromText="180" w:rightFromText="180" w:vertAnchor="text" w:horzAnchor="margin" w:tblpXSpec="center" w:tblpY="299"/>
        <w:tblW w:w="0" w:type="auto"/>
        <w:tblLook w:val="04A0"/>
      </w:tblPr>
      <w:tblGrid>
        <w:gridCol w:w="1737"/>
      </w:tblGrid>
      <w:tr w:rsidR="00543687" w:rsidTr="00543687">
        <w:tc>
          <w:tcPr>
            <w:tcW w:w="0" w:type="auto"/>
          </w:tcPr>
          <w:p w:rsidR="00543687" w:rsidRDefault="00543687" w:rsidP="00543687">
            <w:pPr>
              <w:jc w:val="both"/>
              <w:rPr>
                <w:rFonts w:ascii="Arial" w:hAnsi="Arial" w:cs="Arial"/>
                <w:b/>
                <w:sz w:val="24"/>
                <w:szCs w:val="24"/>
              </w:rPr>
            </w:pPr>
            <w:r>
              <w:rPr>
                <w:rFonts w:ascii="Arial" w:hAnsi="Arial" w:cs="Arial"/>
                <w:b/>
                <w:sz w:val="24"/>
                <w:szCs w:val="24"/>
              </w:rPr>
              <w:t>Annexure -12</w:t>
            </w:r>
          </w:p>
        </w:tc>
      </w:tr>
    </w:tbl>
    <w:p w:rsidR="00543687" w:rsidRPr="002846DF" w:rsidRDefault="00543687" w:rsidP="00920693">
      <w:pPr>
        <w:jc w:val="both"/>
        <w:rPr>
          <w:rFonts w:ascii="Arial" w:hAnsi="Arial" w:cs="Arial"/>
          <w:sz w:val="24"/>
          <w:szCs w:val="24"/>
        </w:rPr>
      </w:pPr>
    </w:p>
    <w:p w:rsidR="00543687" w:rsidRPr="002846DF" w:rsidRDefault="00543687" w:rsidP="00920693">
      <w:pPr>
        <w:jc w:val="both"/>
        <w:rPr>
          <w:rFonts w:ascii="Arial" w:hAnsi="Arial" w:cs="Arial"/>
          <w:sz w:val="24"/>
          <w:szCs w:val="24"/>
        </w:rPr>
      </w:pPr>
    </w:p>
    <w:p w:rsidR="00920693" w:rsidRDefault="00920693" w:rsidP="00920693">
      <w:pPr>
        <w:jc w:val="both"/>
        <w:rPr>
          <w:rFonts w:ascii="Arial" w:hAnsi="Arial" w:cs="Arial"/>
          <w:sz w:val="24"/>
          <w:szCs w:val="24"/>
        </w:rPr>
      </w:pPr>
      <w:r w:rsidRPr="002846DF">
        <w:rPr>
          <w:rFonts w:ascii="Arial" w:hAnsi="Arial" w:cs="Arial"/>
          <w:sz w:val="24"/>
          <w:szCs w:val="24"/>
        </w:rPr>
        <w:t>List of Mandals in Andhra Pradesh</w:t>
      </w:r>
    </w:p>
    <w:p w:rsidR="002846DF" w:rsidRDefault="002846DF" w:rsidP="00920693">
      <w:pPr>
        <w:jc w:val="both"/>
        <w:rPr>
          <w:rFonts w:ascii="Arial" w:hAnsi="Arial" w:cs="Arial"/>
          <w:sz w:val="24"/>
          <w:szCs w:val="24"/>
        </w:rPr>
      </w:pPr>
    </w:p>
    <w:p w:rsidR="002846DF" w:rsidRDefault="002846DF" w:rsidP="00920693">
      <w:pPr>
        <w:jc w:val="both"/>
        <w:rPr>
          <w:rFonts w:ascii="Arial" w:hAnsi="Arial" w:cs="Arial"/>
          <w:sz w:val="24"/>
          <w:szCs w:val="24"/>
        </w:rPr>
      </w:pPr>
    </w:p>
    <w:p w:rsidR="002846DF" w:rsidRPr="002846DF" w:rsidRDefault="002846DF" w:rsidP="00920693">
      <w:pPr>
        <w:jc w:val="both"/>
        <w:rPr>
          <w:rFonts w:ascii="Arial" w:hAnsi="Arial" w:cs="Arial"/>
          <w:sz w:val="24"/>
          <w:szCs w:val="24"/>
        </w:rPr>
      </w:pPr>
    </w:p>
    <w:sectPr w:rsidR="002846DF" w:rsidRPr="002846DF" w:rsidSect="00CE7F16">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66C" w:rsidRDefault="004F666C" w:rsidP="004C0A9A">
      <w:pPr>
        <w:spacing w:after="0" w:line="240" w:lineRule="auto"/>
      </w:pPr>
      <w:r>
        <w:separator/>
      </w:r>
    </w:p>
  </w:endnote>
  <w:endnote w:type="continuationSeparator" w:id="1">
    <w:p w:rsidR="004F666C" w:rsidRDefault="004F666C" w:rsidP="004C0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71016"/>
      <w:docPartObj>
        <w:docPartGallery w:val="Page Numbers (Bottom of Page)"/>
        <w:docPartUnique/>
      </w:docPartObj>
    </w:sdtPr>
    <w:sdtContent>
      <w:p w:rsidR="00D26B78" w:rsidRDefault="00D26B78">
        <w:pPr>
          <w:pStyle w:val="Footer"/>
          <w:jc w:val="center"/>
        </w:pPr>
        <w:fldSimple w:instr=" PAGE   \* MERGEFORMAT ">
          <w:r w:rsidR="00D9166E">
            <w:rPr>
              <w:noProof/>
            </w:rPr>
            <w:t>3</w:t>
          </w:r>
        </w:fldSimple>
      </w:p>
    </w:sdtContent>
  </w:sdt>
  <w:p w:rsidR="00D26B78" w:rsidRDefault="00D26B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78" w:rsidRDefault="00D26B78">
    <w:pPr>
      <w:pStyle w:val="Footer"/>
      <w:jc w:val="right"/>
    </w:pPr>
    <w:fldSimple w:instr=" PAGE   \* MERGEFORMAT ">
      <w:r w:rsidR="00D9166E">
        <w:rPr>
          <w:noProof/>
        </w:rPr>
        <w:t>62</w:t>
      </w:r>
    </w:fldSimple>
  </w:p>
  <w:p w:rsidR="00D26B78" w:rsidRDefault="00D26B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66C" w:rsidRDefault="004F666C" w:rsidP="004C0A9A">
      <w:pPr>
        <w:spacing w:after="0" w:line="240" w:lineRule="auto"/>
      </w:pPr>
      <w:r>
        <w:separator/>
      </w:r>
    </w:p>
  </w:footnote>
  <w:footnote w:type="continuationSeparator" w:id="1">
    <w:p w:rsidR="004F666C" w:rsidRDefault="004F666C" w:rsidP="004C0A9A">
      <w:pPr>
        <w:spacing w:after="0" w:line="240" w:lineRule="auto"/>
      </w:pPr>
      <w:r>
        <w:continuationSeparator/>
      </w:r>
    </w:p>
  </w:footnote>
  <w:footnote w:id="2">
    <w:p w:rsidR="00D26B78" w:rsidRPr="00905698" w:rsidRDefault="00D26B78" w:rsidP="00260807">
      <w:pPr>
        <w:pStyle w:val="FootnoteText"/>
        <w:rPr>
          <w:lang w:val="en-US"/>
        </w:rPr>
      </w:pPr>
      <w:r>
        <w:rPr>
          <w:rStyle w:val="FootnoteReference"/>
        </w:rPr>
        <w:footnoteRef/>
      </w:r>
      <w:r>
        <w:t xml:space="preserve"> </w:t>
      </w:r>
      <w:r>
        <w:rPr>
          <w:i/>
          <w:iCs/>
          <w:lang w:val="en-US"/>
        </w:rPr>
        <w:t xml:space="preserve">Source RBI. </w:t>
      </w:r>
      <w:r>
        <w:rPr>
          <w:lang w:val="en-US"/>
        </w:rPr>
        <w:t>“Rural” areas are defined as those centres which have population of less than 10,000.</w:t>
      </w:r>
    </w:p>
  </w:footnote>
  <w:footnote w:id="3">
    <w:p w:rsidR="00D26B78" w:rsidRPr="00C870A7" w:rsidRDefault="00D26B78" w:rsidP="00260807">
      <w:pPr>
        <w:pStyle w:val="FootnoteText"/>
        <w:rPr>
          <w:lang w:val="en-US"/>
        </w:rPr>
      </w:pPr>
      <w:r>
        <w:rPr>
          <w:rStyle w:val="FootnoteReference"/>
        </w:rPr>
        <w:footnoteRef/>
      </w:r>
      <w:r>
        <w:t xml:space="preserve"> </w:t>
      </w:r>
      <w:r>
        <w:rPr>
          <w:lang w:val="en-US"/>
        </w:rPr>
        <w:t xml:space="preserve"> One BC can cover more than one village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78" w:rsidRPr="004215BC" w:rsidRDefault="00D26B78" w:rsidP="004215BC">
    <w:pPr>
      <w:pStyle w:val="Header"/>
      <w:rPr>
        <w:i/>
        <w:sz w:val="20"/>
        <w:szCs w:val="20"/>
      </w:rPr>
    </w:pPr>
    <w:r w:rsidRPr="004215BC">
      <w:rPr>
        <w:i/>
        <w:sz w:val="20"/>
        <w:szCs w:val="20"/>
      </w:rPr>
      <w:t>SLBC OF AP                                            185</w:t>
    </w:r>
    <w:r w:rsidRPr="004215BC">
      <w:rPr>
        <w:i/>
        <w:sz w:val="20"/>
        <w:szCs w:val="20"/>
        <w:vertAlign w:val="superscript"/>
      </w:rPr>
      <w:t>th</w:t>
    </w:r>
    <w:r w:rsidRPr="004215BC">
      <w:rPr>
        <w:i/>
        <w:sz w:val="20"/>
        <w:szCs w:val="20"/>
      </w:rPr>
      <w:t xml:space="preserve"> Meeting of SLBC of AP                             CONVENER: ANDHRA BANK </w:t>
    </w:r>
  </w:p>
  <w:p w:rsidR="00D26B78" w:rsidRDefault="00D26B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78" w:rsidRPr="004C0A9A" w:rsidRDefault="00D26B78" w:rsidP="00BF7973">
    <w:pPr>
      <w:pStyle w:val="Header"/>
      <w:rPr>
        <w:b/>
      </w:rPr>
    </w:pPr>
    <w:r w:rsidRPr="004C0A9A">
      <w:rPr>
        <w:b/>
      </w:rPr>
      <w:t xml:space="preserve">SLBC OF AP                     </w:t>
    </w:r>
    <w:r>
      <w:rPr>
        <w:b/>
      </w:rPr>
      <w:t xml:space="preserve">           </w:t>
    </w:r>
    <w:r w:rsidRPr="004C0A9A">
      <w:rPr>
        <w:b/>
      </w:rPr>
      <w:t xml:space="preserve"> </w:t>
    </w:r>
    <w:r>
      <w:rPr>
        <w:b/>
      </w:rPr>
      <w:t xml:space="preserve">       </w:t>
    </w:r>
    <w:r w:rsidRPr="004C0A9A">
      <w:rPr>
        <w:b/>
      </w:rPr>
      <w:t xml:space="preserve">  </w:t>
    </w:r>
    <w:r>
      <w:rPr>
        <w:b/>
      </w:rPr>
      <w:t>185</w:t>
    </w:r>
    <w:r w:rsidRPr="00510217">
      <w:rPr>
        <w:b/>
        <w:vertAlign w:val="superscript"/>
      </w:rPr>
      <w:t>th</w:t>
    </w:r>
    <w:r>
      <w:rPr>
        <w:b/>
      </w:rPr>
      <w:t xml:space="preserve"> meeting</w:t>
    </w:r>
    <w:r w:rsidRPr="004C0A9A">
      <w:rPr>
        <w:b/>
      </w:rPr>
      <w:t xml:space="preserve"> </w:t>
    </w:r>
    <w:r>
      <w:rPr>
        <w:b/>
      </w:rPr>
      <w:t>of</w:t>
    </w:r>
    <w:r w:rsidRPr="004C0A9A">
      <w:rPr>
        <w:b/>
      </w:rPr>
      <w:t xml:space="preserve"> SLBC</w:t>
    </w:r>
    <w:r>
      <w:rPr>
        <w:b/>
      </w:rPr>
      <w:t xml:space="preserve"> of AP</w:t>
    </w:r>
    <w:r w:rsidRPr="004C0A9A">
      <w:rPr>
        <w:b/>
      </w:rPr>
      <w:t xml:space="preserve">  </w:t>
    </w:r>
    <w:r>
      <w:rPr>
        <w:b/>
      </w:rPr>
      <w:t xml:space="preserve">      </w:t>
    </w:r>
    <w:r w:rsidRPr="004C0A9A">
      <w:rPr>
        <w:b/>
      </w:rPr>
      <w:t xml:space="preserve">     CONVENER: ANDHRA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418A8"/>
    <w:multiLevelType w:val="hybridMultilevel"/>
    <w:tmpl w:val="168E9304"/>
    <w:lvl w:ilvl="0" w:tplc="04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50C5232"/>
    <w:multiLevelType w:val="hybridMultilevel"/>
    <w:tmpl w:val="2974BDB0"/>
    <w:lvl w:ilvl="0" w:tplc="40090001">
      <w:start w:val="1"/>
      <w:numFmt w:val="bullet"/>
      <w:lvlText w:val=""/>
      <w:lvlJc w:val="left"/>
      <w:pPr>
        <w:ind w:left="1872" w:hanging="360"/>
      </w:pPr>
      <w:rPr>
        <w:rFonts w:ascii="Symbol" w:hAnsi="Symbol" w:hint="default"/>
      </w:rPr>
    </w:lvl>
    <w:lvl w:ilvl="1" w:tplc="40090003" w:tentative="1">
      <w:start w:val="1"/>
      <w:numFmt w:val="bullet"/>
      <w:lvlText w:val="o"/>
      <w:lvlJc w:val="left"/>
      <w:pPr>
        <w:ind w:left="2592" w:hanging="360"/>
      </w:pPr>
      <w:rPr>
        <w:rFonts w:ascii="Courier New" w:hAnsi="Courier New" w:cs="Courier New" w:hint="default"/>
      </w:rPr>
    </w:lvl>
    <w:lvl w:ilvl="2" w:tplc="40090005" w:tentative="1">
      <w:start w:val="1"/>
      <w:numFmt w:val="bullet"/>
      <w:lvlText w:val=""/>
      <w:lvlJc w:val="left"/>
      <w:pPr>
        <w:ind w:left="3312" w:hanging="360"/>
      </w:pPr>
      <w:rPr>
        <w:rFonts w:ascii="Wingdings" w:hAnsi="Wingdings" w:hint="default"/>
      </w:rPr>
    </w:lvl>
    <w:lvl w:ilvl="3" w:tplc="40090001" w:tentative="1">
      <w:start w:val="1"/>
      <w:numFmt w:val="bullet"/>
      <w:lvlText w:val=""/>
      <w:lvlJc w:val="left"/>
      <w:pPr>
        <w:ind w:left="4032" w:hanging="360"/>
      </w:pPr>
      <w:rPr>
        <w:rFonts w:ascii="Symbol" w:hAnsi="Symbol" w:hint="default"/>
      </w:rPr>
    </w:lvl>
    <w:lvl w:ilvl="4" w:tplc="40090003" w:tentative="1">
      <w:start w:val="1"/>
      <w:numFmt w:val="bullet"/>
      <w:lvlText w:val="o"/>
      <w:lvlJc w:val="left"/>
      <w:pPr>
        <w:ind w:left="4752" w:hanging="360"/>
      </w:pPr>
      <w:rPr>
        <w:rFonts w:ascii="Courier New" w:hAnsi="Courier New" w:cs="Courier New" w:hint="default"/>
      </w:rPr>
    </w:lvl>
    <w:lvl w:ilvl="5" w:tplc="40090005" w:tentative="1">
      <w:start w:val="1"/>
      <w:numFmt w:val="bullet"/>
      <w:lvlText w:val=""/>
      <w:lvlJc w:val="left"/>
      <w:pPr>
        <w:ind w:left="5472" w:hanging="360"/>
      </w:pPr>
      <w:rPr>
        <w:rFonts w:ascii="Wingdings" w:hAnsi="Wingdings" w:hint="default"/>
      </w:rPr>
    </w:lvl>
    <w:lvl w:ilvl="6" w:tplc="40090001" w:tentative="1">
      <w:start w:val="1"/>
      <w:numFmt w:val="bullet"/>
      <w:lvlText w:val=""/>
      <w:lvlJc w:val="left"/>
      <w:pPr>
        <w:ind w:left="6192" w:hanging="360"/>
      </w:pPr>
      <w:rPr>
        <w:rFonts w:ascii="Symbol" w:hAnsi="Symbol" w:hint="default"/>
      </w:rPr>
    </w:lvl>
    <w:lvl w:ilvl="7" w:tplc="40090003" w:tentative="1">
      <w:start w:val="1"/>
      <w:numFmt w:val="bullet"/>
      <w:lvlText w:val="o"/>
      <w:lvlJc w:val="left"/>
      <w:pPr>
        <w:ind w:left="6912" w:hanging="360"/>
      </w:pPr>
      <w:rPr>
        <w:rFonts w:ascii="Courier New" w:hAnsi="Courier New" w:cs="Courier New" w:hint="default"/>
      </w:rPr>
    </w:lvl>
    <w:lvl w:ilvl="8" w:tplc="40090005" w:tentative="1">
      <w:start w:val="1"/>
      <w:numFmt w:val="bullet"/>
      <w:lvlText w:val=""/>
      <w:lvlJc w:val="left"/>
      <w:pPr>
        <w:ind w:left="7632" w:hanging="360"/>
      </w:pPr>
      <w:rPr>
        <w:rFonts w:ascii="Wingdings" w:hAnsi="Wingdings" w:hint="default"/>
      </w:rPr>
    </w:lvl>
  </w:abstractNum>
  <w:abstractNum w:abstractNumId="2">
    <w:nsid w:val="05EB3F05"/>
    <w:multiLevelType w:val="hybridMultilevel"/>
    <w:tmpl w:val="833C3466"/>
    <w:lvl w:ilvl="0" w:tplc="B11C0368">
      <w:start w:val="2"/>
      <w:numFmt w:val="decimal"/>
      <w:lvlText w:val="%1."/>
      <w:lvlJc w:val="left"/>
      <w:pPr>
        <w:tabs>
          <w:tab w:val="num" w:pos="900"/>
        </w:tabs>
        <w:ind w:left="900" w:hanging="54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B307254"/>
    <w:multiLevelType w:val="hybridMultilevel"/>
    <w:tmpl w:val="C28CF9FC"/>
    <w:lvl w:ilvl="0" w:tplc="40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B96084"/>
    <w:multiLevelType w:val="hybridMultilevel"/>
    <w:tmpl w:val="DAF465F8"/>
    <w:lvl w:ilvl="0" w:tplc="04090009">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0E254864"/>
    <w:multiLevelType w:val="hybridMultilevel"/>
    <w:tmpl w:val="4F7845BC"/>
    <w:lvl w:ilvl="0" w:tplc="4009000F">
      <w:start w:val="10"/>
      <w:numFmt w:val="decimal"/>
      <w:lvlText w:val="%1."/>
      <w:lvlJc w:val="left"/>
      <w:pPr>
        <w:ind w:left="720" w:hanging="360"/>
      </w:pPr>
      <w:rPr>
        <w:rFonts w:eastAsia="Times New Roman"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A690783A">
      <w:start w:val="15"/>
      <w:numFmt w:val="decimal"/>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5B2042B"/>
    <w:multiLevelType w:val="hybridMultilevel"/>
    <w:tmpl w:val="0CD45BAC"/>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7">
    <w:nsid w:val="19882119"/>
    <w:multiLevelType w:val="hybridMultilevel"/>
    <w:tmpl w:val="DE88C50A"/>
    <w:lvl w:ilvl="0" w:tplc="BD225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9E4A88"/>
    <w:multiLevelType w:val="hybridMultilevel"/>
    <w:tmpl w:val="EF1EF62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7E5DED"/>
    <w:multiLevelType w:val="hybridMultilevel"/>
    <w:tmpl w:val="BB449DA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23B33383"/>
    <w:multiLevelType w:val="hybridMultilevel"/>
    <w:tmpl w:val="54FE2E58"/>
    <w:lvl w:ilvl="0" w:tplc="FF3C4EC4">
      <w:start w:val="1"/>
      <w:numFmt w:val="bullet"/>
      <w:lvlText w:val="•"/>
      <w:lvlJc w:val="left"/>
      <w:pPr>
        <w:tabs>
          <w:tab w:val="num" w:pos="720"/>
        </w:tabs>
        <w:ind w:left="720" w:hanging="360"/>
      </w:pPr>
      <w:rPr>
        <w:rFonts w:ascii="Arial" w:hAnsi="Arial" w:hint="default"/>
      </w:rPr>
    </w:lvl>
    <w:lvl w:ilvl="1" w:tplc="1E4487EA">
      <w:start w:val="1"/>
      <w:numFmt w:val="bullet"/>
      <w:lvlText w:val="•"/>
      <w:lvlJc w:val="left"/>
      <w:pPr>
        <w:tabs>
          <w:tab w:val="num" w:pos="1440"/>
        </w:tabs>
        <w:ind w:left="1440" w:hanging="360"/>
      </w:pPr>
      <w:rPr>
        <w:rFonts w:ascii="Arial" w:hAnsi="Arial" w:hint="default"/>
      </w:rPr>
    </w:lvl>
    <w:lvl w:ilvl="2" w:tplc="04090009">
      <w:start w:val="1"/>
      <w:numFmt w:val="bullet"/>
      <w:lvlText w:val=""/>
      <w:lvlJc w:val="left"/>
      <w:pPr>
        <w:tabs>
          <w:tab w:val="num" w:pos="2160"/>
        </w:tabs>
        <w:ind w:left="2160" w:hanging="360"/>
      </w:pPr>
      <w:rPr>
        <w:rFonts w:ascii="Wingdings" w:hAnsi="Wingdings" w:hint="default"/>
      </w:rPr>
    </w:lvl>
    <w:lvl w:ilvl="3" w:tplc="C716550C">
      <w:start w:val="1004"/>
      <w:numFmt w:val="bullet"/>
      <w:lvlText w:val="•"/>
      <w:lvlJc w:val="left"/>
      <w:pPr>
        <w:tabs>
          <w:tab w:val="num" w:pos="2880"/>
        </w:tabs>
        <w:ind w:left="2880" w:hanging="360"/>
      </w:pPr>
      <w:rPr>
        <w:rFonts w:ascii="Arial" w:hAnsi="Arial" w:hint="default"/>
      </w:rPr>
    </w:lvl>
    <w:lvl w:ilvl="4" w:tplc="080648EE" w:tentative="1">
      <w:start w:val="1"/>
      <w:numFmt w:val="bullet"/>
      <w:lvlText w:val="•"/>
      <w:lvlJc w:val="left"/>
      <w:pPr>
        <w:tabs>
          <w:tab w:val="num" w:pos="3600"/>
        </w:tabs>
        <w:ind w:left="3600" w:hanging="360"/>
      </w:pPr>
      <w:rPr>
        <w:rFonts w:ascii="Arial" w:hAnsi="Arial" w:hint="default"/>
      </w:rPr>
    </w:lvl>
    <w:lvl w:ilvl="5" w:tplc="280EE72E" w:tentative="1">
      <w:start w:val="1"/>
      <w:numFmt w:val="bullet"/>
      <w:lvlText w:val="•"/>
      <w:lvlJc w:val="left"/>
      <w:pPr>
        <w:tabs>
          <w:tab w:val="num" w:pos="4320"/>
        </w:tabs>
        <w:ind w:left="4320" w:hanging="360"/>
      </w:pPr>
      <w:rPr>
        <w:rFonts w:ascii="Arial" w:hAnsi="Arial" w:hint="default"/>
      </w:rPr>
    </w:lvl>
    <w:lvl w:ilvl="6" w:tplc="7A1ACE28" w:tentative="1">
      <w:start w:val="1"/>
      <w:numFmt w:val="bullet"/>
      <w:lvlText w:val="•"/>
      <w:lvlJc w:val="left"/>
      <w:pPr>
        <w:tabs>
          <w:tab w:val="num" w:pos="5040"/>
        </w:tabs>
        <w:ind w:left="5040" w:hanging="360"/>
      </w:pPr>
      <w:rPr>
        <w:rFonts w:ascii="Arial" w:hAnsi="Arial" w:hint="default"/>
      </w:rPr>
    </w:lvl>
    <w:lvl w:ilvl="7" w:tplc="7DAA81BA" w:tentative="1">
      <w:start w:val="1"/>
      <w:numFmt w:val="bullet"/>
      <w:lvlText w:val="•"/>
      <w:lvlJc w:val="left"/>
      <w:pPr>
        <w:tabs>
          <w:tab w:val="num" w:pos="5760"/>
        </w:tabs>
        <w:ind w:left="5760" w:hanging="360"/>
      </w:pPr>
      <w:rPr>
        <w:rFonts w:ascii="Arial" w:hAnsi="Arial" w:hint="default"/>
      </w:rPr>
    </w:lvl>
    <w:lvl w:ilvl="8" w:tplc="5838E27A" w:tentative="1">
      <w:start w:val="1"/>
      <w:numFmt w:val="bullet"/>
      <w:lvlText w:val="•"/>
      <w:lvlJc w:val="left"/>
      <w:pPr>
        <w:tabs>
          <w:tab w:val="num" w:pos="6480"/>
        </w:tabs>
        <w:ind w:left="6480" w:hanging="360"/>
      </w:pPr>
      <w:rPr>
        <w:rFonts w:ascii="Arial" w:hAnsi="Arial" w:hint="default"/>
      </w:rPr>
    </w:lvl>
  </w:abstractNum>
  <w:abstractNum w:abstractNumId="11">
    <w:nsid w:val="256D0AA9"/>
    <w:multiLevelType w:val="hybridMultilevel"/>
    <w:tmpl w:val="33D4CBE8"/>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12">
    <w:nsid w:val="256D7F68"/>
    <w:multiLevelType w:val="hybridMultilevel"/>
    <w:tmpl w:val="FA3C5C0C"/>
    <w:lvl w:ilvl="0" w:tplc="BD225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1B153B"/>
    <w:multiLevelType w:val="hybridMultilevel"/>
    <w:tmpl w:val="4B9A9FE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A41E3B"/>
    <w:multiLevelType w:val="hybridMultilevel"/>
    <w:tmpl w:val="E2BE59AC"/>
    <w:lvl w:ilvl="0" w:tplc="40090003">
      <w:start w:val="1"/>
      <w:numFmt w:val="bullet"/>
      <w:lvlText w:val="o"/>
      <w:lvlJc w:val="left"/>
      <w:pPr>
        <w:ind w:left="2235" w:hanging="360"/>
      </w:pPr>
      <w:rPr>
        <w:rFonts w:ascii="Courier New" w:hAnsi="Courier New" w:cs="Courier New" w:hint="default"/>
      </w:rPr>
    </w:lvl>
    <w:lvl w:ilvl="1" w:tplc="40090003" w:tentative="1">
      <w:start w:val="1"/>
      <w:numFmt w:val="bullet"/>
      <w:lvlText w:val="o"/>
      <w:lvlJc w:val="left"/>
      <w:pPr>
        <w:ind w:left="2955" w:hanging="360"/>
      </w:pPr>
      <w:rPr>
        <w:rFonts w:ascii="Courier New" w:hAnsi="Courier New" w:cs="Courier New" w:hint="default"/>
      </w:rPr>
    </w:lvl>
    <w:lvl w:ilvl="2" w:tplc="40090005" w:tentative="1">
      <w:start w:val="1"/>
      <w:numFmt w:val="bullet"/>
      <w:lvlText w:val=""/>
      <w:lvlJc w:val="left"/>
      <w:pPr>
        <w:ind w:left="3675" w:hanging="360"/>
      </w:pPr>
      <w:rPr>
        <w:rFonts w:ascii="Wingdings" w:hAnsi="Wingdings" w:hint="default"/>
      </w:rPr>
    </w:lvl>
    <w:lvl w:ilvl="3" w:tplc="40090001" w:tentative="1">
      <w:start w:val="1"/>
      <w:numFmt w:val="bullet"/>
      <w:lvlText w:val=""/>
      <w:lvlJc w:val="left"/>
      <w:pPr>
        <w:ind w:left="4395" w:hanging="360"/>
      </w:pPr>
      <w:rPr>
        <w:rFonts w:ascii="Symbol" w:hAnsi="Symbol" w:hint="default"/>
      </w:rPr>
    </w:lvl>
    <w:lvl w:ilvl="4" w:tplc="40090003" w:tentative="1">
      <w:start w:val="1"/>
      <w:numFmt w:val="bullet"/>
      <w:lvlText w:val="o"/>
      <w:lvlJc w:val="left"/>
      <w:pPr>
        <w:ind w:left="5115" w:hanging="360"/>
      </w:pPr>
      <w:rPr>
        <w:rFonts w:ascii="Courier New" w:hAnsi="Courier New" w:cs="Courier New" w:hint="default"/>
      </w:rPr>
    </w:lvl>
    <w:lvl w:ilvl="5" w:tplc="40090005" w:tentative="1">
      <w:start w:val="1"/>
      <w:numFmt w:val="bullet"/>
      <w:lvlText w:val=""/>
      <w:lvlJc w:val="left"/>
      <w:pPr>
        <w:ind w:left="5835" w:hanging="360"/>
      </w:pPr>
      <w:rPr>
        <w:rFonts w:ascii="Wingdings" w:hAnsi="Wingdings" w:hint="default"/>
      </w:rPr>
    </w:lvl>
    <w:lvl w:ilvl="6" w:tplc="40090001" w:tentative="1">
      <w:start w:val="1"/>
      <w:numFmt w:val="bullet"/>
      <w:lvlText w:val=""/>
      <w:lvlJc w:val="left"/>
      <w:pPr>
        <w:ind w:left="6555" w:hanging="360"/>
      </w:pPr>
      <w:rPr>
        <w:rFonts w:ascii="Symbol" w:hAnsi="Symbol" w:hint="default"/>
      </w:rPr>
    </w:lvl>
    <w:lvl w:ilvl="7" w:tplc="40090003" w:tentative="1">
      <w:start w:val="1"/>
      <w:numFmt w:val="bullet"/>
      <w:lvlText w:val="o"/>
      <w:lvlJc w:val="left"/>
      <w:pPr>
        <w:ind w:left="7275" w:hanging="360"/>
      </w:pPr>
      <w:rPr>
        <w:rFonts w:ascii="Courier New" w:hAnsi="Courier New" w:cs="Courier New" w:hint="default"/>
      </w:rPr>
    </w:lvl>
    <w:lvl w:ilvl="8" w:tplc="40090005" w:tentative="1">
      <w:start w:val="1"/>
      <w:numFmt w:val="bullet"/>
      <w:lvlText w:val=""/>
      <w:lvlJc w:val="left"/>
      <w:pPr>
        <w:ind w:left="7995" w:hanging="360"/>
      </w:pPr>
      <w:rPr>
        <w:rFonts w:ascii="Wingdings" w:hAnsi="Wingdings" w:hint="default"/>
      </w:rPr>
    </w:lvl>
  </w:abstractNum>
  <w:abstractNum w:abstractNumId="15">
    <w:nsid w:val="31B05860"/>
    <w:multiLevelType w:val="hybridMultilevel"/>
    <w:tmpl w:val="3EF6EB62"/>
    <w:lvl w:ilvl="0" w:tplc="04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31FD700F"/>
    <w:multiLevelType w:val="multilevel"/>
    <w:tmpl w:val="672A2716"/>
    <w:lvl w:ilvl="0">
      <w:start w:val="1"/>
      <w:numFmt w:val="bullet"/>
      <w:lvlText w:val="o"/>
      <w:lvlJc w:val="left"/>
      <w:pPr>
        <w:ind w:left="1800" w:hanging="360"/>
      </w:pPr>
      <w:rPr>
        <w:rFonts w:ascii="Courier New" w:hAnsi="Courier New" w:cs="Courier New" w:hint="default"/>
      </w:rPr>
    </w:lvl>
    <w:lvl w:ilvl="1">
      <w:start w:val="1"/>
      <w:numFmt w:val="decimal"/>
      <w:lvlText w:val="%1.%2."/>
      <w:lvlJc w:val="left"/>
      <w:pPr>
        <w:ind w:left="2232" w:hanging="432"/>
      </w:pPr>
      <w:rPr>
        <w:rFonts w:hint="default"/>
        <w:b/>
      </w:rPr>
    </w:lvl>
    <w:lvl w:ilvl="2">
      <w:start w:val="1"/>
      <w:numFmt w:val="decimal"/>
      <w:lvlText w:val="%1.%2.%3."/>
      <w:lvlJc w:val="left"/>
      <w:pPr>
        <w:ind w:left="2664" w:hanging="504"/>
      </w:pPr>
      <w:rPr>
        <w:rFonts w:hint="default"/>
        <w:b/>
      </w:rPr>
    </w:lvl>
    <w:lvl w:ilvl="3">
      <w:start w:val="1"/>
      <w:numFmt w:val="decimal"/>
      <w:lvlText w:val="%1.%2.%3.%4."/>
      <w:lvlJc w:val="left"/>
      <w:pPr>
        <w:ind w:left="3168" w:hanging="648"/>
      </w:pPr>
      <w:rPr>
        <w:rFonts w:hint="default"/>
        <w:b/>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7">
    <w:nsid w:val="372679A9"/>
    <w:multiLevelType w:val="hybridMultilevel"/>
    <w:tmpl w:val="9AB6DFA6"/>
    <w:lvl w:ilvl="0" w:tplc="4009000F">
      <w:start w:val="1"/>
      <w:numFmt w:val="decimal"/>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8">
    <w:nsid w:val="381A7AE2"/>
    <w:multiLevelType w:val="hybridMultilevel"/>
    <w:tmpl w:val="F5B0002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584B95"/>
    <w:multiLevelType w:val="hybridMultilevel"/>
    <w:tmpl w:val="201405DA"/>
    <w:lvl w:ilvl="0" w:tplc="4F1AEEC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3CDF6A52"/>
    <w:multiLevelType w:val="hybridMultilevel"/>
    <w:tmpl w:val="E2EAD5D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7A1EED"/>
    <w:multiLevelType w:val="hybridMultilevel"/>
    <w:tmpl w:val="68F86BBC"/>
    <w:lvl w:ilvl="0" w:tplc="40090013">
      <w:start w:val="1"/>
      <w:numFmt w:val="upperRoman"/>
      <w:lvlText w:val="%1."/>
      <w:lvlJc w:val="right"/>
      <w:pPr>
        <w:ind w:left="2160" w:hanging="360"/>
      </w:pPr>
      <w:rPr>
        <w:rFont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2">
    <w:nsid w:val="3F2F3D82"/>
    <w:multiLevelType w:val="hybridMultilevel"/>
    <w:tmpl w:val="9AB6DFA6"/>
    <w:lvl w:ilvl="0" w:tplc="4009000F">
      <w:start w:val="1"/>
      <w:numFmt w:val="decimal"/>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3">
    <w:nsid w:val="3FAC76A0"/>
    <w:multiLevelType w:val="multilevel"/>
    <w:tmpl w:val="0CF8F6EC"/>
    <w:lvl w:ilvl="0">
      <w:start w:val="9"/>
      <w:numFmt w:val="decimal"/>
      <w:lvlText w:val="%1"/>
      <w:lvlJc w:val="left"/>
      <w:pPr>
        <w:ind w:left="360" w:hanging="360"/>
      </w:pPr>
      <w:rPr>
        <w:rFonts w:hint="default"/>
        <w:sz w:val="16"/>
      </w:rPr>
    </w:lvl>
    <w:lvl w:ilvl="1">
      <w:start w:val="1"/>
      <w:numFmt w:val="decimal"/>
      <w:lvlText w:val="%1.%2"/>
      <w:lvlJc w:val="left"/>
      <w:pPr>
        <w:ind w:left="1080" w:hanging="360"/>
      </w:pPr>
      <w:rPr>
        <w:rFonts w:hint="default"/>
        <w:sz w:val="24"/>
        <w:szCs w:val="24"/>
      </w:rPr>
    </w:lvl>
    <w:lvl w:ilvl="2">
      <w:start w:val="1"/>
      <w:numFmt w:val="decimal"/>
      <w:lvlText w:val="%1.%2.%3"/>
      <w:lvlJc w:val="left"/>
      <w:pPr>
        <w:ind w:left="2160" w:hanging="720"/>
      </w:pPr>
      <w:rPr>
        <w:rFonts w:hint="default"/>
        <w:sz w:val="24"/>
        <w:szCs w:val="44"/>
      </w:rPr>
    </w:lvl>
    <w:lvl w:ilvl="3">
      <w:start w:val="1"/>
      <w:numFmt w:val="decimal"/>
      <w:lvlText w:val="%1.%2.%3.%4"/>
      <w:lvlJc w:val="left"/>
      <w:pPr>
        <w:ind w:left="2880" w:hanging="720"/>
      </w:pPr>
      <w:rPr>
        <w:rFonts w:hint="default"/>
        <w:sz w:val="16"/>
      </w:rPr>
    </w:lvl>
    <w:lvl w:ilvl="4">
      <w:start w:val="1"/>
      <w:numFmt w:val="decimal"/>
      <w:lvlText w:val="%1.%2.%3.%4.%5"/>
      <w:lvlJc w:val="left"/>
      <w:pPr>
        <w:ind w:left="3960" w:hanging="1080"/>
      </w:pPr>
      <w:rPr>
        <w:rFonts w:hint="default"/>
        <w:sz w:val="16"/>
      </w:rPr>
    </w:lvl>
    <w:lvl w:ilvl="5">
      <w:start w:val="1"/>
      <w:numFmt w:val="decimal"/>
      <w:lvlText w:val="%1.%2.%3.%4.%5.%6"/>
      <w:lvlJc w:val="left"/>
      <w:pPr>
        <w:ind w:left="4680" w:hanging="1080"/>
      </w:pPr>
      <w:rPr>
        <w:rFonts w:hint="default"/>
        <w:sz w:val="16"/>
      </w:rPr>
    </w:lvl>
    <w:lvl w:ilvl="6">
      <w:start w:val="1"/>
      <w:numFmt w:val="decimal"/>
      <w:lvlText w:val="%1.%2.%3.%4.%5.%6.%7"/>
      <w:lvlJc w:val="left"/>
      <w:pPr>
        <w:ind w:left="5760" w:hanging="1440"/>
      </w:pPr>
      <w:rPr>
        <w:rFonts w:hint="default"/>
        <w:sz w:val="16"/>
      </w:rPr>
    </w:lvl>
    <w:lvl w:ilvl="7">
      <w:start w:val="1"/>
      <w:numFmt w:val="decimal"/>
      <w:lvlText w:val="%1.%2.%3.%4.%5.%6.%7.%8"/>
      <w:lvlJc w:val="left"/>
      <w:pPr>
        <w:ind w:left="6480" w:hanging="1440"/>
      </w:pPr>
      <w:rPr>
        <w:rFonts w:hint="default"/>
        <w:sz w:val="16"/>
      </w:rPr>
    </w:lvl>
    <w:lvl w:ilvl="8">
      <w:start w:val="1"/>
      <w:numFmt w:val="decimal"/>
      <w:lvlText w:val="%1.%2.%3.%4.%5.%6.%7.%8.%9"/>
      <w:lvlJc w:val="left"/>
      <w:pPr>
        <w:ind w:left="7560" w:hanging="1800"/>
      </w:pPr>
      <w:rPr>
        <w:rFonts w:hint="default"/>
        <w:sz w:val="16"/>
      </w:rPr>
    </w:lvl>
  </w:abstractNum>
  <w:abstractNum w:abstractNumId="24">
    <w:nsid w:val="40BA5CEC"/>
    <w:multiLevelType w:val="multilevel"/>
    <w:tmpl w:val="905A2E1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5">
    <w:nsid w:val="42AD2BEE"/>
    <w:multiLevelType w:val="hybridMultilevel"/>
    <w:tmpl w:val="A3580F62"/>
    <w:lvl w:ilvl="0" w:tplc="BD225574">
      <w:start w:val="1"/>
      <w:numFmt w:val="decimal"/>
      <w:lvlText w:val="%1."/>
      <w:lvlJc w:val="left"/>
      <w:pPr>
        <w:ind w:left="1152" w:hanging="360"/>
      </w:pPr>
      <w:rPr>
        <w:rFonts w:hint="default"/>
      </w:rPr>
    </w:lvl>
    <w:lvl w:ilvl="1" w:tplc="40090019" w:tentative="1">
      <w:start w:val="1"/>
      <w:numFmt w:val="lowerLetter"/>
      <w:lvlText w:val="%2."/>
      <w:lvlJc w:val="left"/>
      <w:pPr>
        <w:ind w:left="1872" w:hanging="360"/>
      </w:pPr>
    </w:lvl>
    <w:lvl w:ilvl="2" w:tplc="4009001B" w:tentative="1">
      <w:start w:val="1"/>
      <w:numFmt w:val="lowerRoman"/>
      <w:lvlText w:val="%3."/>
      <w:lvlJc w:val="right"/>
      <w:pPr>
        <w:ind w:left="2592" w:hanging="180"/>
      </w:pPr>
    </w:lvl>
    <w:lvl w:ilvl="3" w:tplc="4009000F" w:tentative="1">
      <w:start w:val="1"/>
      <w:numFmt w:val="decimal"/>
      <w:lvlText w:val="%4."/>
      <w:lvlJc w:val="left"/>
      <w:pPr>
        <w:ind w:left="3312" w:hanging="360"/>
      </w:pPr>
    </w:lvl>
    <w:lvl w:ilvl="4" w:tplc="40090019" w:tentative="1">
      <w:start w:val="1"/>
      <w:numFmt w:val="lowerLetter"/>
      <w:lvlText w:val="%5."/>
      <w:lvlJc w:val="left"/>
      <w:pPr>
        <w:ind w:left="4032" w:hanging="360"/>
      </w:pPr>
    </w:lvl>
    <w:lvl w:ilvl="5" w:tplc="4009001B" w:tentative="1">
      <w:start w:val="1"/>
      <w:numFmt w:val="lowerRoman"/>
      <w:lvlText w:val="%6."/>
      <w:lvlJc w:val="right"/>
      <w:pPr>
        <w:ind w:left="4752" w:hanging="180"/>
      </w:pPr>
    </w:lvl>
    <w:lvl w:ilvl="6" w:tplc="4009000F" w:tentative="1">
      <w:start w:val="1"/>
      <w:numFmt w:val="decimal"/>
      <w:lvlText w:val="%7."/>
      <w:lvlJc w:val="left"/>
      <w:pPr>
        <w:ind w:left="5472" w:hanging="360"/>
      </w:pPr>
    </w:lvl>
    <w:lvl w:ilvl="7" w:tplc="40090019" w:tentative="1">
      <w:start w:val="1"/>
      <w:numFmt w:val="lowerLetter"/>
      <w:lvlText w:val="%8."/>
      <w:lvlJc w:val="left"/>
      <w:pPr>
        <w:ind w:left="6192" w:hanging="360"/>
      </w:pPr>
    </w:lvl>
    <w:lvl w:ilvl="8" w:tplc="4009001B" w:tentative="1">
      <w:start w:val="1"/>
      <w:numFmt w:val="lowerRoman"/>
      <w:lvlText w:val="%9."/>
      <w:lvlJc w:val="right"/>
      <w:pPr>
        <w:ind w:left="6912" w:hanging="180"/>
      </w:pPr>
    </w:lvl>
  </w:abstractNum>
  <w:abstractNum w:abstractNumId="26">
    <w:nsid w:val="43943474"/>
    <w:multiLevelType w:val="hybridMultilevel"/>
    <w:tmpl w:val="2E6C2E7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nsid w:val="44ED07CE"/>
    <w:multiLevelType w:val="hybridMultilevel"/>
    <w:tmpl w:val="4A04F4BC"/>
    <w:lvl w:ilvl="0" w:tplc="40090001">
      <w:start w:val="1"/>
      <w:numFmt w:val="bullet"/>
      <w:lvlText w:val=""/>
      <w:lvlJc w:val="left"/>
      <w:pPr>
        <w:ind w:left="1872" w:hanging="360"/>
      </w:pPr>
      <w:rPr>
        <w:rFonts w:ascii="Symbol" w:hAnsi="Symbol" w:hint="default"/>
      </w:rPr>
    </w:lvl>
    <w:lvl w:ilvl="1" w:tplc="40090003">
      <w:start w:val="1"/>
      <w:numFmt w:val="bullet"/>
      <w:lvlText w:val="o"/>
      <w:lvlJc w:val="left"/>
      <w:pPr>
        <w:ind w:left="2592" w:hanging="360"/>
      </w:pPr>
      <w:rPr>
        <w:rFonts w:ascii="Courier New" w:hAnsi="Courier New" w:cs="Courier New" w:hint="default"/>
      </w:rPr>
    </w:lvl>
    <w:lvl w:ilvl="2" w:tplc="40090005" w:tentative="1">
      <w:start w:val="1"/>
      <w:numFmt w:val="bullet"/>
      <w:lvlText w:val=""/>
      <w:lvlJc w:val="left"/>
      <w:pPr>
        <w:ind w:left="3312" w:hanging="360"/>
      </w:pPr>
      <w:rPr>
        <w:rFonts w:ascii="Wingdings" w:hAnsi="Wingdings" w:hint="default"/>
      </w:rPr>
    </w:lvl>
    <w:lvl w:ilvl="3" w:tplc="40090001" w:tentative="1">
      <w:start w:val="1"/>
      <w:numFmt w:val="bullet"/>
      <w:lvlText w:val=""/>
      <w:lvlJc w:val="left"/>
      <w:pPr>
        <w:ind w:left="4032" w:hanging="360"/>
      </w:pPr>
      <w:rPr>
        <w:rFonts w:ascii="Symbol" w:hAnsi="Symbol" w:hint="default"/>
      </w:rPr>
    </w:lvl>
    <w:lvl w:ilvl="4" w:tplc="40090003" w:tentative="1">
      <w:start w:val="1"/>
      <w:numFmt w:val="bullet"/>
      <w:lvlText w:val="o"/>
      <w:lvlJc w:val="left"/>
      <w:pPr>
        <w:ind w:left="4752" w:hanging="360"/>
      </w:pPr>
      <w:rPr>
        <w:rFonts w:ascii="Courier New" w:hAnsi="Courier New" w:cs="Courier New" w:hint="default"/>
      </w:rPr>
    </w:lvl>
    <w:lvl w:ilvl="5" w:tplc="40090005" w:tentative="1">
      <w:start w:val="1"/>
      <w:numFmt w:val="bullet"/>
      <w:lvlText w:val=""/>
      <w:lvlJc w:val="left"/>
      <w:pPr>
        <w:ind w:left="5472" w:hanging="360"/>
      </w:pPr>
      <w:rPr>
        <w:rFonts w:ascii="Wingdings" w:hAnsi="Wingdings" w:hint="default"/>
      </w:rPr>
    </w:lvl>
    <w:lvl w:ilvl="6" w:tplc="40090001" w:tentative="1">
      <w:start w:val="1"/>
      <w:numFmt w:val="bullet"/>
      <w:lvlText w:val=""/>
      <w:lvlJc w:val="left"/>
      <w:pPr>
        <w:ind w:left="6192" w:hanging="360"/>
      </w:pPr>
      <w:rPr>
        <w:rFonts w:ascii="Symbol" w:hAnsi="Symbol" w:hint="default"/>
      </w:rPr>
    </w:lvl>
    <w:lvl w:ilvl="7" w:tplc="40090003" w:tentative="1">
      <w:start w:val="1"/>
      <w:numFmt w:val="bullet"/>
      <w:lvlText w:val="o"/>
      <w:lvlJc w:val="left"/>
      <w:pPr>
        <w:ind w:left="6912" w:hanging="360"/>
      </w:pPr>
      <w:rPr>
        <w:rFonts w:ascii="Courier New" w:hAnsi="Courier New" w:cs="Courier New" w:hint="default"/>
      </w:rPr>
    </w:lvl>
    <w:lvl w:ilvl="8" w:tplc="40090005" w:tentative="1">
      <w:start w:val="1"/>
      <w:numFmt w:val="bullet"/>
      <w:lvlText w:val=""/>
      <w:lvlJc w:val="left"/>
      <w:pPr>
        <w:ind w:left="7632" w:hanging="360"/>
      </w:pPr>
      <w:rPr>
        <w:rFonts w:ascii="Wingdings" w:hAnsi="Wingdings" w:hint="default"/>
      </w:rPr>
    </w:lvl>
  </w:abstractNum>
  <w:abstractNum w:abstractNumId="28">
    <w:nsid w:val="47DB501E"/>
    <w:multiLevelType w:val="hybridMultilevel"/>
    <w:tmpl w:val="FEBE67FE"/>
    <w:lvl w:ilvl="0" w:tplc="E7CC060A">
      <w:start w:val="1"/>
      <w:numFmt w:val="bullet"/>
      <w:lvlText w:val=""/>
      <w:lvlJc w:val="left"/>
      <w:pPr>
        <w:tabs>
          <w:tab w:val="num" w:pos="720"/>
        </w:tabs>
        <w:ind w:left="720" w:hanging="360"/>
      </w:pPr>
      <w:rPr>
        <w:rFonts w:ascii="Wingdings" w:hAnsi="Wingdings" w:hint="default"/>
      </w:rPr>
    </w:lvl>
    <w:lvl w:ilvl="1" w:tplc="2DDA8C48" w:tentative="1">
      <w:start w:val="1"/>
      <w:numFmt w:val="bullet"/>
      <w:lvlText w:val=""/>
      <w:lvlJc w:val="left"/>
      <w:pPr>
        <w:tabs>
          <w:tab w:val="num" w:pos="1440"/>
        </w:tabs>
        <w:ind w:left="1440" w:hanging="360"/>
      </w:pPr>
      <w:rPr>
        <w:rFonts w:ascii="Wingdings" w:hAnsi="Wingdings" w:hint="default"/>
      </w:rPr>
    </w:lvl>
    <w:lvl w:ilvl="2" w:tplc="3C3ADF32" w:tentative="1">
      <w:start w:val="1"/>
      <w:numFmt w:val="bullet"/>
      <w:lvlText w:val=""/>
      <w:lvlJc w:val="left"/>
      <w:pPr>
        <w:tabs>
          <w:tab w:val="num" w:pos="2160"/>
        </w:tabs>
        <w:ind w:left="2160" w:hanging="360"/>
      </w:pPr>
      <w:rPr>
        <w:rFonts w:ascii="Wingdings" w:hAnsi="Wingdings" w:hint="default"/>
      </w:rPr>
    </w:lvl>
    <w:lvl w:ilvl="3" w:tplc="46CC7B48">
      <w:start w:val="1"/>
      <w:numFmt w:val="bullet"/>
      <w:lvlText w:val=""/>
      <w:lvlJc w:val="left"/>
      <w:pPr>
        <w:tabs>
          <w:tab w:val="num" w:pos="2880"/>
        </w:tabs>
        <w:ind w:left="2880" w:hanging="360"/>
      </w:pPr>
      <w:rPr>
        <w:rFonts w:ascii="Wingdings" w:hAnsi="Wingdings" w:hint="default"/>
      </w:rPr>
    </w:lvl>
    <w:lvl w:ilvl="4" w:tplc="0B369AF0" w:tentative="1">
      <w:start w:val="1"/>
      <w:numFmt w:val="bullet"/>
      <w:lvlText w:val=""/>
      <w:lvlJc w:val="left"/>
      <w:pPr>
        <w:tabs>
          <w:tab w:val="num" w:pos="3600"/>
        </w:tabs>
        <w:ind w:left="3600" w:hanging="360"/>
      </w:pPr>
      <w:rPr>
        <w:rFonts w:ascii="Wingdings" w:hAnsi="Wingdings" w:hint="default"/>
      </w:rPr>
    </w:lvl>
    <w:lvl w:ilvl="5" w:tplc="9362A006" w:tentative="1">
      <w:start w:val="1"/>
      <w:numFmt w:val="bullet"/>
      <w:lvlText w:val=""/>
      <w:lvlJc w:val="left"/>
      <w:pPr>
        <w:tabs>
          <w:tab w:val="num" w:pos="4320"/>
        </w:tabs>
        <w:ind w:left="4320" w:hanging="360"/>
      </w:pPr>
      <w:rPr>
        <w:rFonts w:ascii="Wingdings" w:hAnsi="Wingdings" w:hint="default"/>
      </w:rPr>
    </w:lvl>
    <w:lvl w:ilvl="6" w:tplc="7B6C5D66" w:tentative="1">
      <w:start w:val="1"/>
      <w:numFmt w:val="bullet"/>
      <w:lvlText w:val=""/>
      <w:lvlJc w:val="left"/>
      <w:pPr>
        <w:tabs>
          <w:tab w:val="num" w:pos="5040"/>
        </w:tabs>
        <w:ind w:left="5040" w:hanging="360"/>
      </w:pPr>
      <w:rPr>
        <w:rFonts w:ascii="Wingdings" w:hAnsi="Wingdings" w:hint="default"/>
      </w:rPr>
    </w:lvl>
    <w:lvl w:ilvl="7" w:tplc="7630AABA" w:tentative="1">
      <w:start w:val="1"/>
      <w:numFmt w:val="bullet"/>
      <w:lvlText w:val=""/>
      <w:lvlJc w:val="left"/>
      <w:pPr>
        <w:tabs>
          <w:tab w:val="num" w:pos="5760"/>
        </w:tabs>
        <w:ind w:left="5760" w:hanging="360"/>
      </w:pPr>
      <w:rPr>
        <w:rFonts w:ascii="Wingdings" w:hAnsi="Wingdings" w:hint="default"/>
      </w:rPr>
    </w:lvl>
    <w:lvl w:ilvl="8" w:tplc="5608DB16" w:tentative="1">
      <w:start w:val="1"/>
      <w:numFmt w:val="bullet"/>
      <w:lvlText w:val=""/>
      <w:lvlJc w:val="left"/>
      <w:pPr>
        <w:tabs>
          <w:tab w:val="num" w:pos="6480"/>
        </w:tabs>
        <w:ind w:left="6480" w:hanging="360"/>
      </w:pPr>
      <w:rPr>
        <w:rFonts w:ascii="Wingdings" w:hAnsi="Wingdings" w:hint="default"/>
      </w:rPr>
    </w:lvl>
  </w:abstractNum>
  <w:abstractNum w:abstractNumId="29">
    <w:nsid w:val="49D25117"/>
    <w:multiLevelType w:val="hybridMultilevel"/>
    <w:tmpl w:val="46BAB466"/>
    <w:lvl w:ilvl="0" w:tplc="04090009">
      <w:start w:val="1"/>
      <w:numFmt w:val="bullet"/>
      <w:lvlText w:val=""/>
      <w:lvlJc w:val="left"/>
      <w:pPr>
        <w:ind w:left="1134" w:hanging="360"/>
      </w:pPr>
      <w:rPr>
        <w:rFonts w:ascii="Wingdings" w:hAnsi="Wingdings" w:hint="default"/>
      </w:rPr>
    </w:lvl>
    <w:lvl w:ilvl="1" w:tplc="40090003" w:tentative="1">
      <w:start w:val="1"/>
      <w:numFmt w:val="bullet"/>
      <w:lvlText w:val="o"/>
      <w:lvlJc w:val="left"/>
      <w:pPr>
        <w:ind w:left="1854" w:hanging="360"/>
      </w:pPr>
      <w:rPr>
        <w:rFonts w:ascii="Courier New" w:hAnsi="Courier New" w:cs="Courier New" w:hint="default"/>
      </w:rPr>
    </w:lvl>
    <w:lvl w:ilvl="2" w:tplc="40090005" w:tentative="1">
      <w:start w:val="1"/>
      <w:numFmt w:val="bullet"/>
      <w:lvlText w:val=""/>
      <w:lvlJc w:val="left"/>
      <w:pPr>
        <w:ind w:left="2574" w:hanging="360"/>
      </w:pPr>
      <w:rPr>
        <w:rFonts w:ascii="Wingdings" w:hAnsi="Wingdings" w:hint="default"/>
      </w:rPr>
    </w:lvl>
    <w:lvl w:ilvl="3" w:tplc="40090001" w:tentative="1">
      <w:start w:val="1"/>
      <w:numFmt w:val="bullet"/>
      <w:lvlText w:val=""/>
      <w:lvlJc w:val="left"/>
      <w:pPr>
        <w:ind w:left="3294" w:hanging="360"/>
      </w:pPr>
      <w:rPr>
        <w:rFonts w:ascii="Symbol" w:hAnsi="Symbol" w:hint="default"/>
      </w:rPr>
    </w:lvl>
    <w:lvl w:ilvl="4" w:tplc="40090003" w:tentative="1">
      <w:start w:val="1"/>
      <w:numFmt w:val="bullet"/>
      <w:lvlText w:val="o"/>
      <w:lvlJc w:val="left"/>
      <w:pPr>
        <w:ind w:left="4014" w:hanging="360"/>
      </w:pPr>
      <w:rPr>
        <w:rFonts w:ascii="Courier New" w:hAnsi="Courier New" w:cs="Courier New" w:hint="default"/>
      </w:rPr>
    </w:lvl>
    <w:lvl w:ilvl="5" w:tplc="40090005" w:tentative="1">
      <w:start w:val="1"/>
      <w:numFmt w:val="bullet"/>
      <w:lvlText w:val=""/>
      <w:lvlJc w:val="left"/>
      <w:pPr>
        <w:ind w:left="4734" w:hanging="360"/>
      </w:pPr>
      <w:rPr>
        <w:rFonts w:ascii="Wingdings" w:hAnsi="Wingdings" w:hint="default"/>
      </w:rPr>
    </w:lvl>
    <w:lvl w:ilvl="6" w:tplc="40090001" w:tentative="1">
      <w:start w:val="1"/>
      <w:numFmt w:val="bullet"/>
      <w:lvlText w:val=""/>
      <w:lvlJc w:val="left"/>
      <w:pPr>
        <w:ind w:left="5454" w:hanging="360"/>
      </w:pPr>
      <w:rPr>
        <w:rFonts w:ascii="Symbol" w:hAnsi="Symbol" w:hint="default"/>
      </w:rPr>
    </w:lvl>
    <w:lvl w:ilvl="7" w:tplc="40090003" w:tentative="1">
      <w:start w:val="1"/>
      <w:numFmt w:val="bullet"/>
      <w:lvlText w:val="o"/>
      <w:lvlJc w:val="left"/>
      <w:pPr>
        <w:ind w:left="6174" w:hanging="360"/>
      </w:pPr>
      <w:rPr>
        <w:rFonts w:ascii="Courier New" w:hAnsi="Courier New" w:cs="Courier New" w:hint="default"/>
      </w:rPr>
    </w:lvl>
    <w:lvl w:ilvl="8" w:tplc="40090005" w:tentative="1">
      <w:start w:val="1"/>
      <w:numFmt w:val="bullet"/>
      <w:lvlText w:val=""/>
      <w:lvlJc w:val="left"/>
      <w:pPr>
        <w:ind w:left="6894" w:hanging="360"/>
      </w:pPr>
      <w:rPr>
        <w:rFonts w:ascii="Wingdings" w:hAnsi="Wingdings" w:hint="default"/>
      </w:rPr>
    </w:lvl>
  </w:abstractNum>
  <w:abstractNum w:abstractNumId="30">
    <w:nsid w:val="4BA705CB"/>
    <w:multiLevelType w:val="hybridMultilevel"/>
    <w:tmpl w:val="FCE0B956"/>
    <w:lvl w:ilvl="0" w:tplc="40090001">
      <w:start w:val="1"/>
      <w:numFmt w:val="bullet"/>
      <w:lvlText w:val=""/>
      <w:lvlJc w:val="left"/>
      <w:pPr>
        <w:ind w:left="1872" w:hanging="360"/>
      </w:pPr>
      <w:rPr>
        <w:rFonts w:ascii="Symbol" w:hAnsi="Symbol" w:hint="default"/>
      </w:rPr>
    </w:lvl>
    <w:lvl w:ilvl="1" w:tplc="40090003" w:tentative="1">
      <w:start w:val="1"/>
      <w:numFmt w:val="bullet"/>
      <w:lvlText w:val="o"/>
      <w:lvlJc w:val="left"/>
      <w:pPr>
        <w:ind w:left="2592" w:hanging="360"/>
      </w:pPr>
      <w:rPr>
        <w:rFonts w:ascii="Courier New" w:hAnsi="Courier New" w:cs="Courier New" w:hint="default"/>
      </w:rPr>
    </w:lvl>
    <w:lvl w:ilvl="2" w:tplc="40090005" w:tentative="1">
      <w:start w:val="1"/>
      <w:numFmt w:val="bullet"/>
      <w:lvlText w:val=""/>
      <w:lvlJc w:val="left"/>
      <w:pPr>
        <w:ind w:left="3312" w:hanging="360"/>
      </w:pPr>
      <w:rPr>
        <w:rFonts w:ascii="Wingdings" w:hAnsi="Wingdings" w:hint="default"/>
      </w:rPr>
    </w:lvl>
    <w:lvl w:ilvl="3" w:tplc="40090001" w:tentative="1">
      <w:start w:val="1"/>
      <w:numFmt w:val="bullet"/>
      <w:lvlText w:val=""/>
      <w:lvlJc w:val="left"/>
      <w:pPr>
        <w:ind w:left="4032" w:hanging="360"/>
      </w:pPr>
      <w:rPr>
        <w:rFonts w:ascii="Symbol" w:hAnsi="Symbol" w:hint="default"/>
      </w:rPr>
    </w:lvl>
    <w:lvl w:ilvl="4" w:tplc="40090003" w:tentative="1">
      <w:start w:val="1"/>
      <w:numFmt w:val="bullet"/>
      <w:lvlText w:val="o"/>
      <w:lvlJc w:val="left"/>
      <w:pPr>
        <w:ind w:left="4752" w:hanging="360"/>
      </w:pPr>
      <w:rPr>
        <w:rFonts w:ascii="Courier New" w:hAnsi="Courier New" w:cs="Courier New" w:hint="default"/>
      </w:rPr>
    </w:lvl>
    <w:lvl w:ilvl="5" w:tplc="40090005" w:tentative="1">
      <w:start w:val="1"/>
      <w:numFmt w:val="bullet"/>
      <w:lvlText w:val=""/>
      <w:lvlJc w:val="left"/>
      <w:pPr>
        <w:ind w:left="5472" w:hanging="360"/>
      </w:pPr>
      <w:rPr>
        <w:rFonts w:ascii="Wingdings" w:hAnsi="Wingdings" w:hint="default"/>
      </w:rPr>
    </w:lvl>
    <w:lvl w:ilvl="6" w:tplc="40090001" w:tentative="1">
      <w:start w:val="1"/>
      <w:numFmt w:val="bullet"/>
      <w:lvlText w:val=""/>
      <w:lvlJc w:val="left"/>
      <w:pPr>
        <w:ind w:left="6192" w:hanging="360"/>
      </w:pPr>
      <w:rPr>
        <w:rFonts w:ascii="Symbol" w:hAnsi="Symbol" w:hint="default"/>
      </w:rPr>
    </w:lvl>
    <w:lvl w:ilvl="7" w:tplc="40090003" w:tentative="1">
      <w:start w:val="1"/>
      <w:numFmt w:val="bullet"/>
      <w:lvlText w:val="o"/>
      <w:lvlJc w:val="left"/>
      <w:pPr>
        <w:ind w:left="6912" w:hanging="360"/>
      </w:pPr>
      <w:rPr>
        <w:rFonts w:ascii="Courier New" w:hAnsi="Courier New" w:cs="Courier New" w:hint="default"/>
      </w:rPr>
    </w:lvl>
    <w:lvl w:ilvl="8" w:tplc="40090005" w:tentative="1">
      <w:start w:val="1"/>
      <w:numFmt w:val="bullet"/>
      <w:lvlText w:val=""/>
      <w:lvlJc w:val="left"/>
      <w:pPr>
        <w:ind w:left="7632" w:hanging="360"/>
      </w:pPr>
      <w:rPr>
        <w:rFonts w:ascii="Wingdings" w:hAnsi="Wingdings" w:hint="default"/>
      </w:rPr>
    </w:lvl>
  </w:abstractNum>
  <w:abstractNum w:abstractNumId="31">
    <w:nsid w:val="4FE556F5"/>
    <w:multiLevelType w:val="hybridMultilevel"/>
    <w:tmpl w:val="EC2A84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nsid w:val="540B68E1"/>
    <w:multiLevelType w:val="hybridMultilevel"/>
    <w:tmpl w:val="76A2B46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3">
    <w:nsid w:val="566C25D2"/>
    <w:multiLevelType w:val="hybridMultilevel"/>
    <w:tmpl w:val="3560FEEE"/>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nsid w:val="57994AB3"/>
    <w:multiLevelType w:val="hybridMultilevel"/>
    <w:tmpl w:val="D67CDC7E"/>
    <w:lvl w:ilvl="0" w:tplc="83B8A866">
      <w:start w:val="1"/>
      <w:numFmt w:val="bullet"/>
      <w:lvlText w:val=""/>
      <w:lvlJc w:val="left"/>
      <w:pPr>
        <w:tabs>
          <w:tab w:val="num" w:pos="720"/>
        </w:tabs>
        <w:ind w:left="720" w:hanging="360"/>
      </w:pPr>
      <w:rPr>
        <w:rFonts w:ascii="Wingdings" w:hAnsi="Wingdings" w:hint="default"/>
      </w:rPr>
    </w:lvl>
    <w:lvl w:ilvl="1" w:tplc="C436C398" w:tentative="1">
      <w:start w:val="1"/>
      <w:numFmt w:val="bullet"/>
      <w:lvlText w:val=""/>
      <w:lvlJc w:val="left"/>
      <w:pPr>
        <w:tabs>
          <w:tab w:val="num" w:pos="1440"/>
        </w:tabs>
        <w:ind w:left="1440" w:hanging="360"/>
      </w:pPr>
      <w:rPr>
        <w:rFonts w:ascii="Wingdings" w:hAnsi="Wingdings" w:hint="default"/>
      </w:rPr>
    </w:lvl>
    <w:lvl w:ilvl="2" w:tplc="4F42F3CC" w:tentative="1">
      <w:start w:val="1"/>
      <w:numFmt w:val="bullet"/>
      <w:lvlText w:val=""/>
      <w:lvlJc w:val="left"/>
      <w:pPr>
        <w:tabs>
          <w:tab w:val="num" w:pos="2160"/>
        </w:tabs>
        <w:ind w:left="2160" w:hanging="360"/>
      </w:pPr>
      <w:rPr>
        <w:rFonts w:ascii="Wingdings" w:hAnsi="Wingdings" w:hint="default"/>
      </w:rPr>
    </w:lvl>
    <w:lvl w:ilvl="3" w:tplc="771E4F54">
      <w:start w:val="1"/>
      <w:numFmt w:val="bullet"/>
      <w:lvlText w:val=""/>
      <w:lvlJc w:val="left"/>
      <w:pPr>
        <w:tabs>
          <w:tab w:val="num" w:pos="2880"/>
        </w:tabs>
        <w:ind w:left="2880" w:hanging="360"/>
      </w:pPr>
      <w:rPr>
        <w:rFonts w:ascii="Wingdings" w:hAnsi="Wingdings" w:hint="default"/>
      </w:rPr>
    </w:lvl>
    <w:lvl w:ilvl="4" w:tplc="9AF2B14C" w:tentative="1">
      <w:start w:val="1"/>
      <w:numFmt w:val="bullet"/>
      <w:lvlText w:val=""/>
      <w:lvlJc w:val="left"/>
      <w:pPr>
        <w:tabs>
          <w:tab w:val="num" w:pos="3600"/>
        </w:tabs>
        <w:ind w:left="3600" w:hanging="360"/>
      </w:pPr>
      <w:rPr>
        <w:rFonts w:ascii="Wingdings" w:hAnsi="Wingdings" w:hint="default"/>
      </w:rPr>
    </w:lvl>
    <w:lvl w:ilvl="5" w:tplc="651C5DC6" w:tentative="1">
      <w:start w:val="1"/>
      <w:numFmt w:val="bullet"/>
      <w:lvlText w:val=""/>
      <w:lvlJc w:val="left"/>
      <w:pPr>
        <w:tabs>
          <w:tab w:val="num" w:pos="4320"/>
        </w:tabs>
        <w:ind w:left="4320" w:hanging="360"/>
      </w:pPr>
      <w:rPr>
        <w:rFonts w:ascii="Wingdings" w:hAnsi="Wingdings" w:hint="default"/>
      </w:rPr>
    </w:lvl>
    <w:lvl w:ilvl="6" w:tplc="FD02CB16" w:tentative="1">
      <w:start w:val="1"/>
      <w:numFmt w:val="bullet"/>
      <w:lvlText w:val=""/>
      <w:lvlJc w:val="left"/>
      <w:pPr>
        <w:tabs>
          <w:tab w:val="num" w:pos="5040"/>
        </w:tabs>
        <w:ind w:left="5040" w:hanging="360"/>
      </w:pPr>
      <w:rPr>
        <w:rFonts w:ascii="Wingdings" w:hAnsi="Wingdings" w:hint="default"/>
      </w:rPr>
    </w:lvl>
    <w:lvl w:ilvl="7" w:tplc="9F2605EC" w:tentative="1">
      <w:start w:val="1"/>
      <w:numFmt w:val="bullet"/>
      <w:lvlText w:val=""/>
      <w:lvlJc w:val="left"/>
      <w:pPr>
        <w:tabs>
          <w:tab w:val="num" w:pos="5760"/>
        </w:tabs>
        <w:ind w:left="5760" w:hanging="360"/>
      </w:pPr>
      <w:rPr>
        <w:rFonts w:ascii="Wingdings" w:hAnsi="Wingdings" w:hint="default"/>
      </w:rPr>
    </w:lvl>
    <w:lvl w:ilvl="8" w:tplc="8FA05760" w:tentative="1">
      <w:start w:val="1"/>
      <w:numFmt w:val="bullet"/>
      <w:lvlText w:val=""/>
      <w:lvlJc w:val="left"/>
      <w:pPr>
        <w:tabs>
          <w:tab w:val="num" w:pos="6480"/>
        </w:tabs>
        <w:ind w:left="6480" w:hanging="360"/>
      </w:pPr>
      <w:rPr>
        <w:rFonts w:ascii="Wingdings" w:hAnsi="Wingdings" w:hint="default"/>
      </w:rPr>
    </w:lvl>
  </w:abstractNum>
  <w:abstractNum w:abstractNumId="35">
    <w:nsid w:val="57E36E4A"/>
    <w:multiLevelType w:val="hybridMultilevel"/>
    <w:tmpl w:val="A98016AA"/>
    <w:lvl w:ilvl="0" w:tplc="04090009">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nsid w:val="58BB4DC5"/>
    <w:multiLevelType w:val="hybridMultilevel"/>
    <w:tmpl w:val="A0904D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5AD9127C"/>
    <w:multiLevelType w:val="hybridMultilevel"/>
    <w:tmpl w:val="57DCFF1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nsid w:val="6185708B"/>
    <w:multiLevelType w:val="multilevel"/>
    <w:tmpl w:val="EA00A734"/>
    <w:lvl w:ilvl="0">
      <w:start w:val="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77F2FD2"/>
    <w:multiLevelType w:val="hybridMultilevel"/>
    <w:tmpl w:val="ABCA062A"/>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0">
    <w:nsid w:val="693F6C54"/>
    <w:multiLevelType w:val="multilevel"/>
    <w:tmpl w:val="A72A8758"/>
    <w:lvl w:ilvl="0">
      <w:start w:val="1"/>
      <w:numFmt w:val="decimal"/>
      <w:lvlText w:val="%1."/>
      <w:lvlJc w:val="left"/>
      <w:pPr>
        <w:ind w:left="644" w:hanging="360"/>
      </w:pPr>
    </w:lvl>
    <w:lvl w:ilvl="1">
      <w:start w:val="1"/>
      <w:numFmt w:val="decimal"/>
      <w:lvlText w:val="13.%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41">
    <w:nsid w:val="6F4D232D"/>
    <w:multiLevelType w:val="hybridMultilevel"/>
    <w:tmpl w:val="7332B2F2"/>
    <w:lvl w:ilvl="0" w:tplc="40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28750A"/>
    <w:multiLevelType w:val="hybridMultilevel"/>
    <w:tmpl w:val="8BD04B52"/>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nsid w:val="71BA4623"/>
    <w:multiLevelType w:val="hybridMultilevel"/>
    <w:tmpl w:val="D0F4C50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1C72B4"/>
    <w:multiLevelType w:val="hybridMultilevel"/>
    <w:tmpl w:val="106A35E0"/>
    <w:lvl w:ilvl="0" w:tplc="4009000F">
      <w:start w:val="1"/>
      <w:numFmt w:val="decimal"/>
      <w:lvlText w:val="%1."/>
      <w:lvlJc w:val="left"/>
      <w:pPr>
        <w:ind w:left="720" w:hanging="360"/>
      </w:pPr>
      <w:rPr>
        <w:rFonts w:hint="default"/>
      </w:rPr>
    </w:lvl>
    <w:lvl w:ilvl="1" w:tplc="58226B10">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4651291"/>
    <w:multiLevelType w:val="hybridMultilevel"/>
    <w:tmpl w:val="FCE20AE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FC734B"/>
    <w:multiLevelType w:val="hybridMultilevel"/>
    <w:tmpl w:val="9612AA76"/>
    <w:lvl w:ilvl="0" w:tplc="40090009">
      <w:start w:val="1"/>
      <w:numFmt w:val="bullet"/>
      <w:lvlText w:val=""/>
      <w:lvlJc w:val="left"/>
      <w:pPr>
        <w:ind w:left="1944" w:hanging="360"/>
      </w:pPr>
      <w:rPr>
        <w:rFonts w:ascii="Wingdings" w:hAnsi="Wingdings" w:hint="default"/>
      </w:rPr>
    </w:lvl>
    <w:lvl w:ilvl="1" w:tplc="40090003" w:tentative="1">
      <w:start w:val="1"/>
      <w:numFmt w:val="bullet"/>
      <w:lvlText w:val="o"/>
      <w:lvlJc w:val="left"/>
      <w:pPr>
        <w:ind w:left="2664" w:hanging="360"/>
      </w:pPr>
      <w:rPr>
        <w:rFonts w:ascii="Courier New" w:hAnsi="Courier New" w:cs="Courier New" w:hint="default"/>
      </w:rPr>
    </w:lvl>
    <w:lvl w:ilvl="2" w:tplc="40090005" w:tentative="1">
      <w:start w:val="1"/>
      <w:numFmt w:val="bullet"/>
      <w:lvlText w:val=""/>
      <w:lvlJc w:val="left"/>
      <w:pPr>
        <w:ind w:left="3384" w:hanging="360"/>
      </w:pPr>
      <w:rPr>
        <w:rFonts w:ascii="Wingdings" w:hAnsi="Wingdings" w:hint="default"/>
      </w:rPr>
    </w:lvl>
    <w:lvl w:ilvl="3" w:tplc="40090001" w:tentative="1">
      <w:start w:val="1"/>
      <w:numFmt w:val="bullet"/>
      <w:lvlText w:val=""/>
      <w:lvlJc w:val="left"/>
      <w:pPr>
        <w:ind w:left="4104" w:hanging="360"/>
      </w:pPr>
      <w:rPr>
        <w:rFonts w:ascii="Symbol" w:hAnsi="Symbol" w:hint="default"/>
      </w:rPr>
    </w:lvl>
    <w:lvl w:ilvl="4" w:tplc="40090003" w:tentative="1">
      <w:start w:val="1"/>
      <w:numFmt w:val="bullet"/>
      <w:lvlText w:val="o"/>
      <w:lvlJc w:val="left"/>
      <w:pPr>
        <w:ind w:left="4824" w:hanging="360"/>
      </w:pPr>
      <w:rPr>
        <w:rFonts w:ascii="Courier New" w:hAnsi="Courier New" w:cs="Courier New" w:hint="default"/>
      </w:rPr>
    </w:lvl>
    <w:lvl w:ilvl="5" w:tplc="40090005" w:tentative="1">
      <w:start w:val="1"/>
      <w:numFmt w:val="bullet"/>
      <w:lvlText w:val=""/>
      <w:lvlJc w:val="left"/>
      <w:pPr>
        <w:ind w:left="5544" w:hanging="360"/>
      </w:pPr>
      <w:rPr>
        <w:rFonts w:ascii="Wingdings" w:hAnsi="Wingdings" w:hint="default"/>
      </w:rPr>
    </w:lvl>
    <w:lvl w:ilvl="6" w:tplc="40090001" w:tentative="1">
      <w:start w:val="1"/>
      <w:numFmt w:val="bullet"/>
      <w:lvlText w:val=""/>
      <w:lvlJc w:val="left"/>
      <w:pPr>
        <w:ind w:left="6264" w:hanging="360"/>
      </w:pPr>
      <w:rPr>
        <w:rFonts w:ascii="Symbol" w:hAnsi="Symbol" w:hint="default"/>
      </w:rPr>
    </w:lvl>
    <w:lvl w:ilvl="7" w:tplc="40090003" w:tentative="1">
      <w:start w:val="1"/>
      <w:numFmt w:val="bullet"/>
      <w:lvlText w:val="o"/>
      <w:lvlJc w:val="left"/>
      <w:pPr>
        <w:ind w:left="6984" w:hanging="360"/>
      </w:pPr>
      <w:rPr>
        <w:rFonts w:ascii="Courier New" w:hAnsi="Courier New" w:cs="Courier New" w:hint="default"/>
      </w:rPr>
    </w:lvl>
    <w:lvl w:ilvl="8" w:tplc="40090005" w:tentative="1">
      <w:start w:val="1"/>
      <w:numFmt w:val="bullet"/>
      <w:lvlText w:val=""/>
      <w:lvlJc w:val="left"/>
      <w:pPr>
        <w:ind w:left="7704" w:hanging="360"/>
      </w:pPr>
      <w:rPr>
        <w:rFonts w:ascii="Wingdings" w:hAnsi="Wingdings" w:hint="default"/>
      </w:rPr>
    </w:lvl>
  </w:abstractNum>
  <w:abstractNum w:abstractNumId="47">
    <w:nsid w:val="79D52E3E"/>
    <w:multiLevelType w:val="hybridMultilevel"/>
    <w:tmpl w:val="6B96D76E"/>
    <w:lvl w:ilvl="0" w:tplc="04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nsid w:val="7AB660AF"/>
    <w:multiLevelType w:val="hybridMultilevel"/>
    <w:tmpl w:val="EC88C5A2"/>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9">
    <w:nsid w:val="7C5814B1"/>
    <w:multiLevelType w:val="hybridMultilevel"/>
    <w:tmpl w:val="19BC99A6"/>
    <w:lvl w:ilvl="0" w:tplc="40090003">
      <w:start w:val="1"/>
      <w:numFmt w:val="bullet"/>
      <w:lvlText w:val="o"/>
      <w:lvlJc w:val="left"/>
      <w:pPr>
        <w:ind w:left="1800" w:hanging="360"/>
      </w:pPr>
      <w:rPr>
        <w:rFonts w:ascii="Courier New" w:hAnsi="Courier New" w:cs="Courier New"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0">
    <w:nsid w:val="7D5161AD"/>
    <w:multiLevelType w:val="hybridMultilevel"/>
    <w:tmpl w:val="FFD8A900"/>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51">
    <w:nsid w:val="7E5676D3"/>
    <w:multiLevelType w:val="hybridMultilevel"/>
    <w:tmpl w:val="BFEC44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7ED9122A"/>
    <w:multiLevelType w:val="hybridMultilevel"/>
    <w:tmpl w:val="F3222096"/>
    <w:lvl w:ilvl="0" w:tplc="04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28"/>
  </w:num>
  <w:num w:numId="2">
    <w:abstractNumId w:val="34"/>
  </w:num>
  <w:num w:numId="3">
    <w:abstractNumId w:val="25"/>
  </w:num>
  <w:num w:numId="4">
    <w:abstractNumId w:val="1"/>
  </w:num>
  <w:num w:numId="5">
    <w:abstractNumId w:val="30"/>
  </w:num>
  <w:num w:numId="6">
    <w:abstractNumId w:val="27"/>
  </w:num>
  <w:num w:numId="7">
    <w:abstractNumId w:val="32"/>
  </w:num>
  <w:num w:numId="8">
    <w:abstractNumId w:val="24"/>
  </w:num>
  <w:num w:numId="9">
    <w:abstractNumId w:val="18"/>
  </w:num>
  <w:num w:numId="10">
    <w:abstractNumId w:val="13"/>
  </w:num>
  <w:num w:numId="11">
    <w:abstractNumId w:val="40"/>
  </w:num>
  <w:num w:numId="12">
    <w:abstractNumId w:val="37"/>
  </w:num>
  <w:num w:numId="13">
    <w:abstractNumId w:val="33"/>
  </w:num>
  <w:num w:numId="14">
    <w:abstractNumId w:val="39"/>
  </w:num>
  <w:num w:numId="15">
    <w:abstractNumId w:val="49"/>
  </w:num>
  <w:num w:numId="16">
    <w:abstractNumId w:val="46"/>
  </w:num>
  <w:num w:numId="17">
    <w:abstractNumId w:val="16"/>
  </w:num>
  <w:num w:numId="18">
    <w:abstractNumId w:val="31"/>
  </w:num>
  <w:num w:numId="19">
    <w:abstractNumId w:val="14"/>
  </w:num>
  <w:num w:numId="20">
    <w:abstractNumId w:val="42"/>
  </w:num>
  <w:num w:numId="21">
    <w:abstractNumId w:val="17"/>
  </w:num>
  <w:num w:numId="22">
    <w:abstractNumId w:val="22"/>
  </w:num>
  <w:num w:numId="23">
    <w:abstractNumId w:val="10"/>
  </w:num>
  <w:num w:numId="24">
    <w:abstractNumId w:val="23"/>
  </w:num>
  <w:num w:numId="25">
    <w:abstractNumId w:val="38"/>
  </w:num>
  <w:num w:numId="26">
    <w:abstractNumId w:val="5"/>
  </w:num>
  <w:num w:numId="27">
    <w:abstractNumId w:val="9"/>
  </w:num>
  <w:num w:numId="28">
    <w:abstractNumId w:val="26"/>
  </w:num>
  <w:num w:numId="29">
    <w:abstractNumId w:val="48"/>
  </w:num>
  <w:num w:numId="30">
    <w:abstractNumId w:val="15"/>
  </w:num>
  <w:num w:numId="31">
    <w:abstractNumId w:val="35"/>
  </w:num>
  <w:num w:numId="32">
    <w:abstractNumId w:val="47"/>
  </w:num>
  <w:num w:numId="33">
    <w:abstractNumId w:val="52"/>
  </w:num>
  <w:num w:numId="34">
    <w:abstractNumId w:val="29"/>
  </w:num>
  <w:num w:numId="35">
    <w:abstractNumId w:val="4"/>
  </w:num>
  <w:num w:numId="36">
    <w:abstractNumId w:val="0"/>
  </w:num>
  <w:num w:numId="37">
    <w:abstractNumId w:val="21"/>
  </w:num>
  <w:num w:numId="38">
    <w:abstractNumId w:val="50"/>
  </w:num>
  <w:num w:numId="39">
    <w:abstractNumId w:val="51"/>
  </w:num>
  <w:num w:numId="40">
    <w:abstractNumId w:val="6"/>
  </w:num>
  <w:num w:numId="41">
    <w:abstractNumId w:val="11"/>
  </w:num>
  <w:num w:numId="4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19"/>
  </w:num>
  <w:num w:numId="45">
    <w:abstractNumId w:val="36"/>
  </w:num>
  <w:num w:numId="46">
    <w:abstractNumId w:val="45"/>
  </w:num>
  <w:num w:numId="47">
    <w:abstractNumId w:val="20"/>
  </w:num>
  <w:num w:numId="48">
    <w:abstractNumId w:val="43"/>
  </w:num>
  <w:num w:numId="49">
    <w:abstractNumId w:val="8"/>
  </w:num>
  <w:num w:numId="50">
    <w:abstractNumId w:val="2"/>
  </w:num>
  <w:num w:numId="51">
    <w:abstractNumId w:val="7"/>
  </w:num>
  <w:num w:numId="52">
    <w:abstractNumId w:val="12"/>
  </w:num>
  <w:num w:numId="53">
    <w:abstractNumId w:val="3"/>
  </w:num>
  <w:num w:numId="54">
    <w:abstractNumId w:val="41"/>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C0A9A"/>
    <w:rsid w:val="0000016C"/>
    <w:rsid w:val="000004A4"/>
    <w:rsid w:val="000005C7"/>
    <w:rsid w:val="00000C0B"/>
    <w:rsid w:val="00000D8C"/>
    <w:rsid w:val="00000EB6"/>
    <w:rsid w:val="0000280F"/>
    <w:rsid w:val="00002D57"/>
    <w:rsid w:val="0000496D"/>
    <w:rsid w:val="00004AFC"/>
    <w:rsid w:val="00004B86"/>
    <w:rsid w:val="000055C1"/>
    <w:rsid w:val="000057F5"/>
    <w:rsid w:val="000061A6"/>
    <w:rsid w:val="000078B2"/>
    <w:rsid w:val="000104DC"/>
    <w:rsid w:val="0001161C"/>
    <w:rsid w:val="00012CBD"/>
    <w:rsid w:val="00012D8A"/>
    <w:rsid w:val="00012E78"/>
    <w:rsid w:val="000136D9"/>
    <w:rsid w:val="0001413B"/>
    <w:rsid w:val="0001437B"/>
    <w:rsid w:val="00014567"/>
    <w:rsid w:val="000152BA"/>
    <w:rsid w:val="00015915"/>
    <w:rsid w:val="00015F54"/>
    <w:rsid w:val="0001632D"/>
    <w:rsid w:val="0001739C"/>
    <w:rsid w:val="00017D94"/>
    <w:rsid w:val="0002068C"/>
    <w:rsid w:val="00020A4D"/>
    <w:rsid w:val="00021F0A"/>
    <w:rsid w:val="00021F70"/>
    <w:rsid w:val="00022991"/>
    <w:rsid w:val="00023629"/>
    <w:rsid w:val="00024257"/>
    <w:rsid w:val="000244CA"/>
    <w:rsid w:val="000247AB"/>
    <w:rsid w:val="000250F7"/>
    <w:rsid w:val="00025589"/>
    <w:rsid w:val="0002677C"/>
    <w:rsid w:val="0002785C"/>
    <w:rsid w:val="000303EB"/>
    <w:rsid w:val="000308F1"/>
    <w:rsid w:val="0003135D"/>
    <w:rsid w:val="00031AC0"/>
    <w:rsid w:val="00032114"/>
    <w:rsid w:val="00032843"/>
    <w:rsid w:val="00032AF3"/>
    <w:rsid w:val="0003330F"/>
    <w:rsid w:val="00033E61"/>
    <w:rsid w:val="00033F66"/>
    <w:rsid w:val="000355DB"/>
    <w:rsid w:val="000357CC"/>
    <w:rsid w:val="00035A15"/>
    <w:rsid w:val="000361C7"/>
    <w:rsid w:val="000364E4"/>
    <w:rsid w:val="0003656D"/>
    <w:rsid w:val="000379AA"/>
    <w:rsid w:val="00037AF3"/>
    <w:rsid w:val="000401FB"/>
    <w:rsid w:val="00040B82"/>
    <w:rsid w:val="00040EA5"/>
    <w:rsid w:val="00041659"/>
    <w:rsid w:val="0004218F"/>
    <w:rsid w:val="000429F3"/>
    <w:rsid w:val="000449A9"/>
    <w:rsid w:val="00044AAA"/>
    <w:rsid w:val="00044DA1"/>
    <w:rsid w:val="00045A30"/>
    <w:rsid w:val="00046CF5"/>
    <w:rsid w:val="00047A6D"/>
    <w:rsid w:val="000505FA"/>
    <w:rsid w:val="00051006"/>
    <w:rsid w:val="00051694"/>
    <w:rsid w:val="0005285D"/>
    <w:rsid w:val="00052B65"/>
    <w:rsid w:val="00053699"/>
    <w:rsid w:val="00054539"/>
    <w:rsid w:val="00054676"/>
    <w:rsid w:val="00054A5E"/>
    <w:rsid w:val="00054BFA"/>
    <w:rsid w:val="00054FBE"/>
    <w:rsid w:val="00055799"/>
    <w:rsid w:val="00055CAB"/>
    <w:rsid w:val="000561D6"/>
    <w:rsid w:val="000567EC"/>
    <w:rsid w:val="00057043"/>
    <w:rsid w:val="000606A9"/>
    <w:rsid w:val="00060E0C"/>
    <w:rsid w:val="000618C4"/>
    <w:rsid w:val="00062385"/>
    <w:rsid w:val="000628C7"/>
    <w:rsid w:val="000629E9"/>
    <w:rsid w:val="00063397"/>
    <w:rsid w:val="00063962"/>
    <w:rsid w:val="00063BA0"/>
    <w:rsid w:val="0006419B"/>
    <w:rsid w:val="0006494B"/>
    <w:rsid w:val="0006529F"/>
    <w:rsid w:val="00065DEA"/>
    <w:rsid w:val="00066E2A"/>
    <w:rsid w:val="00070862"/>
    <w:rsid w:val="000710D8"/>
    <w:rsid w:val="00071EAA"/>
    <w:rsid w:val="00072C34"/>
    <w:rsid w:val="00074810"/>
    <w:rsid w:val="00075487"/>
    <w:rsid w:val="000760BE"/>
    <w:rsid w:val="00076D05"/>
    <w:rsid w:val="00076D50"/>
    <w:rsid w:val="00076FF0"/>
    <w:rsid w:val="00077A0D"/>
    <w:rsid w:val="00080F4F"/>
    <w:rsid w:val="00083616"/>
    <w:rsid w:val="00083FD8"/>
    <w:rsid w:val="000841FD"/>
    <w:rsid w:val="00084ACE"/>
    <w:rsid w:val="00085784"/>
    <w:rsid w:val="000862F2"/>
    <w:rsid w:val="00087416"/>
    <w:rsid w:val="00087AF7"/>
    <w:rsid w:val="000903BE"/>
    <w:rsid w:val="0009070E"/>
    <w:rsid w:val="00090D5F"/>
    <w:rsid w:val="0009107E"/>
    <w:rsid w:val="00091116"/>
    <w:rsid w:val="00091428"/>
    <w:rsid w:val="00091A02"/>
    <w:rsid w:val="00091E23"/>
    <w:rsid w:val="00092AC0"/>
    <w:rsid w:val="00092FD1"/>
    <w:rsid w:val="000944E1"/>
    <w:rsid w:val="000951A4"/>
    <w:rsid w:val="00095413"/>
    <w:rsid w:val="00095638"/>
    <w:rsid w:val="00095653"/>
    <w:rsid w:val="000956F5"/>
    <w:rsid w:val="00095F11"/>
    <w:rsid w:val="000974CA"/>
    <w:rsid w:val="000975F7"/>
    <w:rsid w:val="00097C43"/>
    <w:rsid w:val="000A0A18"/>
    <w:rsid w:val="000A0BC5"/>
    <w:rsid w:val="000A0ECC"/>
    <w:rsid w:val="000A113E"/>
    <w:rsid w:val="000A343F"/>
    <w:rsid w:val="000A36F5"/>
    <w:rsid w:val="000A38CB"/>
    <w:rsid w:val="000A4F91"/>
    <w:rsid w:val="000A5FBF"/>
    <w:rsid w:val="000A6085"/>
    <w:rsid w:val="000A6678"/>
    <w:rsid w:val="000A7930"/>
    <w:rsid w:val="000A7A36"/>
    <w:rsid w:val="000B0189"/>
    <w:rsid w:val="000B082D"/>
    <w:rsid w:val="000B0D0F"/>
    <w:rsid w:val="000B1052"/>
    <w:rsid w:val="000B3527"/>
    <w:rsid w:val="000B41F2"/>
    <w:rsid w:val="000B4C3A"/>
    <w:rsid w:val="000B4F4B"/>
    <w:rsid w:val="000B531B"/>
    <w:rsid w:val="000B7FAA"/>
    <w:rsid w:val="000C00EC"/>
    <w:rsid w:val="000C07EC"/>
    <w:rsid w:val="000C0A47"/>
    <w:rsid w:val="000C1A9E"/>
    <w:rsid w:val="000C27ED"/>
    <w:rsid w:val="000C29AF"/>
    <w:rsid w:val="000C4318"/>
    <w:rsid w:val="000C452D"/>
    <w:rsid w:val="000C52A8"/>
    <w:rsid w:val="000C5A28"/>
    <w:rsid w:val="000C67D3"/>
    <w:rsid w:val="000C6CA5"/>
    <w:rsid w:val="000C7C3F"/>
    <w:rsid w:val="000C7F30"/>
    <w:rsid w:val="000D1F07"/>
    <w:rsid w:val="000D2273"/>
    <w:rsid w:val="000D30A5"/>
    <w:rsid w:val="000D322E"/>
    <w:rsid w:val="000D389E"/>
    <w:rsid w:val="000D3C46"/>
    <w:rsid w:val="000D46A1"/>
    <w:rsid w:val="000D49FF"/>
    <w:rsid w:val="000D6546"/>
    <w:rsid w:val="000D6639"/>
    <w:rsid w:val="000D6FB2"/>
    <w:rsid w:val="000D7165"/>
    <w:rsid w:val="000D777B"/>
    <w:rsid w:val="000D7BEB"/>
    <w:rsid w:val="000D7CA6"/>
    <w:rsid w:val="000D7E07"/>
    <w:rsid w:val="000E3109"/>
    <w:rsid w:val="000E351E"/>
    <w:rsid w:val="000E40F6"/>
    <w:rsid w:val="000E49B6"/>
    <w:rsid w:val="000E53F6"/>
    <w:rsid w:val="000F0D9D"/>
    <w:rsid w:val="000F0F3A"/>
    <w:rsid w:val="000F2CEB"/>
    <w:rsid w:val="000F3064"/>
    <w:rsid w:val="000F401C"/>
    <w:rsid w:val="000F41E2"/>
    <w:rsid w:val="000F47C0"/>
    <w:rsid w:val="000F4ABA"/>
    <w:rsid w:val="000F5C2E"/>
    <w:rsid w:val="000F5C9C"/>
    <w:rsid w:val="000F6014"/>
    <w:rsid w:val="000F6FD7"/>
    <w:rsid w:val="000F71D3"/>
    <w:rsid w:val="000F7246"/>
    <w:rsid w:val="001016CF"/>
    <w:rsid w:val="00101D70"/>
    <w:rsid w:val="00102157"/>
    <w:rsid w:val="00102971"/>
    <w:rsid w:val="001038B0"/>
    <w:rsid w:val="001038DF"/>
    <w:rsid w:val="001044EC"/>
    <w:rsid w:val="00104B1E"/>
    <w:rsid w:val="001059DB"/>
    <w:rsid w:val="001066C6"/>
    <w:rsid w:val="001066F9"/>
    <w:rsid w:val="0010783A"/>
    <w:rsid w:val="0011023C"/>
    <w:rsid w:val="0011024D"/>
    <w:rsid w:val="0011038D"/>
    <w:rsid w:val="001106DC"/>
    <w:rsid w:val="001108EF"/>
    <w:rsid w:val="00110EAE"/>
    <w:rsid w:val="00111D66"/>
    <w:rsid w:val="0011220D"/>
    <w:rsid w:val="001134D7"/>
    <w:rsid w:val="0011367C"/>
    <w:rsid w:val="0011418C"/>
    <w:rsid w:val="001146F3"/>
    <w:rsid w:val="0011551B"/>
    <w:rsid w:val="00115756"/>
    <w:rsid w:val="001159BE"/>
    <w:rsid w:val="00116114"/>
    <w:rsid w:val="00116737"/>
    <w:rsid w:val="00116B47"/>
    <w:rsid w:val="00116DA1"/>
    <w:rsid w:val="00117C18"/>
    <w:rsid w:val="0012008F"/>
    <w:rsid w:val="00120512"/>
    <w:rsid w:val="0012191C"/>
    <w:rsid w:val="00121D3D"/>
    <w:rsid w:val="00121E6F"/>
    <w:rsid w:val="001225EA"/>
    <w:rsid w:val="0012275B"/>
    <w:rsid w:val="00123385"/>
    <w:rsid w:val="001244EA"/>
    <w:rsid w:val="00124A07"/>
    <w:rsid w:val="00125074"/>
    <w:rsid w:val="001250D1"/>
    <w:rsid w:val="00125376"/>
    <w:rsid w:val="0012654E"/>
    <w:rsid w:val="001268D0"/>
    <w:rsid w:val="001272F2"/>
    <w:rsid w:val="00127A63"/>
    <w:rsid w:val="00127E7D"/>
    <w:rsid w:val="00127FAA"/>
    <w:rsid w:val="00130C35"/>
    <w:rsid w:val="0013138F"/>
    <w:rsid w:val="00131BD9"/>
    <w:rsid w:val="00131E5A"/>
    <w:rsid w:val="00131FB9"/>
    <w:rsid w:val="00132A1E"/>
    <w:rsid w:val="00133D2B"/>
    <w:rsid w:val="001356FD"/>
    <w:rsid w:val="00135E96"/>
    <w:rsid w:val="00136297"/>
    <w:rsid w:val="00136551"/>
    <w:rsid w:val="00136E72"/>
    <w:rsid w:val="00137756"/>
    <w:rsid w:val="001377F2"/>
    <w:rsid w:val="00137E47"/>
    <w:rsid w:val="0014017A"/>
    <w:rsid w:val="00140AB5"/>
    <w:rsid w:val="0014157B"/>
    <w:rsid w:val="0014160C"/>
    <w:rsid w:val="0014251F"/>
    <w:rsid w:val="00142533"/>
    <w:rsid w:val="001443BC"/>
    <w:rsid w:val="001445DA"/>
    <w:rsid w:val="00144DA0"/>
    <w:rsid w:val="00144E82"/>
    <w:rsid w:val="00145A2E"/>
    <w:rsid w:val="00145BBD"/>
    <w:rsid w:val="001462ED"/>
    <w:rsid w:val="00146AAF"/>
    <w:rsid w:val="00146CB4"/>
    <w:rsid w:val="00146FDD"/>
    <w:rsid w:val="0014746E"/>
    <w:rsid w:val="001476A7"/>
    <w:rsid w:val="0015105A"/>
    <w:rsid w:val="0015168D"/>
    <w:rsid w:val="0015211F"/>
    <w:rsid w:val="00152ABE"/>
    <w:rsid w:val="00152F8C"/>
    <w:rsid w:val="00152FB2"/>
    <w:rsid w:val="0015481F"/>
    <w:rsid w:val="00154D02"/>
    <w:rsid w:val="00155400"/>
    <w:rsid w:val="00156068"/>
    <w:rsid w:val="001562E9"/>
    <w:rsid w:val="00156D47"/>
    <w:rsid w:val="00157937"/>
    <w:rsid w:val="00157BF7"/>
    <w:rsid w:val="00160029"/>
    <w:rsid w:val="00160802"/>
    <w:rsid w:val="00161269"/>
    <w:rsid w:val="001626E2"/>
    <w:rsid w:val="00162B3C"/>
    <w:rsid w:val="0016308E"/>
    <w:rsid w:val="001630FC"/>
    <w:rsid w:val="00163B68"/>
    <w:rsid w:val="00163B80"/>
    <w:rsid w:val="00164779"/>
    <w:rsid w:val="00165CC2"/>
    <w:rsid w:val="001667E0"/>
    <w:rsid w:val="00166F12"/>
    <w:rsid w:val="001703CE"/>
    <w:rsid w:val="00170F34"/>
    <w:rsid w:val="0017125B"/>
    <w:rsid w:val="00171914"/>
    <w:rsid w:val="001723E2"/>
    <w:rsid w:val="00172697"/>
    <w:rsid w:val="00172CE3"/>
    <w:rsid w:val="00174218"/>
    <w:rsid w:val="00174499"/>
    <w:rsid w:val="00174F2C"/>
    <w:rsid w:val="001752CA"/>
    <w:rsid w:val="0017562F"/>
    <w:rsid w:val="00175DA6"/>
    <w:rsid w:val="00176823"/>
    <w:rsid w:val="00176C62"/>
    <w:rsid w:val="00180504"/>
    <w:rsid w:val="0018058D"/>
    <w:rsid w:val="00181F2A"/>
    <w:rsid w:val="001820E4"/>
    <w:rsid w:val="0018230C"/>
    <w:rsid w:val="00182F48"/>
    <w:rsid w:val="00183273"/>
    <w:rsid w:val="001834AD"/>
    <w:rsid w:val="001835C3"/>
    <w:rsid w:val="00183831"/>
    <w:rsid w:val="00183F15"/>
    <w:rsid w:val="0018445A"/>
    <w:rsid w:val="0018450C"/>
    <w:rsid w:val="001860F0"/>
    <w:rsid w:val="00186146"/>
    <w:rsid w:val="001867F6"/>
    <w:rsid w:val="00186A57"/>
    <w:rsid w:val="00186BD6"/>
    <w:rsid w:val="00191466"/>
    <w:rsid w:val="0019179F"/>
    <w:rsid w:val="001928D0"/>
    <w:rsid w:val="00192CF6"/>
    <w:rsid w:val="0019444D"/>
    <w:rsid w:val="00194B2C"/>
    <w:rsid w:val="00194DB9"/>
    <w:rsid w:val="00195425"/>
    <w:rsid w:val="00195C5F"/>
    <w:rsid w:val="0019633E"/>
    <w:rsid w:val="00196570"/>
    <w:rsid w:val="001967C0"/>
    <w:rsid w:val="00197A21"/>
    <w:rsid w:val="001A019D"/>
    <w:rsid w:val="001A0275"/>
    <w:rsid w:val="001A089E"/>
    <w:rsid w:val="001A270E"/>
    <w:rsid w:val="001A319B"/>
    <w:rsid w:val="001A352B"/>
    <w:rsid w:val="001A379A"/>
    <w:rsid w:val="001A3857"/>
    <w:rsid w:val="001A42C1"/>
    <w:rsid w:val="001A4F37"/>
    <w:rsid w:val="001A58A2"/>
    <w:rsid w:val="001A7909"/>
    <w:rsid w:val="001A7EC4"/>
    <w:rsid w:val="001B0EA9"/>
    <w:rsid w:val="001B1D61"/>
    <w:rsid w:val="001B22E4"/>
    <w:rsid w:val="001B32E1"/>
    <w:rsid w:val="001B3593"/>
    <w:rsid w:val="001B36EC"/>
    <w:rsid w:val="001B37F8"/>
    <w:rsid w:val="001B38D3"/>
    <w:rsid w:val="001B391C"/>
    <w:rsid w:val="001B3C7C"/>
    <w:rsid w:val="001B5155"/>
    <w:rsid w:val="001B564E"/>
    <w:rsid w:val="001B5879"/>
    <w:rsid w:val="001B6693"/>
    <w:rsid w:val="001B6AD4"/>
    <w:rsid w:val="001B6D16"/>
    <w:rsid w:val="001B77D8"/>
    <w:rsid w:val="001B79E6"/>
    <w:rsid w:val="001B79F3"/>
    <w:rsid w:val="001B7E9A"/>
    <w:rsid w:val="001C2D94"/>
    <w:rsid w:val="001C3892"/>
    <w:rsid w:val="001C3FDB"/>
    <w:rsid w:val="001C4205"/>
    <w:rsid w:val="001C4E58"/>
    <w:rsid w:val="001C53EB"/>
    <w:rsid w:val="001C5B91"/>
    <w:rsid w:val="001C5D67"/>
    <w:rsid w:val="001C69CD"/>
    <w:rsid w:val="001C6DA2"/>
    <w:rsid w:val="001C6E70"/>
    <w:rsid w:val="001C7A9A"/>
    <w:rsid w:val="001C7FB3"/>
    <w:rsid w:val="001D035F"/>
    <w:rsid w:val="001D04F2"/>
    <w:rsid w:val="001D0B37"/>
    <w:rsid w:val="001D1730"/>
    <w:rsid w:val="001D1871"/>
    <w:rsid w:val="001D199F"/>
    <w:rsid w:val="001D2835"/>
    <w:rsid w:val="001D2C26"/>
    <w:rsid w:val="001D3E3C"/>
    <w:rsid w:val="001D421B"/>
    <w:rsid w:val="001D44D8"/>
    <w:rsid w:val="001D47EC"/>
    <w:rsid w:val="001D48A4"/>
    <w:rsid w:val="001D58B8"/>
    <w:rsid w:val="001D6563"/>
    <w:rsid w:val="001D657F"/>
    <w:rsid w:val="001D7ADD"/>
    <w:rsid w:val="001E0685"/>
    <w:rsid w:val="001E08D1"/>
    <w:rsid w:val="001E0CEF"/>
    <w:rsid w:val="001E18CB"/>
    <w:rsid w:val="001E2A11"/>
    <w:rsid w:val="001E373E"/>
    <w:rsid w:val="001E3915"/>
    <w:rsid w:val="001E456D"/>
    <w:rsid w:val="001E54AE"/>
    <w:rsid w:val="001E5D9E"/>
    <w:rsid w:val="001E5EFD"/>
    <w:rsid w:val="001E6565"/>
    <w:rsid w:val="001E7321"/>
    <w:rsid w:val="001E74E9"/>
    <w:rsid w:val="001F02C2"/>
    <w:rsid w:val="001F0BAB"/>
    <w:rsid w:val="001F577E"/>
    <w:rsid w:val="001F6C8D"/>
    <w:rsid w:val="001F7034"/>
    <w:rsid w:val="001F78F9"/>
    <w:rsid w:val="001F79BE"/>
    <w:rsid w:val="00200166"/>
    <w:rsid w:val="002004A3"/>
    <w:rsid w:val="00200784"/>
    <w:rsid w:val="00201299"/>
    <w:rsid w:val="002014EF"/>
    <w:rsid w:val="00202FFF"/>
    <w:rsid w:val="0020364B"/>
    <w:rsid w:val="00203E70"/>
    <w:rsid w:val="0020594B"/>
    <w:rsid w:val="00205A0F"/>
    <w:rsid w:val="00205B1C"/>
    <w:rsid w:val="00205CCF"/>
    <w:rsid w:val="00205FAE"/>
    <w:rsid w:val="002100ED"/>
    <w:rsid w:val="00210308"/>
    <w:rsid w:val="00210B11"/>
    <w:rsid w:val="00212084"/>
    <w:rsid w:val="0021228D"/>
    <w:rsid w:val="002122DD"/>
    <w:rsid w:val="002125CE"/>
    <w:rsid w:val="00213503"/>
    <w:rsid w:val="0021383E"/>
    <w:rsid w:val="002148E6"/>
    <w:rsid w:val="00215006"/>
    <w:rsid w:val="00215739"/>
    <w:rsid w:val="00215FE0"/>
    <w:rsid w:val="00216053"/>
    <w:rsid w:val="00216B3F"/>
    <w:rsid w:val="00217215"/>
    <w:rsid w:val="002200F0"/>
    <w:rsid w:val="00222BC6"/>
    <w:rsid w:val="0022368C"/>
    <w:rsid w:val="00223F95"/>
    <w:rsid w:val="00224A37"/>
    <w:rsid w:val="0022517B"/>
    <w:rsid w:val="0022552A"/>
    <w:rsid w:val="0022642D"/>
    <w:rsid w:val="00226544"/>
    <w:rsid w:val="0022692A"/>
    <w:rsid w:val="00226B6D"/>
    <w:rsid w:val="0023003E"/>
    <w:rsid w:val="002305BD"/>
    <w:rsid w:val="002315D2"/>
    <w:rsid w:val="002327FE"/>
    <w:rsid w:val="00233EF6"/>
    <w:rsid w:val="002344C5"/>
    <w:rsid w:val="00234726"/>
    <w:rsid w:val="0023533C"/>
    <w:rsid w:val="0023574D"/>
    <w:rsid w:val="00235910"/>
    <w:rsid w:val="0023599F"/>
    <w:rsid w:val="00235A59"/>
    <w:rsid w:val="00237875"/>
    <w:rsid w:val="0024098F"/>
    <w:rsid w:val="00240C26"/>
    <w:rsid w:val="002414F6"/>
    <w:rsid w:val="00242112"/>
    <w:rsid w:val="0024264C"/>
    <w:rsid w:val="00244083"/>
    <w:rsid w:val="00244272"/>
    <w:rsid w:val="002443A7"/>
    <w:rsid w:val="00244AA9"/>
    <w:rsid w:val="00244C56"/>
    <w:rsid w:val="002454C1"/>
    <w:rsid w:val="00245B63"/>
    <w:rsid w:val="00245EC0"/>
    <w:rsid w:val="00247016"/>
    <w:rsid w:val="0024733B"/>
    <w:rsid w:val="002475A4"/>
    <w:rsid w:val="002479E4"/>
    <w:rsid w:val="00247E6E"/>
    <w:rsid w:val="00250635"/>
    <w:rsid w:val="0025161D"/>
    <w:rsid w:val="0025184B"/>
    <w:rsid w:val="00251B3D"/>
    <w:rsid w:val="002526F7"/>
    <w:rsid w:val="00253AB9"/>
    <w:rsid w:val="0025492F"/>
    <w:rsid w:val="002549B8"/>
    <w:rsid w:val="00254E3B"/>
    <w:rsid w:val="002556FF"/>
    <w:rsid w:val="00255769"/>
    <w:rsid w:val="002563FC"/>
    <w:rsid w:val="002574FE"/>
    <w:rsid w:val="00257638"/>
    <w:rsid w:val="00260807"/>
    <w:rsid w:val="00260D46"/>
    <w:rsid w:val="00262280"/>
    <w:rsid w:val="00262304"/>
    <w:rsid w:val="00262349"/>
    <w:rsid w:val="00262703"/>
    <w:rsid w:val="0026284E"/>
    <w:rsid w:val="00263628"/>
    <w:rsid w:val="00264079"/>
    <w:rsid w:val="00264219"/>
    <w:rsid w:val="00264485"/>
    <w:rsid w:val="0026479E"/>
    <w:rsid w:val="00264DB4"/>
    <w:rsid w:val="00264FE8"/>
    <w:rsid w:val="0026551F"/>
    <w:rsid w:val="002655EB"/>
    <w:rsid w:val="00265C0C"/>
    <w:rsid w:val="00265CED"/>
    <w:rsid w:val="00266CA0"/>
    <w:rsid w:val="0026730C"/>
    <w:rsid w:val="00267A66"/>
    <w:rsid w:val="0027026B"/>
    <w:rsid w:val="00270872"/>
    <w:rsid w:val="002713C9"/>
    <w:rsid w:val="00271C7A"/>
    <w:rsid w:val="00272B97"/>
    <w:rsid w:val="00274AB2"/>
    <w:rsid w:val="00276677"/>
    <w:rsid w:val="00277236"/>
    <w:rsid w:val="0028069E"/>
    <w:rsid w:val="00281B67"/>
    <w:rsid w:val="00282B41"/>
    <w:rsid w:val="00282EB4"/>
    <w:rsid w:val="002835D1"/>
    <w:rsid w:val="00283D4D"/>
    <w:rsid w:val="002846A7"/>
    <w:rsid w:val="002846DF"/>
    <w:rsid w:val="0028476C"/>
    <w:rsid w:val="00285DA9"/>
    <w:rsid w:val="00286EE7"/>
    <w:rsid w:val="002879EA"/>
    <w:rsid w:val="00287B78"/>
    <w:rsid w:val="00287CC7"/>
    <w:rsid w:val="00287F47"/>
    <w:rsid w:val="00290295"/>
    <w:rsid w:val="002931A0"/>
    <w:rsid w:val="002940BF"/>
    <w:rsid w:val="002941D1"/>
    <w:rsid w:val="00294B0D"/>
    <w:rsid w:val="00294C0B"/>
    <w:rsid w:val="00294F1F"/>
    <w:rsid w:val="00295BE1"/>
    <w:rsid w:val="00295E69"/>
    <w:rsid w:val="00295E9D"/>
    <w:rsid w:val="00296402"/>
    <w:rsid w:val="00296E6F"/>
    <w:rsid w:val="002A020A"/>
    <w:rsid w:val="002A1D2F"/>
    <w:rsid w:val="002A43C7"/>
    <w:rsid w:val="002A4D6F"/>
    <w:rsid w:val="002A4F39"/>
    <w:rsid w:val="002A528C"/>
    <w:rsid w:val="002A6285"/>
    <w:rsid w:val="002A656A"/>
    <w:rsid w:val="002A68D5"/>
    <w:rsid w:val="002A6CC5"/>
    <w:rsid w:val="002A72C2"/>
    <w:rsid w:val="002A796E"/>
    <w:rsid w:val="002A7E26"/>
    <w:rsid w:val="002B00E2"/>
    <w:rsid w:val="002B02F1"/>
    <w:rsid w:val="002B0AF8"/>
    <w:rsid w:val="002B0D41"/>
    <w:rsid w:val="002B1B5B"/>
    <w:rsid w:val="002B1E9F"/>
    <w:rsid w:val="002B1FC5"/>
    <w:rsid w:val="002B3284"/>
    <w:rsid w:val="002B4248"/>
    <w:rsid w:val="002B4B9E"/>
    <w:rsid w:val="002B56D4"/>
    <w:rsid w:val="002B62F2"/>
    <w:rsid w:val="002B6FED"/>
    <w:rsid w:val="002B7249"/>
    <w:rsid w:val="002B7BE5"/>
    <w:rsid w:val="002C0C06"/>
    <w:rsid w:val="002C0DFD"/>
    <w:rsid w:val="002C0ECE"/>
    <w:rsid w:val="002C23C6"/>
    <w:rsid w:val="002C2B46"/>
    <w:rsid w:val="002C2BEB"/>
    <w:rsid w:val="002C330D"/>
    <w:rsid w:val="002C3388"/>
    <w:rsid w:val="002C473A"/>
    <w:rsid w:val="002C4BD8"/>
    <w:rsid w:val="002C4E9A"/>
    <w:rsid w:val="002C59C3"/>
    <w:rsid w:val="002C74A6"/>
    <w:rsid w:val="002C74B2"/>
    <w:rsid w:val="002D14AC"/>
    <w:rsid w:val="002D3C4B"/>
    <w:rsid w:val="002D4107"/>
    <w:rsid w:val="002D4F74"/>
    <w:rsid w:val="002D5995"/>
    <w:rsid w:val="002D5B79"/>
    <w:rsid w:val="002D6B5E"/>
    <w:rsid w:val="002E02D2"/>
    <w:rsid w:val="002E0445"/>
    <w:rsid w:val="002E186A"/>
    <w:rsid w:val="002E1AA5"/>
    <w:rsid w:val="002E1DC5"/>
    <w:rsid w:val="002E27E4"/>
    <w:rsid w:val="002E28DA"/>
    <w:rsid w:val="002E3175"/>
    <w:rsid w:val="002E34C0"/>
    <w:rsid w:val="002E3A0A"/>
    <w:rsid w:val="002E3A27"/>
    <w:rsid w:val="002E3E8C"/>
    <w:rsid w:val="002E3EC9"/>
    <w:rsid w:val="002E470A"/>
    <w:rsid w:val="002E4A7D"/>
    <w:rsid w:val="002E4AC3"/>
    <w:rsid w:val="002E4F19"/>
    <w:rsid w:val="002E5034"/>
    <w:rsid w:val="002E60A6"/>
    <w:rsid w:val="002E6B1B"/>
    <w:rsid w:val="002F05AB"/>
    <w:rsid w:val="002F11F6"/>
    <w:rsid w:val="002F12EB"/>
    <w:rsid w:val="002F16B3"/>
    <w:rsid w:val="002F171D"/>
    <w:rsid w:val="002F1C99"/>
    <w:rsid w:val="002F1FB6"/>
    <w:rsid w:val="002F3896"/>
    <w:rsid w:val="002F3EEC"/>
    <w:rsid w:val="002F432D"/>
    <w:rsid w:val="002F43A0"/>
    <w:rsid w:val="002F441B"/>
    <w:rsid w:val="002F45A0"/>
    <w:rsid w:val="002F4D42"/>
    <w:rsid w:val="002F5BC6"/>
    <w:rsid w:val="002F6120"/>
    <w:rsid w:val="002F6CB5"/>
    <w:rsid w:val="002F7B09"/>
    <w:rsid w:val="0030094C"/>
    <w:rsid w:val="003015EE"/>
    <w:rsid w:val="00302737"/>
    <w:rsid w:val="003033B9"/>
    <w:rsid w:val="003048A0"/>
    <w:rsid w:val="00306735"/>
    <w:rsid w:val="003068B9"/>
    <w:rsid w:val="00307F63"/>
    <w:rsid w:val="0031113A"/>
    <w:rsid w:val="00311986"/>
    <w:rsid w:val="00311AB7"/>
    <w:rsid w:val="00311DAB"/>
    <w:rsid w:val="003121DF"/>
    <w:rsid w:val="00312858"/>
    <w:rsid w:val="00312DCD"/>
    <w:rsid w:val="00313977"/>
    <w:rsid w:val="003141B7"/>
    <w:rsid w:val="0031443A"/>
    <w:rsid w:val="00314D96"/>
    <w:rsid w:val="0031537A"/>
    <w:rsid w:val="00315658"/>
    <w:rsid w:val="00315A55"/>
    <w:rsid w:val="0031635C"/>
    <w:rsid w:val="00321442"/>
    <w:rsid w:val="003218CC"/>
    <w:rsid w:val="00322CF3"/>
    <w:rsid w:val="003235FB"/>
    <w:rsid w:val="003242A6"/>
    <w:rsid w:val="00326366"/>
    <w:rsid w:val="00327034"/>
    <w:rsid w:val="00327497"/>
    <w:rsid w:val="0033010B"/>
    <w:rsid w:val="003301CB"/>
    <w:rsid w:val="00330728"/>
    <w:rsid w:val="003308AB"/>
    <w:rsid w:val="00330A6D"/>
    <w:rsid w:val="003315BF"/>
    <w:rsid w:val="00331C94"/>
    <w:rsid w:val="00332B78"/>
    <w:rsid w:val="003345BF"/>
    <w:rsid w:val="0033579F"/>
    <w:rsid w:val="00336625"/>
    <w:rsid w:val="00336CF7"/>
    <w:rsid w:val="0034035A"/>
    <w:rsid w:val="003408D0"/>
    <w:rsid w:val="00340CC0"/>
    <w:rsid w:val="00341FED"/>
    <w:rsid w:val="00342475"/>
    <w:rsid w:val="00342CEA"/>
    <w:rsid w:val="0034428D"/>
    <w:rsid w:val="00344603"/>
    <w:rsid w:val="00345D52"/>
    <w:rsid w:val="003466F0"/>
    <w:rsid w:val="0034774D"/>
    <w:rsid w:val="00347A16"/>
    <w:rsid w:val="00347F3A"/>
    <w:rsid w:val="003507E9"/>
    <w:rsid w:val="00350B61"/>
    <w:rsid w:val="00352036"/>
    <w:rsid w:val="0035215E"/>
    <w:rsid w:val="003538A4"/>
    <w:rsid w:val="00356D27"/>
    <w:rsid w:val="003574A9"/>
    <w:rsid w:val="00357D32"/>
    <w:rsid w:val="0036042E"/>
    <w:rsid w:val="0036175B"/>
    <w:rsid w:val="003619B1"/>
    <w:rsid w:val="00361D4F"/>
    <w:rsid w:val="00361F1D"/>
    <w:rsid w:val="00362445"/>
    <w:rsid w:val="00362ECD"/>
    <w:rsid w:val="00362F75"/>
    <w:rsid w:val="00363248"/>
    <w:rsid w:val="003634BA"/>
    <w:rsid w:val="003650E8"/>
    <w:rsid w:val="0036690A"/>
    <w:rsid w:val="00367054"/>
    <w:rsid w:val="00367B53"/>
    <w:rsid w:val="003700F8"/>
    <w:rsid w:val="00370371"/>
    <w:rsid w:val="00370BCB"/>
    <w:rsid w:val="00370C07"/>
    <w:rsid w:val="00370EA3"/>
    <w:rsid w:val="00372258"/>
    <w:rsid w:val="0037277C"/>
    <w:rsid w:val="0037279D"/>
    <w:rsid w:val="003727A1"/>
    <w:rsid w:val="00372F4A"/>
    <w:rsid w:val="003732EB"/>
    <w:rsid w:val="00373367"/>
    <w:rsid w:val="00373ABD"/>
    <w:rsid w:val="00373BF6"/>
    <w:rsid w:val="00373DCE"/>
    <w:rsid w:val="00376C4D"/>
    <w:rsid w:val="00377FBB"/>
    <w:rsid w:val="003807F1"/>
    <w:rsid w:val="003818E7"/>
    <w:rsid w:val="003830A6"/>
    <w:rsid w:val="00383603"/>
    <w:rsid w:val="00383B62"/>
    <w:rsid w:val="00383D1E"/>
    <w:rsid w:val="00383EF4"/>
    <w:rsid w:val="0038447B"/>
    <w:rsid w:val="003845F8"/>
    <w:rsid w:val="00385517"/>
    <w:rsid w:val="0038595B"/>
    <w:rsid w:val="003860E6"/>
    <w:rsid w:val="00386D22"/>
    <w:rsid w:val="00390067"/>
    <w:rsid w:val="00390AA5"/>
    <w:rsid w:val="00390C1C"/>
    <w:rsid w:val="00390E73"/>
    <w:rsid w:val="003911AF"/>
    <w:rsid w:val="00392047"/>
    <w:rsid w:val="003923C0"/>
    <w:rsid w:val="00392913"/>
    <w:rsid w:val="00392F89"/>
    <w:rsid w:val="003939CC"/>
    <w:rsid w:val="00393AC1"/>
    <w:rsid w:val="003954DA"/>
    <w:rsid w:val="00396559"/>
    <w:rsid w:val="00396620"/>
    <w:rsid w:val="00397309"/>
    <w:rsid w:val="00397D94"/>
    <w:rsid w:val="003A0BD7"/>
    <w:rsid w:val="003A1F89"/>
    <w:rsid w:val="003A2179"/>
    <w:rsid w:val="003A2540"/>
    <w:rsid w:val="003A26E3"/>
    <w:rsid w:val="003A2E40"/>
    <w:rsid w:val="003A3166"/>
    <w:rsid w:val="003A3672"/>
    <w:rsid w:val="003A3D30"/>
    <w:rsid w:val="003A490F"/>
    <w:rsid w:val="003A4DA4"/>
    <w:rsid w:val="003A4E8A"/>
    <w:rsid w:val="003A4F77"/>
    <w:rsid w:val="003A5F9D"/>
    <w:rsid w:val="003A6439"/>
    <w:rsid w:val="003A73BD"/>
    <w:rsid w:val="003A7FE4"/>
    <w:rsid w:val="003B0239"/>
    <w:rsid w:val="003B04BA"/>
    <w:rsid w:val="003B04CA"/>
    <w:rsid w:val="003B13A4"/>
    <w:rsid w:val="003B2728"/>
    <w:rsid w:val="003B2F51"/>
    <w:rsid w:val="003B3701"/>
    <w:rsid w:val="003B3724"/>
    <w:rsid w:val="003B4020"/>
    <w:rsid w:val="003B5206"/>
    <w:rsid w:val="003B68F6"/>
    <w:rsid w:val="003B6E37"/>
    <w:rsid w:val="003B728F"/>
    <w:rsid w:val="003B7D24"/>
    <w:rsid w:val="003C043A"/>
    <w:rsid w:val="003C04FA"/>
    <w:rsid w:val="003C1C41"/>
    <w:rsid w:val="003C2481"/>
    <w:rsid w:val="003C271F"/>
    <w:rsid w:val="003C34C0"/>
    <w:rsid w:val="003C3DBE"/>
    <w:rsid w:val="003C43B9"/>
    <w:rsid w:val="003C4437"/>
    <w:rsid w:val="003C60BB"/>
    <w:rsid w:val="003C6530"/>
    <w:rsid w:val="003C6F80"/>
    <w:rsid w:val="003D002A"/>
    <w:rsid w:val="003D02E2"/>
    <w:rsid w:val="003D075C"/>
    <w:rsid w:val="003D09C6"/>
    <w:rsid w:val="003D1452"/>
    <w:rsid w:val="003D1AD7"/>
    <w:rsid w:val="003D1B16"/>
    <w:rsid w:val="003D2875"/>
    <w:rsid w:val="003D2DFF"/>
    <w:rsid w:val="003D4386"/>
    <w:rsid w:val="003D4537"/>
    <w:rsid w:val="003D4735"/>
    <w:rsid w:val="003D562B"/>
    <w:rsid w:val="003D7501"/>
    <w:rsid w:val="003D7895"/>
    <w:rsid w:val="003E0E7C"/>
    <w:rsid w:val="003E279A"/>
    <w:rsid w:val="003E2DE4"/>
    <w:rsid w:val="003E2DEC"/>
    <w:rsid w:val="003E3056"/>
    <w:rsid w:val="003E34ED"/>
    <w:rsid w:val="003E39BC"/>
    <w:rsid w:val="003E48D5"/>
    <w:rsid w:val="003E4D5F"/>
    <w:rsid w:val="003E5651"/>
    <w:rsid w:val="003E5D34"/>
    <w:rsid w:val="003E6DCB"/>
    <w:rsid w:val="003E7275"/>
    <w:rsid w:val="003E74D0"/>
    <w:rsid w:val="003E7CC1"/>
    <w:rsid w:val="003F02CB"/>
    <w:rsid w:val="003F0FAE"/>
    <w:rsid w:val="003F1AC9"/>
    <w:rsid w:val="003F2318"/>
    <w:rsid w:val="003F385E"/>
    <w:rsid w:val="003F3E08"/>
    <w:rsid w:val="003F436F"/>
    <w:rsid w:val="003F4738"/>
    <w:rsid w:val="003F5636"/>
    <w:rsid w:val="003F5647"/>
    <w:rsid w:val="003F5829"/>
    <w:rsid w:val="003F5A8C"/>
    <w:rsid w:val="003F5E48"/>
    <w:rsid w:val="003F5EB6"/>
    <w:rsid w:val="003F6087"/>
    <w:rsid w:val="003F6788"/>
    <w:rsid w:val="003F6BD8"/>
    <w:rsid w:val="003F7A55"/>
    <w:rsid w:val="004008D4"/>
    <w:rsid w:val="00400C50"/>
    <w:rsid w:val="00401DF2"/>
    <w:rsid w:val="00401ECE"/>
    <w:rsid w:val="00402400"/>
    <w:rsid w:val="00403479"/>
    <w:rsid w:val="00403603"/>
    <w:rsid w:val="00404619"/>
    <w:rsid w:val="00405398"/>
    <w:rsid w:val="00405742"/>
    <w:rsid w:val="00405A59"/>
    <w:rsid w:val="00405EF9"/>
    <w:rsid w:val="00407095"/>
    <w:rsid w:val="00407273"/>
    <w:rsid w:val="00407BD4"/>
    <w:rsid w:val="00410254"/>
    <w:rsid w:val="004104D2"/>
    <w:rsid w:val="00410BD1"/>
    <w:rsid w:val="00410D6C"/>
    <w:rsid w:val="00411273"/>
    <w:rsid w:val="00412EE3"/>
    <w:rsid w:val="004131E7"/>
    <w:rsid w:val="00413522"/>
    <w:rsid w:val="004136F4"/>
    <w:rsid w:val="004138AC"/>
    <w:rsid w:val="00413A28"/>
    <w:rsid w:val="00413BD3"/>
    <w:rsid w:val="00414AF7"/>
    <w:rsid w:val="00415185"/>
    <w:rsid w:val="00415547"/>
    <w:rsid w:val="004164D9"/>
    <w:rsid w:val="00416594"/>
    <w:rsid w:val="0041662D"/>
    <w:rsid w:val="004176C9"/>
    <w:rsid w:val="004215BC"/>
    <w:rsid w:val="004217A3"/>
    <w:rsid w:val="00421A93"/>
    <w:rsid w:val="00421EFE"/>
    <w:rsid w:val="00422885"/>
    <w:rsid w:val="0042290A"/>
    <w:rsid w:val="00423046"/>
    <w:rsid w:val="0042317B"/>
    <w:rsid w:val="004237A4"/>
    <w:rsid w:val="004240D6"/>
    <w:rsid w:val="00424842"/>
    <w:rsid w:val="00425351"/>
    <w:rsid w:val="004255DA"/>
    <w:rsid w:val="0042561C"/>
    <w:rsid w:val="004256EF"/>
    <w:rsid w:val="00425841"/>
    <w:rsid w:val="00425E9D"/>
    <w:rsid w:val="00427789"/>
    <w:rsid w:val="004277E6"/>
    <w:rsid w:val="00430319"/>
    <w:rsid w:val="00430CA7"/>
    <w:rsid w:val="004314DB"/>
    <w:rsid w:val="00431F35"/>
    <w:rsid w:val="00432072"/>
    <w:rsid w:val="00433296"/>
    <w:rsid w:val="00433428"/>
    <w:rsid w:val="00433B7B"/>
    <w:rsid w:val="0043456D"/>
    <w:rsid w:val="004351C9"/>
    <w:rsid w:val="004357D2"/>
    <w:rsid w:val="00435A5D"/>
    <w:rsid w:val="00435A6D"/>
    <w:rsid w:val="00436205"/>
    <w:rsid w:val="004363E2"/>
    <w:rsid w:val="00436F69"/>
    <w:rsid w:val="00437B39"/>
    <w:rsid w:val="00437EB9"/>
    <w:rsid w:val="004429BC"/>
    <w:rsid w:val="00442F96"/>
    <w:rsid w:val="00443BA9"/>
    <w:rsid w:val="00443C1B"/>
    <w:rsid w:val="00444533"/>
    <w:rsid w:val="00444E05"/>
    <w:rsid w:val="00445012"/>
    <w:rsid w:val="00446145"/>
    <w:rsid w:val="00447658"/>
    <w:rsid w:val="004508B2"/>
    <w:rsid w:val="004531F3"/>
    <w:rsid w:val="004536FD"/>
    <w:rsid w:val="00453C38"/>
    <w:rsid w:val="00454625"/>
    <w:rsid w:val="0045516E"/>
    <w:rsid w:val="00455C1C"/>
    <w:rsid w:val="004568A5"/>
    <w:rsid w:val="00456940"/>
    <w:rsid w:val="00456AA1"/>
    <w:rsid w:val="00456BCC"/>
    <w:rsid w:val="00456C8C"/>
    <w:rsid w:val="004575E4"/>
    <w:rsid w:val="004619A6"/>
    <w:rsid w:val="00461E6D"/>
    <w:rsid w:val="0046300A"/>
    <w:rsid w:val="004631A7"/>
    <w:rsid w:val="00463959"/>
    <w:rsid w:val="00464A3A"/>
    <w:rsid w:val="004656D7"/>
    <w:rsid w:val="00465AE3"/>
    <w:rsid w:val="004668E4"/>
    <w:rsid w:val="004668F7"/>
    <w:rsid w:val="00470E29"/>
    <w:rsid w:val="00470FC6"/>
    <w:rsid w:val="00471219"/>
    <w:rsid w:val="00471FC3"/>
    <w:rsid w:val="00472116"/>
    <w:rsid w:val="00472217"/>
    <w:rsid w:val="004734A3"/>
    <w:rsid w:val="004734F6"/>
    <w:rsid w:val="00474B2D"/>
    <w:rsid w:val="00474B5C"/>
    <w:rsid w:val="00474C1C"/>
    <w:rsid w:val="0047558E"/>
    <w:rsid w:val="00475A19"/>
    <w:rsid w:val="0047666C"/>
    <w:rsid w:val="00476B4C"/>
    <w:rsid w:val="00476F43"/>
    <w:rsid w:val="00477509"/>
    <w:rsid w:val="004776AB"/>
    <w:rsid w:val="00477AD8"/>
    <w:rsid w:val="00477F1E"/>
    <w:rsid w:val="00477FB0"/>
    <w:rsid w:val="00480268"/>
    <w:rsid w:val="004804E9"/>
    <w:rsid w:val="00480751"/>
    <w:rsid w:val="0048118C"/>
    <w:rsid w:val="00482E29"/>
    <w:rsid w:val="004835A6"/>
    <w:rsid w:val="004839EA"/>
    <w:rsid w:val="00484F5C"/>
    <w:rsid w:val="004851BA"/>
    <w:rsid w:val="00485210"/>
    <w:rsid w:val="00485455"/>
    <w:rsid w:val="0048554A"/>
    <w:rsid w:val="00487687"/>
    <w:rsid w:val="00490427"/>
    <w:rsid w:val="00493391"/>
    <w:rsid w:val="00493D34"/>
    <w:rsid w:val="00494655"/>
    <w:rsid w:val="00494881"/>
    <w:rsid w:val="00494A50"/>
    <w:rsid w:val="00494E7D"/>
    <w:rsid w:val="0049660F"/>
    <w:rsid w:val="004A3436"/>
    <w:rsid w:val="004A39AA"/>
    <w:rsid w:val="004A4653"/>
    <w:rsid w:val="004A53C1"/>
    <w:rsid w:val="004A6922"/>
    <w:rsid w:val="004A7878"/>
    <w:rsid w:val="004A7C19"/>
    <w:rsid w:val="004A7ED0"/>
    <w:rsid w:val="004B03C3"/>
    <w:rsid w:val="004B12B1"/>
    <w:rsid w:val="004B1414"/>
    <w:rsid w:val="004B15C4"/>
    <w:rsid w:val="004B1601"/>
    <w:rsid w:val="004B2700"/>
    <w:rsid w:val="004B3102"/>
    <w:rsid w:val="004B3FB5"/>
    <w:rsid w:val="004B4671"/>
    <w:rsid w:val="004B48D9"/>
    <w:rsid w:val="004B5136"/>
    <w:rsid w:val="004B5F49"/>
    <w:rsid w:val="004B61DE"/>
    <w:rsid w:val="004B67EF"/>
    <w:rsid w:val="004B7B33"/>
    <w:rsid w:val="004C029F"/>
    <w:rsid w:val="004C080D"/>
    <w:rsid w:val="004C0A9A"/>
    <w:rsid w:val="004C12D4"/>
    <w:rsid w:val="004C1D37"/>
    <w:rsid w:val="004C204B"/>
    <w:rsid w:val="004C2470"/>
    <w:rsid w:val="004C2499"/>
    <w:rsid w:val="004C257D"/>
    <w:rsid w:val="004C4261"/>
    <w:rsid w:val="004C4362"/>
    <w:rsid w:val="004C5083"/>
    <w:rsid w:val="004C5687"/>
    <w:rsid w:val="004C5862"/>
    <w:rsid w:val="004C5955"/>
    <w:rsid w:val="004C628B"/>
    <w:rsid w:val="004C637D"/>
    <w:rsid w:val="004C673A"/>
    <w:rsid w:val="004C68FD"/>
    <w:rsid w:val="004C6CF3"/>
    <w:rsid w:val="004C6E89"/>
    <w:rsid w:val="004C7368"/>
    <w:rsid w:val="004C7515"/>
    <w:rsid w:val="004C7584"/>
    <w:rsid w:val="004D0F22"/>
    <w:rsid w:val="004D1376"/>
    <w:rsid w:val="004D16E0"/>
    <w:rsid w:val="004D20D5"/>
    <w:rsid w:val="004D32E8"/>
    <w:rsid w:val="004D3E8F"/>
    <w:rsid w:val="004D4814"/>
    <w:rsid w:val="004D5F99"/>
    <w:rsid w:val="004D60BD"/>
    <w:rsid w:val="004D60F2"/>
    <w:rsid w:val="004D6634"/>
    <w:rsid w:val="004D6FDE"/>
    <w:rsid w:val="004D7034"/>
    <w:rsid w:val="004E035D"/>
    <w:rsid w:val="004E083B"/>
    <w:rsid w:val="004E0FF0"/>
    <w:rsid w:val="004E14F7"/>
    <w:rsid w:val="004E15E6"/>
    <w:rsid w:val="004E24F2"/>
    <w:rsid w:val="004E2C69"/>
    <w:rsid w:val="004E2D23"/>
    <w:rsid w:val="004E2DDA"/>
    <w:rsid w:val="004E43DF"/>
    <w:rsid w:val="004E4DF6"/>
    <w:rsid w:val="004E4F9E"/>
    <w:rsid w:val="004E50B0"/>
    <w:rsid w:val="004E5B64"/>
    <w:rsid w:val="004E669A"/>
    <w:rsid w:val="004E7254"/>
    <w:rsid w:val="004F020A"/>
    <w:rsid w:val="004F0B9B"/>
    <w:rsid w:val="004F2D97"/>
    <w:rsid w:val="004F55A7"/>
    <w:rsid w:val="004F5889"/>
    <w:rsid w:val="004F5E53"/>
    <w:rsid w:val="004F666C"/>
    <w:rsid w:val="004F6716"/>
    <w:rsid w:val="004F6C61"/>
    <w:rsid w:val="004F6FF3"/>
    <w:rsid w:val="004F7533"/>
    <w:rsid w:val="004F7BF8"/>
    <w:rsid w:val="00500D81"/>
    <w:rsid w:val="00500F30"/>
    <w:rsid w:val="00502265"/>
    <w:rsid w:val="00502EC5"/>
    <w:rsid w:val="00502F0F"/>
    <w:rsid w:val="00504102"/>
    <w:rsid w:val="0050435F"/>
    <w:rsid w:val="005047B3"/>
    <w:rsid w:val="005056F0"/>
    <w:rsid w:val="00505CAC"/>
    <w:rsid w:val="00506450"/>
    <w:rsid w:val="00506770"/>
    <w:rsid w:val="00507BBA"/>
    <w:rsid w:val="00510217"/>
    <w:rsid w:val="0051100F"/>
    <w:rsid w:val="0051135C"/>
    <w:rsid w:val="00511981"/>
    <w:rsid w:val="00512EF7"/>
    <w:rsid w:val="00513518"/>
    <w:rsid w:val="0051390E"/>
    <w:rsid w:val="00514368"/>
    <w:rsid w:val="00515C10"/>
    <w:rsid w:val="0051622E"/>
    <w:rsid w:val="00516C35"/>
    <w:rsid w:val="00517225"/>
    <w:rsid w:val="005175B8"/>
    <w:rsid w:val="005178C1"/>
    <w:rsid w:val="005178EE"/>
    <w:rsid w:val="00517988"/>
    <w:rsid w:val="00520BAB"/>
    <w:rsid w:val="00520C7D"/>
    <w:rsid w:val="0052204C"/>
    <w:rsid w:val="00522275"/>
    <w:rsid w:val="00522771"/>
    <w:rsid w:val="00524191"/>
    <w:rsid w:val="00524DCC"/>
    <w:rsid w:val="00526517"/>
    <w:rsid w:val="00526C14"/>
    <w:rsid w:val="00526E7B"/>
    <w:rsid w:val="00527CC3"/>
    <w:rsid w:val="00527CE5"/>
    <w:rsid w:val="005307C2"/>
    <w:rsid w:val="00530ABD"/>
    <w:rsid w:val="00530DC8"/>
    <w:rsid w:val="00531144"/>
    <w:rsid w:val="0053199F"/>
    <w:rsid w:val="00531A60"/>
    <w:rsid w:val="00532174"/>
    <w:rsid w:val="0053226F"/>
    <w:rsid w:val="005351A5"/>
    <w:rsid w:val="005352C7"/>
    <w:rsid w:val="00536075"/>
    <w:rsid w:val="00536176"/>
    <w:rsid w:val="00536F45"/>
    <w:rsid w:val="005371F3"/>
    <w:rsid w:val="0053721D"/>
    <w:rsid w:val="005374A9"/>
    <w:rsid w:val="005374E0"/>
    <w:rsid w:val="0053765C"/>
    <w:rsid w:val="00537918"/>
    <w:rsid w:val="00540383"/>
    <w:rsid w:val="0054131F"/>
    <w:rsid w:val="0054173D"/>
    <w:rsid w:val="00542F80"/>
    <w:rsid w:val="005431A2"/>
    <w:rsid w:val="005434CF"/>
    <w:rsid w:val="00543687"/>
    <w:rsid w:val="0054369F"/>
    <w:rsid w:val="005446D6"/>
    <w:rsid w:val="005449CE"/>
    <w:rsid w:val="00544E19"/>
    <w:rsid w:val="0054697E"/>
    <w:rsid w:val="005471D5"/>
    <w:rsid w:val="0054790C"/>
    <w:rsid w:val="00547A72"/>
    <w:rsid w:val="00547CDA"/>
    <w:rsid w:val="00550C74"/>
    <w:rsid w:val="00550F74"/>
    <w:rsid w:val="00550FA7"/>
    <w:rsid w:val="00551A3C"/>
    <w:rsid w:val="005525E1"/>
    <w:rsid w:val="00552643"/>
    <w:rsid w:val="00552E1C"/>
    <w:rsid w:val="00552F80"/>
    <w:rsid w:val="005533EC"/>
    <w:rsid w:val="00553BDB"/>
    <w:rsid w:val="00554579"/>
    <w:rsid w:val="0055494B"/>
    <w:rsid w:val="00555ABB"/>
    <w:rsid w:val="00556A2F"/>
    <w:rsid w:val="00556BDA"/>
    <w:rsid w:val="00556DEF"/>
    <w:rsid w:val="0056015F"/>
    <w:rsid w:val="00560B52"/>
    <w:rsid w:val="00561C98"/>
    <w:rsid w:val="00562FAC"/>
    <w:rsid w:val="0056440E"/>
    <w:rsid w:val="00564BAB"/>
    <w:rsid w:val="00565363"/>
    <w:rsid w:val="00565721"/>
    <w:rsid w:val="00567B22"/>
    <w:rsid w:val="00567FAB"/>
    <w:rsid w:val="00570A90"/>
    <w:rsid w:val="00570C4E"/>
    <w:rsid w:val="0057175E"/>
    <w:rsid w:val="00572821"/>
    <w:rsid w:val="00572B70"/>
    <w:rsid w:val="00574DA9"/>
    <w:rsid w:val="00574E47"/>
    <w:rsid w:val="0057791C"/>
    <w:rsid w:val="00580376"/>
    <w:rsid w:val="00580691"/>
    <w:rsid w:val="0058186F"/>
    <w:rsid w:val="00581D34"/>
    <w:rsid w:val="00583274"/>
    <w:rsid w:val="005832FC"/>
    <w:rsid w:val="0058344A"/>
    <w:rsid w:val="00583772"/>
    <w:rsid w:val="00583895"/>
    <w:rsid w:val="00584DD7"/>
    <w:rsid w:val="00586936"/>
    <w:rsid w:val="00586E7A"/>
    <w:rsid w:val="00587F76"/>
    <w:rsid w:val="0059021F"/>
    <w:rsid w:val="00590752"/>
    <w:rsid w:val="00591A31"/>
    <w:rsid w:val="00591CAE"/>
    <w:rsid w:val="005921E4"/>
    <w:rsid w:val="00593336"/>
    <w:rsid w:val="0059394B"/>
    <w:rsid w:val="00595009"/>
    <w:rsid w:val="0059623B"/>
    <w:rsid w:val="00596B89"/>
    <w:rsid w:val="00597418"/>
    <w:rsid w:val="005977EB"/>
    <w:rsid w:val="00597F53"/>
    <w:rsid w:val="005A057C"/>
    <w:rsid w:val="005A05C9"/>
    <w:rsid w:val="005A0F0C"/>
    <w:rsid w:val="005A1F74"/>
    <w:rsid w:val="005A2390"/>
    <w:rsid w:val="005A2548"/>
    <w:rsid w:val="005A2555"/>
    <w:rsid w:val="005A2A4F"/>
    <w:rsid w:val="005A2DB7"/>
    <w:rsid w:val="005A3838"/>
    <w:rsid w:val="005A439D"/>
    <w:rsid w:val="005A4F6B"/>
    <w:rsid w:val="005A5760"/>
    <w:rsid w:val="005A595B"/>
    <w:rsid w:val="005A6F05"/>
    <w:rsid w:val="005A6F44"/>
    <w:rsid w:val="005A6F72"/>
    <w:rsid w:val="005B065F"/>
    <w:rsid w:val="005B0A16"/>
    <w:rsid w:val="005B0E3A"/>
    <w:rsid w:val="005B13EC"/>
    <w:rsid w:val="005B16C2"/>
    <w:rsid w:val="005B1926"/>
    <w:rsid w:val="005B1D9F"/>
    <w:rsid w:val="005B2096"/>
    <w:rsid w:val="005B2D0B"/>
    <w:rsid w:val="005B3650"/>
    <w:rsid w:val="005B3B53"/>
    <w:rsid w:val="005B4F40"/>
    <w:rsid w:val="005B5539"/>
    <w:rsid w:val="005B6C65"/>
    <w:rsid w:val="005B6F7B"/>
    <w:rsid w:val="005C1103"/>
    <w:rsid w:val="005C1A67"/>
    <w:rsid w:val="005C1E4A"/>
    <w:rsid w:val="005C2585"/>
    <w:rsid w:val="005C41DA"/>
    <w:rsid w:val="005D01C0"/>
    <w:rsid w:val="005D0C4C"/>
    <w:rsid w:val="005D1AF6"/>
    <w:rsid w:val="005D214B"/>
    <w:rsid w:val="005D2A11"/>
    <w:rsid w:val="005D39A8"/>
    <w:rsid w:val="005D3F0B"/>
    <w:rsid w:val="005D4132"/>
    <w:rsid w:val="005D4493"/>
    <w:rsid w:val="005D4540"/>
    <w:rsid w:val="005D5B2A"/>
    <w:rsid w:val="005D5BE0"/>
    <w:rsid w:val="005D631D"/>
    <w:rsid w:val="005D64A5"/>
    <w:rsid w:val="005D6FE0"/>
    <w:rsid w:val="005D70B7"/>
    <w:rsid w:val="005D7461"/>
    <w:rsid w:val="005E08E9"/>
    <w:rsid w:val="005E19D3"/>
    <w:rsid w:val="005E2349"/>
    <w:rsid w:val="005E3131"/>
    <w:rsid w:val="005E3AB0"/>
    <w:rsid w:val="005E4BB2"/>
    <w:rsid w:val="005E6491"/>
    <w:rsid w:val="005E76BA"/>
    <w:rsid w:val="005E7B56"/>
    <w:rsid w:val="005F0B92"/>
    <w:rsid w:val="005F1161"/>
    <w:rsid w:val="005F13AD"/>
    <w:rsid w:val="005F146F"/>
    <w:rsid w:val="005F256E"/>
    <w:rsid w:val="005F2841"/>
    <w:rsid w:val="005F38F7"/>
    <w:rsid w:val="005F3A27"/>
    <w:rsid w:val="005F4268"/>
    <w:rsid w:val="005F4867"/>
    <w:rsid w:val="005F5BF2"/>
    <w:rsid w:val="005F6BF5"/>
    <w:rsid w:val="005F70B8"/>
    <w:rsid w:val="005F70FB"/>
    <w:rsid w:val="005F7BEF"/>
    <w:rsid w:val="005F7D47"/>
    <w:rsid w:val="006013D5"/>
    <w:rsid w:val="00601B5A"/>
    <w:rsid w:val="00602585"/>
    <w:rsid w:val="00602E6C"/>
    <w:rsid w:val="0060413A"/>
    <w:rsid w:val="00604A50"/>
    <w:rsid w:val="00605973"/>
    <w:rsid w:val="00605BF8"/>
    <w:rsid w:val="00605DF9"/>
    <w:rsid w:val="00606355"/>
    <w:rsid w:val="0060646A"/>
    <w:rsid w:val="006066F7"/>
    <w:rsid w:val="006071EE"/>
    <w:rsid w:val="0061021B"/>
    <w:rsid w:val="006102A4"/>
    <w:rsid w:val="00610533"/>
    <w:rsid w:val="0061092C"/>
    <w:rsid w:val="00611701"/>
    <w:rsid w:val="006128CC"/>
    <w:rsid w:val="00612FA0"/>
    <w:rsid w:val="00613272"/>
    <w:rsid w:val="006132A6"/>
    <w:rsid w:val="006132B7"/>
    <w:rsid w:val="00613926"/>
    <w:rsid w:val="00613B2F"/>
    <w:rsid w:val="0061407C"/>
    <w:rsid w:val="00614D63"/>
    <w:rsid w:val="00614FAB"/>
    <w:rsid w:val="006152AB"/>
    <w:rsid w:val="0061563B"/>
    <w:rsid w:val="006156BB"/>
    <w:rsid w:val="0061586B"/>
    <w:rsid w:val="00615941"/>
    <w:rsid w:val="00616353"/>
    <w:rsid w:val="006171CE"/>
    <w:rsid w:val="006202DF"/>
    <w:rsid w:val="0062065D"/>
    <w:rsid w:val="006212FC"/>
    <w:rsid w:val="00621DC0"/>
    <w:rsid w:val="00622433"/>
    <w:rsid w:val="0062269F"/>
    <w:rsid w:val="00623123"/>
    <w:rsid w:val="006233A0"/>
    <w:rsid w:val="006238BB"/>
    <w:rsid w:val="006244D1"/>
    <w:rsid w:val="00624775"/>
    <w:rsid w:val="006254C7"/>
    <w:rsid w:val="00627A00"/>
    <w:rsid w:val="00627C0B"/>
    <w:rsid w:val="00630465"/>
    <w:rsid w:val="006312DF"/>
    <w:rsid w:val="00631709"/>
    <w:rsid w:val="00631C3C"/>
    <w:rsid w:val="00632D6E"/>
    <w:rsid w:val="0063321D"/>
    <w:rsid w:val="00634373"/>
    <w:rsid w:val="006344DB"/>
    <w:rsid w:val="00634953"/>
    <w:rsid w:val="00636983"/>
    <w:rsid w:val="00637823"/>
    <w:rsid w:val="00637B3C"/>
    <w:rsid w:val="0064004E"/>
    <w:rsid w:val="006408C6"/>
    <w:rsid w:val="00640C14"/>
    <w:rsid w:val="00640EA7"/>
    <w:rsid w:val="006413EE"/>
    <w:rsid w:val="00641AAC"/>
    <w:rsid w:val="00641BC0"/>
    <w:rsid w:val="00642680"/>
    <w:rsid w:val="00642D4F"/>
    <w:rsid w:val="00643064"/>
    <w:rsid w:val="00643363"/>
    <w:rsid w:val="00643564"/>
    <w:rsid w:val="00643A00"/>
    <w:rsid w:val="00644180"/>
    <w:rsid w:val="00644537"/>
    <w:rsid w:val="00644F1F"/>
    <w:rsid w:val="00645FFD"/>
    <w:rsid w:val="00646278"/>
    <w:rsid w:val="006464BE"/>
    <w:rsid w:val="00646E97"/>
    <w:rsid w:val="006506FA"/>
    <w:rsid w:val="00650E74"/>
    <w:rsid w:val="0065238A"/>
    <w:rsid w:val="00652DE2"/>
    <w:rsid w:val="00653637"/>
    <w:rsid w:val="006539E8"/>
    <w:rsid w:val="00653F94"/>
    <w:rsid w:val="006556BD"/>
    <w:rsid w:val="00655935"/>
    <w:rsid w:val="00655C26"/>
    <w:rsid w:val="00657196"/>
    <w:rsid w:val="00657A0A"/>
    <w:rsid w:val="00657D90"/>
    <w:rsid w:val="00660209"/>
    <w:rsid w:val="00660766"/>
    <w:rsid w:val="00660BFC"/>
    <w:rsid w:val="00661578"/>
    <w:rsid w:val="006622F6"/>
    <w:rsid w:val="006639C5"/>
    <w:rsid w:val="00663FD7"/>
    <w:rsid w:val="006640CC"/>
    <w:rsid w:val="0066424E"/>
    <w:rsid w:val="00664A1D"/>
    <w:rsid w:val="006657FD"/>
    <w:rsid w:val="00665934"/>
    <w:rsid w:val="00665DC0"/>
    <w:rsid w:val="00666277"/>
    <w:rsid w:val="0066673F"/>
    <w:rsid w:val="00671234"/>
    <w:rsid w:val="0067206C"/>
    <w:rsid w:val="006724BD"/>
    <w:rsid w:val="00672A00"/>
    <w:rsid w:val="0067326B"/>
    <w:rsid w:val="006739B9"/>
    <w:rsid w:val="00673B75"/>
    <w:rsid w:val="006747A5"/>
    <w:rsid w:val="00674929"/>
    <w:rsid w:val="00675368"/>
    <w:rsid w:val="0067574D"/>
    <w:rsid w:val="0067590D"/>
    <w:rsid w:val="00675B1F"/>
    <w:rsid w:val="00675F8E"/>
    <w:rsid w:val="00676172"/>
    <w:rsid w:val="006761C7"/>
    <w:rsid w:val="006767F9"/>
    <w:rsid w:val="00677011"/>
    <w:rsid w:val="006778F9"/>
    <w:rsid w:val="00677E8A"/>
    <w:rsid w:val="006812D5"/>
    <w:rsid w:val="00681883"/>
    <w:rsid w:val="006829A6"/>
    <w:rsid w:val="0068516C"/>
    <w:rsid w:val="006851CE"/>
    <w:rsid w:val="00685623"/>
    <w:rsid w:val="00686239"/>
    <w:rsid w:val="0068682E"/>
    <w:rsid w:val="00686856"/>
    <w:rsid w:val="00687652"/>
    <w:rsid w:val="006876A9"/>
    <w:rsid w:val="00687CA6"/>
    <w:rsid w:val="006901A4"/>
    <w:rsid w:val="00690CB6"/>
    <w:rsid w:val="00691226"/>
    <w:rsid w:val="00692E2B"/>
    <w:rsid w:val="00692FC5"/>
    <w:rsid w:val="00693A6F"/>
    <w:rsid w:val="00693CD8"/>
    <w:rsid w:val="006942B1"/>
    <w:rsid w:val="00696183"/>
    <w:rsid w:val="006963B7"/>
    <w:rsid w:val="00696455"/>
    <w:rsid w:val="00696F78"/>
    <w:rsid w:val="0069749A"/>
    <w:rsid w:val="00697B17"/>
    <w:rsid w:val="006A0241"/>
    <w:rsid w:val="006A10ED"/>
    <w:rsid w:val="006A1936"/>
    <w:rsid w:val="006A253E"/>
    <w:rsid w:val="006A2769"/>
    <w:rsid w:val="006A2A37"/>
    <w:rsid w:val="006A386A"/>
    <w:rsid w:val="006A3FD4"/>
    <w:rsid w:val="006A44EC"/>
    <w:rsid w:val="006A53EA"/>
    <w:rsid w:val="006A62B2"/>
    <w:rsid w:val="006A6706"/>
    <w:rsid w:val="006A6A70"/>
    <w:rsid w:val="006A75D0"/>
    <w:rsid w:val="006A780C"/>
    <w:rsid w:val="006A7BF6"/>
    <w:rsid w:val="006B0EEF"/>
    <w:rsid w:val="006B1BD3"/>
    <w:rsid w:val="006B1E46"/>
    <w:rsid w:val="006B28C1"/>
    <w:rsid w:val="006B461B"/>
    <w:rsid w:val="006B4832"/>
    <w:rsid w:val="006B4A1E"/>
    <w:rsid w:val="006B589C"/>
    <w:rsid w:val="006B5995"/>
    <w:rsid w:val="006B63A8"/>
    <w:rsid w:val="006B6644"/>
    <w:rsid w:val="006B6FF5"/>
    <w:rsid w:val="006B792E"/>
    <w:rsid w:val="006C0069"/>
    <w:rsid w:val="006C0248"/>
    <w:rsid w:val="006C09F1"/>
    <w:rsid w:val="006C12AF"/>
    <w:rsid w:val="006C2497"/>
    <w:rsid w:val="006C4410"/>
    <w:rsid w:val="006C47F6"/>
    <w:rsid w:val="006C4F99"/>
    <w:rsid w:val="006C60AA"/>
    <w:rsid w:val="006C633E"/>
    <w:rsid w:val="006C715B"/>
    <w:rsid w:val="006D0057"/>
    <w:rsid w:val="006D053A"/>
    <w:rsid w:val="006D06BF"/>
    <w:rsid w:val="006D1768"/>
    <w:rsid w:val="006D1C94"/>
    <w:rsid w:val="006D1FCD"/>
    <w:rsid w:val="006D2010"/>
    <w:rsid w:val="006D2296"/>
    <w:rsid w:val="006D36DF"/>
    <w:rsid w:val="006D3C89"/>
    <w:rsid w:val="006D48AE"/>
    <w:rsid w:val="006D5526"/>
    <w:rsid w:val="006D5A72"/>
    <w:rsid w:val="006D655D"/>
    <w:rsid w:val="006D7091"/>
    <w:rsid w:val="006D7891"/>
    <w:rsid w:val="006E01B7"/>
    <w:rsid w:val="006E083B"/>
    <w:rsid w:val="006E0D43"/>
    <w:rsid w:val="006E11FB"/>
    <w:rsid w:val="006E13F8"/>
    <w:rsid w:val="006E1890"/>
    <w:rsid w:val="006E1EE4"/>
    <w:rsid w:val="006E250B"/>
    <w:rsid w:val="006E300C"/>
    <w:rsid w:val="006E3FA7"/>
    <w:rsid w:val="006E4B8C"/>
    <w:rsid w:val="006E55BC"/>
    <w:rsid w:val="006E626C"/>
    <w:rsid w:val="006E6735"/>
    <w:rsid w:val="006E6970"/>
    <w:rsid w:val="006E7BA4"/>
    <w:rsid w:val="006F0DED"/>
    <w:rsid w:val="006F11AB"/>
    <w:rsid w:val="006F145A"/>
    <w:rsid w:val="006F17AB"/>
    <w:rsid w:val="006F17B6"/>
    <w:rsid w:val="006F202C"/>
    <w:rsid w:val="006F257E"/>
    <w:rsid w:val="006F2687"/>
    <w:rsid w:val="006F2A8C"/>
    <w:rsid w:val="006F38A3"/>
    <w:rsid w:val="006F396E"/>
    <w:rsid w:val="006F4B06"/>
    <w:rsid w:val="006F5071"/>
    <w:rsid w:val="006F6183"/>
    <w:rsid w:val="006F634B"/>
    <w:rsid w:val="006F6FD7"/>
    <w:rsid w:val="006F7365"/>
    <w:rsid w:val="0070193C"/>
    <w:rsid w:val="00702E54"/>
    <w:rsid w:val="00703E2B"/>
    <w:rsid w:val="0070455C"/>
    <w:rsid w:val="007045AB"/>
    <w:rsid w:val="007054C0"/>
    <w:rsid w:val="0070559B"/>
    <w:rsid w:val="007059DB"/>
    <w:rsid w:val="0070634F"/>
    <w:rsid w:val="00707108"/>
    <w:rsid w:val="0070711F"/>
    <w:rsid w:val="007073BE"/>
    <w:rsid w:val="00707ABC"/>
    <w:rsid w:val="00710A54"/>
    <w:rsid w:val="007110D7"/>
    <w:rsid w:val="007110F9"/>
    <w:rsid w:val="00711A68"/>
    <w:rsid w:val="00711AB4"/>
    <w:rsid w:val="00712B32"/>
    <w:rsid w:val="007133EE"/>
    <w:rsid w:val="00713972"/>
    <w:rsid w:val="00713E27"/>
    <w:rsid w:val="00714430"/>
    <w:rsid w:val="007155D4"/>
    <w:rsid w:val="00717C0B"/>
    <w:rsid w:val="00720D58"/>
    <w:rsid w:val="007213D7"/>
    <w:rsid w:val="00721884"/>
    <w:rsid w:val="007220E5"/>
    <w:rsid w:val="00722B65"/>
    <w:rsid w:val="00722DFB"/>
    <w:rsid w:val="00723136"/>
    <w:rsid w:val="00723DC9"/>
    <w:rsid w:val="00724291"/>
    <w:rsid w:val="007245F5"/>
    <w:rsid w:val="0072569A"/>
    <w:rsid w:val="00725F4C"/>
    <w:rsid w:val="00726516"/>
    <w:rsid w:val="00730304"/>
    <w:rsid w:val="00731C2F"/>
    <w:rsid w:val="007330C0"/>
    <w:rsid w:val="00733D29"/>
    <w:rsid w:val="0073433E"/>
    <w:rsid w:val="007346FB"/>
    <w:rsid w:val="00734BFC"/>
    <w:rsid w:val="00734D40"/>
    <w:rsid w:val="007351C8"/>
    <w:rsid w:val="00736423"/>
    <w:rsid w:val="00737407"/>
    <w:rsid w:val="0073762B"/>
    <w:rsid w:val="00737D12"/>
    <w:rsid w:val="007408EE"/>
    <w:rsid w:val="00741EC2"/>
    <w:rsid w:val="00742991"/>
    <w:rsid w:val="007429A5"/>
    <w:rsid w:val="00743324"/>
    <w:rsid w:val="007438B6"/>
    <w:rsid w:val="007438CC"/>
    <w:rsid w:val="0074462F"/>
    <w:rsid w:val="00745006"/>
    <w:rsid w:val="00745069"/>
    <w:rsid w:val="00745E30"/>
    <w:rsid w:val="00746012"/>
    <w:rsid w:val="00746BD6"/>
    <w:rsid w:val="00747A30"/>
    <w:rsid w:val="00747C71"/>
    <w:rsid w:val="00750C8B"/>
    <w:rsid w:val="00751136"/>
    <w:rsid w:val="00751940"/>
    <w:rsid w:val="00751B5A"/>
    <w:rsid w:val="007524A9"/>
    <w:rsid w:val="0075274F"/>
    <w:rsid w:val="007530F2"/>
    <w:rsid w:val="007543BA"/>
    <w:rsid w:val="00754581"/>
    <w:rsid w:val="00755BF7"/>
    <w:rsid w:val="0075614C"/>
    <w:rsid w:val="00756702"/>
    <w:rsid w:val="00756940"/>
    <w:rsid w:val="00757816"/>
    <w:rsid w:val="00757D33"/>
    <w:rsid w:val="00760863"/>
    <w:rsid w:val="007615B3"/>
    <w:rsid w:val="00761DB4"/>
    <w:rsid w:val="00761FAF"/>
    <w:rsid w:val="00762BDC"/>
    <w:rsid w:val="00762E48"/>
    <w:rsid w:val="00763394"/>
    <w:rsid w:val="007638A2"/>
    <w:rsid w:val="00764345"/>
    <w:rsid w:val="007643FB"/>
    <w:rsid w:val="00764EE9"/>
    <w:rsid w:val="00764FEB"/>
    <w:rsid w:val="0076589A"/>
    <w:rsid w:val="007659C5"/>
    <w:rsid w:val="00765A0D"/>
    <w:rsid w:val="007663B4"/>
    <w:rsid w:val="007666E8"/>
    <w:rsid w:val="00766716"/>
    <w:rsid w:val="007668C6"/>
    <w:rsid w:val="007668E2"/>
    <w:rsid w:val="00767007"/>
    <w:rsid w:val="00767C78"/>
    <w:rsid w:val="0077008B"/>
    <w:rsid w:val="007700CB"/>
    <w:rsid w:val="00770B10"/>
    <w:rsid w:val="00772192"/>
    <w:rsid w:val="00772A40"/>
    <w:rsid w:val="00773BE9"/>
    <w:rsid w:val="00774430"/>
    <w:rsid w:val="00774462"/>
    <w:rsid w:val="00774ED6"/>
    <w:rsid w:val="00775163"/>
    <w:rsid w:val="00777665"/>
    <w:rsid w:val="007776C8"/>
    <w:rsid w:val="0078061D"/>
    <w:rsid w:val="00781297"/>
    <w:rsid w:val="00781CBC"/>
    <w:rsid w:val="007826CD"/>
    <w:rsid w:val="00782C51"/>
    <w:rsid w:val="00783B7B"/>
    <w:rsid w:val="00784138"/>
    <w:rsid w:val="007845F5"/>
    <w:rsid w:val="00785096"/>
    <w:rsid w:val="00785662"/>
    <w:rsid w:val="00785BB6"/>
    <w:rsid w:val="00790876"/>
    <w:rsid w:val="007916E5"/>
    <w:rsid w:val="00791B58"/>
    <w:rsid w:val="00791B7B"/>
    <w:rsid w:val="00792A90"/>
    <w:rsid w:val="00792F0F"/>
    <w:rsid w:val="0079388A"/>
    <w:rsid w:val="00793E9D"/>
    <w:rsid w:val="00793FB2"/>
    <w:rsid w:val="00795201"/>
    <w:rsid w:val="0079550D"/>
    <w:rsid w:val="007966AB"/>
    <w:rsid w:val="00797325"/>
    <w:rsid w:val="00797D64"/>
    <w:rsid w:val="007A0AE2"/>
    <w:rsid w:val="007A0B65"/>
    <w:rsid w:val="007A1064"/>
    <w:rsid w:val="007A18EE"/>
    <w:rsid w:val="007A2FD6"/>
    <w:rsid w:val="007A40D2"/>
    <w:rsid w:val="007A4B45"/>
    <w:rsid w:val="007A4E85"/>
    <w:rsid w:val="007A5017"/>
    <w:rsid w:val="007A50E3"/>
    <w:rsid w:val="007A56A2"/>
    <w:rsid w:val="007A677D"/>
    <w:rsid w:val="007A69C8"/>
    <w:rsid w:val="007A6F7A"/>
    <w:rsid w:val="007A7FC7"/>
    <w:rsid w:val="007B121D"/>
    <w:rsid w:val="007B2418"/>
    <w:rsid w:val="007B27E2"/>
    <w:rsid w:val="007B29B6"/>
    <w:rsid w:val="007B2EDA"/>
    <w:rsid w:val="007B3721"/>
    <w:rsid w:val="007B4282"/>
    <w:rsid w:val="007B4D56"/>
    <w:rsid w:val="007B5879"/>
    <w:rsid w:val="007B58C5"/>
    <w:rsid w:val="007B5C9D"/>
    <w:rsid w:val="007B5D6E"/>
    <w:rsid w:val="007B601B"/>
    <w:rsid w:val="007B68C2"/>
    <w:rsid w:val="007B6FD8"/>
    <w:rsid w:val="007B7B8C"/>
    <w:rsid w:val="007C0306"/>
    <w:rsid w:val="007C086E"/>
    <w:rsid w:val="007C0B73"/>
    <w:rsid w:val="007C0C63"/>
    <w:rsid w:val="007C2CFB"/>
    <w:rsid w:val="007C321B"/>
    <w:rsid w:val="007C6202"/>
    <w:rsid w:val="007C62AE"/>
    <w:rsid w:val="007C632E"/>
    <w:rsid w:val="007D201F"/>
    <w:rsid w:val="007D2DB6"/>
    <w:rsid w:val="007D35A4"/>
    <w:rsid w:val="007D397D"/>
    <w:rsid w:val="007D697B"/>
    <w:rsid w:val="007D6CFE"/>
    <w:rsid w:val="007D6F3F"/>
    <w:rsid w:val="007E040A"/>
    <w:rsid w:val="007E1274"/>
    <w:rsid w:val="007E1EF9"/>
    <w:rsid w:val="007E30B8"/>
    <w:rsid w:val="007E37F7"/>
    <w:rsid w:val="007E381B"/>
    <w:rsid w:val="007E3B20"/>
    <w:rsid w:val="007E3DAC"/>
    <w:rsid w:val="007E55BF"/>
    <w:rsid w:val="007E56DF"/>
    <w:rsid w:val="007E5F1F"/>
    <w:rsid w:val="007E60C8"/>
    <w:rsid w:val="007E7138"/>
    <w:rsid w:val="007E7611"/>
    <w:rsid w:val="007F0EDF"/>
    <w:rsid w:val="007F1982"/>
    <w:rsid w:val="007F1D82"/>
    <w:rsid w:val="007F3448"/>
    <w:rsid w:val="007F3A44"/>
    <w:rsid w:val="007F3D6E"/>
    <w:rsid w:val="007F4B3C"/>
    <w:rsid w:val="007F4CE3"/>
    <w:rsid w:val="007F5AD8"/>
    <w:rsid w:val="007F63BF"/>
    <w:rsid w:val="007F6428"/>
    <w:rsid w:val="007F68FC"/>
    <w:rsid w:val="007F74C7"/>
    <w:rsid w:val="007F751D"/>
    <w:rsid w:val="007F7C6A"/>
    <w:rsid w:val="00800028"/>
    <w:rsid w:val="0080094F"/>
    <w:rsid w:val="00800FB3"/>
    <w:rsid w:val="0080154C"/>
    <w:rsid w:val="00801934"/>
    <w:rsid w:val="00801D2A"/>
    <w:rsid w:val="008024DB"/>
    <w:rsid w:val="008037CE"/>
    <w:rsid w:val="00803CC5"/>
    <w:rsid w:val="00803F57"/>
    <w:rsid w:val="00804AEC"/>
    <w:rsid w:val="008051E1"/>
    <w:rsid w:val="00806082"/>
    <w:rsid w:val="0080619A"/>
    <w:rsid w:val="00806EE0"/>
    <w:rsid w:val="00807B92"/>
    <w:rsid w:val="00810628"/>
    <w:rsid w:val="008112E8"/>
    <w:rsid w:val="008112F8"/>
    <w:rsid w:val="00813409"/>
    <w:rsid w:val="00814CB4"/>
    <w:rsid w:val="00815B0C"/>
    <w:rsid w:val="00815CC5"/>
    <w:rsid w:val="00816BB6"/>
    <w:rsid w:val="00816F73"/>
    <w:rsid w:val="00817BEE"/>
    <w:rsid w:val="00820D1B"/>
    <w:rsid w:val="00820EAA"/>
    <w:rsid w:val="008221E6"/>
    <w:rsid w:val="00822BCB"/>
    <w:rsid w:val="008237FB"/>
    <w:rsid w:val="00823A0F"/>
    <w:rsid w:val="0082419E"/>
    <w:rsid w:val="0082433E"/>
    <w:rsid w:val="00824930"/>
    <w:rsid w:val="0082511C"/>
    <w:rsid w:val="00827104"/>
    <w:rsid w:val="008271D4"/>
    <w:rsid w:val="00827CB7"/>
    <w:rsid w:val="00827D12"/>
    <w:rsid w:val="0083061C"/>
    <w:rsid w:val="00831EC4"/>
    <w:rsid w:val="008320D8"/>
    <w:rsid w:val="008321DE"/>
    <w:rsid w:val="00832AA4"/>
    <w:rsid w:val="0083306B"/>
    <w:rsid w:val="0083458E"/>
    <w:rsid w:val="008345E3"/>
    <w:rsid w:val="00834C9C"/>
    <w:rsid w:val="0083500A"/>
    <w:rsid w:val="00835CBD"/>
    <w:rsid w:val="00836930"/>
    <w:rsid w:val="008370A2"/>
    <w:rsid w:val="00840D3A"/>
    <w:rsid w:val="00841777"/>
    <w:rsid w:val="00841AAC"/>
    <w:rsid w:val="00842565"/>
    <w:rsid w:val="0084438C"/>
    <w:rsid w:val="00844E8D"/>
    <w:rsid w:val="00845287"/>
    <w:rsid w:val="00845ABA"/>
    <w:rsid w:val="00846BBF"/>
    <w:rsid w:val="00847062"/>
    <w:rsid w:val="0085024F"/>
    <w:rsid w:val="00851544"/>
    <w:rsid w:val="0085160B"/>
    <w:rsid w:val="00852DF5"/>
    <w:rsid w:val="00853003"/>
    <w:rsid w:val="00855F3B"/>
    <w:rsid w:val="008563E1"/>
    <w:rsid w:val="00856835"/>
    <w:rsid w:val="00861A0E"/>
    <w:rsid w:val="00861FE9"/>
    <w:rsid w:val="00862989"/>
    <w:rsid w:val="008629A7"/>
    <w:rsid w:val="00862D70"/>
    <w:rsid w:val="00862E2F"/>
    <w:rsid w:val="008634FC"/>
    <w:rsid w:val="00863538"/>
    <w:rsid w:val="008638DD"/>
    <w:rsid w:val="0086416B"/>
    <w:rsid w:val="008644C1"/>
    <w:rsid w:val="00864C60"/>
    <w:rsid w:val="00864E27"/>
    <w:rsid w:val="008653F3"/>
    <w:rsid w:val="00865972"/>
    <w:rsid w:val="00865D48"/>
    <w:rsid w:val="00866FEC"/>
    <w:rsid w:val="00867BCA"/>
    <w:rsid w:val="00867D0A"/>
    <w:rsid w:val="008712ED"/>
    <w:rsid w:val="008727BF"/>
    <w:rsid w:val="008728FF"/>
    <w:rsid w:val="00872A30"/>
    <w:rsid w:val="0087582A"/>
    <w:rsid w:val="008761FA"/>
    <w:rsid w:val="0087666F"/>
    <w:rsid w:val="00877088"/>
    <w:rsid w:val="0088008A"/>
    <w:rsid w:val="00880DA6"/>
    <w:rsid w:val="00880EA4"/>
    <w:rsid w:val="00881168"/>
    <w:rsid w:val="00881295"/>
    <w:rsid w:val="008829C9"/>
    <w:rsid w:val="00882DAE"/>
    <w:rsid w:val="008833E8"/>
    <w:rsid w:val="00883625"/>
    <w:rsid w:val="008836CB"/>
    <w:rsid w:val="008858D7"/>
    <w:rsid w:val="00885F96"/>
    <w:rsid w:val="008862E2"/>
    <w:rsid w:val="00886F4B"/>
    <w:rsid w:val="0088752B"/>
    <w:rsid w:val="00887FB4"/>
    <w:rsid w:val="008903F9"/>
    <w:rsid w:val="008909CB"/>
    <w:rsid w:val="00890A8E"/>
    <w:rsid w:val="00890F0E"/>
    <w:rsid w:val="008916CD"/>
    <w:rsid w:val="0089176D"/>
    <w:rsid w:val="00892B65"/>
    <w:rsid w:val="00893B2A"/>
    <w:rsid w:val="00894509"/>
    <w:rsid w:val="00894A0C"/>
    <w:rsid w:val="00894FC5"/>
    <w:rsid w:val="00895CD6"/>
    <w:rsid w:val="0089614E"/>
    <w:rsid w:val="00896C17"/>
    <w:rsid w:val="008974C4"/>
    <w:rsid w:val="00897F08"/>
    <w:rsid w:val="008A02C5"/>
    <w:rsid w:val="008A07B0"/>
    <w:rsid w:val="008A09A7"/>
    <w:rsid w:val="008A09AE"/>
    <w:rsid w:val="008A0CCD"/>
    <w:rsid w:val="008A276D"/>
    <w:rsid w:val="008A2C3D"/>
    <w:rsid w:val="008A33F6"/>
    <w:rsid w:val="008A3F5E"/>
    <w:rsid w:val="008A4E0B"/>
    <w:rsid w:val="008A5043"/>
    <w:rsid w:val="008A5198"/>
    <w:rsid w:val="008A525A"/>
    <w:rsid w:val="008A568F"/>
    <w:rsid w:val="008A578E"/>
    <w:rsid w:val="008A5B0B"/>
    <w:rsid w:val="008A5C94"/>
    <w:rsid w:val="008A67AA"/>
    <w:rsid w:val="008A6A75"/>
    <w:rsid w:val="008A6E9A"/>
    <w:rsid w:val="008A6EDE"/>
    <w:rsid w:val="008A78E8"/>
    <w:rsid w:val="008B3A4C"/>
    <w:rsid w:val="008B3CC2"/>
    <w:rsid w:val="008B4A18"/>
    <w:rsid w:val="008B4FC1"/>
    <w:rsid w:val="008B53A5"/>
    <w:rsid w:val="008B5413"/>
    <w:rsid w:val="008B6116"/>
    <w:rsid w:val="008B68EC"/>
    <w:rsid w:val="008B6978"/>
    <w:rsid w:val="008B6B40"/>
    <w:rsid w:val="008B6C1F"/>
    <w:rsid w:val="008B6CBD"/>
    <w:rsid w:val="008B71BB"/>
    <w:rsid w:val="008B7F7D"/>
    <w:rsid w:val="008C0F8C"/>
    <w:rsid w:val="008C1210"/>
    <w:rsid w:val="008C25DE"/>
    <w:rsid w:val="008C3B78"/>
    <w:rsid w:val="008C4C9A"/>
    <w:rsid w:val="008C5256"/>
    <w:rsid w:val="008C5D20"/>
    <w:rsid w:val="008C64CC"/>
    <w:rsid w:val="008C68DE"/>
    <w:rsid w:val="008C7772"/>
    <w:rsid w:val="008C7B35"/>
    <w:rsid w:val="008C7EAA"/>
    <w:rsid w:val="008D05D0"/>
    <w:rsid w:val="008D075A"/>
    <w:rsid w:val="008D081F"/>
    <w:rsid w:val="008D0AE6"/>
    <w:rsid w:val="008D0BFF"/>
    <w:rsid w:val="008D141F"/>
    <w:rsid w:val="008D14CA"/>
    <w:rsid w:val="008D1B48"/>
    <w:rsid w:val="008D1BF8"/>
    <w:rsid w:val="008D27CE"/>
    <w:rsid w:val="008D434D"/>
    <w:rsid w:val="008D4D53"/>
    <w:rsid w:val="008D61A0"/>
    <w:rsid w:val="008D65B5"/>
    <w:rsid w:val="008D6FE5"/>
    <w:rsid w:val="008D7675"/>
    <w:rsid w:val="008D7799"/>
    <w:rsid w:val="008E026B"/>
    <w:rsid w:val="008E0361"/>
    <w:rsid w:val="008E0387"/>
    <w:rsid w:val="008E0969"/>
    <w:rsid w:val="008E1196"/>
    <w:rsid w:val="008E26F3"/>
    <w:rsid w:val="008E27DD"/>
    <w:rsid w:val="008E2B58"/>
    <w:rsid w:val="008E2C5D"/>
    <w:rsid w:val="008E3432"/>
    <w:rsid w:val="008E3654"/>
    <w:rsid w:val="008E3CC2"/>
    <w:rsid w:val="008E4032"/>
    <w:rsid w:val="008E41DA"/>
    <w:rsid w:val="008E4A67"/>
    <w:rsid w:val="008E4B56"/>
    <w:rsid w:val="008E4C61"/>
    <w:rsid w:val="008E6C2C"/>
    <w:rsid w:val="008E6E1A"/>
    <w:rsid w:val="008E7FCD"/>
    <w:rsid w:val="008F045D"/>
    <w:rsid w:val="008F084A"/>
    <w:rsid w:val="008F08B7"/>
    <w:rsid w:val="008F09A0"/>
    <w:rsid w:val="008F0E6E"/>
    <w:rsid w:val="008F1F36"/>
    <w:rsid w:val="008F33BF"/>
    <w:rsid w:val="008F33CB"/>
    <w:rsid w:val="008F3D5F"/>
    <w:rsid w:val="008F46AD"/>
    <w:rsid w:val="008F4AB4"/>
    <w:rsid w:val="008F564F"/>
    <w:rsid w:val="008F5A2D"/>
    <w:rsid w:val="008F5CAA"/>
    <w:rsid w:val="008F7024"/>
    <w:rsid w:val="008F7971"/>
    <w:rsid w:val="008F7EE3"/>
    <w:rsid w:val="009010DC"/>
    <w:rsid w:val="00902D2A"/>
    <w:rsid w:val="009034D9"/>
    <w:rsid w:val="00904359"/>
    <w:rsid w:val="009043E3"/>
    <w:rsid w:val="0090465B"/>
    <w:rsid w:val="009046AB"/>
    <w:rsid w:val="00906914"/>
    <w:rsid w:val="009078D1"/>
    <w:rsid w:val="00907CF8"/>
    <w:rsid w:val="00910066"/>
    <w:rsid w:val="0091086D"/>
    <w:rsid w:val="0091298B"/>
    <w:rsid w:val="00912BC3"/>
    <w:rsid w:val="0091329E"/>
    <w:rsid w:val="00913A44"/>
    <w:rsid w:val="00914577"/>
    <w:rsid w:val="009156EF"/>
    <w:rsid w:val="0091662E"/>
    <w:rsid w:val="0091665E"/>
    <w:rsid w:val="00916F5D"/>
    <w:rsid w:val="00917289"/>
    <w:rsid w:val="00917C30"/>
    <w:rsid w:val="00917CE1"/>
    <w:rsid w:val="00920693"/>
    <w:rsid w:val="00921656"/>
    <w:rsid w:val="0092479F"/>
    <w:rsid w:val="009251F0"/>
    <w:rsid w:val="009264E0"/>
    <w:rsid w:val="009275D4"/>
    <w:rsid w:val="009279C8"/>
    <w:rsid w:val="009308A0"/>
    <w:rsid w:val="0093108D"/>
    <w:rsid w:val="009310FD"/>
    <w:rsid w:val="009311AD"/>
    <w:rsid w:val="009320B2"/>
    <w:rsid w:val="009322C3"/>
    <w:rsid w:val="009338E2"/>
    <w:rsid w:val="00933AF8"/>
    <w:rsid w:val="0093475A"/>
    <w:rsid w:val="00934E7B"/>
    <w:rsid w:val="00937032"/>
    <w:rsid w:val="00937161"/>
    <w:rsid w:val="009372D3"/>
    <w:rsid w:val="00941646"/>
    <w:rsid w:val="00941734"/>
    <w:rsid w:val="00941771"/>
    <w:rsid w:val="00942363"/>
    <w:rsid w:val="0094313B"/>
    <w:rsid w:val="00943A7B"/>
    <w:rsid w:val="00943F7A"/>
    <w:rsid w:val="00944934"/>
    <w:rsid w:val="009450D4"/>
    <w:rsid w:val="009455C2"/>
    <w:rsid w:val="00945F97"/>
    <w:rsid w:val="00946182"/>
    <w:rsid w:val="00947707"/>
    <w:rsid w:val="0095033E"/>
    <w:rsid w:val="00951577"/>
    <w:rsid w:val="00951C27"/>
    <w:rsid w:val="00953293"/>
    <w:rsid w:val="00954774"/>
    <w:rsid w:val="0095495B"/>
    <w:rsid w:val="00954DD9"/>
    <w:rsid w:val="00955F56"/>
    <w:rsid w:val="00956169"/>
    <w:rsid w:val="00956185"/>
    <w:rsid w:val="0095623C"/>
    <w:rsid w:val="0095725E"/>
    <w:rsid w:val="00957363"/>
    <w:rsid w:val="00960712"/>
    <w:rsid w:val="00960883"/>
    <w:rsid w:val="00961513"/>
    <w:rsid w:val="009620B5"/>
    <w:rsid w:val="009622D6"/>
    <w:rsid w:val="00963265"/>
    <w:rsid w:val="009643B0"/>
    <w:rsid w:val="00964942"/>
    <w:rsid w:val="00966224"/>
    <w:rsid w:val="00967797"/>
    <w:rsid w:val="00967802"/>
    <w:rsid w:val="009707B7"/>
    <w:rsid w:val="0097082D"/>
    <w:rsid w:val="0097174F"/>
    <w:rsid w:val="00971995"/>
    <w:rsid w:val="00972C34"/>
    <w:rsid w:val="00973044"/>
    <w:rsid w:val="009735DD"/>
    <w:rsid w:val="0097420A"/>
    <w:rsid w:val="009747DE"/>
    <w:rsid w:val="00975B6F"/>
    <w:rsid w:val="00977679"/>
    <w:rsid w:val="00980A9F"/>
    <w:rsid w:val="00980C4E"/>
    <w:rsid w:val="00980D41"/>
    <w:rsid w:val="009812AB"/>
    <w:rsid w:val="00981741"/>
    <w:rsid w:val="00982596"/>
    <w:rsid w:val="00982A2B"/>
    <w:rsid w:val="00982DAA"/>
    <w:rsid w:val="009831B5"/>
    <w:rsid w:val="00983845"/>
    <w:rsid w:val="009841C1"/>
    <w:rsid w:val="009848BF"/>
    <w:rsid w:val="009855FD"/>
    <w:rsid w:val="00985D74"/>
    <w:rsid w:val="009903EB"/>
    <w:rsid w:val="00990A83"/>
    <w:rsid w:val="00990E87"/>
    <w:rsid w:val="00991511"/>
    <w:rsid w:val="0099188D"/>
    <w:rsid w:val="00991E6A"/>
    <w:rsid w:val="0099212C"/>
    <w:rsid w:val="009922AA"/>
    <w:rsid w:val="009922BF"/>
    <w:rsid w:val="0099377A"/>
    <w:rsid w:val="00994C1C"/>
    <w:rsid w:val="00994ED4"/>
    <w:rsid w:val="00995D79"/>
    <w:rsid w:val="00996402"/>
    <w:rsid w:val="00996A23"/>
    <w:rsid w:val="009A0422"/>
    <w:rsid w:val="009A1002"/>
    <w:rsid w:val="009A122D"/>
    <w:rsid w:val="009A1F56"/>
    <w:rsid w:val="009A2239"/>
    <w:rsid w:val="009A254B"/>
    <w:rsid w:val="009A2961"/>
    <w:rsid w:val="009A2EB5"/>
    <w:rsid w:val="009A38A5"/>
    <w:rsid w:val="009A3BCD"/>
    <w:rsid w:val="009A3DA4"/>
    <w:rsid w:val="009A456F"/>
    <w:rsid w:val="009A47FF"/>
    <w:rsid w:val="009A4D6A"/>
    <w:rsid w:val="009A6B81"/>
    <w:rsid w:val="009A77F2"/>
    <w:rsid w:val="009A7C3A"/>
    <w:rsid w:val="009A7D8E"/>
    <w:rsid w:val="009A7F22"/>
    <w:rsid w:val="009B04DC"/>
    <w:rsid w:val="009B071C"/>
    <w:rsid w:val="009B1952"/>
    <w:rsid w:val="009B21F0"/>
    <w:rsid w:val="009B25A7"/>
    <w:rsid w:val="009B2AD5"/>
    <w:rsid w:val="009B2ED3"/>
    <w:rsid w:val="009B3B8A"/>
    <w:rsid w:val="009B55F0"/>
    <w:rsid w:val="009B5C23"/>
    <w:rsid w:val="009B5FCF"/>
    <w:rsid w:val="009B60A4"/>
    <w:rsid w:val="009B6A6E"/>
    <w:rsid w:val="009B7468"/>
    <w:rsid w:val="009C0343"/>
    <w:rsid w:val="009C0DE7"/>
    <w:rsid w:val="009C1105"/>
    <w:rsid w:val="009C13E9"/>
    <w:rsid w:val="009C1AD4"/>
    <w:rsid w:val="009C2574"/>
    <w:rsid w:val="009C35B9"/>
    <w:rsid w:val="009C489A"/>
    <w:rsid w:val="009C53A2"/>
    <w:rsid w:val="009C76E1"/>
    <w:rsid w:val="009D0284"/>
    <w:rsid w:val="009D1C58"/>
    <w:rsid w:val="009D2F63"/>
    <w:rsid w:val="009D3068"/>
    <w:rsid w:val="009D327C"/>
    <w:rsid w:val="009D34F9"/>
    <w:rsid w:val="009D4123"/>
    <w:rsid w:val="009D4205"/>
    <w:rsid w:val="009D452A"/>
    <w:rsid w:val="009D60F7"/>
    <w:rsid w:val="009D72B7"/>
    <w:rsid w:val="009D7B0E"/>
    <w:rsid w:val="009D7F3B"/>
    <w:rsid w:val="009E05EC"/>
    <w:rsid w:val="009E2869"/>
    <w:rsid w:val="009E2BFC"/>
    <w:rsid w:val="009E3542"/>
    <w:rsid w:val="009E371C"/>
    <w:rsid w:val="009E3DF5"/>
    <w:rsid w:val="009E3EBA"/>
    <w:rsid w:val="009E401C"/>
    <w:rsid w:val="009E4E35"/>
    <w:rsid w:val="009E4E57"/>
    <w:rsid w:val="009E4F6F"/>
    <w:rsid w:val="009E5478"/>
    <w:rsid w:val="009E73AC"/>
    <w:rsid w:val="009E7C0B"/>
    <w:rsid w:val="009F0978"/>
    <w:rsid w:val="009F097A"/>
    <w:rsid w:val="009F0BE4"/>
    <w:rsid w:val="009F179F"/>
    <w:rsid w:val="009F1A02"/>
    <w:rsid w:val="009F1A63"/>
    <w:rsid w:val="009F2009"/>
    <w:rsid w:val="009F2654"/>
    <w:rsid w:val="009F2EF3"/>
    <w:rsid w:val="009F2FE8"/>
    <w:rsid w:val="009F32DA"/>
    <w:rsid w:val="009F493A"/>
    <w:rsid w:val="009F5343"/>
    <w:rsid w:val="009F58A2"/>
    <w:rsid w:val="009F59B8"/>
    <w:rsid w:val="009F5BCD"/>
    <w:rsid w:val="009F63C2"/>
    <w:rsid w:val="009F76F9"/>
    <w:rsid w:val="00A002BD"/>
    <w:rsid w:val="00A00320"/>
    <w:rsid w:val="00A01035"/>
    <w:rsid w:val="00A02649"/>
    <w:rsid w:val="00A02CC9"/>
    <w:rsid w:val="00A0422C"/>
    <w:rsid w:val="00A04A10"/>
    <w:rsid w:val="00A04B3B"/>
    <w:rsid w:val="00A04E3A"/>
    <w:rsid w:val="00A05AF3"/>
    <w:rsid w:val="00A062B9"/>
    <w:rsid w:val="00A0648B"/>
    <w:rsid w:val="00A06B5B"/>
    <w:rsid w:val="00A07233"/>
    <w:rsid w:val="00A10BE4"/>
    <w:rsid w:val="00A114D1"/>
    <w:rsid w:val="00A11B23"/>
    <w:rsid w:val="00A11CF4"/>
    <w:rsid w:val="00A12191"/>
    <w:rsid w:val="00A12EFB"/>
    <w:rsid w:val="00A157C7"/>
    <w:rsid w:val="00A15AF4"/>
    <w:rsid w:val="00A16665"/>
    <w:rsid w:val="00A16D85"/>
    <w:rsid w:val="00A17471"/>
    <w:rsid w:val="00A1750D"/>
    <w:rsid w:val="00A17D01"/>
    <w:rsid w:val="00A23159"/>
    <w:rsid w:val="00A233E3"/>
    <w:rsid w:val="00A24262"/>
    <w:rsid w:val="00A24669"/>
    <w:rsid w:val="00A2466E"/>
    <w:rsid w:val="00A24A6F"/>
    <w:rsid w:val="00A25492"/>
    <w:rsid w:val="00A26548"/>
    <w:rsid w:val="00A30374"/>
    <w:rsid w:val="00A3054A"/>
    <w:rsid w:val="00A30810"/>
    <w:rsid w:val="00A30EF9"/>
    <w:rsid w:val="00A30F74"/>
    <w:rsid w:val="00A31D7B"/>
    <w:rsid w:val="00A32087"/>
    <w:rsid w:val="00A322E9"/>
    <w:rsid w:val="00A32F4A"/>
    <w:rsid w:val="00A3337B"/>
    <w:rsid w:val="00A33EBA"/>
    <w:rsid w:val="00A3448E"/>
    <w:rsid w:val="00A34CDB"/>
    <w:rsid w:val="00A34E56"/>
    <w:rsid w:val="00A35A37"/>
    <w:rsid w:val="00A36C5C"/>
    <w:rsid w:val="00A37134"/>
    <w:rsid w:val="00A377D7"/>
    <w:rsid w:val="00A37E52"/>
    <w:rsid w:val="00A37EAA"/>
    <w:rsid w:val="00A4006F"/>
    <w:rsid w:val="00A4007D"/>
    <w:rsid w:val="00A400F1"/>
    <w:rsid w:val="00A4021D"/>
    <w:rsid w:val="00A4022F"/>
    <w:rsid w:val="00A40B06"/>
    <w:rsid w:val="00A40C5F"/>
    <w:rsid w:val="00A40D27"/>
    <w:rsid w:val="00A411AE"/>
    <w:rsid w:val="00A41D0F"/>
    <w:rsid w:val="00A422C8"/>
    <w:rsid w:val="00A42D92"/>
    <w:rsid w:val="00A43115"/>
    <w:rsid w:val="00A43D1F"/>
    <w:rsid w:val="00A43FFB"/>
    <w:rsid w:val="00A44BAB"/>
    <w:rsid w:val="00A44CB6"/>
    <w:rsid w:val="00A45642"/>
    <w:rsid w:val="00A46185"/>
    <w:rsid w:val="00A46E16"/>
    <w:rsid w:val="00A46F72"/>
    <w:rsid w:val="00A50912"/>
    <w:rsid w:val="00A5132B"/>
    <w:rsid w:val="00A520A4"/>
    <w:rsid w:val="00A520C9"/>
    <w:rsid w:val="00A5237F"/>
    <w:rsid w:val="00A524A6"/>
    <w:rsid w:val="00A52CCF"/>
    <w:rsid w:val="00A54943"/>
    <w:rsid w:val="00A55042"/>
    <w:rsid w:val="00A5558F"/>
    <w:rsid w:val="00A558AD"/>
    <w:rsid w:val="00A559DE"/>
    <w:rsid w:val="00A55C29"/>
    <w:rsid w:val="00A55D09"/>
    <w:rsid w:val="00A56514"/>
    <w:rsid w:val="00A573AE"/>
    <w:rsid w:val="00A57FE6"/>
    <w:rsid w:val="00A60EE3"/>
    <w:rsid w:val="00A60FA0"/>
    <w:rsid w:val="00A61066"/>
    <w:rsid w:val="00A611A2"/>
    <w:rsid w:val="00A6171E"/>
    <w:rsid w:val="00A617C2"/>
    <w:rsid w:val="00A61A15"/>
    <w:rsid w:val="00A62E20"/>
    <w:rsid w:val="00A64716"/>
    <w:rsid w:val="00A64DD2"/>
    <w:rsid w:val="00A6654A"/>
    <w:rsid w:val="00A669FC"/>
    <w:rsid w:val="00A66A62"/>
    <w:rsid w:val="00A67490"/>
    <w:rsid w:val="00A67544"/>
    <w:rsid w:val="00A6778C"/>
    <w:rsid w:val="00A677ED"/>
    <w:rsid w:val="00A70175"/>
    <w:rsid w:val="00A7209E"/>
    <w:rsid w:val="00A72455"/>
    <w:rsid w:val="00A728DD"/>
    <w:rsid w:val="00A731F7"/>
    <w:rsid w:val="00A73597"/>
    <w:rsid w:val="00A737B8"/>
    <w:rsid w:val="00A739E2"/>
    <w:rsid w:val="00A75418"/>
    <w:rsid w:val="00A75A63"/>
    <w:rsid w:val="00A76802"/>
    <w:rsid w:val="00A76D71"/>
    <w:rsid w:val="00A76E4D"/>
    <w:rsid w:val="00A774D7"/>
    <w:rsid w:val="00A7759A"/>
    <w:rsid w:val="00A77A33"/>
    <w:rsid w:val="00A77DF9"/>
    <w:rsid w:val="00A80B0C"/>
    <w:rsid w:val="00A80EB9"/>
    <w:rsid w:val="00A8102C"/>
    <w:rsid w:val="00A81B42"/>
    <w:rsid w:val="00A81CF0"/>
    <w:rsid w:val="00A82346"/>
    <w:rsid w:val="00A82396"/>
    <w:rsid w:val="00A8260E"/>
    <w:rsid w:val="00A8288B"/>
    <w:rsid w:val="00A82971"/>
    <w:rsid w:val="00A836AA"/>
    <w:rsid w:val="00A839E7"/>
    <w:rsid w:val="00A84662"/>
    <w:rsid w:val="00A86418"/>
    <w:rsid w:val="00A87703"/>
    <w:rsid w:val="00A87F19"/>
    <w:rsid w:val="00A90936"/>
    <w:rsid w:val="00A9099B"/>
    <w:rsid w:val="00A918D2"/>
    <w:rsid w:val="00A928C4"/>
    <w:rsid w:val="00A93055"/>
    <w:rsid w:val="00A970EE"/>
    <w:rsid w:val="00A9721F"/>
    <w:rsid w:val="00A97B09"/>
    <w:rsid w:val="00A97E8D"/>
    <w:rsid w:val="00AA059C"/>
    <w:rsid w:val="00AA0F6C"/>
    <w:rsid w:val="00AA1099"/>
    <w:rsid w:val="00AA1211"/>
    <w:rsid w:val="00AA1B26"/>
    <w:rsid w:val="00AA1C49"/>
    <w:rsid w:val="00AA48D7"/>
    <w:rsid w:val="00AA4A4D"/>
    <w:rsid w:val="00AA5941"/>
    <w:rsid w:val="00AA6422"/>
    <w:rsid w:val="00AA6CF8"/>
    <w:rsid w:val="00AA7D79"/>
    <w:rsid w:val="00AB10F1"/>
    <w:rsid w:val="00AB113A"/>
    <w:rsid w:val="00AB193F"/>
    <w:rsid w:val="00AB1BA4"/>
    <w:rsid w:val="00AB2041"/>
    <w:rsid w:val="00AB2AFD"/>
    <w:rsid w:val="00AB2B91"/>
    <w:rsid w:val="00AB3623"/>
    <w:rsid w:val="00AB3BFB"/>
    <w:rsid w:val="00AB3C44"/>
    <w:rsid w:val="00AB581F"/>
    <w:rsid w:val="00AB5B45"/>
    <w:rsid w:val="00AB62F5"/>
    <w:rsid w:val="00AB6F2A"/>
    <w:rsid w:val="00AB707F"/>
    <w:rsid w:val="00AB7319"/>
    <w:rsid w:val="00AC06E8"/>
    <w:rsid w:val="00AC0C0B"/>
    <w:rsid w:val="00AC1353"/>
    <w:rsid w:val="00AC2228"/>
    <w:rsid w:val="00AC253F"/>
    <w:rsid w:val="00AC2656"/>
    <w:rsid w:val="00AC2B3C"/>
    <w:rsid w:val="00AC44CA"/>
    <w:rsid w:val="00AC4CA9"/>
    <w:rsid w:val="00AC533D"/>
    <w:rsid w:val="00AC5608"/>
    <w:rsid w:val="00AC613C"/>
    <w:rsid w:val="00AC69A2"/>
    <w:rsid w:val="00AC6F62"/>
    <w:rsid w:val="00AC71F8"/>
    <w:rsid w:val="00AC7EA5"/>
    <w:rsid w:val="00AD0D8A"/>
    <w:rsid w:val="00AD0FAD"/>
    <w:rsid w:val="00AD1461"/>
    <w:rsid w:val="00AD1CF0"/>
    <w:rsid w:val="00AD1EA9"/>
    <w:rsid w:val="00AD2232"/>
    <w:rsid w:val="00AD29A6"/>
    <w:rsid w:val="00AD2A9E"/>
    <w:rsid w:val="00AD2CC3"/>
    <w:rsid w:val="00AD2F47"/>
    <w:rsid w:val="00AD336C"/>
    <w:rsid w:val="00AD35DB"/>
    <w:rsid w:val="00AD4763"/>
    <w:rsid w:val="00AD483A"/>
    <w:rsid w:val="00AD4933"/>
    <w:rsid w:val="00AD7148"/>
    <w:rsid w:val="00AE03FF"/>
    <w:rsid w:val="00AE0769"/>
    <w:rsid w:val="00AE13F7"/>
    <w:rsid w:val="00AE1B1A"/>
    <w:rsid w:val="00AE3318"/>
    <w:rsid w:val="00AE356D"/>
    <w:rsid w:val="00AE38C9"/>
    <w:rsid w:val="00AE3A4A"/>
    <w:rsid w:val="00AE3E15"/>
    <w:rsid w:val="00AE410C"/>
    <w:rsid w:val="00AE5485"/>
    <w:rsid w:val="00AE6FAC"/>
    <w:rsid w:val="00AE731B"/>
    <w:rsid w:val="00AE77EC"/>
    <w:rsid w:val="00AF1FB7"/>
    <w:rsid w:val="00AF27E0"/>
    <w:rsid w:val="00AF29A8"/>
    <w:rsid w:val="00AF33D4"/>
    <w:rsid w:val="00AF36C7"/>
    <w:rsid w:val="00AF3A33"/>
    <w:rsid w:val="00AF40B7"/>
    <w:rsid w:val="00AF42C2"/>
    <w:rsid w:val="00AF5490"/>
    <w:rsid w:val="00AF5DD1"/>
    <w:rsid w:val="00B00B19"/>
    <w:rsid w:val="00B0151B"/>
    <w:rsid w:val="00B015EF"/>
    <w:rsid w:val="00B01602"/>
    <w:rsid w:val="00B01D63"/>
    <w:rsid w:val="00B02520"/>
    <w:rsid w:val="00B02B9E"/>
    <w:rsid w:val="00B0331B"/>
    <w:rsid w:val="00B03A53"/>
    <w:rsid w:val="00B04333"/>
    <w:rsid w:val="00B05586"/>
    <w:rsid w:val="00B072E6"/>
    <w:rsid w:val="00B07AD5"/>
    <w:rsid w:val="00B07CEE"/>
    <w:rsid w:val="00B10C60"/>
    <w:rsid w:val="00B10FB0"/>
    <w:rsid w:val="00B1105D"/>
    <w:rsid w:val="00B11EAF"/>
    <w:rsid w:val="00B12FF8"/>
    <w:rsid w:val="00B141E3"/>
    <w:rsid w:val="00B14246"/>
    <w:rsid w:val="00B15B98"/>
    <w:rsid w:val="00B16324"/>
    <w:rsid w:val="00B16602"/>
    <w:rsid w:val="00B1757A"/>
    <w:rsid w:val="00B17CE4"/>
    <w:rsid w:val="00B21B8F"/>
    <w:rsid w:val="00B21C38"/>
    <w:rsid w:val="00B2213F"/>
    <w:rsid w:val="00B223E4"/>
    <w:rsid w:val="00B26DE1"/>
    <w:rsid w:val="00B27CEE"/>
    <w:rsid w:val="00B31073"/>
    <w:rsid w:val="00B319B8"/>
    <w:rsid w:val="00B32B5A"/>
    <w:rsid w:val="00B334CD"/>
    <w:rsid w:val="00B337B2"/>
    <w:rsid w:val="00B33F3F"/>
    <w:rsid w:val="00B34D95"/>
    <w:rsid w:val="00B3559D"/>
    <w:rsid w:val="00B36425"/>
    <w:rsid w:val="00B36D57"/>
    <w:rsid w:val="00B40697"/>
    <w:rsid w:val="00B40DD6"/>
    <w:rsid w:val="00B412B4"/>
    <w:rsid w:val="00B412EB"/>
    <w:rsid w:val="00B44CEB"/>
    <w:rsid w:val="00B50979"/>
    <w:rsid w:val="00B510C2"/>
    <w:rsid w:val="00B513EC"/>
    <w:rsid w:val="00B528BB"/>
    <w:rsid w:val="00B52D53"/>
    <w:rsid w:val="00B538CE"/>
    <w:rsid w:val="00B5469D"/>
    <w:rsid w:val="00B554BA"/>
    <w:rsid w:val="00B55D04"/>
    <w:rsid w:val="00B56120"/>
    <w:rsid w:val="00B5627B"/>
    <w:rsid w:val="00B56B23"/>
    <w:rsid w:val="00B56FEA"/>
    <w:rsid w:val="00B5739B"/>
    <w:rsid w:val="00B578AF"/>
    <w:rsid w:val="00B57AA1"/>
    <w:rsid w:val="00B612B1"/>
    <w:rsid w:val="00B615E5"/>
    <w:rsid w:val="00B6474B"/>
    <w:rsid w:val="00B648EE"/>
    <w:rsid w:val="00B649AD"/>
    <w:rsid w:val="00B64EB6"/>
    <w:rsid w:val="00B6576E"/>
    <w:rsid w:val="00B659C5"/>
    <w:rsid w:val="00B6699D"/>
    <w:rsid w:val="00B67B65"/>
    <w:rsid w:val="00B703A2"/>
    <w:rsid w:val="00B71935"/>
    <w:rsid w:val="00B72128"/>
    <w:rsid w:val="00B73AC4"/>
    <w:rsid w:val="00B75072"/>
    <w:rsid w:val="00B7677F"/>
    <w:rsid w:val="00B7727A"/>
    <w:rsid w:val="00B7795D"/>
    <w:rsid w:val="00B80BEB"/>
    <w:rsid w:val="00B80FB7"/>
    <w:rsid w:val="00B81171"/>
    <w:rsid w:val="00B814C2"/>
    <w:rsid w:val="00B81BF9"/>
    <w:rsid w:val="00B84332"/>
    <w:rsid w:val="00B84732"/>
    <w:rsid w:val="00B85284"/>
    <w:rsid w:val="00B853DE"/>
    <w:rsid w:val="00B85C05"/>
    <w:rsid w:val="00B8603B"/>
    <w:rsid w:val="00B87312"/>
    <w:rsid w:val="00B917F2"/>
    <w:rsid w:val="00B91EE2"/>
    <w:rsid w:val="00B9247C"/>
    <w:rsid w:val="00B924D5"/>
    <w:rsid w:val="00B92992"/>
    <w:rsid w:val="00B93281"/>
    <w:rsid w:val="00B93737"/>
    <w:rsid w:val="00B9430F"/>
    <w:rsid w:val="00B94552"/>
    <w:rsid w:val="00B9473A"/>
    <w:rsid w:val="00B94B3A"/>
    <w:rsid w:val="00B95B0D"/>
    <w:rsid w:val="00B95DAF"/>
    <w:rsid w:val="00B96388"/>
    <w:rsid w:val="00B96D02"/>
    <w:rsid w:val="00B97158"/>
    <w:rsid w:val="00B97F13"/>
    <w:rsid w:val="00BA01BC"/>
    <w:rsid w:val="00BA02ED"/>
    <w:rsid w:val="00BA1005"/>
    <w:rsid w:val="00BA1FED"/>
    <w:rsid w:val="00BA2E5B"/>
    <w:rsid w:val="00BA38CE"/>
    <w:rsid w:val="00BA398B"/>
    <w:rsid w:val="00BA39B3"/>
    <w:rsid w:val="00BA3A8E"/>
    <w:rsid w:val="00BA4B2B"/>
    <w:rsid w:val="00BA4F3D"/>
    <w:rsid w:val="00BA5563"/>
    <w:rsid w:val="00BA5C29"/>
    <w:rsid w:val="00BA6705"/>
    <w:rsid w:val="00BA6A19"/>
    <w:rsid w:val="00BB202B"/>
    <w:rsid w:val="00BB34F0"/>
    <w:rsid w:val="00BB3FAE"/>
    <w:rsid w:val="00BB4B9F"/>
    <w:rsid w:val="00BB4EEF"/>
    <w:rsid w:val="00BB6586"/>
    <w:rsid w:val="00BB6637"/>
    <w:rsid w:val="00BB6692"/>
    <w:rsid w:val="00BC0E10"/>
    <w:rsid w:val="00BC2202"/>
    <w:rsid w:val="00BC2D14"/>
    <w:rsid w:val="00BC4737"/>
    <w:rsid w:val="00BC59CF"/>
    <w:rsid w:val="00BC5C4E"/>
    <w:rsid w:val="00BC6C59"/>
    <w:rsid w:val="00BC754E"/>
    <w:rsid w:val="00BC793B"/>
    <w:rsid w:val="00BD00B7"/>
    <w:rsid w:val="00BD04A8"/>
    <w:rsid w:val="00BD0517"/>
    <w:rsid w:val="00BD07BC"/>
    <w:rsid w:val="00BD083B"/>
    <w:rsid w:val="00BD0AB2"/>
    <w:rsid w:val="00BD1710"/>
    <w:rsid w:val="00BD27CB"/>
    <w:rsid w:val="00BD2AF3"/>
    <w:rsid w:val="00BD2BD2"/>
    <w:rsid w:val="00BD3DE1"/>
    <w:rsid w:val="00BD41A6"/>
    <w:rsid w:val="00BD4218"/>
    <w:rsid w:val="00BD439D"/>
    <w:rsid w:val="00BD5685"/>
    <w:rsid w:val="00BD56E9"/>
    <w:rsid w:val="00BD59EE"/>
    <w:rsid w:val="00BD5EB7"/>
    <w:rsid w:val="00BD631B"/>
    <w:rsid w:val="00BD70CE"/>
    <w:rsid w:val="00BD7A7E"/>
    <w:rsid w:val="00BE079C"/>
    <w:rsid w:val="00BE0982"/>
    <w:rsid w:val="00BE12A7"/>
    <w:rsid w:val="00BE1BA2"/>
    <w:rsid w:val="00BE1E23"/>
    <w:rsid w:val="00BE36DB"/>
    <w:rsid w:val="00BE5619"/>
    <w:rsid w:val="00BE5D7D"/>
    <w:rsid w:val="00BE64AE"/>
    <w:rsid w:val="00BE7124"/>
    <w:rsid w:val="00BE7632"/>
    <w:rsid w:val="00BE7831"/>
    <w:rsid w:val="00BE7F2C"/>
    <w:rsid w:val="00BF05C1"/>
    <w:rsid w:val="00BF0863"/>
    <w:rsid w:val="00BF1130"/>
    <w:rsid w:val="00BF1362"/>
    <w:rsid w:val="00BF18DB"/>
    <w:rsid w:val="00BF3133"/>
    <w:rsid w:val="00BF3B89"/>
    <w:rsid w:val="00BF46AF"/>
    <w:rsid w:val="00BF4DCB"/>
    <w:rsid w:val="00BF53F4"/>
    <w:rsid w:val="00BF57FA"/>
    <w:rsid w:val="00BF6233"/>
    <w:rsid w:val="00BF77CB"/>
    <w:rsid w:val="00BF783F"/>
    <w:rsid w:val="00BF7973"/>
    <w:rsid w:val="00C0209B"/>
    <w:rsid w:val="00C0238A"/>
    <w:rsid w:val="00C0329B"/>
    <w:rsid w:val="00C038C9"/>
    <w:rsid w:val="00C0486D"/>
    <w:rsid w:val="00C04EBC"/>
    <w:rsid w:val="00C05C5D"/>
    <w:rsid w:val="00C0677B"/>
    <w:rsid w:val="00C06AAA"/>
    <w:rsid w:val="00C10004"/>
    <w:rsid w:val="00C10011"/>
    <w:rsid w:val="00C10230"/>
    <w:rsid w:val="00C1027B"/>
    <w:rsid w:val="00C109D0"/>
    <w:rsid w:val="00C12015"/>
    <w:rsid w:val="00C13907"/>
    <w:rsid w:val="00C14D70"/>
    <w:rsid w:val="00C15929"/>
    <w:rsid w:val="00C15A3A"/>
    <w:rsid w:val="00C15A83"/>
    <w:rsid w:val="00C15AB6"/>
    <w:rsid w:val="00C177C5"/>
    <w:rsid w:val="00C20CA5"/>
    <w:rsid w:val="00C20F74"/>
    <w:rsid w:val="00C212F6"/>
    <w:rsid w:val="00C213E9"/>
    <w:rsid w:val="00C215D0"/>
    <w:rsid w:val="00C22795"/>
    <w:rsid w:val="00C22CAC"/>
    <w:rsid w:val="00C2367A"/>
    <w:rsid w:val="00C24BBD"/>
    <w:rsid w:val="00C25629"/>
    <w:rsid w:val="00C25AF6"/>
    <w:rsid w:val="00C25D0C"/>
    <w:rsid w:val="00C2651E"/>
    <w:rsid w:val="00C27336"/>
    <w:rsid w:val="00C305F8"/>
    <w:rsid w:val="00C308AA"/>
    <w:rsid w:val="00C30AAF"/>
    <w:rsid w:val="00C3257B"/>
    <w:rsid w:val="00C32CB6"/>
    <w:rsid w:val="00C337C1"/>
    <w:rsid w:val="00C33F44"/>
    <w:rsid w:val="00C3483C"/>
    <w:rsid w:val="00C34C14"/>
    <w:rsid w:val="00C34DA0"/>
    <w:rsid w:val="00C37B14"/>
    <w:rsid w:val="00C409C1"/>
    <w:rsid w:val="00C41376"/>
    <w:rsid w:val="00C414DD"/>
    <w:rsid w:val="00C416C0"/>
    <w:rsid w:val="00C41A2B"/>
    <w:rsid w:val="00C41EB1"/>
    <w:rsid w:val="00C4297E"/>
    <w:rsid w:val="00C42A6A"/>
    <w:rsid w:val="00C42DF5"/>
    <w:rsid w:val="00C43609"/>
    <w:rsid w:val="00C4363E"/>
    <w:rsid w:val="00C43785"/>
    <w:rsid w:val="00C45BF7"/>
    <w:rsid w:val="00C467C8"/>
    <w:rsid w:val="00C46F4A"/>
    <w:rsid w:val="00C477DB"/>
    <w:rsid w:val="00C47AB5"/>
    <w:rsid w:val="00C50031"/>
    <w:rsid w:val="00C50347"/>
    <w:rsid w:val="00C5165C"/>
    <w:rsid w:val="00C52072"/>
    <w:rsid w:val="00C52D6A"/>
    <w:rsid w:val="00C52EE9"/>
    <w:rsid w:val="00C541EF"/>
    <w:rsid w:val="00C54F6A"/>
    <w:rsid w:val="00C566DB"/>
    <w:rsid w:val="00C56E74"/>
    <w:rsid w:val="00C574A9"/>
    <w:rsid w:val="00C57B16"/>
    <w:rsid w:val="00C602B1"/>
    <w:rsid w:val="00C6034A"/>
    <w:rsid w:val="00C61A03"/>
    <w:rsid w:val="00C61CFB"/>
    <w:rsid w:val="00C61D8C"/>
    <w:rsid w:val="00C624A8"/>
    <w:rsid w:val="00C62A71"/>
    <w:rsid w:val="00C62BB2"/>
    <w:rsid w:val="00C634DD"/>
    <w:rsid w:val="00C63D3D"/>
    <w:rsid w:val="00C6424C"/>
    <w:rsid w:val="00C64475"/>
    <w:rsid w:val="00C64747"/>
    <w:rsid w:val="00C64A19"/>
    <w:rsid w:val="00C64C4C"/>
    <w:rsid w:val="00C65A02"/>
    <w:rsid w:val="00C65FC3"/>
    <w:rsid w:val="00C66510"/>
    <w:rsid w:val="00C6713D"/>
    <w:rsid w:val="00C67D39"/>
    <w:rsid w:val="00C71163"/>
    <w:rsid w:val="00C71A8B"/>
    <w:rsid w:val="00C7200C"/>
    <w:rsid w:val="00C723BA"/>
    <w:rsid w:val="00C72819"/>
    <w:rsid w:val="00C73ABA"/>
    <w:rsid w:val="00C743FE"/>
    <w:rsid w:val="00C74C18"/>
    <w:rsid w:val="00C75125"/>
    <w:rsid w:val="00C751C1"/>
    <w:rsid w:val="00C7550B"/>
    <w:rsid w:val="00C75BCD"/>
    <w:rsid w:val="00C75C02"/>
    <w:rsid w:val="00C767F0"/>
    <w:rsid w:val="00C774E0"/>
    <w:rsid w:val="00C77C88"/>
    <w:rsid w:val="00C80DE1"/>
    <w:rsid w:val="00C81387"/>
    <w:rsid w:val="00C81CC8"/>
    <w:rsid w:val="00C825BE"/>
    <w:rsid w:val="00C83A05"/>
    <w:rsid w:val="00C83E5F"/>
    <w:rsid w:val="00C83F8B"/>
    <w:rsid w:val="00C85513"/>
    <w:rsid w:val="00C85881"/>
    <w:rsid w:val="00C85932"/>
    <w:rsid w:val="00C86EE2"/>
    <w:rsid w:val="00C87D46"/>
    <w:rsid w:val="00C9049C"/>
    <w:rsid w:val="00C906BA"/>
    <w:rsid w:val="00C9096C"/>
    <w:rsid w:val="00C90C5C"/>
    <w:rsid w:val="00C90CA0"/>
    <w:rsid w:val="00C9158E"/>
    <w:rsid w:val="00C91F37"/>
    <w:rsid w:val="00C921ED"/>
    <w:rsid w:val="00C92B40"/>
    <w:rsid w:val="00C9401B"/>
    <w:rsid w:val="00C94885"/>
    <w:rsid w:val="00C94935"/>
    <w:rsid w:val="00C94970"/>
    <w:rsid w:val="00C94B0F"/>
    <w:rsid w:val="00C94BC8"/>
    <w:rsid w:val="00C94CD1"/>
    <w:rsid w:val="00C9504B"/>
    <w:rsid w:val="00C96395"/>
    <w:rsid w:val="00C96481"/>
    <w:rsid w:val="00C968D0"/>
    <w:rsid w:val="00C96B89"/>
    <w:rsid w:val="00C97255"/>
    <w:rsid w:val="00C97698"/>
    <w:rsid w:val="00C97DB1"/>
    <w:rsid w:val="00CA2CAA"/>
    <w:rsid w:val="00CA2CB2"/>
    <w:rsid w:val="00CA336F"/>
    <w:rsid w:val="00CA52FA"/>
    <w:rsid w:val="00CA5873"/>
    <w:rsid w:val="00CA62AB"/>
    <w:rsid w:val="00CA6E15"/>
    <w:rsid w:val="00CA7625"/>
    <w:rsid w:val="00CB0AFC"/>
    <w:rsid w:val="00CB13C5"/>
    <w:rsid w:val="00CB2274"/>
    <w:rsid w:val="00CB234B"/>
    <w:rsid w:val="00CB2561"/>
    <w:rsid w:val="00CB2BE9"/>
    <w:rsid w:val="00CB316E"/>
    <w:rsid w:val="00CB44DB"/>
    <w:rsid w:val="00CB4593"/>
    <w:rsid w:val="00CB495D"/>
    <w:rsid w:val="00CB5501"/>
    <w:rsid w:val="00CB605A"/>
    <w:rsid w:val="00CB66AC"/>
    <w:rsid w:val="00CB6704"/>
    <w:rsid w:val="00CB6846"/>
    <w:rsid w:val="00CB6E83"/>
    <w:rsid w:val="00CC03EB"/>
    <w:rsid w:val="00CC0A8E"/>
    <w:rsid w:val="00CC1653"/>
    <w:rsid w:val="00CC1C05"/>
    <w:rsid w:val="00CC1F94"/>
    <w:rsid w:val="00CC2253"/>
    <w:rsid w:val="00CC2A6E"/>
    <w:rsid w:val="00CC2F08"/>
    <w:rsid w:val="00CC31D7"/>
    <w:rsid w:val="00CC3606"/>
    <w:rsid w:val="00CC3845"/>
    <w:rsid w:val="00CC3C7B"/>
    <w:rsid w:val="00CC3D39"/>
    <w:rsid w:val="00CC4242"/>
    <w:rsid w:val="00CC43D6"/>
    <w:rsid w:val="00CC5457"/>
    <w:rsid w:val="00CC5A4C"/>
    <w:rsid w:val="00CC612F"/>
    <w:rsid w:val="00CC63AE"/>
    <w:rsid w:val="00CC6EE9"/>
    <w:rsid w:val="00CD0278"/>
    <w:rsid w:val="00CD18D4"/>
    <w:rsid w:val="00CD199B"/>
    <w:rsid w:val="00CD2B0B"/>
    <w:rsid w:val="00CD3B44"/>
    <w:rsid w:val="00CD4205"/>
    <w:rsid w:val="00CD486B"/>
    <w:rsid w:val="00CD48ED"/>
    <w:rsid w:val="00CD4DC7"/>
    <w:rsid w:val="00CD54DC"/>
    <w:rsid w:val="00CD5F43"/>
    <w:rsid w:val="00CD65CF"/>
    <w:rsid w:val="00CD6F56"/>
    <w:rsid w:val="00CE0E20"/>
    <w:rsid w:val="00CE10C3"/>
    <w:rsid w:val="00CE1E65"/>
    <w:rsid w:val="00CE1F43"/>
    <w:rsid w:val="00CE2923"/>
    <w:rsid w:val="00CE4186"/>
    <w:rsid w:val="00CE5095"/>
    <w:rsid w:val="00CE5B89"/>
    <w:rsid w:val="00CE6FBA"/>
    <w:rsid w:val="00CE7F16"/>
    <w:rsid w:val="00CF01FB"/>
    <w:rsid w:val="00CF12CF"/>
    <w:rsid w:val="00CF1D2E"/>
    <w:rsid w:val="00CF37D0"/>
    <w:rsid w:val="00CF3F72"/>
    <w:rsid w:val="00CF4B51"/>
    <w:rsid w:val="00CF4B68"/>
    <w:rsid w:val="00CF4D2B"/>
    <w:rsid w:val="00CF5467"/>
    <w:rsid w:val="00CF5534"/>
    <w:rsid w:val="00CF5D0D"/>
    <w:rsid w:val="00CF700A"/>
    <w:rsid w:val="00CF7E30"/>
    <w:rsid w:val="00CF7E4E"/>
    <w:rsid w:val="00D004DC"/>
    <w:rsid w:val="00D00F90"/>
    <w:rsid w:val="00D00FD9"/>
    <w:rsid w:val="00D01B95"/>
    <w:rsid w:val="00D01CC5"/>
    <w:rsid w:val="00D020E3"/>
    <w:rsid w:val="00D0369A"/>
    <w:rsid w:val="00D04C18"/>
    <w:rsid w:val="00D04DB1"/>
    <w:rsid w:val="00D053A9"/>
    <w:rsid w:val="00D06325"/>
    <w:rsid w:val="00D06547"/>
    <w:rsid w:val="00D0675F"/>
    <w:rsid w:val="00D06BFA"/>
    <w:rsid w:val="00D06C58"/>
    <w:rsid w:val="00D0726A"/>
    <w:rsid w:val="00D078E3"/>
    <w:rsid w:val="00D101CA"/>
    <w:rsid w:val="00D10337"/>
    <w:rsid w:val="00D130B6"/>
    <w:rsid w:val="00D13B9D"/>
    <w:rsid w:val="00D13EAD"/>
    <w:rsid w:val="00D145C8"/>
    <w:rsid w:val="00D14709"/>
    <w:rsid w:val="00D14FA2"/>
    <w:rsid w:val="00D16487"/>
    <w:rsid w:val="00D1781A"/>
    <w:rsid w:val="00D17851"/>
    <w:rsid w:val="00D20B94"/>
    <w:rsid w:val="00D20CAB"/>
    <w:rsid w:val="00D21325"/>
    <w:rsid w:val="00D21698"/>
    <w:rsid w:val="00D21E4F"/>
    <w:rsid w:val="00D2304F"/>
    <w:rsid w:val="00D24037"/>
    <w:rsid w:val="00D24138"/>
    <w:rsid w:val="00D249A1"/>
    <w:rsid w:val="00D24F2F"/>
    <w:rsid w:val="00D254FC"/>
    <w:rsid w:val="00D2669F"/>
    <w:rsid w:val="00D2699C"/>
    <w:rsid w:val="00D26B78"/>
    <w:rsid w:val="00D27064"/>
    <w:rsid w:val="00D27CA8"/>
    <w:rsid w:val="00D3067F"/>
    <w:rsid w:val="00D3155C"/>
    <w:rsid w:val="00D325BF"/>
    <w:rsid w:val="00D332EB"/>
    <w:rsid w:val="00D339C7"/>
    <w:rsid w:val="00D3441B"/>
    <w:rsid w:val="00D35F48"/>
    <w:rsid w:val="00D37882"/>
    <w:rsid w:val="00D37E24"/>
    <w:rsid w:val="00D4059A"/>
    <w:rsid w:val="00D40670"/>
    <w:rsid w:val="00D40E57"/>
    <w:rsid w:val="00D412D0"/>
    <w:rsid w:val="00D41343"/>
    <w:rsid w:val="00D4359E"/>
    <w:rsid w:val="00D44FFF"/>
    <w:rsid w:val="00D45886"/>
    <w:rsid w:val="00D45DA7"/>
    <w:rsid w:val="00D46060"/>
    <w:rsid w:val="00D46998"/>
    <w:rsid w:val="00D46C7E"/>
    <w:rsid w:val="00D470F6"/>
    <w:rsid w:val="00D472F6"/>
    <w:rsid w:val="00D47DCE"/>
    <w:rsid w:val="00D50675"/>
    <w:rsid w:val="00D530D6"/>
    <w:rsid w:val="00D5394B"/>
    <w:rsid w:val="00D55012"/>
    <w:rsid w:val="00D55104"/>
    <w:rsid w:val="00D55775"/>
    <w:rsid w:val="00D564C4"/>
    <w:rsid w:val="00D56B1B"/>
    <w:rsid w:val="00D56CE5"/>
    <w:rsid w:val="00D56D37"/>
    <w:rsid w:val="00D573FC"/>
    <w:rsid w:val="00D57990"/>
    <w:rsid w:val="00D600FB"/>
    <w:rsid w:val="00D61227"/>
    <w:rsid w:val="00D618F3"/>
    <w:rsid w:val="00D61BF2"/>
    <w:rsid w:val="00D628E9"/>
    <w:rsid w:val="00D6328A"/>
    <w:rsid w:val="00D63FD4"/>
    <w:rsid w:val="00D643C9"/>
    <w:rsid w:val="00D649BD"/>
    <w:rsid w:val="00D64AFC"/>
    <w:rsid w:val="00D65068"/>
    <w:rsid w:val="00D65DC6"/>
    <w:rsid w:val="00D66BE1"/>
    <w:rsid w:val="00D7195C"/>
    <w:rsid w:val="00D74098"/>
    <w:rsid w:val="00D74BC1"/>
    <w:rsid w:val="00D75BAF"/>
    <w:rsid w:val="00D75BCA"/>
    <w:rsid w:val="00D76B9E"/>
    <w:rsid w:val="00D76F61"/>
    <w:rsid w:val="00D77FE3"/>
    <w:rsid w:val="00D80C42"/>
    <w:rsid w:val="00D80DFF"/>
    <w:rsid w:val="00D8134B"/>
    <w:rsid w:val="00D81B96"/>
    <w:rsid w:val="00D8221D"/>
    <w:rsid w:val="00D822F8"/>
    <w:rsid w:val="00D827F3"/>
    <w:rsid w:val="00D8283B"/>
    <w:rsid w:val="00D82E9D"/>
    <w:rsid w:val="00D8444C"/>
    <w:rsid w:val="00D84C04"/>
    <w:rsid w:val="00D84E02"/>
    <w:rsid w:val="00D8655A"/>
    <w:rsid w:val="00D86CEC"/>
    <w:rsid w:val="00D8772C"/>
    <w:rsid w:val="00D87FC2"/>
    <w:rsid w:val="00D900B9"/>
    <w:rsid w:val="00D90240"/>
    <w:rsid w:val="00D90907"/>
    <w:rsid w:val="00D91152"/>
    <w:rsid w:val="00D9166E"/>
    <w:rsid w:val="00D91C13"/>
    <w:rsid w:val="00D92214"/>
    <w:rsid w:val="00D92445"/>
    <w:rsid w:val="00D92D31"/>
    <w:rsid w:val="00D92F2E"/>
    <w:rsid w:val="00D93423"/>
    <w:rsid w:val="00D93BD1"/>
    <w:rsid w:val="00D9500D"/>
    <w:rsid w:val="00D9533C"/>
    <w:rsid w:val="00D958ED"/>
    <w:rsid w:val="00D95D40"/>
    <w:rsid w:val="00D967A9"/>
    <w:rsid w:val="00D96B1C"/>
    <w:rsid w:val="00D97BEC"/>
    <w:rsid w:val="00DA027D"/>
    <w:rsid w:val="00DA06B3"/>
    <w:rsid w:val="00DA0864"/>
    <w:rsid w:val="00DA21C1"/>
    <w:rsid w:val="00DA2331"/>
    <w:rsid w:val="00DA3592"/>
    <w:rsid w:val="00DA36D1"/>
    <w:rsid w:val="00DA3991"/>
    <w:rsid w:val="00DA4921"/>
    <w:rsid w:val="00DA506F"/>
    <w:rsid w:val="00DA543A"/>
    <w:rsid w:val="00DA5685"/>
    <w:rsid w:val="00DA5A60"/>
    <w:rsid w:val="00DA5A96"/>
    <w:rsid w:val="00DA5E8E"/>
    <w:rsid w:val="00DA6723"/>
    <w:rsid w:val="00DA6987"/>
    <w:rsid w:val="00DA6B16"/>
    <w:rsid w:val="00DB0E0D"/>
    <w:rsid w:val="00DB113B"/>
    <w:rsid w:val="00DB1335"/>
    <w:rsid w:val="00DB15D1"/>
    <w:rsid w:val="00DB1FD1"/>
    <w:rsid w:val="00DB23F9"/>
    <w:rsid w:val="00DB3BE2"/>
    <w:rsid w:val="00DB4957"/>
    <w:rsid w:val="00DB4B0A"/>
    <w:rsid w:val="00DB4E43"/>
    <w:rsid w:val="00DB4FAA"/>
    <w:rsid w:val="00DB54B3"/>
    <w:rsid w:val="00DB5673"/>
    <w:rsid w:val="00DB6189"/>
    <w:rsid w:val="00DB6B71"/>
    <w:rsid w:val="00DB6F8C"/>
    <w:rsid w:val="00DB7892"/>
    <w:rsid w:val="00DB7AFA"/>
    <w:rsid w:val="00DB7C70"/>
    <w:rsid w:val="00DC023A"/>
    <w:rsid w:val="00DC1B14"/>
    <w:rsid w:val="00DC1E58"/>
    <w:rsid w:val="00DC20DB"/>
    <w:rsid w:val="00DC5774"/>
    <w:rsid w:val="00DC5961"/>
    <w:rsid w:val="00DC5E8F"/>
    <w:rsid w:val="00DC6B20"/>
    <w:rsid w:val="00DC6D03"/>
    <w:rsid w:val="00DC7908"/>
    <w:rsid w:val="00DC7B4B"/>
    <w:rsid w:val="00DC7D37"/>
    <w:rsid w:val="00DD0303"/>
    <w:rsid w:val="00DD09AB"/>
    <w:rsid w:val="00DD0C65"/>
    <w:rsid w:val="00DD0FA5"/>
    <w:rsid w:val="00DD13E5"/>
    <w:rsid w:val="00DD314D"/>
    <w:rsid w:val="00DD324E"/>
    <w:rsid w:val="00DD342E"/>
    <w:rsid w:val="00DD50FE"/>
    <w:rsid w:val="00DD5DF9"/>
    <w:rsid w:val="00DD778A"/>
    <w:rsid w:val="00DE03B4"/>
    <w:rsid w:val="00DE05E7"/>
    <w:rsid w:val="00DE0BED"/>
    <w:rsid w:val="00DE0E43"/>
    <w:rsid w:val="00DE14F4"/>
    <w:rsid w:val="00DE1FF3"/>
    <w:rsid w:val="00DE2A27"/>
    <w:rsid w:val="00DE2C16"/>
    <w:rsid w:val="00DE38F1"/>
    <w:rsid w:val="00DE393F"/>
    <w:rsid w:val="00DE6B48"/>
    <w:rsid w:val="00DE6E59"/>
    <w:rsid w:val="00DE7C83"/>
    <w:rsid w:val="00DE7F96"/>
    <w:rsid w:val="00DF046E"/>
    <w:rsid w:val="00DF11AF"/>
    <w:rsid w:val="00DF25FB"/>
    <w:rsid w:val="00DF2CAD"/>
    <w:rsid w:val="00DF3D12"/>
    <w:rsid w:val="00DF53A5"/>
    <w:rsid w:val="00DF65D4"/>
    <w:rsid w:val="00DF6E17"/>
    <w:rsid w:val="00DF7812"/>
    <w:rsid w:val="00DF78E3"/>
    <w:rsid w:val="00DF7BD5"/>
    <w:rsid w:val="00DF7EE0"/>
    <w:rsid w:val="00E0141F"/>
    <w:rsid w:val="00E01BDC"/>
    <w:rsid w:val="00E0225D"/>
    <w:rsid w:val="00E03DEC"/>
    <w:rsid w:val="00E03F46"/>
    <w:rsid w:val="00E04905"/>
    <w:rsid w:val="00E05184"/>
    <w:rsid w:val="00E058D2"/>
    <w:rsid w:val="00E05915"/>
    <w:rsid w:val="00E05B2F"/>
    <w:rsid w:val="00E06B56"/>
    <w:rsid w:val="00E06FB6"/>
    <w:rsid w:val="00E07DC9"/>
    <w:rsid w:val="00E11835"/>
    <w:rsid w:val="00E121C1"/>
    <w:rsid w:val="00E141E2"/>
    <w:rsid w:val="00E14A3C"/>
    <w:rsid w:val="00E14B16"/>
    <w:rsid w:val="00E14B2C"/>
    <w:rsid w:val="00E15861"/>
    <w:rsid w:val="00E15CA6"/>
    <w:rsid w:val="00E15F0A"/>
    <w:rsid w:val="00E166E1"/>
    <w:rsid w:val="00E16C02"/>
    <w:rsid w:val="00E201BB"/>
    <w:rsid w:val="00E20CBA"/>
    <w:rsid w:val="00E20D80"/>
    <w:rsid w:val="00E221EF"/>
    <w:rsid w:val="00E263BD"/>
    <w:rsid w:val="00E2666D"/>
    <w:rsid w:val="00E2690F"/>
    <w:rsid w:val="00E26E31"/>
    <w:rsid w:val="00E3142C"/>
    <w:rsid w:val="00E32C8F"/>
    <w:rsid w:val="00E346B2"/>
    <w:rsid w:val="00E359DF"/>
    <w:rsid w:val="00E36DDF"/>
    <w:rsid w:val="00E370DC"/>
    <w:rsid w:val="00E374E5"/>
    <w:rsid w:val="00E40114"/>
    <w:rsid w:val="00E4190F"/>
    <w:rsid w:val="00E42B48"/>
    <w:rsid w:val="00E430C9"/>
    <w:rsid w:val="00E43309"/>
    <w:rsid w:val="00E44C49"/>
    <w:rsid w:val="00E44FF1"/>
    <w:rsid w:val="00E4636C"/>
    <w:rsid w:val="00E46709"/>
    <w:rsid w:val="00E46E39"/>
    <w:rsid w:val="00E46F86"/>
    <w:rsid w:val="00E4736E"/>
    <w:rsid w:val="00E52165"/>
    <w:rsid w:val="00E52BC9"/>
    <w:rsid w:val="00E530BE"/>
    <w:rsid w:val="00E531F2"/>
    <w:rsid w:val="00E536DE"/>
    <w:rsid w:val="00E53911"/>
    <w:rsid w:val="00E55B87"/>
    <w:rsid w:val="00E56249"/>
    <w:rsid w:val="00E57D2D"/>
    <w:rsid w:val="00E57FC7"/>
    <w:rsid w:val="00E61445"/>
    <w:rsid w:val="00E61669"/>
    <w:rsid w:val="00E640AC"/>
    <w:rsid w:val="00E641FC"/>
    <w:rsid w:val="00E648F5"/>
    <w:rsid w:val="00E64E69"/>
    <w:rsid w:val="00E65048"/>
    <w:rsid w:val="00E65A0D"/>
    <w:rsid w:val="00E67252"/>
    <w:rsid w:val="00E677A5"/>
    <w:rsid w:val="00E70D02"/>
    <w:rsid w:val="00E7123F"/>
    <w:rsid w:val="00E71A3F"/>
    <w:rsid w:val="00E71F09"/>
    <w:rsid w:val="00E72237"/>
    <w:rsid w:val="00E72DF9"/>
    <w:rsid w:val="00E73220"/>
    <w:rsid w:val="00E73483"/>
    <w:rsid w:val="00E7353F"/>
    <w:rsid w:val="00E7375D"/>
    <w:rsid w:val="00E746D4"/>
    <w:rsid w:val="00E74922"/>
    <w:rsid w:val="00E752AA"/>
    <w:rsid w:val="00E75333"/>
    <w:rsid w:val="00E7535D"/>
    <w:rsid w:val="00E76491"/>
    <w:rsid w:val="00E7651C"/>
    <w:rsid w:val="00E81943"/>
    <w:rsid w:val="00E84107"/>
    <w:rsid w:val="00E841FF"/>
    <w:rsid w:val="00E842FA"/>
    <w:rsid w:val="00E84879"/>
    <w:rsid w:val="00E852AB"/>
    <w:rsid w:val="00E86A56"/>
    <w:rsid w:val="00E86DF7"/>
    <w:rsid w:val="00E9022A"/>
    <w:rsid w:val="00E9040F"/>
    <w:rsid w:val="00E90B0E"/>
    <w:rsid w:val="00E90B4A"/>
    <w:rsid w:val="00E92854"/>
    <w:rsid w:val="00E92A93"/>
    <w:rsid w:val="00E939FA"/>
    <w:rsid w:val="00E93A34"/>
    <w:rsid w:val="00E93C24"/>
    <w:rsid w:val="00E93C69"/>
    <w:rsid w:val="00E94CFA"/>
    <w:rsid w:val="00E94FD1"/>
    <w:rsid w:val="00E95013"/>
    <w:rsid w:val="00E96564"/>
    <w:rsid w:val="00E96841"/>
    <w:rsid w:val="00E96E72"/>
    <w:rsid w:val="00E9775B"/>
    <w:rsid w:val="00EA0502"/>
    <w:rsid w:val="00EA0B80"/>
    <w:rsid w:val="00EA0F4C"/>
    <w:rsid w:val="00EA12EA"/>
    <w:rsid w:val="00EA44DE"/>
    <w:rsid w:val="00EA51AC"/>
    <w:rsid w:val="00EA5D80"/>
    <w:rsid w:val="00EA636D"/>
    <w:rsid w:val="00EA7E0A"/>
    <w:rsid w:val="00EB0271"/>
    <w:rsid w:val="00EB0721"/>
    <w:rsid w:val="00EB1799"/>
    <w:rsid w:val="00EB20E5"/>
    <w:rsid w:val="00EB35AD"/>
    <w:rsid w:val="00EB384A"/>
    <w:rsid w:val="00EB45B4"/>
    <w:rsid w:val="00EB47B4"/>
    <w:rsid w:val="00EB482D"/>
    <w:rsid w:val="00EB55FE"/>
    <w:rsid w:val="00EB5A14"/>
    <w:rsid w:val="00EB5A6C"/>
    <w:rsid w:val="00EB5F80"/>
    <w:rsid w:val="00EB645E"/>
    <w:rsid w:val="00EB68D7"/>
    <w:rsid w:val="00EB6F1B"/>
    <w:rsid w:val="00EC0F6B"/>
    <w:rsid w:val="00EC1A23"/>
    <w:rsid w:val="00EC3881"/>
    <w:rsid w:val="00EC3E2F"/>
    <w:rsid w:val="00EC4291"/>
    <w:rsid w:val="00EC4643"/>
    <w:rsid w:val="00EC5838"/>
    <w:rsid w:val="00EC6570"/>
    <w:rsid w:val="00EC777B"/>
    <w:rsid w:val="00EC7882"/>
    <w:rsid w:val="00EC799A"/>
    <w:rsid w:val="00EC79A8"/>
    <w:rsid w:val="00EC7B3B"/>
    <w:rsid w:val="00ED070D"/>
    <w:rsid w:val="00ED0C14"/>
    <w:rsid w:val="00ED0CEE"/>
    <w:rsid w:val="00ED17EF"/>
    <w:rsid w:val="00ED2EAB"/>
    <w:rsid w:val="00ED33BB"/>
    <w:rsid w:val="00ED3BA8"/>
    <w:rsid w:val="00ED3C4D"/>
    <w:rsid w:val="00ED3FDF"/>
    <w:rsid w:val="00ED44EE"/>
    <w:rsid w:val="00ED451D"/>
    <w:rsid w:val="00ED5556"/>
    <w:rsid w:val="00ED55B0"/>
    <w:rsid w:val="00ED5D7E"/>
    <w:rsid w:val="00ED5DA8"/>
    <w:rsid w:val="00ED682F"/>
    <w:rsid w:val="00ED6B50"/>
    <w:rsid w:val="00ED73D3"/>
    <w:rsid w:val="00EE04DB"/>
    <w:rsid w:val="00EE0D00"/>
    <w:rsid w:val="00EE0DE8"/>
    <w:rsid w:val="00EE1419"/>
    <w:rsid w:val="00EE1A6F"/>
    <w:rsid w:val="00EE2CD1"/>
    <w:rsid w:val="00EE2CD2"/>
    <w:rsid w:val="00EE3069"/>
    <w:rsid w:val="00EE337F"/>
    <w:rsid w:val="00EE48AA"/>
    <w:rsid w:val="00EE7330"/>
    <w:rsid w:val="00EE7713"/>
    <w:rsid w:val="00EE773C"/>
    <w:rsid w:val="00EE7802"/>
    <w:rsid w:val="00EE7F29"/>
    <w:rsid w:val="00EF02DA"/>
    <w:rsid w:val="00EF06B8"/>
    <w:rsid w:val="00EF1320"/>
    <w:rsid w:val="00EF16E9"/>
    <w:rsid w:val="00EF203F"/>
    <w:rsid w:val="00EF2291"/>
    <w:rsid w:val="00EF2E92"/>
    <w:rsid w:val="00EF3C61"/>
    <w:rsid w:val="00EF4F1A"/>
    <w:rsid w:val="00EF5ABB"/>
    <w:rsid w:val="00EF61D1"/>
    <w:rsid w:val="00EF651A"/>
    <w:rsid w:val="00EF6673"/>
    <w:rsid w:val="00EF668E"/>
    <w:rsid w:val="00EF6694"/>
    <w:rsid w:val="00EF7C2E"/>
    <w:rsid w:val="00F00001"/>
    <w:rsid w:val="00F0005C"/>
    <w:rsid w:val="00F00105"/>
    <w:rsid w:val="00F00BC0"/>
    <w:rsid w:val="00F010B8"/>
    <w:rsid w:val="00F015E1"/>
    <w:rsid w:val="00F02C20"/>
    <w:rsid w:val="00F044A2"/>
    <w:rsid w:val="00F04B3A"/>
    <w:rsid w:val="00F05082"/>
    <w:rsid w:val="00F05221"/>
    <w:rsid w:val="00F05520"/>
    <w:rsid w:val="00F05575"/>
    <w:rsid w:val="00F0620A"/>
    <w:rsid w:val="00F06289"/>
    <w:rsid w:val="00F06602"/>
    <w:rsid w:val="00F068FD"/>
    <w:rsid w:val="00F06BEF"/>
    <w:rsid w:val="00F07415"/>
    <w:rsid w:val="00F07A48"/>
    <w:rsid w:val="00F07D79"/>
    <w:rsid w:val="00F11555"/>
    <w:rsid w:val="00F12C89"/>
    <w:rsid w:val="00F12EA8"/>
    <w:rsid w:val="00F13969"/>
    <w:rsid w:val="00F13DA2"/>
    <w:rsid w:val="00F13F72"/>
    <w:rsid w:val="00F13FB4"/>
    <w:rsid w:val="00F142E6"/>
    <w:rsid w:val="00F144CA"/>
    <w:rsid w:val="00F14F55"/>
    <w:rsid w:val="00F15356"/>
    <w:rsid w:val="00F157B1"/>
    <w:rsid w:val="00F1599B"/>
    <w:rsid w:val="00F15BDD"/>
    <w:rsid w:val="00F15BE3"/>
    <w:rsid w:val="00F16264"/>
    <w:rsid w:val="00F1660F"/>
    <w:rsid w:val="00F170A1"/>
    <w:rsid w:val="00F17B36"/>
    <w:rsid w:val="00F17C41"/>
    <w:rsid w:val="00F17FB3"/>
    <w:rsid w:val="00F208EE"/>
    <w:rsid w:val="00F209E1"/>
    <w:rsid w:val="00F23623"/>
    <w:rsid w:val="00F23E1A"/>
    <w:rsid w:val="00F2423C"/>
    <w:rsid w:val="00F24458"/>
    <w:rsid w:val="00F2487B"/>
    <w:rsid w:val="00F24A78"/>
    <w:rsid w:val="00F24C07"/>
    <w:rsid w:val="00F2593A"/>
    <w:rsid w:val="00F265C2"/>
    <w:rsid w:val="00F26F1A"/>
    <w:rsid w:val="00F30000"/>
    <w:rsid w:val="00F3120D"/>
    <w:rsid w:val="00F319CF"/>
    <w:rsid w:val="00F31BB6"/>
    <w:rsid w:val="00F323CF"/>
    <w:rsid w:val="00F32F38"/>
    <w:rsid w:val="00F33025"/>
    <w:rsid w:val="00F33302"/>
    <w:rsid w:val="00F334AD"/>
    <w:rsid w:val="00F3439C"/>
    <w:rsid w:val="00F34DAE"/>
    <w:rsid w:val="00F36434"/>
    <w:rsid w:val="00F36973"/>
    <w:rsid w:val="00F37751"/>
    <w:rsid w:val="00F40453"/>
    <w:rsid w:val="00F416F1"/>
    <w:rsid w:val="00F429A0"/>
    <w:rsid w:val="00F42E68"/>
    <w:rsid w:val="00F43A2D"/>
    <w:rsid w:val="00F44AFB"/>
    <w:rsid w:val="00F44B55"/>
    <w:rsid w:val="00F44ECF"/>
    <w:rsid w:val="00F45468"/>
    <w:rsid w:val="00F45DF4"/>
    <w:rsid w:val="00F463D4"/>
    <w:rsid w:val="00F46BAE"/>
    <w:rsid w:val="00F46F39"/>
    <w:rsid w:val="00F507B4"/>
    <w:rsid w:val="00F50C81"/>
    <w:rsid w:val="00F50FCD"/>
    <w:rsid w:val="00F51729"/>
    <w:rsid w:val="00F51B2F"/>
    <w:rsid w:val="00F51C8D"/>
    <w:rsid w:val="00F51E9C"/>
    <w:rsid w:val="00F51F3E"/>
    <w:rsid w:val="00F528EF"/>
    <w:rsid w:val="00F52AAE"/>
    <w:rsid w:val="00F52C77"/>
    <w:rsid w:val="00F53335"/>
    <w:rsid w:val="00F544A6"/>
    <w:rsid w:val="00F55D1A"/>
    <w:rsid w:val="00F55FBC"/>
    <w:rsid w:val="00F61333"/>
    <w:rsid w:val="00F62241"/>
    <w:rsid w:val="00F622FC"/>
    <w:rsid w:val="00F62804"/>
    <w:rsid w:val="00F63798"/>
    <w:rsid w:val="00F6544A"/>
    <w:rsid w:val="00F65574"/>
    <w:rsid w:val="00F65609"/>
    <w:rsid w:val="00F65BB3"/>
    <w:rsid w:val="00F65D92"/>
    <w:rsid w:val="00F65E17"/>
    <w:rsid w:val="00F70133"/>
    <w:rsid w:val="00F70274"/>
    <w:rsid w:val="00F70B35"/>
    <w:rsid w:val="00F70B56"/>
    <w:rsid w:val="00F70DD0"/>
    <w:rsid w:val="00F722CC"/>
    <w:rsid w:val="00F747B1"/>
    <w:rsid w:val="00F74C27"/>
    <w:rsid w:val="00F7636F"/>
    <w:rsid w:val="00F76892"/>
    <w:rsid w:val="00F76BFE"/>
    <w:rsid w:val="00F76C8C"/>
    <w:rsid w:val="00F76CA9"/>
    <w:rsid w:val="00F76F45"/>
    <w:rsid w:val="00F77007"/>
    <w:rsid w:val="00F77FF5"/>
    <w:rsid w:val="00F801E7"/>
    <w:rsid w:val="00F80904"/>
    <w:rsid w:val="00F80BEF"/>
    <w:rsid w:val="00F8106A"/>
    <w:rsid w:val="00F8164C"/>
    <w:rsid w:val="00F8176F"/>
    <w:rsid w:val="00F81AF7"/>
    <w:rsid w:val="00F826FF"/>
    <w:rsid w:val="00F82DFD"/>
    <w:rsid w:val="00F83B74"/>
    <w:rsid w:val="00F8462C"/>
    <w:rsid w:val="00F846A1"/>
    <w:rsid w:val="00F84885"/>
    <w:rsid w:val="00F84CF8"/>
    <w:rsid w:val="00F8564F"/>
    <w:rsid w:val="00F859AB"/>
    <w:rsid w:val="00F871B3"/>
    <w:rsid w:val="00F90433"/>
    <w:rsid w:val="00F90D25"/>
    <w:rsid w:val="00F919B5"/>
    <w:rsid w:val="00F91CF9"/>
    <w:rsid w:val="00F92EDF"/>
    <w:rsid w:val="00F93077"/>
    <w:rsid w:val="00F944AF"/>
    <w:rsid w:val="00F947B7"/>
    <w:rsid w:val="00F952E5"/>
    <w:rsid w:val="00F95FCE"/>
    <w:rsid w:val="00F96322"/>
    <w:rsid w:val="00F97B59"/>
    <w:rsid w:val="00FA1684"/>
    <w:rsid w:val="00FA1797"/>
    <w:rsid w:val="00FA250E"/>
    <w:rsid w:val="00FA4243"/>
    <w:rsid w:val="00FA4285"/>
    <w:rsid w:val="00FA457B"/>
    <w:rsid w:val="00FA4EFA"/>
    <w:rsid w:val="00FA50D1"/>
    <w:rsid w:val="00FA52F6"/>
    <w:rsid w:val="00FA6FED"/>
    <w:rsid w:val="00FB08C3"/>
    <w:rsid w:val="00FB2061"/>
    <w:rsid w:val="00FB3643"/>
    <w:rsid w:val="00FB4158"/>
    <w:rsid w:val="00FB5276"/>
    <w:rsid w:val="00FB5695"/>
    <w:rsid w:val="00FB5C59"/>
    <w:rsid w:val="00FB6437"/>
    <w:rsid w:val="00FB660B"/>
    <w:rsid w:val="00FB6BB5"/>
    <w:rsid w:val="00FB71FA"/>
    <w:rsid w:val="00FB7D65"/>
    <w:rsid w:val="00FC2C9C"/>
    <w:rsid w:val="00FC33FF"/>
    <w:rsid w:val="00FC38F4"/>
    <w:rsid w:val="00FC4D8A"/>
    <w:rsid w:val="00FC5500"/>
    <w:rsid w:val="00FC566B"/>
    <w:rsid w:val="00FC5C5F"/>
    <w:rsid w:val="00FC5C82"/>
    <w:rsid w:val="00FC6206"/>
    <w:rsid w:val="00FC623D"/>
    <w:rsid w:val="00FC6536"/>
    <w:rsid w:val="00FC72B2"/>
    <w:rsid w:val="00FD0898"/>
    <w:rsid w:val="00FD16DF"/>
    <w:rsid w:val="00FD316C"/>
    <w:rsid w:val="00FD3ED9"/>
    <w:rsid w:val="00FD40A0"/>
    <w:rsid w:val="00FD512C"/>
    <w:rsid w:val="00FD526A"/>
    <w:rsid w:val="00FD5372"/>
    <w:rsid w:val="00FD55A9"/>
    <w:rsid w:val="00FD66E3"/>
    <w:rsid w:val="00FD7B92"/>
    <w:rsid w:val="00FE084C"/>
    <w:rsid w:val="00FE0A40"/>
    <w:rsid w:val="00FE0D1E"/>
    <w:rsid w:val="00FE1118"/>
    <w:rsid w:val="00FE1A7B"/>
    <w:rsid w:val="00FE5E03"/>
    <w:rsid w:val="00FE6351"/>
    <w:rsid w:val="00FE635F"/>
    <w:rsid w:val="00FE6543"/>
    <w:rsid w:val="00FE7617"/>
    <w:rsid w:val="00FF1999"/>
    <w:rsid w:val="00FF2AE9"/>
    <w:rsid w:val="00FF30CC"/>
    <w:rsid w:val="00FF520C"/>
    <w:rsid w:val="00FF5781"/>
    <w:rsid w:val="00FF5D63"/>
    <w:rsid w:val="00FF65FA"/>
    <w:rsid w:val="00FF66EF"/>
    <w:rsid w:val="00FF7C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9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A9A"/>
    <w:rPr>
      <w:color w:val="0000FF" w:themeColor="hyperlink"/>
      <w:u w:val="single"/>
    </w:rPr>
  </w:style>
  <w:style w:type="paragraph" w:customStyle="1" w:styleId="296">
    <w:name w:val="296"/>
    <w:basedOn w:val="Normal"/>
    <w:uiPriority w:val="99"/>
    <w:rsid w:val="004C0A9A"/>
    <w:pPr>
      <w:widowControl w:val="0"/>
      <w:tabs>
        <w:tab w:val="left" w:pos="0"/>
      </w:tabs>
      <w:suppressAutoHyphens/>
      <w:spacing w:after="0" w:line="240" w:lineRule="auto"/>
    </w:pPr>
    <w:rPr>
      <w:rFonts w:ascii="Times New Roman" w:eastAsia="Arial Unicode MS" w:hAnsi="Times New Roman" w:cs="Times New Roman"/>
      <w:kern w:val="2"/>
      <w:sz w:val="24"/>
      <w:szCs w:val="24"/>
    </w:rPr>
  </w:style>
  <w:style w:type="paragraph" w:customStyle="1" w:styleId="Default">
    <w:name w:val="Default"/>
    <w:rsid w:val="004C0A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4C0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A9A"/>
  </w:style>
  <w:style w:type="paragraph" w:styleId="Footer">
    <w:name w:val="footer"/>
    <w:basedOn w:val="Normal"/>
    <w:link w:val="FooterChar"/>
    <w:uiPriority w:val="99"/>
    <w:unhideWhenUsed/>
    <w:rsid w:val="004C0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A9A"/>
  </w:style>
  <w:style w:type="paragraph" w:styleId="BodyText">
    <w:name w:val="Body Text"/>
    <w:basedOn w:val="Normal"/>
    <w:link w:val="BodyTextChar1"/>
    <w:uiPriority w:val="99"/>
    <w:unhideWhenUsed/>
    <w:rsid w:val="004C0A9A"/>
    <w:pPr>
      <w:spacing w:after="0" w:line="240" w:lineRule="auto"/>
      <w:jc w:val="both"/>
    </w:pPr>
    <w:rPr>
      <w:rFonts w:ascii="Arial" w:eastAsia="Times New Roman" w:hAnsi="Arial" w:cs="Arial"/>
      <w:iCs/>
      <w:color w:val="000000"/>
      <w:sz w:val="24"/>
      <w:szCs w:val="24"/>
    </w:rPr>
  </w:style>
  <w:style w:type="character" w:customStyle="1" w:styleId="BodyTextChar1">
    <w:name w:val="Body Text Char1"/>
    <w:basedOn w:val="DefaultParagraphFont"/>
    <w:link w:val="BodyText"/>
    <w:uiPriority w:val="99"/>
    <w:locked/>
    <w:rsid w:val="004C0A9A"/>
    <w:rPr>
      <w:rFonts w:ascii="Arial" w:eastAsia="Times New Roman" w:hAnsi="Arial" w:cs="Arial"/>
      <w:iCs/>
      <w:color w:val="000000"/>
      <w:sz w:val="24"/>
      <w:szCs w:val="24"/>
    </w:rPr>
  </w:style>
  <w:style w:type="character" w:customStyle="1" w:styleId="BodyTextChar">
    <w:name w:val="Body Text Char"/>
    <w:basedOn w:val="DefaultParagraphFont"/>
    <w:link w:val="BodyText"/>
    <w:uiPriority w:val="99"/>
    <w:semiHidden/>
    <w:rsid w:val="004C0A9A"/>
  </w:style>
  <w:style w:type="paragraph" w:styleId="ListParagraph">
    <w:name w:val="List Paragraph"/>
    <w:basedOn w:val="Normal"/>
    <w:link w:val="ListParagraphChar"/>
    <w:uiPriority w:val="34"/>
    <w:qFormat/>
    <w:rsid w:val="004C0A9A"/>
    <w:pPr>
      <w:ind w:left="720"/>
      <w:contextualSpacing/>
    </w:pPr>
  </w:style>
  <w:style w:type="character" w:customStyle="1" w:styleId="ListParagraphChar">
    <w:name w:val="List Paragraph Char"/>
    <w:basedOn w:val="DefaultParagraphFont"/>
    <w:link w:val="ListParagraph"/>
    <w:uiPriority w:val="34"/>
    <w:locked/>
    <w:rsid w:val="004C0A9A"/>
  </w:style>
  <w:style w:type="paragraph" w:styleId="NoSpacing">
    <w:name w:val="No Spacing"/>
    <w:basedOn w:val="Normal"/>
    <w:link w:val="NoSpacingChar"/>
    <w:uiPriority w:val="1"/>
    <w:qFormat/>
    <w:rsid w:val="004C0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4C0A9A"/>
    <w:rPr>
      <w:rFonts w:ascii="Times New Roman" w:eastAsia="Times New Roman" w:hAnsi="Times New Roman" w:cs="Times New Roman"/>
      <w:sz w:val="24"/>
      <w:szCs w:val="24"/>
    </w:rPr>
  </w:style>
  <w:style w:type="character" w:customStyle="1" w:styleId="apple-converted-space">
    <w:name w:val="apple-converted-space"/>
    <w:basedOn w:val="DefaultParagraphFont"/>
    <w:rsid w:val="004C0A9A"/>
  </w:style>
  <w:style w:type="paragraph" w:styleId="BodyText2">
    <w:name w:val="Body Text 2"/>
    <w:basedOn w:val="Normal"/>
    <w:link w:val="BodyText2Char"/>
    <w:uiPriority w:val="99"/>
    <w:rsid w:val="004C0A9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4C0A9A"/>
    <w:rPr>
      <w:rFonts w:ascii="Times New Roman" w:eastAsia="Times New Roman" w:hAnsi="Times New Roman" w:cs="Times New Roman"/>
      <w:sz w:val="24"/>
      <w:szCs w:val="24"/>
    </w:rPr>
  </w:style>
  <w:style w:type="paragraph" w:customStyle="1" w:styleId="DefaultText">
    <w:name w:val="Default Text"/>
    <w:basedOn w:val="Normal"/>
    <w:rsid w:val="004C0A9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Text2">
    <w:name w:val="Default Text:2"/>
    <w:basedOn w:val="Normal"/>
    <w:rsid w:val="004C0A9A"/>
    <w:pPr>
      <w:widowControl w:val="0"/>
      <w:suppressAutoHyphens/>
      <w:spacing w:after="0" w:line="240" w:lineRule="auto"/>
      <w:jc w:val="both"/>
    </w:pPr>
    <w:rPr>
      <w:rFonts w:ascii="Times New Roman" w:eastAsia="Andale Sans UI" w:hAnsi="Times New Roman" w:cs="Times New Roman"/>
      <w:kern w:val="1"/>
      <w:sz w:val="24"/>
      <w:szCs w:val="24"/>
    </w:rPr>
  </w:style>
  <w:style w:type="paragraph" w:customStyle="1" w:styleId="TableText">
    <w:name w:val="Table Text"/>
    <w:basedOn w:val="Normal"/>
    <w:rsid w:val="004C0A9A"/>
    <w:pPr>
      <w:widowControl w:val="0"/>
      <w:suppressAutoHyphens/>
      <w:spacing w:after="0" w:line="240" w:lineRule="auto"/>
      <w:jc w:val="right"/>
    </w:pPr>
    <w:rPr>
      <w:rFonts w:ascii="Times New Roman" w:eastAsia="Andale Sans UI" w:hAnsi="Times New Roman" w:cs="Times New Roman"/>
      <w:kern w:val="1"/>
      <w:sz w:val="24"/>
      <w:szCs w:val="24"/>
    </w:rPr>
  </w:style>
  <w:style w:type="character" w:customStyle="1" w:styleId="apple-style-span">
    <w:name w:val="apple-style-span"/>
    <w:basedOn w:val="DefaultParagraphFont"/>
    <w:rsid w:val="004C0A9A"/>
    <w:rPr>
      <w:rFonts w:ascii="Times New Roman" w:hAnsi="Times New Roman" w:cs="Times New Roman" w:hint="default"/>
    </w:rPr>
  </w:style>
  <w:style w:type="character" w:customStyle="1" w:styleId="BodyText3Char">
    <w:name w:val="Body Text 3 Char"/>
    <w:basedOn w:val="DefaultParagraphFont"/>
    <w:link w:val="BodyText3"/>
    <w:rsid w:val="004C0A9A"/>
    <w:rPr>
      <w:sz w:val="16"/>
      <w:szCs w:val="16"/>
    </w:rPr>
  </w:style>
  <w:style w:type="paragraph" w:styleId="BodyText3">
    <w:name w:val="Body Text 3"/>
    <w:basedOn w:val="Normal"/>
    <w:link w:val="BodyText3Char"/>
    <w:unhideWhenUsed/>
    <w:rsid w:val="004C0A9A"/>
    <w:pPr>
      <w:spacing w:after="120"/>
    </w:pPr>
    <w:rPr>
      <w:sz w:val="16"/>
      <w:szCs w:val="16"/>
    </w:rPr>
  </w:style>
  <w:style w:type="character" w:customStyle="1" w:styleId="BalloonTextChar">
    <w:name w:val="Balloon Text Char"/>
    <w:basedOn w:val="DefaultParagraphFont"/>
    <w:link w:val="BalloonText"/>
    <w:uiPriority w:val="99"/>
    <w:semiHidden/>
    <w:rsid w:val="004C0A9A"/>
    <w:rPr>
      <w:rFonts w:ascii="Tahoma" w:hAnsi="Tahoma" w:cs="Tahoma"/>
      <w:sz w:val="16"/>
      <w:szCs w:val="16"/>
    </w:rPr>
  </w:style>
  <w:style w:type="paragraph" w:styleId="BalloonText">
    <w:name w:val="Balloon Text"/>
    <w:basedOn w:val="Normal"/>
    <w:link w:val="BalloonTextChar"/>
    <w:uiPriority w:val="99"/>
    <w:semiHidden/>
    <w:unhideWhenUsed/>
    <w:rsid w:val="004C0A9A"/>
    <w:pPr>
      <w:spacing w:after="0" w:line="240" w:lineRule="auto"/>
    </w:pPr>
    <w:rPr>
      <w:rFonts w:ascii="Tahoma" w:hAnsi="Tahoma" w:cs="Tahoma"/>
      <w:sz w:val="16"/>
      <w:szCs w:val="16"/>
    </w:rPr>
  </w:style>
  <w:style w:type="table" w:styleId="TableGrid">
    <w:name w:val="Table Grid"/>
    <w:basedOn w:val="TableNormal"/>
    <w:uiPriority w:val="59"/>
    <w:rsid w:val="00430C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30CA7"/>
    <w:rPr>
      <w:color w:val="800080" w:themeColor="followedHyperlink"/>
      <w:u w:val="single"/>
    </w:rPr>
  </w:style>
  <w:style w:type="paragraph" w:styleId="NormalWeb">
    <w:name w:val="Normal (Web)"/>
    <w:basedOn w:val="Normal"/>
    <w:uiPriority w:val="99"/>
    <w:unhideWhenUsed/>
    <w:rsid w:val="008D075A"/>
    <w:pPr>
      <w:spacing w:before="100" w:beforeAutospacing="1" w:after="100" w:afterAutospacing="1" w:line="240" w:lineRule="auto"/>
    </w:pPr>
    <w:rPr>
      <w:rFonts w:ascii="Arial" w:eastAsia="Times New Roman" w:hAnsi="Arial" w:cs="Arial"/>
      <w:color w:val="000000"/>
      <w:sz w:val="18"/>
      <w:szCs w:val="18"/>
    </w:rPr>
  </w:style>
  <w:style w:type="paragraph" w:customStyle="1" w:styleId="DefaultText1">
    <w:name w:val="Default Text:1"/>
    <w:basedOn w:val="Normal"/>
    <w:rsid w:val="00627C0B"/>
    <w:pPr>
      <w:autoSpaceDE w:val="0"/>
      <w:autoSpaceDN w:val="0"/>
      <w:adjustRightInd w:val="0"/>
      <w:spacing w:after="0" w:line="240" w:lineRule="auto"/>
    </w:pPr>
    <w:rPr>
      <w:rFonts w:ascii="Times New Roman" w:eastAsia="Times New Roman" w:hAnsi="Times New Roman" w:cs="Times New Roman"/>
      <w:sz w:val="24"/>
      <w:szCs w:val="24"/>
    </w:rPr>
  </w:style>
  <w:style w:type="paragraph" w:styleId="BlockText">
    <w:name w:val="Block Text"/>
    <w:basedOn w:val="Normal"/>
    <w:uiPriority w:val="99"/>
    <w:semiHidden/>
    <w:unhideWhenUsed/>
    <w:rsid w:val="00627C0B"/>
    <w:pPr>
      <w:spacing w:before="100" w:beforeAutospacing="1" w:after="100" w:afterAutospacing="1" w:line="360" w:lineRule="auto"/>
      <w:ind w:left="-255" w:right="40" w:hanging="360"/>
      <w:jc w:val="both"/>
    </w:pPr>
    <w:rPr>
      <w:rFonts w:ascii="Tahoma" w:eastAsia="Times New Roman" w:hAnsi="Tahoma" w:cs="Tahoma"/>
      <w:bCs/>
      <w:szCs w:val="24"/>
    </w:rPr>
  </w:style>
  <w:style w:type="paragraph" w:customStyle="1" w:styleId="ColorfulList-Accent11">
    <w:name w:val="Colorful List - Accent 11"/>
    <w:basedOn w:val="Normal"/>
    <w:uiPriority w:val="34"/>
    <w:qFormat/>
    <w:rsid w:val="007C0C63"/>
    <w:pPr>
      <w:ind w:left="720"/>
      <w:contextualSpacing/>
    </w:pPr>
    <w:rPr>
      <w:rFonts w:ascii="Calibri" w:eastAsia="Calibri" w:hAnsi="Calibri" w:cs="Mangal"/>
      <w:lang w:val="en-IN"/>
    </w:rPr>
  </w:style>
  <w:style w:type="paragraph" w:customStyle="1" w:styleId="Standard">
    <w:name w:val="Standard"/>
    <w:rsid w:val="0026080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FootnoteText">
    <w:name w:val="footnote text"/>
    <w:basedOn w:val="Normal"/>
    <w:link w:val="FootnoteTextChar"/>
    <w:uiPriority w:val="99"/>
    <w:semiHidden/>
    <w:unhideWhenUsed/>
    <w:rsid w:val="00260807"/>
    <w:rPr>
      <w:rFonts w:ascii="Calibri" w:eastAsia="Calibri" w:hAnsi="Calibri" w:cs="Mangal"/>
      <w:sz w:val="20"/>
      <w:szCs w:val="20"/>
      <w:lang w:val="en-IN"/>
    </w:rPr>
  </w:style>
  <w:style w:type="character" w:customStyle="1" w:styleId="FootnoteTextChar">
    <w:name w:val="Footnote Text Char"/>
    <w:basedOn w:val="DefaultParagraphFont"/>
    <w:link w:val="FootnoteText"/>
    <w:uiPriority w:val="99"/>
    <w:semiHidden/>
    <w:rsid w:val="00260807"/>
    <w:rPr>
      <w:rFonts w:ascii="Calibri" w:eastAsia="Calibri" w:hAnsi="Calibri" w:cs="Mangal"/>
      <w:sz w:val="20"/>
      <w:szCs w:val="20"/>
      <w:lang w:val="en-IN"/>
    </w:rPr>
  </w:style>
  <w:style w:type="character" w:styleId="FootnoteReference">
    <w:name w:val="footnote reference"/>
    <w:basedOn w:val="DefaultParagraphFont"/>
    <w:uiPriority w:val="99"/>
    <w:semiHidden/>
    <w:unhideWhenUsed/>
    <w:rsid w:val="00260807"/>
    <w:rPr>
      <w:vertAlign w:val="superscript"/>
    </w:rPr>
  </w:style>
  <w:style w:type="paragraph" w:customStyle="1" w:styleId="Style">
    <w:name w:val="Style"/>
    <w:rsid w:val="00260807"/>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40791172">
      <w:bodyDiv w:val="1"/>
      <w:marLeft w:val="0"/>
      <w:marRight w:val="0"/>
      <w:marTop w:val="0"/>
      <w:marBottom w:val="0"/>
      <w:divBdr>
        <w:top w:val="none" w:sz="0" w:space="0" w:color="auto"/>
        <w:left w:val="none" w:sz="0" w:space="0" w:color="auto"/>
        <w:bottom w:val="none" w:sz="0" w:space="0" w:color="auto"/>
        <w:right w:val="none" w:sz="0" w:space="0" w:color="auto"/>
      </w:divBdr>
    </w:div>
    <w:div w:id="44376402">
      <w:bodyDiv w:val="1"/>
      <w:marLeft w:val="0"/>
      <w:marRight w:val="0"/>
      <w:marTop w:val="0"/>
      <w:marBottom w:val="0"/>
      <w:divBdr>
        <w:top w:val="none" w:sz="0" w:space="0" w:color="auto"/>
        <w:left w:val="none" w:sz="0" w:space="0" w:color="auto"/>
        <w:bottom w:val="none" w:sz="0" w:space="0" w:color="auto"/>
        <w:right w:val="none" w:sz="0" w:space="0" w:color="auto"/>
      </w:divBdr>
    </w:div>
    <w:div w:id="127287695">
      <w:bodyDiv w:val="1"/>
      <w:marLeft w:val="0"/>
      <w:marRight w:val="0"/>
      <w:marTop w:val="0"/>
      <w:marBottom w:val="0"/>
      <w:divBdr>
        <w:top w:val="none" w:sz="0" w:space="0" w:color="auto"/>
        <w:left w:val="none" w:sz="0" w:space="0" w:color="auto"/>
        <w:bottom w:val="none" w:sz="0" w:space="0" w:color="auto"/>
        <w:right w:val="none" w:sz="0" w:space="0" w:color="auto"/>
      </w:divBdr>
    </w:div>
    <w:div w:id="232813110">
      <w:bodyDiv w:val="1"/>
      <w:marLeft w:val="0"/>
      <w:marRight w:val="0"/>
      <w:marTop w:val="0"/>
      <w:marBottom w:val="0"/>
      <w:divBdr>
        <w:top w:val="none" w:sz="0" w:space="0" w:color="auto"/>
        <w:left w:val="none" w:sz="0" w:space="0" w:color="auto"/>
        <w:bottom w:val="none" w:sz="0" w:space="0" w:color="auto"/>
        <w:right w:val="none" w:sz="0" w:space="0" w:color="auto"/>
      </w:divBdr>
    </w:div>
    <w:div w:id="255209898">
      <w:bodyDiv w:val="1"/>
      <w:marLeft w:val="0"/>
      <w:marRight w:val="0"/>
      <w:marTop w:val="0"/>
      <w:marBottom w:val="0"/>
      <w:divBdr>
        <w:top w:val="none" w:sz="0" w:space="0" w:color="auto"/>
        <w:left w:val="none" w:sz="0" w:space="0" w:color="auto"/>
        <w:bottom w:val="none" w:sz="0" w:space="0" w:color="auto"/>
        <w:right w:val="none" w:sz="0" w:space="0" w:color="auto"/>
      </w:divBdr>
    </w:div>
    <w:div w:id="340086472">
      <w:bodyDiv w:val="1"/>
      <w:marLeft w:val="0"/>
      <w:marRight w:val="0"/>
      <w:marTop w:val="0"/>
      <w:marBottom w:val="0"/>
      <w:divBdr>
        <w:top w:val="none" w:sz="0" w:space="0" w:color="auto"/>
        <w:left w:val="none" w:sz="0" w:space="0" w:color="auto"/>
        <w:bottom w:val="none" w:sz="0" w:space="0" w:color="auto"/>
        <w:right w:val="none" w:sz="0" w:space="0" w:color="auto"/>
      </w:divBdr>
    </w:div>
    <w:div w:id="460147507">
      <w:bodyDiv w:val="1"/>
      <w:marLeft w:val="0"/>
      <w:marRight w:val="0"/>
      <w:marTop w:val="0"/>
      <w:marBottom w:val="0"/>
      <w:divBdr>
        <w:top w:val="none" w:sz="0" w:space="0" w:color="auto"/>
        <w:left w:val="none" w:sz="0" w:space="0" w:color="auto"/>
        <w:bottom w:val="none" w:sz="0" w:space="0" w:color="auto"/>
        <w:right w:val="none" w:sz="0" w:space="0" w:color="auto"/>
      </w:divBdr>
    </w:div>
    <w:div w:id="490491544">
      <w:bodyDiv w:val="1"/>
      <w:marLeft w:val="0"/>
      <w:marRight w:val="0"/>
      <w:marTop w:val="0"/>
      <w:marBottom w:val="0"/>
      <w:divBdr>
        <w:top w:val="none" w:sz="0" w:space="0" w:color="auto"/>
        <w:left w:val="none" w:sz="0" w:space="0" w:color="auto"/>
        <w:bottom w:val="none" w:sz="0" w:space="0" w:color="auto"/>
        <w:right w:val="none" w:sz="0" w:space="0" w:color="auto"/>
      </w:divBdr>
    </w:div>
    <w:div w:id="604070862">
      <w:bodyDiv w:val="1"/>
      <w:marLeft w:val="0"/>
      <w:marRight w:val="0"/>
      <w:marTop w:val="0"/>
      <w:marBottom w:val="0"/>
      <w:divBdr>
        <w:top w:val="none" w:sz="0" w:space="0" w:color="auto"/>
        <w:left w:val="none" w:sz="0" w:space="0" w:color="auto"/>
        <w:bottom w:val="none" w:sz="0" w:space="0" w:color="auto"/>
        <w:right w:val="none" w:sz="0" w:space="0" w:color="auto"/>
      </w:divBdr>
      <w:divsChild>
        <w:div w:id="2071998602">
          <w:marLeft w:val="0"/>
          <w:marRight w:val="0"/>
          <w:marTop w:val="0"/>
          <w:marBottom w:val="0"/>
          <w:divBdr>
            <w:top w:val="none" w:sz="0" w:space="0" w:color="auto"/>
            <w:left w:val="none" w:sz="0" w:space="0" w:color="auto"/>
            <w:bottom w:val="none" w:sz="0" w:space="0" w:color="auto"/>
            <w:right w:val="none" w:sz="0" w:space="0" w:color="auto"/>
          </w:divBdr>
          <w:divsChild>
            <w:div w:id="6485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9424">
      <w:bodyDiv w:val="1"/>
      <w:marLeft w:val="0"/>
      <w:marRight w:val="0"/>
      <w:marTop w:val="0"/>
      <w:marBottom w:val="0"/>
      <w:divBdr>
        <w:top w:val="none" w:sz="0" w:space="0" w:color="auto"/>
        <w:left w:val="none" w:sz="0" w:space="0" w:color="auto"/>
        <w:bottom w:val="none" w:sz="0" w:space="0" w:color="auto"/>
        <w:right w:val="none" w:sz="0" w:space="0" w:color="auto"/>
      </w:divBdr>
    </w:div>
    <w:div w:id="798185289">
      <w:bodyDiv w:val="1"/>
      <w:marLeft w:val="0"/>
      <w:marRight w:val="0"/>
      <w:marTop w:val="0"/>
      <w:marBottom w:val="0"/>
      <w:divBdr>
        <w:top w:val="none" w:sz="0" w:space="0" w:color="auto"/>
        <w:left w:val="none" w:sz="0" w:space="0" w:color="auto"/>
        <w:bottom w:val="none" w:sz="0" w:space="0" w:color="auto"/>
        <w:right w:val="none" w:sz="0" w:space="0" w:color="auto"/>
      </w:divBdr>
    </w:div>
    <w:div w:id="840586328">
      <w:bodyDiv w:val="1"/>
      <w:marLeft w:val="0"/>
      <w:marRight w:val="0"/>
      <w:marTop w:val="0"/>
      <w:marBottom w:val="0"/>
      <w:divBdr>
        <w:top w:val="none" w:sz="0" w:space="0" w:color="auto"/>
        <w:left w:val="none" w:sz="0" w:space="0" w:color="auto"/>
        <w:bottom w:val="none" w:sz="0" w:space="0" w:color="auto"/>
        <w:right w:val="none" w:sz="0" w:space="0" w:color="auto"/>
      </w:divBdr>
    </w:div>
    <w:div w:id="979312662">
      <w:bodyDiv w:val="1"/>
      <w:marLeft w:val="0"/>
      <w:marRight w:val="0"/>
      <w:marTop w:val="0"/>
      <w:marBottom w:val="0"/>
      <w:divBdr>
        <w:top w:val="none" w:sz="0" w:space="0" w:color="auto"/>
        <w:left w:val="none" w:sz="0" w:space="0" w:color="auto"/>
        <w:bottom w:val="none" w:sz="0" w:space="0" w:color="auto"/>
        <w:right w:val="none" w:sz="0" w:space="0" w:color="auto"/>
      </w:divBdr>
    </w:div>
    <w:div w:id="1014769884">
      <w:bodyDiv w:val="1"/>
      <w:marLeft w:val="0"/>
      <w:marRight w:val="0"/>
      <w:marTop w:val="0"/>
      <w:marBottom w:val="0"/>
      <w:divBdr>
        <w:top w:val="none" w:sz="0" w:space="0" w:color="auto"/>
        <w:left w:val="none" w:sz="0" w:space="0" w:color="auto"/>
        <w:bottom w:val="none" w:sz="0" w:space="0" w:color="auto"/>
        <w:right w:val="none" w:sz="0" w:space="0" w:color="auto"/>
      </w:divBdr>
    </w:div>
    <w:div w:id="1097948983">
      <w:bodyDiv w:val="1"/>
      <w:marLeft w:val="0"/>
      <w:marRight w:val="0"/>
      <w:marTop w:val="0"/>
      <w:marBottom w:val="0"/>
      <w:divBdr>
        <w:top w:val="none" w:sz="0" w:space="0" w:color="auto"/>
        <w:left w:val="none" w:sz="0" w:space="0" w:color="auto"/>
        <w:bottom w:val="none" w:sz="0" w:space="0" w:color="auto"/>
        <w:right w:val="none" w:sz="0" w:space="0" w:color="auto"/>
      </w:divBdr>
    </w:div>
    <w:div w:id="1124349891">
      <w:bodyDiv w:val="1"/>
      <w:marLeft w:val="0"/>
      <w:marRight w:val="0"/>
      <w:marTop w:val="0"/>
      <w:marBottom w:val="0"/>
      <w:divBdr>
        <w:top w:val="none" w:sz="0" w:space="0" w:color="auto"/>
        <w:left w:val="none" w:sz="0" w:space="0" w:color="auto"/>
        <w:bottom w:val="none" w:sz="0" w:space="0" w:color="auto"/>
        <w:right w:val="none" w:sz="0" w:space="0" w:color="auto"/>
      </w:divBdr>
    </w:div>
    <w:div w:id="1304778479">
      <w:bodyDiv w:val="1"/>
      <w:marLeft w:val="0"/>
      <w:marRight w:val="0"/>
      <w:marTop w:val="0"/>
      <w:marBottom w:val="0"/>
      <w:divBdr>
        <w:top w:val="none" w:sz="0" w:space="0" w:color="auto"/>
        <w:left w:val="none" w:sz="0" w:space="0" w:color="auto"/>
        <w:bottom w:val="none" w:sz="0" w:space="0" w:color="auto"/>
        <w:right w:val="none" w:sz="0" w:space="0" w:color="auto"/>
      </w:divBdr>
    </w:div>
    <w:div w:id="1435249098">
      <w:bodyDiv w:val="1"/>
      <w:marLeft w:val="0"/>
      <w:marRight w:val="0"/>
      <w:marTop w:val="0"/>
      <w:marBottom w:val="0"/>
      <w:divBdr>
        <w:top w:val="none" w:sz="0" w:space="0" w:color="auto"/>
        <w:left w:val="none" w:sz="0" w:space="0" w:color="auto"/>
        <w:bottom w:val="none" w:sz="0" w:space="0" w:color="auto"/>
        <w:right w:val="none" w:sz="0" w:space="0" w:color="auto"/>
      </w:divBdr>
    </w:div>
    <w:div w:id="1712999374">
      <w:bodyDiv w:val="1"/>
      <w:marLeft w:val="0"/>
      <w:marRight w:val="0"/>
      <w:marTop w:val="0"/>
      <w:marBottom w:val="0"/>
      <w:divBdr>
        <w:top w:val="none" w:sz="0" w:space="0" w:color="auto"/>
        <w:left w:val="none" w:sz="0" w:space="0" w:color="auto"/>
        <w:bottom w:val="none" w:sz="0" w:space="0" w:color="auto"/>
        <w:right w:val="none" w:sz="0" w:space="0" w:color="auto"/>
      </w:divBdr>
    </w:div>
    <w:div w:id="1794013743">
      <w:bodyDiv w:val="1"/>
      <w:marLeft w:val="0"/>
      <w:marRight w:val="0"/>
      <w:marTop w:val="0"/>
      <w:marBottom w:val="0"/>
      <w:divBdr>
        <w:top w:val="none" w:sz="0" w:space="0" w:color="auto"/>
        <w:left w:val="none" w:sz="0" w:space="0" w:color="auto"/>
        <w:bottom w:val="none" w:sz="0" w:space="0" w:color="auto"/>
        <w:right w:val="none" w:sz="0" w:space="0" w:color="auto"/>
      </w:divBdr>
    </w:div>
    <w:div w:id="20983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bi.org.in/scripts/BS_SpeechesView.aspx?Id=862" TargetMode="External"/><Relationship Id="rId18" Type="http://schemas.openxmlformats.org/officeDocument/2006/relationships/hyperlink" Target="javascript:main.compose('new',%20't=fi-dfs@nic.i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Users/ALOK%20PANDE/Downloads/ion%20basic%20savings%20accounts%20were%20opened%20%20(" TargetMode="External"/><Relationship Id="rId17" Type="http://schemas.openxmlformats.org/officeDocument/2006/relationships/hyperlink" Target="mailto:fi-dfs@nic.in" TargetMode="External"/><Relationship Id="rId2" Type="http://schemas.openxmlformats.org/officeDocument/2006/relationships/numbering" Target="numbering.xml"/><Relationship Id="rId16" Type="http://schemas.openxmlformats.org/officeDocument/2006/relationships/hyperlink" Target="mailto:pande.alok@nic.in" TargetMode="External"/><Relationship Id="rId20" Type="http://schemas.openxmlformats.org/officeDocument/2006/relationships/hyperlink" Target="mailto:fi-dfs@nic.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ds.worldbank.org/external/default/WDSContentServer/IW3P/IB/2012/04/19/000158349_20120419083611/Rendered/PDF/WPS6025.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slbc@andhrabank.co.in" TargetMode="External"/><Relationship Id="rId19" Type="http://schemas.openxmlformats.org/officeDocument/2006/relationships/hyperlink" Target="javascript:main.compose('new',%20't=fi-dfs@nic.in')" TargetMode="External"/><Relationship Id="rId4" Type="http://schemas.openxmlformats.org/officeDocument/2006/relationships/settings" Target="settings.xml"/><Relationship Id="rId9" Type="http://schemas.openxmlformats.org/officeDocument/2006/relationships/image" Target="http://credit/AB.JPG" TargetMode="External"/><Relationship Id="rId14" Type="http://schemas.openxmlformats.org/officeDocument/2006/relationships/header" Target="header1.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87511-99E9-4417-9B07-D4435F3D3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12830</TotalTime>
  <Pages>62</Pages>
  <Words>16882</Words>
  <Characters>96234</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Andhra bank</dc:creator>
  <cp:keywords/>
  <dc:description/>
  <cp:lastModifiedBy>andhra bank</cp:lastModifiedBy>
  <cp:revision>2946</cp:revision>
  <cp:lastPrinted>2014-08-02T12:48:00Z</cp:lastPrinted>
  <dcterms:created xsi:type="dcterms:W3CDTF">2013-08-02T13:24:00Z</dcterms:created>
  <dcterms:modified xsi:type="dcterms:W3CDTF">2014-08-02T12:56:00Z</dcterms:modified>
</cp:coreProperties>
</file>