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DD11ED" w:rsidP="00525D6B">
              <w:pPr>
                <w:rPr>
                  <w:color w:val="FF0000"/>
                </w:rPr>
              </w:pPr>
              <w:r w:rsidRPr="00DD11ED">
                <w:rPr>
                  <w:noProof/>
                  <w:color w:val="FF0000"/>
                  <w:lang w:eastAsia="zh-TW"/>
                </w:rPr>
                <w:pict>
                  <v:group id="_x0000_s1043" style="position:absolute;margin-left:15.25pt;margin-top:28.05pt;width:564.75pt;height:799pt;z-index:251668480;mso-width-percent:950;mso-height-percent:950;mso-position-horizontal-relative:page;mso-position-vertical-relative:page;mso-width-percent:950;mso-height-percent:950" coordorigin="321,411" coordsize="11600,15018" o:allowincell="f">
                    <v:rect id="_x0000_s1044" style="position:absolute;left:321;top:411;width:11600;height:15018;mso-width-percent:950;mso-height-percent:950;mso-position-horizontal:center;mso-position-horizontal-relative:margin;mso-position-vertical:center;mso-position-vertical-relative:margin;mso-width-percent:950;mso-height-percent:950" fillcolor="yellow" strokecolor="yellow">
                      <v:fill color2="fill lighten(0)" focusposition=".5,.5" focussize="" method="linear sigma" focus="100%" type="gradient"/>
                    </v:rect>
                    <v:rect id="_x0000_s1045" style="position:absolute;left:354;top:444;width:11527;height:1790;mso-position-horizontal:center;mso-position-horizontal-relative:page;mso-position-vertical:center;mso-position-vertical-relative:page;v-text-anchor:middle" fillcolor="yellow" strokecolor="yellow" strokeweight="1pt">
                      <v:fill color2="fill lighten(0)" focusposition=".5,.5" focussize="" method="linear sigma" focus="100%" type="gradient"/>
                      <v:shadow on="t" type="perspective" color="#243f60 [1604]" opacity=".5" offset="1pt" offset2="-3pt"/>
                      <v:textbox style="mso-next-textbox:#_x0000_s1045" inset="18pt,,18pt">
                        <w:txbxContent>
                          <w:p w:rsidR="004B7A14" w:rsidRPr="00A23F65" w:rsidRDefault="00DD11ED" w:rsidP="00BC6D13">
                            <w:pPr>
                              <w:pStyle w:val="NoSpacing"/>
                              <w:jc w:val="center"/>
                              <w:rPr>
                                <w:rFonts w:ascii="Brush Script MT" w:hAnsi="Brush Script MT"/>
                                <w:smallCaps/>
                                <w:color w:val="002060"/>
                                <w:sz w:val="96"/>
                                <w:szCs w:val="96"/>
                              </w:rPr>
                            </w:pPr>
                            <w:sdt>
                              <w:sdtPr>
                                <w:rPr>
                                  <w:rFonts w:ascii="Brush Script MT" w:eastAsia="Arial Unicode MS" w:hAnsi="Brush Script MT"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Content>
                                <w:r w:rsidR="004B7A14" w:rsidRPr="00A23F65">
                                  <w:rPr>
                                    <w:rFonts w:ascii="Brush Script MT" w:eastAsia="Arial Unicode MS" w:hAnsi="Brush Script MT" w:cstheme="minorHAnsi"/>
                                    <w:b/>
                                    <w:color w:val="002060"/>
                                    <w:sz w:val="96"/>
                                    <w:szCs w:val="96"/>
                                  </w:rPr>
                                  <w:t xml:space="preserve">Agenda &amp; Background </w:t>
                                </w:r>
                                <w:r w:rsidR="004B7A14">
                                  <w:rPr>
                                    <w:rFonts w:ascii="Brush Script MT" w:eastAsia="Arial Unicode MS" w:hAnsi="Brush Script MT" w:cstheme="minorHAnsi"/>
                                    <w:b/>
                                    <w:color w:val="002060"/>
                                    <w:sz w:val="96"/>
                                    <w:szCs w:val="96"/>
                                  </w:rPr>
                                  <w:t>N</w:t>
                                </w:r>
                                <w:r w:rsidR="004B7A14" w:rsidRPr="00A23F65">
                                  <w:rPr>
                                    <w:rFonts w:ascii="Brush Script MT" w:eastAsia="Arial Unicode MS" w:hAnsi="Brush Script MT" w:cstheme="minorHAnsi"/>
                                    <w:b/>
                                    <w:color w:val="002060"/>
                                    <w:sz w:val="96"/>
                                    <w:szCs w:val="96"/>
                                  </w:rPr>
                                  <w:t>otes</w:t>
                                </w:r>
                              </w:sdtContent>
                            </w:sdt>
                          </w:p>
                        </w:txbxContent>
                      </v:textbox>
                    </v:rect>
                    <v:rect id="_x0000_s1046" style="position:absolute;left:354;top:9607;width:2860;height:1065" fillcolor="yellow" strokecolor="yellow" strokeweight="1pt">
                      <v:fill color2="fill lighten(0)" focusposition=".5,.5" focussize="" method="linear sigma" focus="100%" type="gradient"/>
                      <v:shadow on="t" type="perspective" color="#622423 [1605]" opacity=".5" offset="1pt" offset2="-3pt"/>
                      <v:textbox style="mso-next-textbox:#_x0000_s1046">
                        <w:txbxContent>
                          <w:p w:rsidR="004B7A14" w:rsidRPr="0040394F" w:rsidRDefault="004B7A14" w:rsidP="0040394F">
                            <w:pPr>
                              <w:spacing w:before="240"/>
                              <w:jc w:val="center"/>
                              <w:rPr>
                                <w:sz w:val="48"/>
                                <w:szCs w:val="48"/>
                              </w:rPr>
                            </w:pPr>
                            <w:r>
                              <w:rPr>
                                <w:noProof/>
                                <w:sz w:val="48"/>
                                <w:szCs w:val="48"/>
                                <w:lang w:val="en-IN" w:eastAsia="en-IN"/>
                              </w:rPr>
                              <w:drawing>
                                <wp:inline distT="0" distB="0" distL="0" distR="0">
                                  <wp:extent cx="1571208" cy="492980"/>
                                  <wp:effectExtent l="19050" t="0" r="0" b="0"/>
                                  <wp:docPr id="41" name="Picture 11" descr="C:\Users\Administrator\Desktop\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images.jpg"/>
                                          <pic:cNvPicPr>
                                            <a:picLocks noChangeAspect="1" noChangeArrowheads="1"/>
                                          </pic:cNvPicPr>
                                        </pic:nvPicPr>
                                        <pic:blipFill>
                                          <a:blip r:embed="rId8"/>
                                          <a:srcRect/>
                                          <a:stretch>
                                            <a:fillRect/>
                                          </a:stretch>
                                        </pic:blipFill>
                                        <pic:spPr bwMode="auto">
                                          <a:xfrm>
                                            <a:off x="0" y="0"/>
                                            <a:ext cx="1572895" cy="493509"/>
                                          </a:xfrm>
                                          <a:prstGeom prst="rect">
                                            <a:avLst/>
                                          </a:prstGeom>
                                          <a:noFill/>
                                          <a:ln w="9525">
                                            <a:noFill/>
                                            <a:miter lim="800000"/>
                                            <a:headEnd/>
                                            <a:tailEnd/>
                                          </a:ln>
                                        </pic:spPr>
                                      </pic:pic>
                                    </a:graphicData>
                                  </a:graphic>
                                </wp:inline>
                              </w:drawing>
                            </w:r>
                          </w:p>
                        </w:txbxContent>
                      </v:textbox>
                    </v:rect>
                    <v:rect id="_x0000_s1047" style="position:absolute;left:3245;top:9607;width:2852;height:1073" fillcolor="yellow" strokecolor="yellow" strokeweight="1pt">
                      <v:fill color2="fill lighten(0)" focusposition=".5,.5" focussize="" method="linear sigma" focus="100%" type="gradient"/>
                      <v:shadow on="t" type="perspective" color="#622423 [1605]" opacity=".5" offset="1pt" offset2="-3pt"/>
                      <v:textbox style="mso-next-textbox:#_x0000_s1047">
                        <w:txbxContent>
                          <w:p w:rsidR="004B7A14" w:rsidRPr="005B7887" w:rsidRDefault="004B7A14" w:rsidP="005B7887">
                            <w:pPr>
                              <w:rPr>
                                <w:szCs w:val="52"/>
                              </w:rPr>
                            </w:pPr>
                            <w:r w:rsidRPr="00270C77">
                              <w:rPr>
                                <w:noProof/>
                                <w:szCs w:val="52"/>
                                <w:lang w:val="en-IN" w:eastAsia="en-IN"/>
                              </w:rPr>
                              <w:drawing>
                                <wp:inline distT="0" distB="0" distL="0" distR="0">
                                  <wp:extent cx="1567503" cy="604299"/>
                                  <wp:effectExtent l="19050" t="0" r="0" b="0"/>
                                  <wp:docPr id="42" name="Picture 3" descr="E:\RAJESH\Rajesh Vunnam - SLBC\CORRESPONDANCE\Images\Images\IMAGE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JESH\Rajesh Vunnam - SLBC\CORRESPONDANCE\Images\Images\IMAGE 14.jpg"/>
                                          <pic:cNvPicPr>
                                            <a:picLocks noChangeAspect="1" noChangeArrowheads="1"/>
                                          </pic:cNvPicPr>
                                        </pic:nvPicPr>
                                        <pic:blipFill>
                                          <a:blip r:embed="rId9"/>
                                          <a:srcRect/>
                                          <a:stretch>
                                            <a:fillRect/>
                                          </a:stretch>
                                        </pic:blipFill>
                                        <pic:spPr bwMode="auto">
                                          <a:xfrm>
                                            <a:off x="0" y="0"/>
                                            <a:ext cx="1572260" cy="606133"/>
                                          </a:xfrm>
                                          <a:prstGeom prst="rect">
                                            <a:avLst/>
                                          </a:prstGeom>
                                          <a:noFill/>
                                          <a:ln w="9525">
                                            <a:noFill/>
                                            <a:miter lim="800000"/>
                                            <a:headEnd/>
                                            <a:tailEnd/>
                                          </a:ln>
                                        </pic:spPr>
                                      </pic:pic>
                                    </a:graphicData>
                                  </a:graphic>
                                </wp:inline>
                              </w:drawing>
                            </w:r>
                            <w:r w:rsidRPr="00270C77">
                              <w:rPr>
                                <w:noProof/>
                                <w:szCs w:val="52"/>
                                <w:lang w:val="en-IN" w:eastAsia="en-IN"/>
                              </w:rPr>
                              <w:t xml:space="preserve"> </w:t>
                            </w:r>
                            <w:r>
                              <w:rPr>
                                <w:noProof/>
                                <w:szCs w:val="52"/>
                                <w:lang w:val="en-IN" w:eastAsia="en-IN"/>
                              </w:rPr>
                              <w:drawing>
                                <wp:inline distT="0" distB="0" distL="0" distR="0">
                                  <wp:extent cx="1568450" cy="871574"/>
                                  <wp:effectExtent l="19050" t="0" r="0" b="0"/>
                                  <wp:docPr id="40" name="Picture 10"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jpg"/>
                                          <pic:cNvPicPr>
                                            <a:picLocks noChangeAspect="1" noChangeArrowheads="1"/>
                                          </pic:cNvPicPr>
                                        </pic:nvPicPr>
                                        <pic:blipFill>
                                          <a:blip r:embed="rId10"/>
                                          <a:srcRect/>
                                          <a:stretch>
                                            <a:fillRect/>
                                          </a:stretch>
                                        </pic:blipFill>
                                        <pic:spPr bwMode="auto">
                                          <a:xfrm>
                                            <a:off x="0" y="0"/>
                                            <a:ext cx="1568450" cy="871574"/>
                                          </a:xfrm>
                                          <a:prstGeom prst="rect">
                                            <a:avLst/>
                                          </a:prstGeom>
                                          <a:noFill/>
                                          <a:ln w="9525">
                                            <a:noFill/>
                                            <a:miter lim="800000"/>
                                            <a:headEnd/>
                                            <a:tailEnd/>
                                          </a:ln>
                                        </pic:spPr>
                                      </pic:pic>
                                    </a:graphicData>
                                  </a:graphic>
                                </wp:inline>
                              </w:drawing>
                            </w:r>
                          </w:p>
                        </w:txbxContent>
                      </v:textbox>
                    </v:rect>
                    <v:rect id="_x0000_s1048" style="position:absolute;left:6137;top:9607;width:2860;height:1073" fillcolor="yellow" strokecolor="yellow" strokeweight="1pt">
                      <v:fill color2="fill lighten(0)" focusposition=".5,.5" focussize="" method="linear sigma" focus="100%" type="gradient"/>
                      <v:shadow on="t" type="perspective" color="#622423 [1605]" opacity=".5" offset="1pt" offset2="-3pt"/>
                      <v:textbox style="mso-next-textbox:#_x0000_s1048">
                        <w:txbxContent>
                          <w:p w:rsidR="004B7A14" w:rsidRPr="00946058" w:rsidRDefault="004B7A14" w:rsidP="00946058">
                            <w:pPr>
                              <w:rPr>
                                <w:szCs w:val="52"/>
                              </w:rPr>
                            </w:pPr>
                            <w:r>
                              <w:rPr>
                                <w:noProof/>
                                <w:szCs w:val="52"/>
                                <w:lang w:val="en-IN" w:eastAsia="en-IN"/>
                              </w:rPr>
                              <w:drawing>
                                <wp:inline distT="0" distB="0" distL="0" distR="0">
                                  <wp:extent cx="1570907" cy="675861"/>
                                  <wp:effectExtent l="19050" t="0" r="0" b="0"/>
                                  <wp:docPr id="43" name="Picture 1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1.jpg"/>
                                          <pic:cNvPicPr>
                                            <a:picLocks noChangeAspect="1" noChangeArrowheads="1"/>
                                          </pic:cNvPicPr>
                                        </pic:nvPicPr>
                                        <pic:blipFill>
                                          <a:blip r:embed="rId10"/>
                                          <a:srcRect/>
                                          <a:stretch>
                                            <a:fillRect/>
                                          </a:stretch>
                                        </pic:blipFill>
                                        <pic:spPr bwMode="auto">
                                          <a:xfrm>
                                            <a:off x="0" y="0"/>
                                            <a:ext cx="1572895" cy="676716"/>
                                          </a:xfrm>
                                          <a:prstGeom prst="rect">
                                            <a:avLst/>
                                          </a:prstGeom>
                                          <a:noFill/>
                                          <a:ln w="9525">
                                            <a:noFill/>
                                            <a:miter lim="800000"/>
                                            <a:headEnd/>
                                            <a:tailEnd/>
                                          </a:ln>
                                        </pic:spPr>
                                      </pic:pic>
                                    </a:graphicData>
                                  </a:graphic>
                                </wp:inline>
                              </w:drawing>
                            </w:r>
                          </w:p>
                        </w:txbxContent>
                      </v:textbox>
                    </v:rect>
                    <v:rect id="_x0000_s1049" style="position:absolute;left:9028;top:9607;width:2860;height:1073;v-text-anchor:middle" fillcolor="yellow" strokecolor="yellow" strokeweight="0">
                      <v:fill color2="fill lighten(0)" focusposition=".5,.5" focussize="" method="linear sigma" focus="100%" type="gradient"/>
                      <v:shadow on="t" type="perspective" color="#974706 [1609]" offset="1pt" offset2="-3pt"/>
                      <v:textbox style="mso-next-textbox:#_x0000_s1049">
                        <w:txbxContent>
                          <w:p w:rsidR="004B7A14" w:rsidRPr="00D459B8" w:rsidRDefault="004B7A14" w:rsidP="00BC6D13">
                            <w:pPr>
                              <w:rPr>
                                <w:szCs w:val="56"/>
                              </w:rPr>
                            </w:pPr>
                            <w:r w:rsidRPr="00946058">
                              <w:rPr>
                                <w:noProof/>
                                <w:szCs w:val="56"/>
                                <w:lang w:val="en-IN" w:eastAsia="en-IN"/>
                              </w:rPr>
                              <w:drawing>
                                <wp:inline distT="0" distB="0" distL="0" distR="0">
                                  <wp:extent cx="1582893" cy="683812"/>
                                  <wp:effectExtent l="19050" t="0" r="0" b="0"/>
                                  <wp:docPr id="35"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11"/>
                                          <a:srcRect/>
                                          <a:stretch>
                                            <a:fillRect/>
                                          </a:stretch>
                                        </pic:blipFill>
                                        <pic:spPr bwMode="auto">
                                          <a:xfrm>
                                            <a:off x="0" y="0"/>
                                            <a:ext cx="1585595" cy="684979"/>
                                          </a:xfrm>
                                          <a:prstGeom prst="rect">
                                            <a:avLst/>
                                          </a:prstGeom>
                                          <a:noFill/>
                                          <a:ln w="9525">
                                            <a:noFill/>
                                            <a:miter lim="800000"/>
                                            <a:headEnd/>
                                            <a:tailEnd/>
                                          </a:ln>
                                        </pic:spPr>
                                      </pic:pic>
                                    </a:graphicData>
                                  </a:graphic>
                                </wp:inline>
                              </w:drawing>
                            </w:r>
                          </w:p>
                        </w:txbxContent>
                      </v:textbox>
                    </v:rect>
                    <v:rect id="_x0000_s1050" style="position:absolute;left:354;top:2263;width:8643;height:7316;v-text-anchor:middle" fillcolor="yellow" strokecolor="#f79646 [3209]" strokeweight="1pt">
                      <v:fill color2="fill lighten(0)" focusposition=".5,.5" focussize="" method="linear sigma" focus="100%" type="gradient"/>
                      <v:shadow on="t" type="perspective" color="#622423 [1605]" opacity=".5" offset="1pt" offset2="-3pt"/>
                      <v:textbox style="mso-next-textbox:#_x0000_s1050" inset="18pt,,18pt">
                        <w:txbxContent>
                          <w:p w:rsidR="004B7A14" w:rsidRDefault="004B7A14" w:rsidP="00A41DAC">
                            <w:pPr>
                              <w:jc w:val="center"/>
                              <w:rPr>
                                <w:rFonts w:ascii="Monotype Corsiva" w:hAnsi="Monotype Corsiva"/>
                                <w:b/>
                                <w:i/>
                                <w:color w:val="002060"/>
                                <w:sz w:val="72"/>
                                <w:szCs w:val="72"/>
                              </w:rPr>
                            </w:pPr>
                          </w:p>
                          <w:p w:rsidR="004B7A14" w:rsidRPr="00946058" w:rsidRDefault="004B7A14" w:rsidP="00A41DAC">
                            <w:pPr>
                              <w:jc w:val="center"/>
                              <w:rPr>
                                <w:rFonts w:ascii="Monotype Corsiva" w:hAnsi="Monotype Corsiva"/>
                                <w:b/>
                                <w:i/>
                                <w:color w:val="002060"/>
                                <w:sz w:val="48"/>
                                <w:szCs w:val="48"/>
                              </w:rPr>
                            </w:pPr>
                            <w:r w:rsidRPr="00250CA9">
                              <w:rPr>
                                <w:rFonts w:ascii="Monotype Corsiva" w:hAnsi="Monotype Corsiva"/>
                                <w:b/>
                                <w:i/>
                                <w:color w:val="002060"/>
                                <w:sz w:val="72"/>
                                <w:szCs w:val="72"/>
                              </w:rPr>
                              <w:t>19</w:t>
                            </w:r>
                            <w:r>
                              <w:rPr>
                                <w:rFonts w:ascii="Monotype Corsiva" w:hAnsi="Monotype Corsiva"/>
                                <w:b/>
                                <w:i/>
                                <w:color w:val="002060"/>
                                <w:sz w:val="72"/>
                                <w:szCs w:val="72"/>
                              </w:rPr>
                              <w:t>8</w:t>
                            </w:r>
                            <w:r w:rsidRPr="00315C58">
                              <w:rPr>
                                <w:rFonts w:ascii="Monotype Corsiva" w:hAnsi="Monotype Corsiva"/>
                                <w:b/>
                                <w:i/>
                                <w:color w:val="002060"/>
                                <w:sz w:val="72"/>
                                <w:szCs w:val="72"/>
                                <w:vertAlign w:val="superscript"/>
                              </w:rPr>
                              <w:t>th</w:t>
                            </w:r>
                            <w:r>
                              <w:rPr>
                                <w:rFonts w:ascii="Monotype Corsiva" w:hAnsi="Monotype Corsiva"/>
                                <w:b/>
                                <w:i/>
                                <w:color w:val="002060"/>
                                <w:sz w:val="72"/>
                                <w:szCs w:val="72"/>
                              </w:rPr>
                              <w:t xml:space="preserve"> </w:t>
                            </w:r>
                            <w:r w:rsidRPr="00250CA9">
                              <w:rPr>
                                <w:rFonts w:ascii="Monotype Corsiva" w:hAnsi="Monotype Corsiva"/>
                                <w:b/>
                                <w:i/>
                                <w:color w:val="002060"/>
                                <w:sz w:val="72"/>
                                <w:szCs w:val="72"/>
                              </w:rPr>
                              <w:t xml:space="preserve">Meeting of                          </w:t>
                            </w:r>
                            <w:r w:rsidRPr="00946058">
                              <w:rPr>
                                <w:rFonts w:ascii="Monotype Corsiva" w:hAnsi="Monotype Corsiva"/>
                                <w:b/>
                                <w:i/>
                                <w:color w:val="002060"/>
                                <w:sz w:val="64"/>
                                <w:szCs w:val="64"/>
                              </w:rPr>
                              <w:t>State Level Bankers’ Committee</w:t>
                            </w:r>
                            <w:r w:rsidRPr="00250CA9">
                              <w:rPr>
                                <w:rFonts w:ascii="Monotype Corsiva" w:hAnsi="Monotype Corsiva"/>
                                <w:b/>
                                <w:i/>
                                <w:color w:val="002060"/>
                                <w:sz w:val="72"/>
                                <w:szCs w:val="72"/>
                              </w:rPr>
                              <w:t xml:space="preserve"> of Andhra Pradesh                        </w:t>
                            </w:r>
                            <w:r w:rsidRPr="00946058">
                              <w:rPr>
                                <w:rFonts w:ascii="Monotype Corsiva" w:hAnsi="Monotype Corsiva"/>
                                <w:b/>
                                <w:i/>
                                <w:color w:val="002060"/>
                                <w:sz w:val="48"/>
                                <w:szCs w:val="48"/>
                              </w:rPr>
                              <w:t>(1</w:t>
                            </w:r>
                            <w:r>
                              <w:rPr>
                                <w:rFonts w:ascii="Monotype Corsiva" w:hAnsi="Monotype Corsiva"/>
                                <w:b/>
                                <w:i/>
                                <w:color w:val="002060"/>
                                <w:sz w:val="48"/>
                                <w:szCs w:val="48"/>
                              </w:rPr>
                              <w:t>5</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4B7A14" w:rsidRDefault="004B7A14" w:rsidP="004C0F5E">
                            <w:pPr>
                              <w:jc w:val="right"/>
                              <w:rPr>
                                <w:color w:val="FFFFFF" w:themeColor="background1"/>
                                <w:sz w:val="40"/>
                                <w:szCs w:val="40"/>
                              </w:rPr>
                            </w:pPr>
                          </w:p>
                        </w:txbxContent>
                      </v:textbox>
                    </v:rect>
                    <v:rect id="_x0000_s1051" style="position:absolute;left:9028;top:2263;width:2859;height:7316" fillcolor="yellow" strokecolor="yellow" strokeweight="1pt">
                      <v:fill color2="fill lighten(0)" focusposition=".5,.5" focussize="" method="linear sigma" focus="100%" type="gradient"/>
                      <v:shadow on="t" type="perspective" color="#205867 [1608]" offset="1pt" offset2="-3pt"/>
                      <v:textbox style="mso-next-textbox:#_x0000_s1051">
                        <w:txbxContent>
                          <w:p w:rsidR="004B7A14" w:rsidRDefault="004B7A14" w:rsidP="00BC6D13"/>
                          <w:p w:rsidR="004B7A14" w:rsidRDefault="004B7A14" w:rsidP="00BC6D13"/>
                          <w:p w:rsidR="004B7A14" w:rsidRPr="00946058" w:rsidRDefault="004B7A14" w:rsidP="00946058">
                            <w:pPr>
                              <w:spacing w:after="0"/>
                              <w:jc w:val="center"/>
                              <w:rPr>
                                <w:b/>
                                <w:sz w:val="48"/>
                                <w:szCs w:val="48"/>
                              </w:rPr>
                            </w:pPr>
                          </w:p>
                          <w:p w:rsidR="004B7A14" w:rsidRPr="009F3D4A" w:rsidRDefault="004B7A14" w:rsidP="00BC6D13">
                            <w:r w:rsidRPr="00A17ED2">
                              <w:rPr>
                                <w:noProof/>
                                <w:lang w:val="en-IN" w:eastAsia="en-IN"/>
                              </w:rPr>
                              <w:t xml:space="preserve"> </w:t>
                            </w:r>
                          </w:p>
                        </w:txbxContent>
                      </v:textbox>
                    </v:rect>
                    <v:rect id="_x0000_s1052" style="position:absolute;left:354;top:10710;width:8643;height:3937" fillcolor="yellow" strokecolor="yellow" strokeweight="1pt">
                      <v:fill color2="fill lighten(0)" focusposition=".5,.5" focussize="" method="linear sigma" focus="100%" type="gradient"/>
                      <v:shadow on="t" type="perspective" color="#974706 [1609]" opacity=".5" offset="1pt" offset2="-3pt"/>
                      <v:textbox style="mso-next-textbox:#_x0000_s1052">
                        <w:txbxContent>
                          <w:p w:rsidR="004B7A14" w:rsidRDefault="004B7A14"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4B7A14" w:rsidRDefault="004B7A14"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4B7A14" w:rsidRPr="00A23F65" w:rsidRDefault="004B7A14"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4B7A14" w:rsidRPr="00A23F65" w:rsidRDefault="004B7A14"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Pr="00A23F65">
                              <w:rPr>
                                <w:rFonts w:ascii="Monotype Corsiva" w:hAnsi="Monotype Corsiva" w:cstheme="minorHAnsi"/>
                                <w:b/>
                                <w:color w:val="002060"/>
                                <w:sz w:val="56"/>
                                <w:szCs w:val="56"/>
                              </w:rPr>
                              <w:t xml:space="preserve">r    </w:t>
                            </w:r>
                            <w:r w:rsidRPr="00A23F65">
                              <w:rPr>
                                <w:rFonts w:ascii="Monotype Corsiva" w:hAnsi="Monotype Corsiva" w:cstheme="minorHAnsi"/>
                                <w:b/>
                                <w:noProof/>
                                <w:color w:val="002060"/>
                                <w:sz w:val="56"/>
                                <w:szCs w:val="56"/>
                                <w:lang w:val="en-IN" w:eastAsia="en-IN"/>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2" r:link="rId13"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4B7A14" w:rsidRPr="00D459B8" w:rsidRDefault="004B7A14"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4B7A14" w:rsidRPr="00D459B8" w:rsidRDefault="004B7A14"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4B7A14" w:rsidRPr="00D459B8" w:rsidRDefault="004B7A14"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4B7A14" w:rsidRPr="00D459B8" w:rsidRDefault="004B7A14" w:rsidP="00BC6D13"/>
                        </w:txbxContent>
                      </v:textbox>
                    </v:rect>
                    <v:rect id="_x0000_s1053" style="position:absolute;left:9028;top:10710;width:2859;height:3937" fillcolor="yellow" strokecolor="yellow">
                      <v:fill color2="fill lighten(0)" focusposition=".5,.5" focussize="" method="linear sigma" focus="100%" type="gradient"/>
                      <v:textbox style="mso-next-textbox:#_x0000_s1053">
                        <w:txbxContent>
                          <w:p w:rsidR="004B7A14" w:rsidRDefault="004B7A14" w:rsidP="00BC6D13"/>
                          <w:p w:rsidR="004B7A14" w:rsidRDefault="004B7A14" w:rsidP="00BC6D13"/>
                          <w:p w:rsidR="004B7A14" w:rsidRDefault="004B7A14" w:rsidP="00BC6D13">
                            <w:r w:rsidRPr="00946058">
                              <w:rPr>
                                <w:noProof/>
                                <w:lang w:val="en-IN" w:eastAsia="en-IN"/>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4"/>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4B7A14" w:rsidRDefault="004B7A14" w:rsidP="00BC6D13"/>
                          <w:p w:rsidR="004B7A14" w:rsidRDefault="004B7A14" w:rsidP="00BC6D13"/>
                        </w:txbxContent>
                      </v:textbox>
                    </v:rect>
                    <v:rect id="_x0000_s1054" style="position:absolute;left:354;top:14677;width:11527;height:716;v-text-anchor:middle" fillcolor="yellow" strokecolor="yellow" strokeweight="1pt">
                      <v:fill color2="fill lighten(0)" focusposition=".5,.5" focussize="" method="linear sigma" focus="100%" type="gradient"/>
                      <v:shadow on="t" type="perspective" color="#243f60 [1604]" opacity=".5" offset="1pt" offset2="-3pt"/>
                      <v:textbox style="mso-next-textbox:#_x0000_s1054">
                        <w:txbxContent>
                          <w:p w:rsidR="004B7A14" w:rsidRPr="00D8537C" w:rsidRDefault="004B7A14"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 xml:space="preserve">Andhra Bank, </w:t>
                            </w:r>
                            <w:r>
                              <w:rPr>
                                <w:rFonts w:cstheme="minorHAnsi"/>
                                <w:b/>
                                <w:color w:val="002060"/>
                                <w:sz w:val="24"/>
                                <w:szCs w:val="24"/>
                              </w:rPr>
                              <w:t xml:space="preserve">Circle </w:t>
                            </w:r>
                            <w:r w:rsidRPr="00D8537C">
                              <w:rPr>
                                <w:rFonts w:cstheme="minorHAnsi"/>
                                <w:b/>
                                <w:color w:val="002060"/>
                                <w:sz w:val="24"/>
                                <w:szCs w:val="24"/>
                              </w:rPr>
                              <w:t xml:space="preserve">Office, </w:t>
                            </w:r>
                            <w:r>
                              <w:rPr>
                                <w:rFonts w:cstheme="minorHAnsi"/>
                                <w:b/>
                                <w:color w:val="002060"/>
                                <w:sz w:val="24"/>
                                <w:szCs w:val="24"/>
                              </w:rPr>
                              <w:t>R R Appa Rao Street</w:t>
                            </w:r>
                            <w:r w:rsidRPr="00D8537C">
                              <w:rPr>
                                <w:rFonts w:cstheme="minorHAnsi"/>
                                <w:b/>
                                <w:color w:val="002060"/>
                                <w:sz w:val="24"/>
                                <w:szCs w:val="24"/>
                              </w:rPr>
                              <w:t xml:space="preserve">, </w:t>
                            </w:r>
                            <w:r>
                              <w:rPr>
                                <w:rFonts w:cstheme="minorHAnsi"/>
                                <w:b/>
                                <w:color w:val="002060"/>
                                <w:sz w:val="24"/>
                                <w:szCs w:val="24"/>
                              </w:rPr>
                              <w:t xml:space="preserve">Vijayawada </w:t>
                            </w:r>
                            <w:r w:rsidRPr="00D8537C">
                              <w:rPr>
                                <w:rFonts w:cstheme="minorHAnsi"/>
                                <w:b/>
                                <w:color w:val="002060"/>
                                <w:sz w:val="24"/>
                                <w:szCs w:val="24"/>
                              </w:rPr>
                              <w:t>– 5</w:t>
                            </w:r>
                            <w:r>
                              <w:rPr>
                                <w:rFonts w:cstheme="minorHAnsi"/>
                                <w:b/>
                                <w:color w:val="002060"/>
                                <w:sz w:val="24"/>
                                <w:szCs w:val="24"/>
                              </w:rPr>
                              <w:t>20</w:t>
                            </w:r>
                            <w:r w:rsidRPr="00D8537C">
                              <w:rPr>
                                <w:rFonts w:cstheme="minorHAnsi"/>
                                <w:b/>
                                <w:color w:val="002060"/>
                                <w:sz w:val="24"/>
                                <w:szCs w:val="24"/>
                              </w:rPr>
                              <w:t xml:space="preserve"> 00</w:t>
                            </w:r>
                            <w:r>
                              <w:rPr>
                                <w:rFonts w:cstheme="minorHAnsi"/>
                                <w:b/>
                                <w:color w:val="002060"/>
                                <w:sz w:val="24"/>
                                <w:szCs w:val="24"/>
                              </w:rPr>
                              <w:t>1</w:t>
                            </w:r>
                          </w:p>
                          <w:p w:rsidR="004B7A14" w:rsidRPr="00D8537C" w:rsidRDefault="004B7A14"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Phone: 0</w:t>
                            </w:r>
                            <w:r>
                              <w:rPr>
                                <w:rFonts w:cstheme="minorHAnsi"/>
                                <w:b/>
                                <w:color w:val="002060"/>
                                <w:sz w:val="24"/>
                                <w:szCs w:val="24"/>
                              </w:rPr>
                              <w:t>866</w:t>
                            </w:r>
                            <w:r w:rsidRPr="00D8537C">
                              <w:rPr>
                                <w:rFonts w:cstheme="minorHAnsi"/>
                                <w:b/>
                                <w:color w:val="002060"/>
                                <w:sz w:val="24"/>
                                <w:szCs w:val="24"/>
                              </w:rPr>
                              <w:t>-2</w:t>
                            </w:r>
                            <w:r>
                              <w:rPr>
                                <w:rFonts w:cstheme="minorHAnsi"/>
                                <w:b/>
                                <w:color w:val="002060"/>
                                <w:sz w:val="24"/>
                                <w:szCs w:val="24"/>
                              </w:rPr>
                              <w:t>562522, 2562518</w:t>
                            </w:r>
                            <w:r w:rsidRPr="00D8537C">
                              <w:rPr>
                                <w:rFonts w:cstheme="minorHAnsi"/>
                                <w:b/>
                                <w:color w:val="002060"/>
                                <w:sz w:val="24"/>
                                <w:szCs w:val="24"/>
                              </w:rPr>
                              <w:t xml:space="preserve"> Fax: </w:t>
                            </w:r>
                            <w:r>
                              <w:rPr>
                                <w:rFonts w:cstheme="minorHAnsi"/>
                                <w:b/>
                                <w:color w:val="002060"/>
                                <w:sz w:val="24"/>
                                <w:szCs w:val="24"/>
                              </w:rPr>
                              <w:t>0866-2562521</w:t>
                            </w:r>
                            <w:r w:rsidRPr="00D8537C">
                              <w:rPr>
                                <w:rFonts w:cstheme="minorHAnsi"/>
                                <w:b/>
                                <w:color w:val="002060"/>
                                <w:sz w:val="24"/>
                                <w:szCs w:val="24"/>
                              </w:rPr>
                              <w:t xml:space="preserve">, Email: </w:t>
                            </w:r>
                            <w:hyperlink r:id="rId15" w:history="1">
                              <w:r w:rsidRPr="00D8537C">
                                <w:rPr>
                                  <w:rStyle w:val="Hyperlink"/>
                                  <w:rFonts w:cstheme="minorHAnsi"/>
                                  <w:b/>
                                  <w:color w:val="002060"/>
                                  <w:sz w:val="24"/>
                                  <w:szCs w:val="24"/>
                                </w:rPr>
                                <w:t>slbc@andhrabank.co.in</w:t>
                              </w:r>
                            </w:hyperlink>
                          </w:p>
                          <w:p w:rsidR="004B7A14" w:rsidRPr="009F3D4A" w:rsidRDefault="004B7A14" w:rsidP="00BC6D13">
                            <w:pPr>
                              <w:rPr>
                                <w:sz w:val="20"/>
                                <w:szCs w:val="20"/>
                              </w:rPr>
                            </w:pPr>
                          </w:p>
                        </w:txbxContent>
                      </v:textbox>
                    </v:rect>
                    <w10:wrap anchorx="page" anchory="page"/>
                  </v:group>
                </w:pict>
              </w:r>
            </w:p>
            <w:p w:rsidR="00BC6D13" w:rsidRPr="00315C58" w:rsidRDefault="00DD11ED"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5404D2" w:rsidRPr="003B1FC8" w:rsidRDefault="005404D2" w:rsidP="001E3535">
      <w:pPr>
        <w:shd w:val="clear" w:color="auto" w:fill="CCCCCC"/>
        <w:spacing w:after="0"/>
        <w:ind w:left="-90" w:right="-90"/>
        <w:jc w:val="center"/>
        <w:rPr>
          <w:rFonts w:cs="Calibri"/>
          <w:b/>
          <w:sz w:val="24"/>
          <w:szCs w:val="24"/>
        </w:rPr>
      </w:pPr>
      <w:r w:rsidRPr="003B1FC8">
        <w:rPr>
          <w:rFonts w:cs="Calibri"/>
          <w:b/>
          <w:sz w:val="24"/>
          <w:szCs w:val="24"/>
        </w:rPr>
        <w:lastRenderedPageBreak/>
        <w:t>19</w:t>
      </w:r>
      <w:r w:rsidR="00FF033B">
        <w:rPr>
          <w:rFonts w:cs="Calibri"/>
          <w:b/>
          <w:sz w:val="24"/>
          <w:szCs w:val="24"/>
        </w:rPr>
        <w:t>8</w:t>
      </w:r>
      <w:r w:rsidR="00315C58" w:rsidRPr="003B1FC8">
        <w:rPr>
          <w:rFonts w:cs="Calibri"/>
          <w:b/>
          <w:sz w:val="24"/>
          <w:szCs w:val="24"/>
          <w:vertAlign w:val="superscript"/>
        </w:rPr>
        <w:t>th</w:t>
      </w:r>
      <w:r w:rsidR="00315C58" w:rsidRPr="003B1FC8">
        <w:rPr>
          <w:rFonts w:cs="Calibri"/>
          <w:b/>
          <w:sz w:val="24"/>
          <w:szCs w:val="24"/>
        </w:rPr>
        <w:t xml:space="preserve"> </w:t>
      </w:r>
      <w:r w:rsidRPr="003B1FC8">
        <w:rPr>
          <w:rFonts w:cs="Calibri"/>
          <w:b/>
          <w:sz w:val="24"/>
          <w:szCs w:val="24"/>
        </w:rPr>
        <w:t>SLBC Meeting Agenda – Index</w:t>
      </w:r>
    </w:p>
    <w:p w:rsidR="001E3535" w:rsidRDefault="001E3535" w:rsidP="001E3535">
      <w:pPr>
        <w:spacing w:after="0"/>
        <w:jc w:val="center"/>
        <w:outlineLvl w:val="0"/>
        <w:rPr>
          <w:rFonts w:cs="Calibri"/>
          <w:b/>
          <w:bCs/>
          <w:sz w:val="24"/>
          <w:szCs w:val="24"/>
        </w:rPr>
      </w:pPr>
    </w:p>
    <w:p w:rsidR="005404D2" w:rsidRPr="003A48D9" w:rsidRDefault="005404D2" w:rsidP="001E3535">
      <w:pPr>
        <w:jc w:val="center"/>
        <w:outlineLvl w:val="0"/>
        <w:rPr>
          <w:rFonts w:cs="Calibri"/>
          <w:sz w:val="24"/>
          <w:szCs w:val="24"/>
        </w:rPr>
      </w:pPr>
      <w:r w:rsidRPr="003A48D9">
        <w:rPr>
          <w:rFonts w:cs="Calibri"/>
          <w:b/>
          <w:bCs/>
          <w:sz w:val="24"/>
          <w:szCs w:val="24"/>
        </w:rPr>
        <w:t>01.</w:t>
      </w:r>
      <w:r w:rsidRPr="003A48D9">
        <w:rPr>
          <w:rFonts w:cs="Calibri"/>
          <w:sz w:val="24"/>
          <w:szCs w:val="24"/>
        </w:rPr>
        <w:t xml:space="preserve">       </w:t>
      </w:r>
      <w:r w:rsidRPr="003A48D9">
        <w:rPr>
          <w:rFonts w:cs="Calibri"/>
          <w:b/>
          <w:bCs/>
          <w:sz w:val="24"/>
          <w:szCs w:val="24"/>
        </w:rPr>
        <w:t>Adoption of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3A48D9" w:rsidTr="003B1FC8">
        <w:trPr>
          <w:trHeight w:val="467"/>
        </w:trPr>
        <w:tc>
          <w:tcPr>
            <w:tcW w:w="459" w:type="pct"/>
            <w:shd w:val="clear" w:color="auto" w:fill="C0C0C0"/>
            <w:vAlign w:val="center"/>
          </w:tcPr>
          <w:p w:rsidR="005404D2" w:rsidRPr="003A48D9" w:rsidRDefault="005404D2" w:rsidP="003B1FC8">
            <w:pPr>
              <w:autoSpaceDE w:val="0"/>
              <w:autoSpaceDN w:val="0"/>
              <w:adjustRightInd w:val="0"/>
              <w:spacing w:after="0"/>
              <w:jc w:val="center"/>
              <w:rPr>
                <w:rFonts w:cs="Calibri"/>
                <w:sz w:val="24"/>
                <w:szCs w:val="24"/>
              </w:rPr>
            </w:pPr>
            <w:r w:rsidRPr="003A48D9">
              <w:rPr>
                <w:rFonts w:cs="Calibri"/>
                <w:sz w:val="24"/>
                <w:szCs w:val="24"/>
              </w:rPr>
              <w:t>S. No</w:t>
            </w:r>
          </w:p>
        </w:tc>
        <w:tc>
          <w:tcPr>
            <w:tcW w:w="4125" w:type="pct"/>
            <w:shd w:val="clear" w:color="auto" w:fill="C0C0C0"/>
            <w:vAlign w:val="center"/>
          </w:tcPr>
          <w:p w:rsidR="005404D2" w:rsidRPr="003A48D9" w:rsidRDefault="005404D2" w:rsidP="003B1FC8">
            <w:pPr>
              <w:autoSpaceDE w:val="0"/>
              <w:autoSpaceDN w:val="0"/>
              <w:adjustRightInd w:val="0"/>
              <w:spacing w:after="0"/>
              <w:jc w:val="center"/>
              <w:rPr>
                <w:rFonts w:cs="Calibri"/>
                <w:sz w:val="24"/>
                <w:szCs w:val="24"/>
              </w:rPr>
            </w:pPr>
            <w:r w:rsidRPr="003A48D9">
              <w:rPr>
                <w:rFonts w:cs="Calibri"/>
                <w:sz w:val="24"/>
                <w:szCs w:val="24"/>
              </w:rPr>
              <w:t>Particulars</w:t>
            </w:r>
          </w:p>
        </w:tc>
        <w:tc>
          <w:tcPr>
            <w:tcW w:w="415" w:type="pct"/>
            <w:shd w:val="clear" w:color="auto" w:fill="C0C0C0"/>
            <w:vAlign w:val="center"/>
          </w:tcPr>
          <w:p w:rsidR="005404D2" w:rsidRPr="003A48D9" w:rsidRDefault="005404D2" w:rsidP="003B1FC8">
            <w:pPr>
              <w:autoSpaceDE w:val="0"/>
              <w:autoSpaceDN w:val="0"/>
              <w:adjustRightInd w:val="0"/>
              <w:spacing w:after="0"/>
              <w:jc w:val="center"/>
              <w:rPr>
                <w:rFonts w:cs="Calibri"/>
                <w:sz w:val="24"/>
                <w:szCs w:val="24"/>
              </w:rPr>
            </w:pPr>
            <w:r w:rsidRPr="003A48D9">
              <w:rPr>
                <w:rFonts w:cs="Calibri"/>
                <w:sz w:val="24"/>
                <w:szCs w:val="24"/>
              </w:rPr>
              <w:t>Page No.</w:t>
            </w:r>
          </w:p>
        </w:tc>
      </w:tr>
      <w:tr w:rsidR="005404D2" w:rsidRPr="003A48D9" w:rsidTr="00851B28">
        <w:tc>
          <w:tcPr>
            <w:tcW w:w="459" w:type="pct"/>
            <w:vAlign w:val="center"/>
          </w:tcPr>
          <w:p w:rsidR="005404D2" w:rsidRPr="003A48D9" w:rsidRDefault="005404D2" w:rsidP="005404D2">
            <w:pPr>
              <w:spacing w:after="0"/>
              <w:rPr>
                <w:rFonts w:cs="Calibri"/>
                <w:sz w:val="24"/>
                <w:szCs w:val="24"/>
              </w:rPr>
            </w:pPr>
            <w:r w:rsidRPr="003A48D9">
              <w:rPr>
                <w:rFonts w:cs="Calibri"/>
                <w:sz w:val="24"/>
                <w:szCs w:val="24"/>
              </w:rPr>
              <w:t xml:space="preserve">    1.1</w:t>
            </w:r>
          </w:p>
        </w:tc>
        <w:tc>
          <w:tcPr>
            <w:tcW w:w="4125" w:type="pct"/>
          </w:tcPr>
          <w:p w:rsidR="005404D2" w:rsidRPr="003A48D9" w:rsidRDefault="003A48D9" w:rsidP="000E383F">
            <w:pPr>
              <w:spacing w:after="0"/>
              <w:jc w:val="both"/>
              <w:rPr>
                <w:rFonts w:eastAsia="Arial Unicode MS" w:cs="Calibri"/>
                <w:sz w:val="24"/>
                <w:szCs w:val="24"/>
              </w:rPr>
            </w:pPr>
            <w:r w:rsidRPr="003A48D9">
              <w:rPr>
                <w:rFonts w:eastAsia="Arial Unicode MS" w:cs="Calibri"/>
                <w:sz w:val="24"/>
                <w:szCs w:val="24"/>
              </w:rPr>
              <w:t>Adoption of the minutes of 197</w:t>
            </w:r>
            <w:r w:rsidRPr="003A48D9">
              <w:rPr>
                <w:rFonts w:eastAsia="Arial Unicode MS" w:cs="Calibri"/>
                <w:sz w:val="24"/>
                <w:szCs w:val="24"/>
                <w:vertAlign w:val="superscript"/>
              </w:rPr>
              <w:t>th</w:t>
            </w:r>
            <w:r w:rsidRPr="003A48D9">
              <w:rPr>
                <w:rFonts w:eastAsia="Arial Unicode MS" w:cs="Calibri"/>
                <w:sz w:val="24"/>
                <w:szCs w:val="24"/>
              </w:rPr>
              <w:t xml:space="preserve"> SLBC meeting of AP held  on  23.12.2016 and other meetings of  SLBC held after 23.12.2016</w:t>
            </w:r>
          </w:p>
        </w:tc>
        <w:tc>
          <w:tcPr>
            <w:tcW w:w="415" w:type="pct"/>
            <w:vAlign w:val="center"/>
          </w:tcPr>
          <w:p w:rsidR="005404D2" w:rsidRPr="003A48D9" w:rsidRDefault="00A921A7" w:rsidP="00851B28">
            <w:pPr>
              <w:spacing w:after="0"/>
              <w:jc w:val="center"/>
              <w:rPr>
                <w:rFonts w:cs="Calibri"/>
                <w:sz w:val="24"/>
                <w:szCs w:val="24"/>
              </w:rPr>
            </w:pPr>
            <w:r>
              <w:rPr>
                <w:rFonts w:cs="Calibri"/>
                <w:sz w:val="24"/>
                <w:szCs w:val="24"/>
              </w:rPr>
              <w:t>9</w:t>
            </w:r>
          </w:p>
        </w:tc>
      </w:tr>
    </w:tbl>
    <w:p w:rsidR="001E3535" w:rsidRPr="008D1491" w:rsidRDefault="001E3535" w:rsidP="001E3535">
      <w:pPr>
        <w:spacing w:after="0"/>
        <w:jc w:val="center"/>
        <w:rPr>
          <w:rFonts w:cs="Calibri"/>
          <w:b/>
          <w:bCs/>
          <w:color w:val="FF0000"/>
          <w:sz w:val="24"/>
          <w:szCs w:val="24"/>
        </w:rPr>
      </w:pPr>
    </w:p>
    <w:p w:rsidR="005404D2" w:rsidRPr="003A48D9" w:rsidRDefault="005404D2" w:rsidP="001E3535">
      <w:pPr>
        <w:jc w:val="center"/>
        <w:rPr>
          <w:rFonts w:cs="Calibri"/>
          <w:b/>
          <w:sz w:val="24"/>
          <w:szCs w:val="24"/>
        </w:rPr>
      </w:pPr>
      <w:r w:rsidRPr="003A48D9">
        <w:rPr>
          <w:rFonts w:cs="Calibri"/>
          <w:b/>
          <w:bCs/>
          <w:sz w:val="24"/>
          <w:szCs w:val="24"/>
        </w:rPr>
        <w:t>02.</w:t>
      </w:r>
      <w:r w:rsidRPr="003A48D9">
        <w:rPr>
          <w:rFonts w:cs="Calibri"/>
          <w:b/>
          <w:sz w:val="24"/>
          <w:szCs w:val="24"/>
        </w:rPr>
        <w:t xml:space="preserve">      Major Action Points of earlier SLBC / Steering Committee Meetings – ATR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8D1491" w:rsidTr="003B1FC8">
        <w:tc>
          <w:tcPr>
            <w:tcW w:w="459" w:type="pct"/>
            <w:shd w:val="clear" w:color="auto" w:fill="C0C0C0"/>
            <w:vAlign w:val="center"/>
          </w:tcPr>
          <w:p w:rsidR="005404D2" w:rsidRPr="00C83B19" w:rsidRDefault="005404D2" w:rsidP="003B1FC8">
            <w:pPr>
              <w:autoSpaceDE w:val="0"/>
              <w:autoSpaceDN w:val="0"/>
              <w:adjustRightInd w:val="0"/>
              <w:spacing w:after="0"/>
              <w:jc w:val="center"/>
              <w:rPr>
                <w:rFonts w:cs="Calibri"/>
                <w:sz w:val="24"/>
                <w:szCs w:val="24"/>
              </w:rPr>
            </w:pPr>
            <w:r w:rsidRPr="00C83B19">
              <w:rPr>
                <w:rFonts w:cs="Calibri"/>
                <w:sz w:val="24"/>
                <w:szCs w:val="24"/>
              </w:rPr>
              <w:t>S. No</w:t>
            </w:r>
          </w:p>
        </w:tc>
        <w:tc>
          <w:tcPr>
            <w:tcW w:w="4126" w:type="pct"/>
            <w:shd w:val="clear" w:color="auto" w:fill="C0C0C0"/>
            <w:vAlign w:val="center"/>
          </w:tcPr>
          <w:p w:rsidR="005404D2" w:rsidRPr="00C83B19" w:rsidRDefault="005404D2" w:rsidP="003B1FC8">
            <w:pPr>
              <w:autoSpaceDE w:val="0"/>
              <w:autoSpaceDN w:val="0"/>
              <w:adjustRightInd w:val="0"/>
              <w:spacing w:after="0"/>
              <w:jc w:val="center"/>
              <w:rPr>
                <w:rFonts w:cs="Calibri"/>
                <w:sz w:val="24"/>
                <w:szCs w:val="24"/>
              </w:rPr>
            </w:pPr>
            <w:r w:rsidRPr="00C83B19">
              <w:rPr>
                <w:rFonts w:cs="Calibri"/>
                <w:sz w:val="24"/>
                <w:szCs w:val="24"/>
              </w:rPr>
              <w:t>Particulars</w:t>
            </w:r>
          </w:p>
        </w:tc>
        <w:tc>
          <w:tcPr>
            <w:tcW w:w="415" w:type="pct"/>
            <w:shd w:val="clear" w:color="auto" w:fill="C0C0C0"/>
            <w:vAlign w:val="center"/>
          </w:tcPr>
          <w:p w:rsidR="005404D2" w:rsidRPr="00C83B19" w:rsidRDefault="005404D2" w:rsidP="003B1FC8">
            <w:pPr>
              <w:autoSpaceDE w:val="0"/>
              <w:autoSpaceDN w:val="0"/>
              <w:adjustRightInd w:val="0"/>
              <w:spacing w:after="0"/>
              <w:jc w:val="center"/>
              <w:rPr>
                <w:rFonts w:cs="Calibri"/>
                <w:sz w:val="24"/>
                <w:szCs w:val="24"/>
              </w:rPr>
            </w:pPr>
            <w:r w:rsidRPr="00C83B19">
              <w:rPr>
                <w:rFonts w:cs="Calibri"/>
                <w:sz w:val="24"/>
                <w:szCs w:val="24"/>
              </w:rPr>
              <w:t>Page No.</w:t>
            </w:r>
          </w:p>
        </w:tc>
      </w:tr>
      <w:tr w:rsidR="005404D2" w:rsidRPr="008D1491" w:rsidTr="003B1FC8">
        <w:tc>
          <w:tcPr>
            <w:tcW w:w="459" w:type="pct"/>
            <w:vAlign w:val="center"/>
          </w:tcPr>
          <w:p w:rsidR="005404D2" w:rsidRPr="00C83B19" w:rsidRDefault="005404D2" w:rsidP="003B1FC8">
            <w:pPr>
              <w:spacing w:after="0"/>
              <w:jc w:val="center"/>
              <w:rPr>
                <w:rFonts w:cs="Calibri"/>
                <w:sz w:val="24"/>
                <w:szCs w:val="24"/>
              </w:rPr>
            </w:pPr>
            <w:r w:rsidRPr="00C83B19">
              <w:rPr>
                <w:rFonts w:cs="Calibri"/>
                <w:sz w:val="24"/>
                <w:szCs w:val="24"/>
              </w:rPr>
              <w:t>2.1</w:t>
            </w:r>
          </w:p>
        </w:tc>
        <w:tc>
          <w:tcPr>
            <w:tcW w:w="4126" w:type="pct"/>
          </w:tcPr>
          <w:p w:rsidR="005404D2" w:rsidRPr="003A48D9" w:rsidRDefault="003B1FC8" w:rsidP="005404D2">
            <w:pPr>
              <w:autoSpaceDE w:val="0"/>
              <w:autoSpaceDN w:val="0"/>
              <w:adjustRightInd w:val="0"/>
              <w:spacing w:after="0"/>
              <w:rPr>
                <w:rFonts w:cs="Calibri"/>
                <w:sz w:val="24"/>
                <w:szCs w:val="24"/>
              </w:rPr>
            </w:pPr>
            <w:r w:rsidRPr="003A48D9">
              <w:rPr>
                <w:rFonts w:cstheme="minorHAnsi"/>
                <w:sz w:val="24"/>
                <w:szCs w:val="24"/>
              </w:rPr>
              <w:t>Wednesday visits by Rural &amp; Semi-urban branches &amp; customer meets by Urban &amp; Metro branches along with Janmabhoomi Committee of Government of AP</w:t>
            </w:r>
          </w:p>
        </w:tc>
        <w:tc>
          <w:tcPr>
            <w:tcW w:w="415" w:type="pct"/>
            <w:vAlign w:val="center"/>
          </w:tcPr>
          <w:p w:rsidR="005404D2" w:rsidRPr="00A921A7" w:rsidRDefault="00A921A7" w:rsidP="00851B28">
            <w:pPr>
              <w:spacing w:after="0"/>
              <w:jc w:val="center"/>
              <w:rPr>
                <w:rFonts w:cs="Calibri"/>
                <w:sz w:val="24"/>
                <w:szCs w:val="24"/>
              </w:rPr>
            </w:pPr>
            <w:r w:rsidRPr="00A921A7">
              <w:rPr>
                <w:rFonts w:cs="Calibri"/>
                <w:sz w:val="24"/>
                <w:szCs w:val="24"/>
              </w:rPr>
              <w:t>10</w:t>
            </w:r>
          </w:p>
        </w:tc>
      </w:tr>
      <w:tr w:rsidR="00A0432B" w:rsidRPr="008D1491" w:rsidTr="003B1FC8">
        <w:tc>
          <w:tcPr>
            <w:tcW w:w="459" w:type="pct"/>
            <w:vAlign w:val="center"/>
          </w:tcPr>
          <w:p w:rsidR="00A0432B" w:rsidRPr="00C83B19" w:rsidRDefault="00A0432B" w:rsidP="003B1FC8">
            <w:pPr>
              <w:spacing w:after="0"/>
              <w:jc w:val="center"/>
              <w:rPr>
                <w:rFonts w:cs="Calibri"/>
                <w:sz w:val="24"/>
                <w:szCs w:val="24"/>
              </w:rPr>
            </w:pPr>
            <w:r w:rsidRPr="00C83B19">
              <w:rPr>
                <w:rFonts w:cs="Calibri"/>
                <w:sz w:val="24"/>
                <w:szCs w:val="24"/>
              </w:rPr>
              <w:t>2.2</w:t>
            </w:r>
          </w:p>
        </w:tc>
        <w:tc>
          <w:tcPr>
            <w:tcW w:w="4126" w:type="pct"/>
          </w:tcPr>
          <w:p w:rsidR="00A0432B" w:rsidRPr="003A48D9" w:rsidRDefault="003B1FC8" w:rsidP="00A0432B">
            <w:pPr>
              <w:spacing w:after="0"/>
              <w:jc w:val="both"/>
              <w:rPr>
                <w:rFonts w:eastAsia="Times New Roman" w:cstheme="minorHAnsi"/>
                <w:sz w:val="24"/>
                <w:szCs w:val="24"/>
              </w:rPr>
            </w:pPr>
            <w:r w:rsidRPr="003A48D9">
              <w:rPr>
                <w:rFonts w:cstheme="minorHAnsi"/>
                <w:sz w:val="24"/>
                <w:szCs w:val="24"/>
              </w:rPr>
              <w:t xml:space="preserve">Sanction &amp; disbursement of five Term loan accounts </w:t>
            </w:r>
            <w:r w:rsidRPr="003A48D9">
              <w:rPr>
                <w:rFonts w:eastAsia="Times New Roman" w:cstheme="minorHAnsi"/>
                <w:sz w:val="24"/>
                <w:szCs w:val="24"/>
              </w:rPr>
              <w:t xml:space="preserve">(excluding Gold loans and Crop loans) </w:t>
            </w:r>
            <w:r w:rsidRPr="003A48D9">
              <w:rPr>
                <w:rFonts w:cstheme="minorHAnsi"/>
                <w:sz w:val="24"/>
                <w:szCs w:val="24"/>
              </w:rPr>
              <w:t>under Priority sector per branch per month</w:t>
            </w:r>
          </w:p>
        </w:tc>
        <w:tc>
          <w:tcPr>
            <w:tcW w:w="415" w:type="pct"/>
            <w:vAlign w:val="center"/>
          </w:tcPr>
          <w:p w:rsidR="00A0432B" w:rsidRPr="00A921A7" w:rsidRDefault="00A921A7" w:rsidP="00851B28">
            <w:pPr>
              <w:spacing w:after="0"/>
              <w:jc w:val="center"/>
              <w:rPr>
                <w:rFonts w:cs="Calibri"/>
                <w:sz w:val="24"/>
                <w:szCs w:val="24"/>
              </w:rPr>
            </w:pPr>
            <w:r w:rsidRPr="00A921A7">
              <w:rPr>
                <w:rFonts w:cs="Calibri"/>
                <w:sz w:val="24"/>
                <w:szCs w:val="24"/>
              </w:rPr>
              <w:t>10</w:t>
            </w:r>
          </w:p>
        </w:tc>
      </w:tr>
      <w:tr w:rsidR="0014580C" w:rsidRPr="008D1491" w:rsidTr="003B1FC8">
        <w:tc>
          <w:tcPr>
            <w:tcW w:w="459" w:type="pct"/>
            <w:vAlign w:val="center"/>
          </w:tcPr>
          <w:p w:rsidR="0014580C" w:rsidRPr="00C83B19" w:rsidRDefault="0014580C" w:rsidP="003B1FC8">
            <w:pPr>
              <w:spacing w:after="0"/>
              <w:jc w:val="center"/>
              <w:rPr>
                <w:rFonts w:cs="Calibri"/>
                <w:sz w:val="24"/>
                <w:szCs w:val="24"/>
              </w:rPr>
            </w:pPr>
            <w:r w:rsidRPr="00C83B19">
              <w:rPr>
                <w:rFonts w:cs="Calibri"/>
                <w:sz w:val="24"/>
                <w:szCs w:val="24"/>
              </w:rPr>
              <w:t>2.3</w:t>
            </w:r>
          </w:p>
        </w:tc>
        <w:tc>
          <w:tcPr>
            <w:tcW w:w="4126" w:type="pct"/>
          </w:tcPr>
          <w:p w:rsidR="0014580C" w:rsidRPr="003A48D9" w:rsidRDefault="0014580C" w:rsidP="003A48D9">
            <w:pPr>
              <w:autoSpaceDE w:val="0"/>
              <w:autoSpaceDN w:val="0"/>
              <w:adjustRightInd w:val="0"/>
              <w:spacing w:after="0"/>
              <w:jc w:val="both"/>
              <w:rPr>
                <w:rFonts w:cs="Calibri"/>
                <w:sz w:val="24"/>
                <w:szCs w:val="24"/>
              </w:rPr>
            </w:pPr>
            <w:r w:rsidRPr="003A48D9">
              <w:rPr>
                <w:rFonts w:cs="Calibri"/>
                <w:sz w:val="24"/>
                <w:szCs w:val="24"/>
              </w:rPr>
              <w:t>Simplification of procedure of creation of Charge / Mortgage of land with no registration charges</w:t>
            </w:r>
          </w:p>
        </w:tc>
        <w:tc>
          <w:tcPr>
            <w:tcW w:w="415" w:type="pct"/>
            <w:vAlign w:val="center"/>
          </w:tcPr>
          <w:p w:rsidR="0014580C" w:rsidRPr="00A921A7" w:rsidRDefault="00A921A7" w:rsidP="00851B28">
            <w:pPr>
              <w:spacing w:after="0"/>
              <w:jc w:val="center"/>
              <w:rPr>
                <w:rFonts w:cs="Calibri"/>
                <w:sz w:val="24"/>
                <w:szCs w:val="24"/>
              </w:rPr>
            </w:pPr>
            <w:r>
              <w:rPr>
                <w:rFonts w:cs="Calibri"/>
                <w:sz w:val="24"/>
                <w:szCs w:val="24"/>
              </w:rPr>
              <w:t>10</w:t>
            </w:r>
          </w:p>
        </w:tc>
      </w:tr>
      <w:tr w:rsidR="0014580C" w:rsidRPr="008D1491" w:rsidTr="003B1FC8">
        <w:tc>
          <w:tcPr>
            <w:tcW w:w="459" w:type="pct"/>
            <w:vAlign w:val="center"/>
          </w:tcPr>
          <w:p w:rsidR="0014580C" w:rsidRPr="00C83B19" w:rsidRDefault="0014580C" w:rsidP="003A48D9">
            <w:pPr>
              <w:spacing w:after="0"/>
              <w:jc w:val="center"/>
              <w:rPr>
                <w:rFonts w:cs="Calibri"/>
                <w:sz w:val="24"/>
                <w:szCs w:val="24"/>
              </w:rPr>
            </w:pPr>
            <w:r w:rsidRPr="00C83B19">
              <w:rPr>
                <w:rFonts w:cs="Calibri"/>
                <w:sz w:val="24"/>
                <w:szCs w:val="24"/>
              </w:rPr>
              <w:t>2.4</w:t>
            </w:r>
            <w:r w:rsidR="0059748D" w:rsidRPr="00C83B19">
              <w:rPr>
                <w:rFonts w:cs="Calibri"/>
                <w:sz w:val="24"/>
                <w:szCs w:val="24"/>
              </w:rPr>
              <w:t xml:space="preserve"> </w:t>
            </w:r>
          </w:p>
        </w:tc>
        <w:tc>
          <w:tcPr>
            <w:tcW w:w="4126" w:type="pct"/>
          </w:tcPr>
          <w:p w:rsidR="0014580C" w:rsidRPr="003A48D9" w:rsidRDefault="0014580C" w:rsidP="001820F5">
            <w:pPr>
              <w:spacing w:after="0"/>
              <w:jc w:val="both"/>
              <w:rPr>
                <w:rFonts w:cs="Calibri"/>
                <w:sz w:val="24"/>
                <w:szCs w:val="24"/>
              </w:rPr>
            </w:pPr>
            <w:r w:rsidRPr="003A48D9">
              <w:rPr>
                <w:rFonts w:cs="Calibri"/>
                <w:sz w:val="24"/>
                <w:szCs w:val="24"/>
              </w:rPr>
              <w:t>Allotment of sites to RSETIS</w:t>
            </w:r>
          </w:p>
        </w:tc>
        <w:tc>
          <w:tcPr>
            <w:tcW w:w="415" w:type="pct"/>
            <w:vAlign w:val="center"/>
          </w:tcPr>
          <w:p w:rsidR="0014580C" w:rsidRPr="00A921A7" w:rsidRDefault="00A921A7" w:rsidP="00851B28">
            <w:pPr>
              <w:spacing w:after="0"/>
              <w:jc w:val="center"/>
              <w:rPr>
                <w:rFonts w:cs="Calibri"/>
                <w:sz w:val="24"/>
                <w:szCs w:val="24"/>
              </w:rPr>
            </w:pPr>
            <w:r>
              <w:rPr>
                <w:rFonts w:cs="Calibri"/>
                <w:sz w:val="24"/>
                <w:szCs w:val="24"/>
              </w:rPr>
              <w:t>10</w:t>
            </w:r>
          </w:p>
        </w:tc>
      </w:tr>
      <w:tr w:rsidR="00757A54" w:rsidRPr="008D1491" w:rsidTr="003B1FC8">
        <w:tc>
          <w:tcPr>
            <w:tcW w:w="459" w:type="pct"/>
            <w:vAlign w:val="center"/>
          </w:tcPr>
          <w:p w:rsidR="00757A54" w:rsidRPr="00C83B19" w:rsidRDefault="00757A54" w:rsidP="00A11776">
            <w:pPr>
              <w:spacing w:after="0"/>
              <w:jc w:val="center"/>
              <w:rPr>
                <w:rFonts w:cs="Calibri"/>
                <w:sz w:val="24"/>
                <w:szCs w:val="24"/>
              </w:rPr>
            </w:pPr>
            <w:r w:rsidRPr="00C83B19">
              <w:rPr>
                <w:rFonts w:cs="Calibri"/>
                <w:sz w:val="24"/>
                <w:szCs w:val="24"/>
              </w:rPr>
              <w:t>2.5</w:t>
            </w:r>
          </w:p>
        </w:tc>
        <w:tc>
          <w:tcPr>
            <w:tcW w:w="4126" w:type="pct"/>
          </w:tcPr>
          <w:p w:rsidR="00757A54" w:rsidRPr="003A48D9" w:rsidRDefault="00757A54" w:rsidP="00EA1427">
            <w:pPr>
              <w:spacing w:after="0"/>
              <w:jc w:val="both"/>
              <w:rPr>
                <w:rFonts w:eastAsia="Times New Roman" w:cstheme="minorHAnsi"/>
                <w:bCs/>
                <w:sz w:val="24"/>
                <w:szCs w:val="24"/>
              </w:rPr>
            </w:pPr>
            <w:r w:rsidRPr="003A48D9">
              <w:rPr>
                <w:rFonts w:eastAsia="Times New Roman" w:cstheme="minorHAnsi"/>
                <w:bCs/>
                <w:sz w:val="24"/>
                <w:szCs w:val="24"/>
              </w:rPr>
              <w:t xml:space="preserve">Reimbursements of claims under Vaddi Leni Runalu and Pavala Vaddi Schemes for the years 2013-14 </w:t>
            </w:r>
          </w:p>
        </w:tc>
        <w:tc>
          <w:tcPr>
            <w:tcW w:w="415" w:type="pct"/>
            <w:vAlign w:val="center"/>
          </w:tcPr>
          <w:p w:rsidR="00757A54" w:rsidRPr="00A921A7" w:rsidRDefault="00A921A7" w:rsidP="00851B28">
            <w:pPr>
              <w:spacing w:after="0"/>
              <w:jc w:val="center"/>
              <w:rPr>
                <w:rFonts w:cs="Calibri"/>
                <w:sz w:val="24"/>
                <w:szCs w:val="24"/>
              </w:rPr>
            </w:pPr>
            <w:r>
              <w:rPr>
                <w:rFonts w:cs="Calibri"/>
                <w:sz w:val="24"/>
                <w:szCs w:val="24"/>
              </w:rPr>
              <w:t>11</w:t>
            </w:r>
          </w:p>
        </w:tc>
      </w:tr>
      <w:tr w:rsidR="00757A54" w:rsidRPr="008D1491" w:rsidTr="003B1FC8">
        <w:tc>
          <w:tcPr>
            <w:tcW w:w="459" w:type="pct"/>
            <w:vAlign w:val="center"/>
          </w:tcPr>
          <w:p w:rsidR="00757A54" w:rsidRPr="00C83B19" w:rsidRDefault="00757A54" w:rsidP="00A11776">
            <w:pPr>
              <w:spacing w:after="0"/>
              <w:jc w:val="center"/>
              <w:rPr>
                <w:rFonts w:cs="Calibri"/>
                <w:sz w:val="24"/>
                <w:szCs w:val="24"/>
              </w:rPr>
            </w:pPr>
            <w:r w:rsidRPr="00C83B19">
              <w:rPr>
                <w:rFonts w:cs="Calibri"/>
                <w:sz w:val="24"/>
                <w:szCs w:val="24"/>
              </w:rPr>
              <w:t>2.6</w:t>
            </w:r>
          </w:p>
        </w:tc>
        <w:tc>
          <w:tcPr>
            <w:tcW w:w="4126" w:type="pct"/>
          </w:tcPr>
          <w:p w:rsidR="00C83B19" w:rsidRPr="00C83B19" w:rsidRDefault="00C83B19" w:rsidP="00C83B19">
            <w:pPr>
              <w:pStyle w:val="ListParagraph"/>
              <w:ind w:left="0" w:right="-24"/>
              <w:jc w:val="both"/>
              <w:rPr>
                <w:rFonts w:cstheme="minorHAnsi"/>
                <w:sz w:val="24"/>
                <w:szCs w:val="24"/>
              </w:rPr>
            </w:pPr>
            <w:r w:rsidRPr="00C83B19">
              <w:rPr>
                <w:rFonts w:cstheme="minorHAnsi"/>
                <w:sz w:val="24"/>
                <w:szCs w:val="24"/>
              </w:rPr>
              <w:t xml:space="preserve">Convene Sub-Committee meetings on </w:t>
            </w:r>
          </w:p>
          <w:p w:rsidR="00C83B19" w:rsidRPr="00C83B19" w:rsidRDefault="00C83B19" w:rsidP="005E4468">
            <w:pPr>
              <w:pStyle w:val="ListParagraph"/>
              <w:numPr>
                <w:ilvl w:val="0"/>
                <w:numId w:val="15"/>
              </w:numPr>
              <w:spacing w:after="0"/>
              <w:ind w:left="317" w:right="-24" w:hanging="283"/>
              <w:jc w:val="both"/>
              <w:rPr>
                <w:rFonts w:cstheme="minorHAnsi"/>
                <w:sz w:val="24"/>
                <w:szCs w:val="24"/>
              </w:rPr>
            </w:pPr>
            <w:r w:rsidRPr="00C83B19">
              <w:rPr>
                <w:rFonts w:cstheme="minorHAnsi"/>
                <w:sz w:val="24"/>
                <w:szCs w:val="24"/>
              </w:rPr>
              <w:t>Acquiring FPS dealers as BCs</w:t>
            </w:r>
          </w:p>
          <w:p w:rsidR="00757A54" w:rsidRPr="00C83B19" w:rsidRDefault="00C83B19" w:rsidP="005E4468">
            <w:pPr>
              <w:pStyle w:val="ListParagraph"/>
              <w:numPr>
                <w:ilvl w:val="0"/>
                <w:numId w:val="15"/>
              </w:numPr>
              <w:spacing w:after="0"/>
              <w:ind w:left="352" w:hanging="352"/>
              <w:jc w:val="both"/>
              <w:rPr>
                <w:rFonts w:cs="Calibri"/>
                <w:sz w:val="24"/>
                <w:szCs w:val="24"/>
              </w:rPr>
            </w:pPr>
            <w:r w:rsidRPr="00C83B19">
              <w:rPr>
                <w:rFonts w:cstheme="minorHAnsi"/>
                <w:sz w:val="24"/>
                <w:szCs w:val="24"/>
              </w:rPr>
              <w:t>Emu farming</w:t>
            </w:r>
          </w:p>
        </w:tc>
        <w:tc>
          <w:tcPr>
            <w:tcW w:w="415" w:type="pct"/>
            <w:vAlign w:val="center"/>
          </w:tcPr>
          <w:p w:rsidR="00757A54" w:rsidRPr="00A921A7" w:rsidRDefault="00A921A7" w:rsidP="00851B28">
            <w:pPr>
              <w:spacing w:after="0"/>
              <w:jc w:val="center"/>
              <w:rPr>
                <w:rFonts w:cs="Calibri"/>
                <w:sz w:val="24"/>
                <w:szCs w:val="24"/>
              </w:rPr>
            </w:pPr>
            <w:r>
              <w:rPr>
                <w:rFonts w:cs="Calibri"/>
                <w:sz w:val="24"/>
                <w:szCs w:val="24"/>
              </w:rPr>
              <w:t>11</w:t>
            </w:r>
          </w:p>
        </w:tc>
      </w:tr>
    </w:tbl>
    <w:p w:rsidR="005404D2" w:rsidRPr="008D1491" w:rsidRDefault="005404D2" w:rsidP="005404D2">
      <w:pPr>
        <w:pStyle w:val="ListParagraph"/>
        <w:spacing w:after="0"/>
        <w:ind w:left="0"/>
        <w:jc w:val="both"/>
        <w:rPr>
          <w:rFonts w:eastAsia="Arial Unicode MS" w:cs="Calibri"/>
          <w:color w:val="FF0000"/>
          <w:sz w:val="24"/>
          <w:szCs w:val="24"/>
        </w:rPr>
      </w:pPr>
    </w:p>
    <w:p w:rsidR="005404D2" w:rsidRPr="00693393" w:rsidRDefault="005404D2" w:rsidP="001E3535">
      <w:pPr>
        <w:jc w:val="center"/>
        <w:rPr>
          <w:rFonts w:cs="Calibri"/>
          <w:b/>
          <w:sz w:val="24"/>
          <w:szCs w:val="24"/>
        </w:rPr>
      </w:pPr>
      <w:r w:rsidRPr="00693393">
        <w:rPr>
          <w:rFonts w:cs="Calibri"/>
          <w:b/>
          <w:sz w:val="24"/>
          <w:szCs w:val="24"/>
        </w:rPr>
        <w:t>3.0 Conduct of meetings under Lead Bank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693393" w:rsidTr="003B1FC8">
        <w:tc>
          <w:tcPr>
            <w:tcW w:w="459"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S. No</w:t>
            </w:r>
          </w:p>
        </w:tc>
        <w:tc>
          <w:tcPr>
            <w:tcW w:w="4070"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Particulars</w:t>
            </w:r>
          </w:p>
        </w:tc>
        <w:tc>
          <w:tcPr>
            <w:tcW w:w="471"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Page No.</w:t>
            </w:r>
          </w:p>
        </w:tc>
      </w:tr>
      <w:tr w:rsidR="005404D2" w:rsidRPr="00693393" w:rsidTr="003B1FC8">
        <w:trPr>
          <w:trHeight w:val="404"/>
        </w:trPr>
        <w:tc>
          <w:tcPr>
            <w:tcW w:w="459" w:type="pct"/>
            <w:vAlign w:val="center"/>
          </w:tcPr>
          <w:p w:rsidR="005404D2" w:rsidRPr="00693393" w:rsidRDefault="00596E9B" w:rsidP="003B1FC8">
            <w:pPr>
              <w:spacing w:after="0"/>
              <w:jc w:val="center"/>
            </w:pPr>
            <w:r w:rsidRPr="00693393">
              <w:t>3.1</w:t>
            </w:r>
          </w:p>
        </w:tc>
        <w:tc>
          <w:tcPr>
            <w:tcW w:w="4070" w:type="pct"/>
          </w:tcPr>
          <w:p w:rsidR="005404D2" w:rsidRPr="00693393" w:rsidRDefault="005404D2" w:rsidP="005404D2">
            <w:pPr>
              <w:spacing w:after="0"/>
              <w:rPr>
                <w:rFonts w:cs="Calibri"/>
                <w:sz w:val="24"/>
                <w:szCs w:val="24"/>
              </w:rPr>
            </w:pPr>
            <w:r w:rsidRPr="00693393">
              <w:rPr>
                <w:rFonts w:cs="Calibri"/>
                <w:sz w:val="24"/>
                <w:szCs w:val="24"/>
              </w:rPr>
              <w:t>Conduct of meetings under Lead Bank Scheme</w:t>
            </w:r>
          </w:p>
        </w:tc>
        <w:tc>
          <w:tcPr>
            <w:tcW w:w="471" w:type="pct"/>
            <w:vAlign w:val="center"/>
          </w:tcPr>
          <w:p w:rsidR="005404D2" w:rsidRPr="00693393" w:rsidRDefault="00A921A7" w:rsidP="00851B28">
            <w:pPr>
              <w:autoSpaceDE w:val="0"/>
              <w:autoSpaceDN w:val="0"/>
              <w:adjustRightInd w:val="0"/>
              <w:spacing w:after="0"/>
              <w:jc w:val="center"/>
              <w:rPr>
                <w:rFonts w:cs="Calibri"/>
                <w:sz w:val="24"/>
                <w:szCs w:val="24"/>
              </w:rPr>
            </w:pPr>
            <w:r>
              <w:rPr>
                <w:rFonts w:cs="Calibri"/>
                <w:sz w:val="24"/>
                <w:szCs w:val="24"/>
              </w:rPr>
              <w:t>12</w:t>
            </w:r>
          </w:p>
        </w:tc>
      </w:tr>
    </w:tbl>
    <w:p w:rsidR="005404D2" w:rsidRPr="008D1491" w:rsidRDefault="005404D2" w:rsidP="005404D2">
      <w:pPr>
        <w:spacing w:after="0"/>
        <w:jc w:val="center"/>
        <w:rPr>
          <w:rFonts w:cs="Calibri"/>
          <w:b/>
          <w:color w:val="FF0000"/>
          <w:sz w:val="24"/>
          <w:szCs w:val="24"/>
        </w:rPr>
      </w:pPr>
    </w:p>
    <w:p w:rsidR="005404D2" w:rsidRPr="00693393" w:rsidRDefault="005404D2" w:rsidP="001E3535">
      <w:pPr>
        <w:jc w:val="center"/>
        <w:rPr>
          <w:rFonts w:cs="Calibri"/>
          <w:b/>
          <w:sz w:val="24"/>
          <w:szCs w:val="24"/>
        </w:rPr>
      </w:pPr>
      <w:r w:rsidRPr="00693393">
        <w:rPr>
          <w:rFonts w:cs="Calibri"/>
          <w:b/>
          <w:sz w:val="24"/>
          <w:szCs w:val="24"/>
        </w:rPr>
        <w:t>4.0 Banking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5404D2" w:rsidRPr="00693393" w:rsidTr="003B1FC8">
        <w:tc>
          <w:tcPr>
            <w:tcW w:w="459"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S. No</w:t>
            </w:r>
          </w:p>
        </w:tc>
        <w:tc>
          <w:tcPr>
            <w:tcW w:w="4126"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Particulars</w:t>
            </w:r>
          </w:p>
        </w:tc>
        <w:tc>
          <w:tcPr>
            <w:tcW w:w="415" w:type="pct"/>
            <w:shd w:val="clear" w:color="auto" w:fill="C0C0C0"/>
            <w:vAlign w:val="center"/>
          </w:tcPr>
          <w:p w:rsidR="005404D2" w:rsidRPr="00693393" w:rsidRDefault="005404D2" w:rsidP="003B1FC8">
            <w:pPr>
              <w:autoSpaceDE w:val="0"/>
              <w:autoSpaceDN w:val="0"/>
              <w:adjustRightInd w:val="0"/>
              <w:spacing w:after="0"/>
              <w:jc w:val="center"/>
              <w:rPr>
                <w:rFonts w:cs="Calibri"/>
                <w:sz w:val="24"/>
                <w:szCs w:val="24"/>
              </w:rPr>
            </w:pPr>
            <w:r w:rsidRPr="00693393">
              <w:rPr>
                <w:rFonts w:cs="Calibri"/>
                <w:sz w:val="24"/>
                <w:szCs w:val="24"/>
              </w:rPr>
              <w:t>Page No.</w:t>
            </w:r>
          </w:p>
        </w:tc>
      </w:tr>
      <w:tr w:rsidR="005404D2" w:rsidRPr="00693393" w:rsidTr="00851B28">
        <w:tc>
          <w:tcPr>
            <w:tcW w:w="459" w:type="pct"/>
          </w:tcPr>
          <w:p w:rsidR="005404D2" w:rsidRPr="00693393" w:rsidRDefault="005404D2" w:rsidP="005404D2">
            <w:pPr>
              <w:spacing w:after="0"/>
              <w:rPr>
                <w:rFonts w:cs="Calibri"/>
                <w:sz w:val="24"/>
                <w:szCs w:val="24"/>
              </w:rPr>
            </w:pPr>
            <w:r w:rsidRPr="00693393">
              <w:rPr>
                <w:rFonts w:cs="Calibri"/>
                <w:sz w:val="24"/>
                <w:szCs w:val="24"/>
              </w:rPr>
              <w:t xml:space="preserve">    4.1</w:t>
            </w:r>
          </w:p>
        </w:tc>
        <w:tc>
          <w:tcPr>
            <w:tcW w:w="4126" w:type="pct"/>
          </w:tcPr>
          <w:p w:rsidR="005404D2" w:rsidRPr="00693393" w:rsidRDefault="00EA1427" w:rsidP="00693393">
            <w:pPr>
              <w:autoSpaceDE w:val="0"/>
              <w:autoSpaceDN w:val="0"/>
              <w:adjustRightInd w:val="0"/>
              <w:spacing w:after="0"/>
              <w:rPr>
                <w:rFonts w:cs="Calibri"/>
                <w:sz w:val="24"/>
                <w:szCs w:val="24"/>
              </w:rPr>
            </w:pPr>
            <w:r w:rsidRPr="00693393">
              <w:rPr>
                <w:rFonts w:cs="Calibri"/>
                <w:sz w:val="24"/>
                <w:szCs w:val="24"/>
              </w:rPr>
              <w:t>Banking at a g</w:t>
            </w:r>
            <w:r w:rsidR="005404D2" w:rsidRPr="00693393">
              <w:rPr>
                <w:rFonts w:cs="Calibri"/>
                <w:sz w:val="24"/>
                <w:szCs w:val="24"/>
              </w:rPr>
              <w:t>la</w:t>
            </w:r>
            <w:r w:rsidR="00A0432B" w:rsidRPr="00693393">
              <w:rPr>
                <w:rFonts w:cs="Calibri"/>
                <w:sz w:val="24"/>
                <w:szCs w:val="24"/>
              </w:rPr>
              <w:t>nce in Andhra Pradesh as on 3</w:t>
            </w:r>
            <w:r w:rsidR="00693393" w:rsidRPr="00693393">
              <w:rPr>
                <w:rFonts w:cs="Calibri"/>
                <w:sz w:val="24"/>
                <w:szCs w:val="24"/>
              </w:rPr>
              <w:t>1.12</w:t>
            </w:r>
            <w:r w:rsidR="00A0432B" w:rsidRPr="00693393">
              <w:rPr>
                <w:rFonts w:cs="Calibri"/>
                <w:sz w:val="24"/>
                <w:szCs w:val="24"/>
              </w:rPr>
              <w:t>.2016</w:t>
            </w:r>
          </w:p>
        </w:tc>
        <w:tc>
          <w:tcPr>
            <w:tcW w:w="415" w:type="pct"/>
            <w:vAlign w:val="center"/>
          </w:tcPr>
          <w:p w:rsidR="005404D2" w:rsidRPr="00693393" w:rsidRDefault="00A921A7" w:rsidP="00851B28">
            <w:pPr>
              <w:spacing w:after="0"/>
              <w:jc w:val="center"/>
              <w:rPr>
                <w:rFonts w:cs="Calibri"/>
                <w:sz w:val="24"/>
                <w:szCs w:val="24"/>
              </w:rPr>
            </w:pPr>
            <w:r>
              <w:rPr>
                <w:rFonts w:cs="Calibri"/>
                <w:sz w:val="24"/>
                <w:szCs w:val="24"/>
              </w:rPr>
              <w:t>13</w:t>
            </w:r>
          </w:p>
        </w:tc>
      </w:tr>
      <w:tr w:rsidR="005404D2" w:rsidRPr="00693393" w:rsidTr="00851B28">
        <w:tc>
          <w:tcPr>
            <w:tcW w:w="459" w:type="pct"/>
          </w:tcPr>
          <w:p w:rsidR="005404D2" w:rsidRPr="00693393" w:rsidRDefault="005404D2" w:rsidP="005404D2">
            <w:pPr>
              <w:spacing w:after="0"/>
              <w:rPr>
                <w:rFonts w:cs="Calibri"/>
                <w:sz w:val="24"/>
                <w:szCs w:val="24"/>
              </w:rPr>
            </w:pPr>
            <w:r w:rsidRPr="00693393">
              <w:rPr>
                <w:rFonts w:cs="Calibri"/>
                <w:sz w:val="24"/>
                <w:szCs w:val="24"/>
              </w:rPr>
              <w:t xml:space="preserve">    4.2</w:t>
            </w:r>
          </w:p>
        </w:tc>
        <w:tc>
          <w:tcPr>
            <w:tcW w:w="4126" w:type="pct"/>
          </w:tcPr>
          <w:p w:rsidR="005404D2" w:rsidRPr="00693393" w:rsidRDefault="005404D2" w:rsidP="005404D2">
            <w:pPr>
              <w:autoSpaceDE w:val="0"/>
              <w:autoSpaceDN w:val="0"/>
              <w:adjustRightInd w:val="0"/>
              <w:spacing w:after="0"/>
              <w:rPr>
                <w:rFonts w:cs="Calibri"/>
                <w:sz w:val="24"/>
                <w:szCs w:val="24"/>
              </w:rPr>
            </w:pPr>
            <w:r w:rsidRPr="00693393">
              <w:rPr>
                <w:rFonts w:cs="Calibri"/>
                <w:sz w:val="24"/>
                <w:szCs w:val="24"/>
              </w:rPr>
              <w:t>Banking Key Indicators of Andhra Pradesh</w:t>
            </w:r>
          </w:p>
        </w:tc>
        <w:tc>
          <w:tcPr>
            <w:tcW w:w="415" w:type="pct"/>
            <w:vAlign w:val="center"/>
          </w:tcPr>
          <w:p w:rsidR="005404D2" w:rsidRPr="00693393" w:rsidRDefault="00A921A7" w:rsidP="00851B28">
            <w:pPr>
              <w:spacing w:after="0"/>
              <w:jc w:val="center"/>
              <w:rPr>
                <w:rFonts w:cs="Calibri"/>
                <w:sz w:val="24"/>
                <w:szCs w:val="24"/>
              </w:rPr>
            </w:pPr>
            <w:r>
              <w:rPr>
                <w:rFonts w:cs="Calibri"/>
                <w:sz w:val="24"/>
                <w:szCs w:val="24"/>
              </w:rPr>
              <w:t>14</w:t>
            </w:r>
          </w:p>
        </w:tc>
      </w:tr>
      <w:tr w:rsidR="005404D2" w:rsidRPr="00693393" w:rsidTr="00851B28">
        <w:tc>
          <w:tcPr>
            <w:tcW w:w="459" w:type="pct"/>
          </w:tcPr>
          <w:p w:rsidR="005404D2" w:rsidRPr="00693393" w:rsidRDefault="005404D2" w:rsidP="005404D2">
            <w:pPr>
              <w:spacing w:after="0"/>
              <w:jc w:val="center"/>
              <w:rPr>
                <w:rFonts w:cs="Calibri"/>
                <w:sz w:val="24"/>
                <w:szCs w:val="24"/>
              </w:rPr>
            </w:pPr>
            <w:r w:rsidRPr="00693393">
              <w:rPr>
                <w:rFonts w:cs="Calibri"/>
                <w:sz w:val="24"/>
                <w:szCs w:val="24"/>
              </w:rPr>
              <w:t>4.3</w:t>
            </w:r>
          </w:p>
        </w:tc>
        <w:tc>
          <w:tcPr>
            <w:tcW w:w="4126" w:type="pct"/>
          </w:tcPr>
          <w:p w:rsidR="005404D2" w:rsidRPr="00693393" w:rsidRDefault="005404D2" w:rsidP="005404D2">
            <w:pPr>
              <w:autoSpaceDE w:val="0"/>
              <w:autoSpaceDN w:val="0"/>
              <w:adjustRightInd w:val="0"/>
              <w:spacing w:after="0"/>
              <w:rPr>
                <w:rFonts w:cs="Calibri"/>
                <w:sz w:val="24"/>
                <w:szCs w:val="24"/>
              </w:rPr>
            </w:pPr>
            <w:r w:rsidRPr="00693393">
              <w:rPr>
                <w:rFonts w:cs="Calibri"/>
                <w:sz w:val="24"/>
                <w:szCs w:val="24"/>
              </w:rPr>
              <w:t>Comparative Statement of Banking Key Indicators</w:t>
            </w:r>
          </w:p>
        </w:tc>
        <w:tc>
          <w:tcPr>
            <w:tcW w:w="415" w:type="pct"/>
            <w:vAlign w:val="center"/>
          </w:tcPr>
          <w:p w:rsidR="005404D2" w:rsidRPr="00693393" w:rsidRDefault="00A921A7" w:rsidP="00851B28">
            <w:pPr>
              <w:spacing w:after="0"/>
              <w:jc w:val="center"/>
              <w:rPr>
                <w:rFonts w:cs="Calibri"/>
                <w:sz w:val="24"/>
                <w:szCs w:val="24"/>
              </w:rPr>
            </w:pPr>
            <w:r>
              <w:rPr>
                <w:rFonts w:cs="Calibri"/>
                <w:sz w:val="24"/>
                <w:szCs w:val="24"/>
              </w:rPr>
              <w:t>14</w:t>
            </w:r>
          </w:p>
        </w:tc>
      </w:tr>
      <w:tr w:rsidR="005404D2" w:rsidRPr="00693393" w:rsidTr="00851B28">
        <w:tc>
          <w:tcPr>
            <w:tcW w:w="459" w:type="pct"/>
          </w:tcPr>
          <w:p w:rsidR="005404D2" w:rsidRPr="00693393" w:rsidRDefault="005404D2" w:rsidP="005404D2">
            <w:pPr>
              <w:spacing w:after="0"/>
              <w:rPr>
                <w:rFonts w:cs="Calibri"/>
                <w:sz w:val="24"/>
                <w:szCs w:val="24"/>
              </w:rPr>
            </w:pPr>
            <w:r w:rsidRPr="00693393">
              <w:rPr>
                <w:rFonts w:cs="Calibri"/>
                <w:sz w:val="24"/>
                <w:szCs w:val="24"/>
              </w:rPr>
              <w:t xml:space="preserve">    4.4</w:t>
            </w:r>
          </w:p>
        </w:tc>
        <w:tc>
          <w:tcPr>
            <w:tcW w:w="4126" w:type="pct"/>
          </w:tcPr>
          <w:p w:rsidR="005404D2" w:rsidRPr="00693393" w:rsidRDefault="005404D2" w:rsidP="005404D2">
            <w:pPr>
              <w:autoSpaceDE w:val="0"/>
              <w:autoSpaceDN w:val="0"/>
              <w:adjustRightInd w:val="0"/>
              <w:spacing w:after="0"/>
              <w:rPr>
                <w:rFonts w:cs="Calibri"/>
                <w:sz w:val="24"/>
                <w:szCs w:val="24"/>
              </w:rPr>
            </w:pPr>
            <w:r w:rsidRPr="00693393">
              <w:rPr>
                <w:rFonts w:cs="Calibri"/>
                <w:sz w:val="24"/>
                <w:szCs w:val="24"/>
              </w:rPr>
              <w:t>Statement of Priority Sector Advances (out standings)</w:t>
            </w:r>
          </w:p>
        </w:tc>
        <w:tc>
          <w:tcPr>
            <w:tcW w:w="415" w:type="pct"/>
            <w:vAlign w:val="center"/>
          </w:tcPr>
          <w:p w:rsidR="005404D2" w:rsidRPr="00693393" w:rsidRDefault="00A921A7" w:rsidP="00851B28">
            <w:pPr>
              <w:spacing w:after="0"/>
              <w:jc w:val="center"/>
              <w:rPr>
                <w:rFonts w:cs="Calibri"/>
                <w:sz w:val="24"/>
                <w:szCs w:val="24"/>
              </w:rPr>
            </w:pPr>
            <w:r>
              <w:rPr>
                <w:rFonts w:cs="Calibri"/>
                <w:sz w:val="24"/>
                <w:szCs w:val="24"/>
              </w:rPr>
              <w:t>15</w:t>
            </w:r>
          </w:p>
        </w:tc>
      </w:tr>
    </w:tbl>
    <w:p w:rsidR="00922B65" w:rsidRDefault="00922B65" w:rsidP="005404D2">
      <w:pPr>
        <w:spacing w:after="0"/>
        <w:rPr>
          <w:rFonts w:cs="Calibri"/>
          <w:color w:val="FF0000"/>
          <w:sz w:val="24"/>
          <w:szCs w:val="24"/>
        </w:rPr>
      </w:pPr>
    </w:p>
    <w:p w:rsidR="00693393" w:rsidRPr="008D1491" w:rsidRDefault="00693393" w:rsidP="005404D2">
      <w:pPr>
        <w:spacing w:after="0"/>
        <w:rPr>
          <w:rFonts w:cs="Calibri"/>
          <w:color w:val="FF0000"/>
          <w:sz w:val="24"/>
          <w:szCs w:val="24"/>
        </w:rPr>
      </w:pPr>
    </w:p>
    <w:p w:rsidR="005404D2" w:rsidRPr="005215DD" w:rsidRDefault="005404D2" w:rsidP="001E3535">
      <w:pPr>
        <w:jc w:val="center"/>
        <w:rPr>
          <w:rFonts w:cs="Calibri"/>
          <w:b/>
          <w:sz w:val="24"/>
          <w:szCs w:val="24"/>
        </w:rPr>
      </w:pPr>
      <w:r w:rsidRPr="005215DD">
        <w:rPr>
          <w:rFonts w:cs="Calibri"/>
          <w:b/>
          <w:sz w:val="24"/>
          <w:szCs w:val="24"/>
        </w:rPr>
        <w:lastRenderedPageBreak/>
        <w:t>05.      Achievement of Annual Credit Plan 201</w:t>
      </w:r>
      <w:r w:rsidR="007222E4" w:rsidRPr="005215DD">
        <w:rPr>
          <w:rFonts w:cs="Calibri"/>
          <w:b/>
          <w:sz w:val="24"/>
          <w:szCs w:val="24"/>
        </w:rPr>
        <w:t>6</w:t>
      </w:r>
      <w:r w:rsidRPr="005215DD">
        <w:rPr>
          <w:rFonts w:cs="Calibri"/>
          <w:b/>
          <w:sz w:val="24"/>
          <w:szCs w:val="24"/>
        </w:rPr>
        <w:t xml:space="preserve"> –1</w:t>
      </w:r>
      <w:r w:rsidR="007222E4" w:rsidRPr="005215DD">
        <w:rPr>
          <w:rFonts w:cs="Calibri"/>
          <w:b/>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286"/>
        <w:gridCol w:w="856"/>
      </w:tblGrid>
      <w:tr w:rsidR="005404D2" w:rsidRPr="005215DD" w:rsidTr="0008647A">
        <w:tc>
          <w:tcPr>
            <w:tcW w:w="459"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S. No</w:t>
            </w:r>
          </w:p>
        </w:tc>
        <w:tc>
          <w:tcPr>
            <w:tcW w:w="4116"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Particulars</w:t>
            </w:r>
          </w:p>
        </w:tc>
        <w:tc>
          <w:tcPr>
            <w:tcW w:w="425"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Page No.</w:t>
            </w:r>
          </w:p>
        </w:tc>
      </w:tr>
      <w:tr w:rsidR="005404D2" w:rsidRPr="005215DD" w:rsidTr="00851B28">
        <w:tc>
          <w:tcPr>
            <w:tcW w:w="459" w:type="pct"/>
            <w:vAlign w:val="center"/>
          </w:tcPr>
          <w:p w:rsidR="005404D2" w:rsidRPr="005215DD" w:rsidRDefault="005404D2" w:rsidP="005404D2">
            <w:pPr>
              <w:spacing w:after="0"/>
              <w:jc w:val="center"/>
              <w:rPr>
                <w:rFonts w:cs="Calibri"/>
                <w:sz w:val="24"/>
                <w:szCs w:val="24"/>
              </w:rPr>
            </w:pPr>
            <w:r w:rsidRPr="005215DD">
              <w:rPr>
                <w:rFonts w:cs="Calibri"/>
                <w:sz w:val="24"/>
                <w:szCs w:val="24"/>
              </w:rPr>
              <w:t>5.1</w:t>
            </w:r>
          </w:p>
        </w:tc>
        <w:tc>
          <w:tcPr>
            <w:tcW w:w="4116" w:type="pct"/>
          </w:tcPr>
          <w:p w:rsidR="005404D2" w:rsidRPr="005215DD" w:rsidRDefault="005404D2" w:rsidP="005215DD">
            <w:pPr>
              <w:autoSpaceDE w:val="0"/>
              <w:autoSpaceDN w:val="0"/>
              <w:adjustRightInd w:val="0"/>
              <w:spacing w:after="0"/>
              <w:rPr>
                <w:rFonts w:cs="Calibri"/>
                <w:sz w:val="24"/>
                <w:szCs w:val="24"/>
              </w:rPr>
            </w:pPr>
            <w:r w:rsidRPr="005215DD">
              <w:rPr>
                <w:rFonts w:cs="Calibri"/>
                <w:sz w:val="24"/>
                <w:szCs w:val="24"/>
              </w:rPr>
              <w:t>Achievement of Annual Credit Plan as on 3</w:t>
            </w:r>
            <w:r w:rsidR="005215DD" w:rsidRPr="005215DD">
              <w:rPr>
                <w:rFonts w:cs="Calibri"/>
                <w:sz w:val="24"/>
                <w:szCs w:val="24"/>
              </w:rPr>
              <w:t>1.12</w:t>
            </w:r>
            <w:r w:rsidR="00A0432B" w:rsidRPr="005215DD">
              <w:rPr>
                <w:rFonts w:cs="Calibri"/>
                <w:sz w:val="24"/>
                <w:szCs w:val="24"/>
              </w:rPr>
              <w:t>.2016</w:t>
            </w:r>
            <w:r w:rsidRPr="005215DD">
              <w:rPr>
                <w:rFonts w:cs="Calibri"/>
                <w:sz w:val="24"/>
                <w:szCs w:val="24"/>
              </w:rPr>
              <w:t xml:space="preserve"> </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17</w:t>
            </w:r>
          </w:p>
        </w:tc>
      </w:tr>
      <w:tr w:rsidR="005404D2" w:rsidRPr="005215DD" w:rsidTr="00851B28">
        <w:tc>
          <w:tcPr>
            <w:tcW w:w="459" w:type="pct"/>
            <w:vAlign w:val="center"/>
          </w:tcPr>
          <w:p w:rsidR="005404D2" w:rsidRPr="005215DD" w:rsidRDefault="005404D2" w:rsidP="005404D2">
            <w:pPr>
              <w:spacing w:after="0"/>
              <w:jc w:val="center"/>
              <w:rPr>
                <w:rFonts w:cs="Calibri"/>
                <w:sz w:val="24"/>
                <w:szCs w:val="24"/>
              </w:rPr>
            </w:pPr>
            <w:r w:rsidRPr="005215DD">
              <w:rPr>
                <w:rFonts w:cs="Calibri"/>
                <w:sz w:val="24"/>
                <w:szCs w:val="24"/>
              </w:rPr>
              <w:t>5.2</w:t>
            </w:r>
          </w:p>
        </w:tc>
        <w:tc>
          <w:tcPr>
            <w:tcW w:w="4116" w:type="pct"/>
          </w:tcPr>
          <w:p w:rsidR="005404D2" w:rsidRPr="005215DD" w:rsidRDefault="005404D2" w:rsidP="007222E4">
            <w:pPr>
              <w:autoSpaceDE w:val="0"/>
              <w:autoSpaceDN w:val="0"/>
              <w:adjustRightInd w:val="0"/>
              <w:spacing w:after="0"/>
              <w:rPr>
                <w:rFonts w:cs="Calibri"/>
                <w:sz w:val="24"/>
                <w:szCs w:val="24"/>
              </w:rPr>
            </w:pPr>
            <w:r w:rsidRPr="005215DD">
              <w:rPr>
                <w:rFonts w:cs="Calibri"/>
                <w:sz w:val="24"/>
                <w:szCs w:val="24"/>
              </w:rPr>
              <w:t>Share of Banks in Achie</w:t>
            </w:r>
            <w:r w:rsidR="00A0432B" w:rsidRPr="005215DD">
              <w:rPr>
                <w:rFonts w:cs="Calibri"/>
                <w:sz w:val="24"/>
                <w:szCs w:val="24"/>
              </w:rPr>
              <w:t>vement of ACP 201</w:t>
            </w:r>
            <w:r w:rsidR="007222E4" w:rsidRPr="005215DD">
              <w:rPr>
                <w:rFonts w:cs="Calibri"/>
                <w:sz w:val="24"/>
                <w:szCs w:val="24"/>
              </w:rPr>
              <w:t>6</w:t>
            </w:r>
            <w:r w:rsidR="00A0432B" w:rsidRPr="005215DD">
              <w:rPr>
                <w:rFonts w:cs="Calibri"/>
                <w:sz w:val="24"/>
                <w:szCs w:val="24"/>
              </w:rPr>
              <w:t>-1</w:t>
            </w:r>
            <w:r w:rsidR="007222E4" w:rsidRPr="005215DD">
              <w:rPr>
                <w:rFonts w:cs="Calibri"/>
                <w:sz w:val="24"/>
                <w:szCs w:val="24"/>
              </w:rPr>
              <w:t>7</w:t>
            </w:r>
            <w:r w:rsidR="00A0432B" w:rsidRPr="005215DD">
              <w:rPr>
                <w:rFonts w:cs="Calibri"/>
                <w:sz w:val="24"/>
                <w:szCs w:val="24"/>
              </w:rPr>
              <w:t xml:space="preserve"> </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19</w:t>
            </w:r>
          </w:p>
        </w:tc>
      </w:tr>
      <w:tr w:rsidR="005404D2" w:rsidRPr="005215DD" w:rsidTr="00851B28">
        <w:trPr>
          <w:trHeight w:val="170"/>
        </w:trPr>
        <w:tc>
          <w:tcPr>
            <w:tcW w:w="459" w:type="pct"/>
            <w:vAlign w:val="center"/>
          </w:tcPr>
          <w:p w:rsidR="005404D2" w:rsidRPr="005215DD" w:rsidRDefault="005404D2" w:rsidP="005404D2">
            <w:pPr>
              <w:spacing w:after="0"/>
              <w:jc w:val="center"/>
              <w:rPr>
                <w:rFonts w:cs="Calibri"/>
                <w:sz w:val="24"/>
                <w:szCs w:val="24"/>
              </w:rPr>
            </w:pPr>
            <w:r w:rsidRPr="005215DD">
              <w:rPr>
                <w:rFonts w:cs="Calibri"/>
                <w:sz w:val="24"/>
                <w:szCs w:val="24"/>
              </w:rPr>
              <w:t>5.3</w:t>
            </w:r>
          </w:p>
        </w:tc>
        <w:tc>
          <w:tcPr>
            <w:tcW w:w="4116" w:type="pct"/>
          </w:tcPr>
          <w:p w:rsidR="005404D2" w:rsidRPr="005215DD" w:rsidRDefault="005404D2" w:rsidP="005404D2">
            <w:pPr>
              <w:autoSpaceDE w:val="0"/>
              <w:autoSpaceDN w:val="0"/>
              <w:adjustRightInd w:val="0"/>
              <w:spacing w:after="0"/>
              <w:rPr>
                <w:rFonts w:cs="Calibri"/>
                <w:sz w:val="24"/>
                <w:szCs w:val="24"/>
              </w:rPr>
            </w:pPr>
            <w:r w:rsidRPr="005215DD">
              <w:rPr>
                <w:rFonts w:cs="Calibri"/>
                <w:sz w:val="24"/>
                <w:szCs w:val="24"/>
              </w:rPr>
              <w:t>Annual Credit Plan Achievement – Last Three years</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24</w:t>
            </w:r>
          </w:p>
        </w:tc>
      </w:tr>
      <w:tr w:rsidR="005404D2" w:rsidRPr="005215DD" w:rsidTr="00851B28">
        <w:trPr>
          <w:trHeight w:val="368"/>
        </w:trPr>
        <w:tc>
          <w:tcPr>
            <w:tcW w:w="459" w:type="pct"/>
            <w:vAlign w:val="center"/>
          </w:tcPr>
          <w:p w:rsidR="005404D2" w:rsidRPr="005215DD" w:rsidRDefault="005404D2" w:rsidP="005404D2">
            <w:pPr>
              <w:spacing w:after="0"/>
              <w:jc w:val="center"/>
              <w:rPr>
                <w:rFonts w:cs="Calibri"/>
                <w:sz w:val="24"/>
                <w:szCs w:val="24"/>
              </w:rPr>
            </w:pPr>
            <w:r w:rsidRPr="005215DD">
              <w:rPr>
                <w:rFonts w:cs="Calibri"/>
                <w:sz w:val="24"/>
                <w:szCs w:val="24"/>
              </w:rPr>
              <w:t>5.4</w:t>
            </w:r>
          </w:p>
        </w:tc>
        <w:tc>
          <w:tcPr>
            <w:tcW w:w="4116" w:type="pct"/>
          </w:tcPr>
          <w:p w:rsidR="005404D2" w:rsidRPr="005215DD" w:rsidRDefault="005404D2" w:rsidP="005404D2">
            <w:pPr>
              <w:autoSpaceDE w:val="0"/>
              <w:autoSpaceDN w:val="0"/>
              <w:adjustRightInd w:val="0"/>
              <w:spacing w:after="0"/>
              <w:rPr>
                <w:rFonts w:cs="Calibri"/>
                <w:sz w:val="24"/>
                <w:szCs w:val="24"/>
              </w:rPr>
            </w:pPr>
            <w:r w:rsidRPr="005215DD">
              <w:rPr>
                <w:rFonts w:cs="Calibri"/>
                <w:sz w:val="24"/>
                <w:szCs w:val="24"/>
              </w:rPr>
              <w:t>Comparative Statement of Credit Disbursements (Y-o-Y)</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25</w:t>
            </w:r>
          </w:p>
        </w:tc>
      </w:tr>
    </w:tbl>
    <w:p w:rsidR="005404D2" w:rsidRPr="008D1491" w:rsidRDefault="005404D2" w:rsidP="005404D2">
      <w:pPr>
        <w:spacing w:after="0"/>
        <w:rPr>
          <w:rFonts w:cs="Calibri"/>
          <w:color w:val="FF0000"/>
          <w:sz w:val="24"/>
          <w:szCs w:val="24"/>
        </w:rPr>
      </w:pPr>
    </w:p>
    <w:p w:rsidR="005404D2" w:rsidRPr="005215DD" w:rsidRDefault="005404D2" w:rsidP="001E3535">
      <w:pPr>
        <w:jc w:val="center"/>
        <w:rPr>
          <w:rFonts w:cs="Calibri"/>
          <w:b/>
          <w:sz w:val="24"/>
          <w:szCs w:val="24"/>
        </w:rPr>
      </w:pPr>
      <w:r w:rsidRPr="005215DD">
        <w:rPr>
          <w:rFonts w:cs="Calibri"/>
          <w:b/>
          <w:sz w:val="24"/>
          <w:szCs w:val="24"/>
        </w:rPr>
        <w:t>06.       Agriculture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8223"/>
        <w:gridCol w:w="856"/>
      </w:tblGrid>
      <w:tr w:rsidR="005404D2" w:rsidRPr="005215DD" w:rsidTr="0008647A">
        <w:tc>
          <w:tcPr>
            <w:tcW w:w="490"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S. No.</w:t>
            </w:r>
          </w:p>
        </w:tc>
        <w:tc>
          <w:tcPr>
            <w:tcW w:w="4085"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Particulars</w:t>
            </w:r>
          </w:p>
        </w:tc>
        <w:tc>
          <w:tcPr>
            <w:tcW w:w="425" w:type="pct"/>
            <w:shd w:val="clear" w:color="auto" w:fill="C0C0C0"/>
            <w:vAlign w:val="center"/>
          </w:tcPr>
          <w:p w:rsidR="005404D2" w:rsidRPr="005215DD" w:rsidRDefault="005404D2" w:rsidP="0008647A">
            <w:pPr>
              <w:autoSpaceDE w:val="0"/>
              <w:autoSpaceDN w:val="0"/>
              <w:adjustRightInd w:val="0"/>
              <w:spacing w:after="0"/>
              <w:jc w:val="center"/>
              <w:rPr>
                <w:rFonts w:cs="Calibri"/>
                <w:sz w:val="24"/>
                <w:szCs w:val="24"/>
              </w:rPr>
            </w:pPr>
            <w:r w:rsidRPr="005215DD">
              <w:rPr>
                <w:rFonts w:cs="Calibri"/>
                <w:sz w:val="24"/>
                <w:szCs w:val="24"/>
              </w:rPr>
              <w:t>Page No.</w:t>
            </w:r>
          </w:p>
        </w:tc>
      </w:tr>
      <w:tr w:rsidR="005404D2" w:rsidRPr="005215DD" w:rsidTr="00851B28">
        <w:trPr>
          <w:trHeight w:val="422"/>
        </w:trPr>
        <w:tc>
          <w:tcPr>
            <w:tcW w:w="490" w:type="pct"/>
            <w:vAlign w:val="center"/>
          </w:tcPr>
          <w:p w:rsidR="005404D2" w:rsidRPr="005215DD" w:rsidRDefault="005404D2" w:rsidP="005404D2">
            <w:pPr>
              <w:spacing w:after="0"/>
              <w:jc w:val="center"/>
              <w:rPr>
                <w:rFonts w:cs="Calibri"/>
                <w:sz w:val="24"/>
                <w:szCs w:val="24"/>
              </w:rPr>
            </w:pPr>
            <w:r w:rsidRPr="005215DD">
              <w:rPr>
                <w:rFonts w:cs="Calibri"/>
                <w:sz w:val="24"/>
                <w:szCs w:val="24"/>
              </w:rPr>
              <w:t>6.1</w:t>
            </w:r>
          </w:p>
        </w:tc>
        <w:tc>
          <w:tcPr>
            <w:tcW w:w="4085" w:type="pct"/>
          </w:tcPr>
          <w:p w:rsidR="005404D2" w:rsidRPr="005215DD" w:rsidRDefault="005404D2" w:rsidP="005404D2">
            <w:pPr>
              <w:pStyle w:val="296"/>
              <w:tabs>
                <w:tab w:val="left" w:pos="720"/>
              </w:tabs>
              <w:autoSpaceDE w:val="0"/>
              <w:spacing w:line="276" w:lineRule="auto"/>
              <w:jc w:val="both"/>
              <w:rPr>
                <w:rFonts w:ascii="Calibri" w:hAnsi="Calibri" w:cs="Calibri"/>
              </w:rPr>
            </w:pPr>
            <w:r w:rsidRPr="005215DD">
              <w:rPr>
                <w:rFonts w:ascii="Calibri" w:hAnsi="Calibri" w:cs="Calibri"/>
              </w:rPr>
              <w:t xml:space="preserve">Progress in lending to Agriculture Sector   </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26</w:t>
            </w:r>
          </w:p>
        </w:tc>
      </w:tr>
      <w:tr w:rsidR="005404D2" w:rsidRPr="005215DD" w:rsidTr="00851B28">
        <w:trPr>
          <w:trHeight w:val="261"/>
        </w:trPr>
        <w:tc>
          <w:tcPr>
            <w:tcW w:w="490" w:type="pct"/>
            <w:vAlign w:val="center"/>
          </w:tcPr>
          <w:p w:rsidR="005404D2" w:rsidRPr="005215DD" w:rsidRDefault="005404D2" w:rsidP="005404D2">
            <w:pPr>
              <w:spacing w:after="0"/>
              <w:jc w:val="center"/>
              <w:rPr>
                <w:rFonts w:cs="Calibri"/>
                <w:sz w:val="24"/>
                <w:szCs w:val="24"/>
              </w:rPr>
            </w:pPr>
            <w:r w:rsidRPr="005215DD">
              <w:rPr>
                <w:rFonts w:cs="Calibri"/>
                <w:sz w:val="24"/>
                <w:szCs w:val="24"/>
              </w:rPr>
              <w:t>6.2</w:t>
            </w:r>
          </w:p>
        </w:tc>
        <w:tc>
          <w:tcPr>
            <w:tcW w:w="4085" w:type="pct"/>
          </w:tcPr>
          <w:p w:rsidR="005404D2" w:rsidRPr="005215DD" w:rsidRDefault="005404D2" w:rsidP="005404D2">
            <w:pPr>
              <w:spacing w:after="0"/>
              <w:rPr>
                <w:rFonts w:cs="Calibri"/>
                <w:sz w:val="24"/>
                <w:szCs w:val="24"/>
              </w:rPr>
            </w:pPr>
            <w:r w:rsidRPr="005215DD">
              <w:rPr>
                <w:rFonts w:cs="Calibri"/>
                <w:sz w:val="24"/>
                <w:szCs w:val="24"/>
              </w:rPr>
              <w:t xml:space="preserve">Progress in lending to LEC holders  </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27</w:t>
            </w:r>
          </w:p>
        </w:tc>
      </w:tr>
      <w:tr w:rsidR="005404D2" w:rsidRPr="005215DD" w:rsidTr="00851B28">
        <w:trPr>
          <w:trHeight w:val="261"/>
        </w:trPr>
        <w:tc>
          <w:tcPr>
            <w:tcW w:w="490" w:type="pct"/>
            <w:vAlign w:val="center"/>
          </w:tcPr>
          <w:p w:rsidR="005404D2" w:rsidRPr="005215DD" w:rsidRDefault="005404D2" w:rsidP="005404D2">
            <w:pPr>
              <w:spacing w:after="0"/>
              <w:jc w:val="center"/>
              <w:rPr>
                <w:rFonts w:cs="Calibri"/>
                <w:sz w:val="24"/>
                <w:szCs w:val="24"/>
              </w:rPr>
            </w:pPr>
            <w:r w:rsidRPr="005215DD">
              <w:rPr>
                <w:rFonts w:cs="Calibri"/>
                <w:sz w:val="24"/>
                <w:szCs w:val="24"/>
              </w:rPr>
              <w:t>6.3</w:t>
            </w:r>
          </w:p>
        </w:tc>
        <w:tc>
          <w:tcPr>
            <w:tcW w:w="4085" w:type="pct"/>
          </w:tcPr>
          <w:p w:rsidR="005404D2" w:rsidRPr="005215DD" w:rsidRDefault="005404D2" w:rsidP="005215DD">
            <w:pPr>
              <w:spacing w:after="0"/>
              <w:jc w:val="both"/>
              <w:rPr>
                <w:rFonts w:cs="Calibri"/>
                <w:sz w:val="24"/>
                <w:szCs w:val="24"/>
              </w:rPr>
            </w:pPr>
            <w:r w:rsidRPr="005215DD">
              <w:rPr>
                <w:rFonts w:cs="Calibri"/>
                <w:sz w:val="24"/>
                <w:szCs w:val="24"/>
              </w:rPr>
              <w:t xml:space="preserve">Performance of Joint </w:t>
            </w:r>
            <w:r w:rsidR="00851B28" w:rsidRPr="005215DD">
              <w:rPr>
                <w:rFonts w:cs="Calibri"/>
                <w:sz w:val="24"/>
                <w:szCs w:val="24"/>
              </w:rPr>
              <w:t>Farming</w:t>
            </w:r>
            <w:r w:rsidRPr="005215DD">
              <w:rPr>
                <w:rFonts w:cs="Calibri"/>
                <w:sz w:val="24"/>
                <w:szCs w:val="24"/>
              </w:rPr>
              <w:t xml:space="preserve"> Groups of ‘Bhoomi Heen Kisan’ during the year 201</w:t>
            </w:r>
            <w:r w:rsidR="007222E4" w:rsidRPr="005215DD">
              <w:rPr>
                <w:rFonts w:cs="Calibri"/>
                <w:sz w:val="24"/>
                <w:szCs w:val="24"/>
              </w:rPr>
              <w:t>6</w:t>
            </w:r>
            <w:r w:rsidRPr="005215DD">
              <w:rPr>
                <w:rFonts w:cs="Calibri"/>
                <w:sz w:val="24"/>
                <w:szCs w:val="24"/>
              </w:rPr>
              <w:t>-1</w:t>
            </w:r>
            <w:r w:rsidR="007222E4" w:rsidRPr="005215DD">
              <w:rPr>
                <w:rFonts w:cs="Calibri"/>
                <w:sz w:val="24"/>
                <w:szCs w:val="24"/>
              </w:rPr>
              <w:t>7</w:t>
            </w:r>
            <w:r w:rsidRPr="005215DD">
              <w:rPr>
                <w:rFonts w:cs="Calibri"/>
              </w:rPr>
              <w:t xml:space="preserve"> </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28</w:t>
            </w:r>
          </w:p>
        </w:tc>
      </w:tr>
      <w:tr w:rsidR="005404D2" w:rsidRPr="005215DD" w:rsidTr="00851B28">
        <w:trPr>
          <w:trHeight w:val="261"/>
        </w:trPr>
        <w:tc>
          <w:tcPr>
            <w:tcW w:w="490" w:type="pct"/>
            <w:vAlign w:val="center"/>
          </w:tcPr>
          <w:p w:rsidR="005404D2" w:rsidRPr="005215DD" w:rsidRDefault="005404D2" w:rsidP="005404D2">
            <w:pPr>
              <w:spacing w:after="0"/>
              <w:jc w:val="center"/>
              <w:rPr>
                <w:rFonts w:cs="Calibri"/>
                <w:sz w:val="24"/>
                <w:szCs w:val="24"/>
              </w:rPr>
            </w:pPr>
            <w:r w:rsidRPr="005215DD">
              <w:rPr>
                <w:rFonts w:cs="Calibri"/>
                <w:sz w:val="24"/>
                <w:szCs w:val="24"/>
              </w:rPr>
              <w:t>6.4</w:t>
            </w:r>
          </w:p>
        </w:tc>
        <w:tc>
          <w:tcPr>
            <w:tcW w:w="4085" w:type="pct"/>
          </w:tcPr>
          <w:p w:rsidR="005404D2" w:rsidRPr="005215DD" w:rsidRDefault="005404D2" w:rsidP="005404D2">
            <w:pPr>
              <w:spacing w:after="0"/>
              <w:rPr>
                <w:rFonts w:cs="Calibri"/>
                <w:sz w:val="24"/>
                <w:szCs w:val="24"/>
              </w:rPr>
            </w:pPr>
            <w:r w:rsidRPr="005215DD">
              <w:rPr>
                <w:rFonts w:cs="Calibri"/>
                <w:sz w:val="24"/>
                <w:szCs w:val="24"/>
                <w:lang w:val="en-IN" w:eastAsia="en-IN"/>
              </w:rPr>
              <w:t>Pledge financing against Negotiable Warehouse Receipts (NWRs)</w:t>
            </w:r>
          </w:p>
        </w:tc>
        <w:tc>
          <w:tcPr>
            <w:tcW w:w="425" w:type="pct"/>
            <w:vAlign w:val="center"/>
          </w:tcPr>
          <w:p w:rsidR="005404D2" w:rsidRPr="005215DD" w:rsidRDefault="00A921A7" w:rsidP="00851B28">
            <w:pPr>
              <w:spacing w:after="0"/>
              <w:jc w:val="center"/>
              <w:rPr>
                <w:rFonts w:cs="Calibri"/>
                <w:sz w:val="24"/>
                <w:szCs w:val="24"/>
              </w:rPr>
            </w:pPr>
            <w:r>
              <w:rPr>
                <w:rFonts w:cs="Calibri"/>
                <w:sz w:val="24"/>
                <w:szCs w:val="24"/>
              </w:rPr>
              <w:t>28</w:t>
            </w:r>
          </w:p>
        </w:tc>
      </w:tr>
      <w:tr w:rsidR="005215DD" w:rsidRPr="005215DD" w:rsidTr="00851B28">
        <w:trPr>
          <w:trHeight w:val="367"/>
        </w:trPr>
        <w:tc>
          <w:tcPr>
            <w:tcW w:w="490" w:type="pct"/>
            <w:vAlign w:val="center"/>
          </w:tcPr>
          <w:p w:rsidR="005215DD" w:rsidRPr="005215DD" w:rsidRDefault="005215DD" w:rsidP="005404D2">
            <w:pPr>
              <w:spacing w:after="0"/>
              <w:jc w:val="center"/>
              <w:rPr>
                <w:rFonts w:cs="Calibri"/>
                <w:sz w:val="24"/>
                <w:szCs w:val="24"/>
              </w:rPr>
            </w:pPr>
            <w:r w:rsidRPr="005215DD">
              <w:rPr>
                <w:rFonts w:cs="Calibri"/>
                <w:sz w:val="24"/>
                <w:szCs w:val="24"/>
              </w:rPr>
              <w:t>6.5</w:t>
            </w:r>
          </w:p>
        </w:tc>
        <w:tc>
          <w:tcPr>
            <w:tcW w:w="4085" w:type="pct"/>
          </w:tcPr>
          <w:p w:rsidR="005215DD" w:rsidRPr="005215DD" w:rsidRDefault="005215DD" w:rsidP="006A2F21">
            <w:pPr>
              <w:pStyle w:val="296"/>
              <w:tabs>
                <w:tab w:val="left" w:pos="720"/>
              </w:tabs>
              <w:autoSpaceDE w:val="0"/>
              <w:spacing w:line="276" w:lineRule="auto"/>
              <w:rPr>
                <w:rFonts w:asciiTheme="minorHAnsi" w:hAnsiTheme="minorHAnsi" w:cstheme="minorHAnsi"/>
              </w:rPr>
            </w:pPr>
            <w:r w:rsidRPr="005215DD">
              <w:rPr>
                <w:rFonts w:asciiTheme="minorHAnsi" w:hAnsiTheme="minorHAnsi" w:cstheme="minorHAnsi"/>
                <w:bCs/>
              </w:rPr>
              <w:t>Loan Charge Creation Module in AP Web land Portal</w:t>
            </w:r>
          </w:p>
        </w:tc>
        <w:tc>
          <w:tcPr>
            <w:tcW w:w="425" w:type="pct"/>
            <w:vAlign w:val="center"/>
          </w:tcPr>
          <w:p w:rsidR="005215DD" w:rsidRPr="005215DD" w:rsidRDefault="00A921A7" w:rsidP="00851B28">
            <w:pPr>
              <w:spacing w:after="0"/>
              <w:jc w:val="center"/>
              <w:rPr>
                <w:rFonts w:cs="Calibri"/>
                <w:sz w:val="24"/>
                <w:szCs w:val="24"/>
              </w:rPr>
            </w:pPr>
            <w:r>
              <w:rPr>
                <w:rFonts w:cs="Calibri"/>
                <w:sz w:val="24"/>
                <w:szCs w:val="24"/>
              </w:rPr>
              <w:t>28</w:t>
            </w:r>
          </w:p>
        </w:tc>
      </w:tr>
      <w:tr w:rsidR="005215DD" w:rsidRPr="005215DD" w:rsidTr="00851B28">
        <w:trPr>
          <w:trHeight w:val="367"/>
        </w:trPr>
        <w:tc>
          <w:tcPr>
            <w:tcW w:w="490" w:type="pct"/>
            <w:vAlign w:val="center"/>
          </w:tcPr>
          <w:p w:rsidR="005215DD" w:rsidRPr="005215DD" w:rsidRDefault="005215DD" w:rsidP="005404D2">
            <w:pPr>
              <w:spacing w:after="0"/>
              <w:jc w:val="center"/>
              <w:rPr>
                <w:rFonts w:cs="Calibri"/>
                <w:sz w:val="24"/>
                <w:szCs w:val="24"/>
              </w:rPr>
            </w:pPr>
            <w:r w:rsidRPr="005215DD">
              <w:rPr>
                <w:rFonts w:cs="Calibri"/>
                <w:sz w:val="24"/>
                <w:szCs w:val="24"/>
              </w:rPr>
              <w:t>6.6</w:t>
            </w:r>
          </w:p>
        </w:tc>
        <w:tc>
          <w:tcPr>
            <w:tcW w:w="4085" w:type="pct"/>
          </w:tcPr>
          <w:p w:rsidR="005215DD" w:rsidRPr="005215DD" w:rsidRDefault="005215DD" w:rsidP="006A2F21">
            <w:pPr>
              <w:pStyle w:val="296"/>
              <w:tabs>
                <w:tab w:val="left" w:pos="720"/>
              </w:tabs>
              <w:autoSpaceDE w:val="0"/>
              <w:spacing w:line="276" w:lineRule="auto"/>
              <w:jc w:val="both"/>
              <w:rPr>
                <w:rFonts w:asciiTheme="minorHAnsi" w:eastAsia="Times New Roman" w:hAnsiTheme="minorHAnsi" w:cstheme="minorHAnsi"/>
                <w:lang w:val="en-IN" w:eastAsia="en-IN"/>
              </w:rPr>
            </w:pPr>
            <w:r w:rsidRPr="005215DD">
              <w:rPr>
                <w:rFonts w:asciiTheme="minorHAnsi" w:eastAsia="Times New Roman" w:hAnsiTheme="minorHAnsi" w:cstheme="minorHAnsi"/>
                <w:lang w:val="en-IN" w:eastAsia="en-IN"/>
              </w:rPr>
              <w:t>Relief measures by Banks in Areas Affected by Natural Calamities</w:t>
            </w:r>
          </w:p>
        </w:tc>
        <w:tc>
          <w:tcPr>
            <w:tcW w:w="425" w:type="pct"/>
            <w:vAlign w:val="center"/>
          </w:tcPr>
          <w:p w:rsidR="005215DD" w:rsidRPr="005215DD" w:rsidRDefault="00A921A7" w:rsidP="00851B28">
            <w:pPr>
              <w:spacing w:after="0"/>
              <w:jc w:val="center"/>
              <w:rPr>
                <w:rFonts w:cs="Calibri"/>
                <w:sz w:val="24"/>
                <w:szCs w:val="24"/>
              </w:rPr>
            </w:pPr>
            <w:r>
              <w:rPr>
                <w:rFonts w:cs="Calibri"/>
                <w:sz w:val="24"/>
                <w:szCs w:val="24"/>
              </w:rPr>
              <w:t>28</w:t>
            </w:r>
          </w:p>
        </w:tc>
      </w:tr>
      <w:tr w:rsidR="005215DD" w:rsidRPr="005215DD" w:rsidTr="00851B28">
        <w:trPr>
          <w:trHeight w:val="367"/>
        </w:trPr>
        <w:tc>
          <w:tcPr>
            <w:tcW w:w="490" w:type="pct"/>
            <w:vAlign w:val="center"/>
          </w:tcPr>
          <w:p w:rsidR="005215DD" w:rsidRPr="005215DD" w:rsidRDefault="005215DD" w:rsidP="005404D2">
            <w:pPr>
              <w:spacing w:after="0"/>
              <w:jc w:val="center"/>
              <w:rPr>
                <w:rFonts w:cs="Calibri"/>
                <w:sz w:val="24"/>
                <w:szCs w:val="24"/>
              </w:rPr>
            </w:pPr>
            <w:r w:rsidRPr="005215DD">
              <w:rPr>
                <w:rFonts w:cs="Calibri"/>
                <w:sz w:val="24"/>
                <w:szCs w:val="24"/>
              </w:rPr>
              <w:t>6.7</w:t>
            </w:r>
          </w:p>
        </w:tc>
        <w:tc>
          <w:tcPr>
            <w:tcW w:w="4085" w:type="pct"/>
          </w:tcPr>
          <w:p w:rsidR="005215DD" w:rsidRPr="005215DD" w:rsidRDefault="005215DD" w:rsidP="005215DD">
            <w:pPr>
              <w:pStyle w:val="296"/>
              <w:tabs>
                <w:tab w:val="left" w:pos="720"/>
              </w:tabs>
              <w:autoSpaceDE w:val="0"/>
              <w:spacing w:line="276" w:lineRule="auto"/>
              <w:jc w:val="both"/>
              <w:rPr>
                <w:rFonts w:asciiTheme="minorHAnsi" w:hAnsiTheme="minorHAnsi" w:cstheme="minorHAnsi"/>
              </w:rPr>
            </w:pPr>
            <w:r w:rsidRPr="005215DD">
              <w:rPr>
                <w:rFonts w:asciiTheme="minorHAnsi" w:hAnsiTheme="minorHAnsi" w:cstheme="minorHAnsi"/>
              </w:rPr>
              <w:t>Pradhan Mantri Fasal Bima Yojana (PMFBY) / Restructured Weather Based Crop Insurance Scheme (WBCIS)</w:t>
            </w:r>
          </w:p>
        </w:tc>
        <w:tc>
          <w:tcPr>
            <w:tcW w:w="425" w:type="pct"/>
            <w:vAlign w:val="center"/>
          </w:tcPr>
          <w:p w:rsidR="005215DD" w:rsidRPr="005215DD" w:rsidRDefault="00A921A7" w:rsidP="00851B28">
            <w:pPr>
              <w:spacing w:after="0"/>
              <w:jc w:val="center"/>
              <w:rPr>
                <w:rFonts w:cs="Calibri"/>
                <w:sz w:val="24"/>
                <w:szCs w:val="24"/>
              </w:rPr>
            </w:pPr>
            <w:r>
              <w:rPr>
                <w:rFonts w:cs="Calibri"/>
                <w:sz w:val="24"/>
                <w:szCs w:val="24"/>
              </w:rPr>
              <w:t>29</w:t>
            </w:r>
          </w:p>
        </w:tc>
      </w:tr>
      <w:tr w:rsidR="005215DD" w:rsidRPr="005215DD" w:rsidTr="00851B28">
        <w:trPr>
          <w:trHeight w:val="367"/>
        </w:trPr>
        <w:tc>
          <w:tcPr>
            <w:tcW w:w="490" w:type="pct"/>
            <w:vAlign w:val="center"/>
          </w:tcPr>
          <w:p w:rsidR="005215DD" w:rsidRPr="005215DD" w:rsidRDefault="005215DD" w:rsidP="005404D2">
            <w:pPr>
              <w:spacing w:after="0"/>
              <w:jc w:val="center"/>
              <w:rPr>
                <w:rFonts w:cs="Calibri"/>
                <w:sz w:val="24"/>
                <w:szCs w:val="24"/>
              </w:rPr>
            </w:pPr>
            <w:r w:rsidRPr="005215DD">
              <w:rPr>
                <w:rFonts w:cs="Calibri"/>
                <w:sz w:val="24"/>
                <w:szCs w:val="24"/>
              </w:rPr>
              <w:t>6.8</w:t>
            </w:r>
          </w:p>
        </w:tc>
        <w:tc>
          <w:tcPr>
            <w:tcW w:w="4085" w:type="pct"/>
          </w:tcPr>
          <w:p w:rsidR="005215DD" w:rsidRPr="005215DD" w:rsidRDefault="005215DD" w:rsidP="005215DD">
            <w:pPr>
              <w:pStyle w:val="296"/>
              <w:tabs>
                <w:tab w:val="left" w:pos="720"/>
              </w:tabs>
              <w:autoSpaceDE w:val="0"/>
              <w:spacing w:line="276" w:lineRule="auto"/>
              <w:jc w:val="both"/>
              <w:rPr>
                <w:rFonts w:asciiTheme="minorHAnsi" w:hAnsiTheme="minorHAnsi" w:cstheme="minorHAnsi"/>
              </w:rPr>
            </w:pPr>
            <w:r w:rsidRPr="005215DD">
              <w:rPr>
                <w:rFonts w:asciiTheme="minorHAnsi" w:hAnsiTheme="minorHAnsi" w:cstheme="minorHAnsi"/>
                <w:bCs/>
              </w:rPr>
              <w:t>Post Demonetization relief measures for farmers accessing short term Kharif crop loans from Cooperative Banks</w:t>
            </w:r>
          </w:p>
        </w:tc>
        <w:tc>
          <w:tcPr>
            <w:tcW w:w="425" w:type="pct"/>
            <w:vAlign w:val="center"/>
          </w:tcPr>
          <w:p w:rsidR="005215DD" w:rsidRPr="005215DD" w:rsidRDefault="00A921A7" w:rsidP="00851B28">
            <w:pPr>
              <w:spacing w:after="0"/>
              <w:jc w:val="center"/>
              <w:rPr>
                <w:rFonts w:cs="Calibri"/>
                <w:sz w:val="24"/>
                <w:szCs w:val="24"/>
              </w:rPr>
            </w:pPr>
            <w:r>
              <w:rPr>
                <w:rFonts w:cs="Calibri"/>
                <w:sz w:val="24"/>
                <w:szCs w:val="24"/>
              </w:rPr>
              <w:t>30</w:t>
            </w:r>
          </w:p>
        </w:tc>
      </w:tr>
      <w:tr w:rsidR="005215DD" w:rsidRPr="005215DD" w:rsidTr="00851B28">
        <w:trPr>
          <w:trHeight w:val="367"/>
        </w:trPr>
        <w:tc>
          <w:tcPr>
            <w:tcW w:w="490" w:type="pct"/>
            <w:vAlign w:val="center"/>
          </w:tcPr>
          <w:p w:rsidR="005215DD" w:rsidRPr="005215DD" w:rsidRDefault="005215DD" w:rsidP="00171068">
            <w:pPr>
              <w:spacing w:after="0"/>
              <w:jc w:val="center"/>
              <w:rPr>
                <w:rFonts w:cs="Calibri"/>
                <w:sz w:val="24"/>
                <w:szCs w:val="24"/>
              </w:rPr>
            </w:pPr>
            <w:r w:rsidRPr="005215DD">
              <w:rPr>
                <w:rFonts w:cs="Calibri"/>
                <w:sz w:val="24"/>
                <w:szCs w:val="24"/>
              </w:rPr>
              <w:t>6.9</w:t>
            </w:r>
          </w:p>
        </w:tc>
        <w:tc>
          <w:tcPr>
            <w:tcW w:w="4085" w:type="pct"/>
          </w:tcPr>
          <w:p w:rsidR="005215DD" w:rsidRPr="005215DD" w:rsidRDefault="005215DD" w:rsidP="005404D2">
            <w:pPr>
              <w:pStyle w:val="296"/>
              <w:tabs>
                <w:tab w:val="left" w:pos="720"/>
              </w:tabs>
              <w:autoSpaceDE w:val="0"/>
              <w:spacing w:line="276" w:lineRule="auto"/>
              <w:rPr>
                <w:rFonts w:asciiTheme="minorHAnsi" w:hAnsiTheme="minorHAnsi" w:cstheme="minorHAnsi"/>
              </w:rPr>
            </w:pPr>
            <w:r w:rsidRPr="005215DD">
              <w:rPr>
                <w:rFonts w:asciiTheme="minorHAnsi" w:hAnsiTheme="minorHAnsi" w:cstheme="minorHAnsi"/>
                <w:bCs/>
              </w:rPr>
              <w:t>Doubling Farmers Income by 2022 – Measures</w:t>
            </w:r>
          </w:p>
        </w:tc>
        <w:tc>
          <w:tcPr>
            <w:tcW w:w="425" w:type="pct"/>
            <w:vAlign w:val="center"/>
          </w:tcPr>
          <w:p w:rsidR="005215DD" w:rsidRPr="005215DD" w:rsidRDefault="00A921A7" w:rsidP="00851B28">
            <w:pPr>
              <w:spacing w:after="0"/>
              <w:jc w:val="center"/>
              <w:rPr>
                <w:rFonts w:cs="Calibri"/>
                <w:sz w:val="24"/>
                <w:szCs w:val="24"/>
              </w:rPr>
            </w:pPr>
            <w:r>
              <w:rPr>
                <w:rFonts w:cs="Calibri"/>
                <w:sz w:val="24"/>
                <w:szCs w:val="24"/>
              </w:rPr>
              <w:t>30</w:t>
            </w:r>
          </w:p>
        </w:tc>
      </w:tr>
      <w:tr w:rsidR="008356CE" w:rsidRPr="005215DD" w:rsidTr="00851B28">
        <w:trPr>
          <w:trHeight w:val="367"/>
        </w:trPr>
        <w:tc>
          <w:tcPr>
            <w:tcW w:w="490" w:type="pct"/>
            <w:vAlign w:val="center"/>
          </w:tcPr>
          <w:p w:rsidR="008356CE" w:rsidRPr="005215DD" w:rsidRDefault="008356CE" w:rsidP="00171068">
            <w:pPr>
              <w:spacing w:after="0"/>
              <w:jc w:val="center"/>
              <w:rPr>
                <w:rFonts w:cs="Calibri"/>
                <w:sz w:val="24"/>
                <w:szCs w:val="24"/>
              </w:rPr>
            </w:pPr>
            <w:r>
              <w:rPr>
                <w:rFonts w:cs="Calibri"/>
                <w:sz w:val="24"/>
                <w:szCs w:val="24"/>
              </w:rPr>
              <w:t>6.10</w:t>
            </w:r>
          </w:p>
        </w:tc>
        <w:tc>
          <w:tcPr>
            <w:tcW w:w="4085" w:type="pct"/>
          </w:tcPr>
          <w:p w:rsidR="008356CE" w:rsidRPr="005215DD" w:rsidRDefault="008356CE" w:rsidP="005404D2">
            <w:pPr>
              <w:pStyle w:val="296"/>
              <w:tabs>
                <w:tab w:val="left" w:pos="720"/>
              </w:tabs>
              <w:autoSpaceDE w:val="0"/>
              <w:spacing w:line="276" w:lineRule="auto"/>
              <w:rPr>
                <w:rFonts w:asciiTheme="minorHAnsi" w:hAnsiTheme="minorHAnsi" w:cstheme="minorHAnsi"/>
                <w:bCs/>
              </w:rPr>
            </w:pPr>
            <w:r>
              <w:rPr>
                <w:rFonts w:asciiTheme="minorHAnsi" w:hAnsiTheme="minorHAnsi" w:cstheme="minorHAnsi"/>
                <w:bCs/>
              </w:rPr>
              <w:t>Farmer Producer Organizations (FPOs)</w:t>
            </w:r>
          </w:p>
        </w:tc>
        <w:tc>
          <w:tcPr>
            <w:tcW w:w="425" w:type="pct"/>
            <w:vAlign w:val="center"/>
          </w:tcPr>
          <w:p w:rsidR="008356CE" w:rsidRPr="005215DD" w:rsidRDefault="00A921A7" w:rsidP="00851B28">
            <w:pPr>
              <w:spacing w:after="0"/>
              <w:jc w:val="center"/>
              <w:rPr>
                <w:rFonts w:cs="Calibri"/>
                <w:sz w:val="24"/>
                <w:szCs w:val="24"/>
              </w:rPr>
            </w:pPr>
            <w:r>
              <w:rPr>
                <w:rFonts w:cs="Calibri"/>
                <w:sz w:val="24"/>
                <w:szCs w:val="24"/>
              </w:rPr>
              <w:t>31</w:t>
            </w:r>
          </w:p>
        </w:tc>
      </w:tr>
      <w:tr w:rsidR="008356CE" w:rsidRPr="005215DD" w:rsidTr="00851B28">
        <w:trPr>
          <w:trHeight w:val="367"/>
        </w:trPr>
        <w:tc>
          <w:tcPr>
            <w:tcW w:w="490" w:type="pct"/>
            <w:vAlign w:val="center"/>
          </w:tcPr>
          <w:p w:rsidR="008356CE" w:rsidRDefault="008356CE" w:rsidP="00171068">
            <w:pPr>
              <w:spacing w:after="0"/>
              <w:jc w:val="center"/>
              <w:rPr>
                <w:rFonts w:cs="Calibri"/>
                <w:sz w:val="24"/>
                <w:szCs w:val="24"/>
              </w:rPr>
            </w:pPr>
            <w:r>
              <w:rPr>
                <w:rFonts w:cs="Calibri"/>
                <w:sz w:val="24"/>
                <w:szCs w:val="24"/>
              </w:rPr>
              <w:t>6.11</w:t>
            </w:r>
          </w:p>
        </w:tc>
        <w:tc>
          <w:tcPr>
            <w:tcW w:w="4085" w:type="pct"/>
          </w:tcPr>
          <w:p w:rsidR="008356CE" w:rsidRDefault="008356CE" w:rsidP="005404D2">
            <w:pPr>
              <w:pStyle w:val="296"/>
              <w:tabs>
                <w:tab w:val="left" w:pos="720"/>
              </w:tabs>
              <w:autoSpaceDE w:val="0"/>
              <w:spacing w:line="276" w:lineRule="auto"/>
              <w:rPr>
                <w:rFonts w:asciiTheme="minorHAnsi" w:hAnsiTheme="minorHAnsi" w:cstheme="minorHAnsi"/>
                <w:bCs/>
              </w:rPr>
            </w:pPr>
            <w:r>
              <w:rPr>
                <w:rFonts w:asciiTheme="minorHAnsi" w:hAnsiTheme="minorHAnsi" w:cstheme="minorHAnsi"/>
                <w:bCs/>
              </w:rPr>
              <w:t>Water Campaign – 2017-18</w:t>
            </w:r>
          </w:p>
        </w:tc>
        <w:tc>
          <w:tcPr>
            <w:tcW w:w="425" w:type="pct"/>
            <w:vAlign w:val="center"/>
          </w:tcPr>
          <w:p w:rsidR="008356CE" w:rsidRPr="005215DD" w:rsidRDefault="00A921A7" w:rsidP="00851B28">
            <w:pPr>
              <w:spacing w:after="0"/>
              <w:jc w:val="center"/>
              <w:rPr>
                <w:rFonts w:cs="Calibri"/>
                <w:sz w:val="24"/>
                <w:szCs w:val="24"/>
              </w:rPr>
            </w:pPr>
            <w:r>
              <w:rPr>
                <w:rFonts w:cs="Calibri"/>
                <w:sz w:val="24"/>
                <w:szCs w:val="24"/>
              </w:rPr>
              <w:t>32</w:t>
            </w:r>
          </w:p>
        </w:tc>
      </w:tr>
    </w:tbl>
    <w:p w:rsidR="00F87F6F" w:rsidRPr="008D1491" w:rsidRDefault="00F87F6F" w:rsidP="00E60D8C">
      <w:pPr>
        <w:spacing w:after="0"/>
        <w:jc w:val="center"/>
        <w:rPr>
          <w:rFonts w:cs="Calibri"/>
          <w:b/>
          <w:color w:val="FF0000"/>
          <w:sz w:val="24"/>
          <w:szCs w:val="24"/>
        </w:rPr>
      </w:pPr>
    </w:p>
    <w:p w:rsidR="005215DD" w:rsidRPr="005215DD" w:rsidRDefault="005404D2" w:rsidP="005215DD">
      <w:pPr>
        <w:jc w:val="center"/>
        <w:rPr>
          <w:rFonts w:cs="Calibri"/>
          <w:b/>
          <w:sz w:val="24"/>
          <w:szCs w:val="24"/>
        </w:rPr>
      </w:pPr>
      <w:r w:rsidRPr="005215DD">
        <w:rPr>
          <w:rFonts w:cs="Calibri"/>
          <w:b/>
          <w:sz w:val="24"/>
          <w:szCs w:val="24"/>
        </w:rPr>
        <w:t>07.        Micro, Small &amp; Medium Enterprises (MSME)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326"/>
        <w:gridCol w:w="870"/>
      </w:tblGrid>
      <w:tr w:rsidR="005404D2" w:rsidRPr="005215DD" w:rsidTr="009B13EB">
        <w:tc>
          <w:tcPr>
            <w:tcW w:w="432" w:type="pct"/>
            <w:shd w:val="clear" w:color="auto" w:fill="C0C0C0"/>
            <w:vAlign w:val="center"/>
          </w:tcPr>
          <w:p w:rsidR="005404D2" w:rsidRPr="005215DD" w:rsidRDefault="005404D2" w:rsidP="009B13EB">
            <w:pPr>
              <w:autoSpaceDE w:val="0"/>
              <w:autoSpaceDN w:val="0"/>
              <w:adjustRightInd w:val="0"/>
              <w:spacing w:after="0"/>
              <w:jc w:val="center"/>
              <w:rPr>
                <w:rFonts w:cs="Calibri"/>
                <w:sz w:val="24"/>
                <w:szCs w:val="24"/>
              </w:rPr>
            </w:pPr>
            <w:r w:rsidRPr="005215DD">
              <w:rPr>
                <w:rFonts w:cs="Calibri"/>
                <w:sz w:val="24"/>
                <w:szCs w:val="24"/>
              </w:rPr>
              <w:t>S. No.</w:t>
            </w:r>
          </w:p>
        </w:tc>
        <w:tc>
          <w:tcPr>
            <w:tcW w:w="4136" w:type="pct"/>
            <w:shd w:val="clear" w:color="auto" w:fill="C0C0C0"/>
            <w:vAlign w:val="center"/>
          </w:tcPr>
          <w:p w:rsidR="005404D2" w:rsidRPr="005215DD" w:rsidRDefault="005404D2" w:rsidP="009B13EB">
            <w:pPr>
              <w:autoSpaceDE w:val="0"/>
              <w:autoSpaceDN w:val="0"/>
              <w:adjustRightInd w:val="0"/>
              <w:spacing w:after="0"/>
              <w:jc w:val="center"/>
              <w:rPr>
                <w:rFonts w:cs="Calibri"/>
                <w:sz w:val="24"/>
                <w:szCs w:val="24"/>
              </w:rPr>
            </w:pPr>
            <w:r w:rsidRPr="005215DD">
              <w:rPr>
                <w:rFonts w:cs="Calibri"/>
                <w:sz w:val="24"/>
                <w:szCs w:val="24"/>
              </w:rPr>
              <w:t>Particulars</w:t>
            </w:r>
          </w:p>
        </w:tc>
        <w:tc>
          <w:tcPr>
            <w:tcW w:w="432" w:type="pct"/>
            <w:shd w:val="clear" w:color="auto" w:fill="C0C0C0"/>
            <w:vAlign w:val="center"/>
          </w:tcPr>
          <w:p w:rsidR="005404D2" w:rsidRPr="005215DD" w:rsidRDefault="005404D2" w:rsidP="009B13EB">
            <w:pPr>
              <w:autoSpaceDE w:val="0"/>
              <w:autoSpaceDN w:val="0"/>
              <w:adjustRightInd w:val="0"/>
              <w:spacing w:after="0"/>
              <w:jc w:val="center"/>
              <w:rPr>
                <w:rFonts w:cs="Calibri"/>
                <w:sz w:val="24"/>
                <w:szCs w:val="24"/>
              </w:rPr>
            </w:pPr>
            <w:r w:rsidRPr="005215DD">
              <w:rPr>
                <w:rFonts w:cs="Calibri"/>
                <w:sz w:val="24"/>
                <w:szCs w:val="24"/>
              </w:rPr>
              <w:t>Page No.</w:t>
            </w:r>
          </w:p>
        </w:tc>
      </w:tr>
      <w:tr w:rsidR="005404D2" w:rsidRPr="005215DD" w:rsidTr="005404D2">
        <w:tc>
          <w:tcPr>
            <w:tcW w:w="432" w:type="pct"/>
          </w:tcPr>
          <w:p w:rsidR="005404D2" w:rsidRPr="005215DD" w:rsidRDefault="005404D2" w:rsidP="005404D2">
            <w:pPr>
              <w:spacing w:after="0"/>
              <w:jc w:val="center"/>
              <w:rPr>
                <w:rFonts w:cs="Calibri"/>
                <w:sz w:val="24"/>
                <w:szCs w:val="24"/>
              </w:rPr>
            </w:pPr>
            <w:r w:rsidRPr="005215DD">
              <w:rPr>
                <w:rFonts w:cs="Calibri"/>
                <w:sz w:val="24"/>
                <w:szCs w:val="24"/>
              </w:rPr>
              <w:t>7.1</w:t>
            </w:r>
          </w:p>
        </w:tc>
        <w:tc>
          <w:tcPr>
            <w:tcW w:w="4136" w:type="pct"/>
          </w:tcPr>
          <w:p w:rsidR="005404D2" w:rsidRPr="005215DD" w:rsidRDefault="005404D2" w:rsidP="005404D2">
            <w:pPr>
              <w:spacing w:after="0"/>
              <w:jc w:val="both"/>
              <w:rPr>
                <w:rFonts w:cs="Calibri"/>
                <w:sz w:val="24"/>
                <w:szCs w:val="24"/>
              </w:rPr>
            </w:pPr>
            <w:r w:rsidRPr="005215DD">
              <w:rPr>
                <w:rFonts w:cs="Calibri"/>
                <w:sz w:val="24"/>
                <w:szCs w:val="24"/>
              </w:rPr>
              <w:t>Position of Lending under MSME sector</w:t>
            </w:r>
          </w:p>
        </w:tc>
        <w:tc>
          <w:tcPr>
            <w:tcW w:w="432" w:type="pct"/>
            <w:vAlign w:val="center"/>
          </w:tcPr>
          <w:p w:rsidR="005404D2" w:rsidRPr="005215DD" w:rsidRDefault="00A921A7" w:rsidP="005404D2">
            <w:pPr>
              <w:spacing w:after="0"/>
              <w:jc w:val="center"/>
              <w:rPr>
                <w:rFonts w:cs="Calibri"/>
                <w:sz w:val="24"/>
                <w:szCs w:val="24"/>
              </w:rPr>
            </w:pPr>
            <w:r>
              <w:rPr>
                <w:rFonts w:cs="Calibri"/>
                <w:sz w:val="24"/>
                <w:szCs w:val="24"/>
              </w:rPr>
              <w:t>33</w:t>
            </w:r>
          </w:p>
        </w:tc>
      </w:tr>
      <w:tr w:rsidR="009B13EB" w:rsidRPr="005215DD" w:rsidTr="005404D2">
        <w:tc>
          <w:tcPr>
            <w:tcW w:w="432" w:type="pct"/>
          </w:tcPr>
          <w:p w:rsidR="009B13EB" w:rsidRPr="005215DD" w:rsidRDefault="009B13EB" w:rsidP="005404D2">
            <w:pPr>
              <w:spacing w:after="0"/>
              <w:jc w:val="center"/>
              <w:rPr>
                <w:rFonts w:cs="Calibri"/>
                <w:sz w:val="24"/>
                <w:szCs w:val="24"/>
              </w:rPr>
            </w:pPr>
            <w:r w:rsidRPr="005215DD">
              <w:rPr>
                <w:rFonts w:cs="Calibri"/>
                <w:sz w:val="24"/>
                <w:szCs w:val="24"/>
              </w:rPr>
              <w:t>7.2</w:t>
            </w:r>
          </w:p>
        </w:tc>
        <w:tc>
          <w:tcPr>
            <w:tcW w:w="4136" w:type="pct"/>
          </w:tcPr>
          <w:p w:rsidR="009B13EB" w:rsidRPr="005215DD" w:rsidRDefault="009B13EB" w:rsidP="009B13EB">
            <w:pPr>
              <w:spacing w:after="0"/>
              <w:jc w:val="both"/>
              <w:rPr>
                <w:rFonts w:cs="Calibri"/>
                <w:sz w:val="24"/>
                <w:szCs w:val="24"/>
              </w:rPr>
            </w:pPr>
            <w:r w:rsidRPr="005215DD">
              <w:rPr>
                <w:rFonts w:cs="Calibri"/>
                <w:sz w:val="24"/>
                <w:szCs w:val="24"/>
              </w:rPr>
              <w:t xml:space="preserve">Credit Guarantee Fund Trust for Micro and Small Enterprises (CGTMSE) Scheme  </w:t>
            </w:r>
          </w:p>
        </w:tc>
        <w:tc>
          <w:tcPr>
            <w:tcW w:w="432" w:type="pct"/>
            <w:vAlign w:val="center"/>
          </w:tcPr>
          <w:p w:rsidR="009B13EB" w:rsidRPr="005215DD" w:rsidRDefault="00A921A7" w:rsidP="005404D2">
            <w:pPr>
              <w:spacing w:after="0"/>
              <w:jc w:val="center"/>
              <w:rPr>
                <w:rFonts w:cs="Calibri"/>
                <w:sz w:val="24"/>
                <w:szCs w:val="24"/>
              </w:rPr>
            </w:pPr>
            <w:r>
              <w:rPr>
                <w:rFonts w:cs="Calibri"/>
                <w:sz w:val="24"/>
                <w:szCs w:val="24"/>
              </w:rPr>
              <w:t>35</w:t>
            </w:r>
          </w:p>
        </w:tc>
      </w:tr>
      <w:tr w:rsidR="009B13EB" w:rsidRPr="005215DD" w:rsidTr="005404D2">
        <w:tc>
          <w:tcPr>
            <w:tcW w:w="432" w:type="pct"/>
          </w:tcPr>
          <w:p w:rsidR="009B13EB" w:rsidRPr="005215DD" w:rsidRDefault="009B13EB" w:rsidP="009B13EB">
            <w:pPr>
              <w:spacing w:after="0"/>
              <w:jc w:val="center"/>
              <w:rPr>
                <w:rFonts w:cs="Calibri"/>
                <w:sz w:val="24"/>
                <w:szCs w:val="24"/>
              </w:rPr>
            </w:pPr>
            <w:r w:rsidRPr="005215DD">
              <w:rPr>
                <w:rFonts w:cs="Calibri"/>
                <w:sz w:val="24"/>
                <w:szCs w:val="24"/>
              </w:rPr>
              <w:t>7.3</w:t>
            </w:r>
          </w:p>
        </w:tc>
        <w:tc>
          <w:tcPr>
            <w:tcW w:w="4136" w:type="pct"/>
          </w:tcPr>
          <w:p w:rsidR="009B13EB" w:rsidRPr="005215DD" w:rsidRDefault="009B13EB" w:rsidP="009B13EB">
            <w:pPr>
              <w:spacing w:after="0"/>
              <w:rPr>
                <w:rFonts w:cs="Calibri"/>
                <w:bCs/>
                <w:sz w:val="24"/>
                <w:szCs w:val="24"/>
              </w:rPr>
            </w:pPr>
            <w:r w:rsidRPr="005215DD">
              <w:rPr>
                <w:rFonts w:cs="Calibri"/>
                <w:sz w:val="24"/>
                <w:szCs w:val="24"/>
              </w:rPr>
              <w:t>Stand Up India Scheme</w:t>
            </w:r>
          </w:p>
        </w:tc>
        <w:tc>
          <w:tcPr>
            <w:tcW w:w="432" w:type="pct"/>
            <w:vAlign w:val="center"/>
          </w:tcPr>
          <w:p w:rsidR="009B13EB" w:rsidRPr="005215DD" w:rsidRDefault="00A921A7" w:rsidP="005404D2">
            <w:pPr>
              <w:spacing w:after="0"/>
              <w:jc w:val="center"/>
              <w:rPr>
                <w:rFonts w:cs="Calibri"/>
                <w:sz w:val="24"/>
                <w:szCs w:val="24"/>
              </w:rPr>
            </w:pPr>
            <w:r>
              <w:rPr>
                <w:rFonts w:cs="Calibri"/>
                <w:sz w:val="24"/>
                <w:szCs w:val="24"/>
              </w:rPr>
              <w:t>35</w:t>
            </w:r>
          </w:p>
        </w:tc>
      </w:tr>
      <w:tr w:rsidR="009B13EB" w:rsidRPr="005215DD" w:rsidTr="005404D2">
        <w:trPr>
          <w:trHeight w:val="395"/>
        </w:trPr>
        <w:tc>
          <w:tcPr>
            <w:tcW w:w="432" w:type="pct"/>
            <w:vAlign w:val="center"/>
          </w:tcPr>
          <w:p w:rsidR="009B13EB" w:rsidRPr="005215DD" w:rsidRDefault="009B13EB" w:rsidP="005404D2">
            <w:pPr>
              <w:spacing w:after="0"/>
              <w:jc w:val="center"/>
              <w:rPr>
                <w:rFonts w:cs="Calibri"/>
                <w:sz w:val="24"/>
                <w:szCs w:val="24"/>
              </w:rPr>
            </w:pPr>
            <w:r w:rsidRPr="005215DD">
              <w:rPr>
                <w:rFonts w:cs="Calibri"/>
                <w:sz w:val="24"/>
                <w:szCs w:val="24"/>
              </w:rPr>
              <w:t>7.4</w:t>
            </w:r>
          </w:p>
        </w:tc>
        <w:tc>
          <w:tcPr>
            <w:tcW w:w="4136" w:type="pct"/>
          </w:tcPr>
          <w:p w:rsidR="009B13EB" w:rsidRPr="005215DD" w:rsidRDefault="009B13EB" w:rsidP="005404D2">
            <w:pPr>
              <w:spacing w:after="0"/>
              <w:rPr>
                <w:rFonts w:cs="Calibri"/>
                <w:sz w:val="24"/>
                <w:szCs w:val="24"/>
              </w:rPr>
            </w:pPr>
            <w:r w:rsidRPr="005215DD">
              <w:rPr>
                <w:rFonts w:cs="Calibri"/>
                <w:bCs/>
                <w:sz w:val="24"/>
                <w:szCs w:val="24"/>
              </w:rPr>
              <w:t>Pradhan Mantri MUDRA Yojana (PMMY)</w:t>
            </w:r>
          </w:p>
        </w:tc>
        <w:tc>
          <w:tcPr>
            <w:tcW w:w="432" w:type="pct"/>
            <w:vAlign w:val="center"/>
          </w:tcPr>
          <w:p w:rsidR="009B13EB" w:rsidRPr="005215DD" w:rsidRDefault="00A921A7" w:rsidP="005404D2">
            <w:pPr>
              <w:spacing w:after="0"/>
              <w:jc w:val="center"/>
              <w:rPr>
                <w:rFonts w:cs="Calibri"/>
                <w:sz w:val="24"/>
                <w:szCs w:val="24"/>
              </w:rPr>
            </w:pPr>
            <w:r>
              <w:rPr>
                <w:rFonts w:cs="Calibri"/>
                <w:sz w:val="24"/>
                <w:szCs w:val="24"/>
              </w:rPr>
              <w:t>35</w:t>
            </w:r>
          </w:p>
        </w:tc>
      </w:tr>
      <w:tr w:rsidR="009B13EB" w:rsidRPr="005215DD" w:rsidTr="00851B28">
        <w:trPr>
          <w:trHeight w:val="395"/>
        </w:trPr>
        <w:tc>
          <w:tcPr>
            <w:tcW w:w="432" w:type="pct"/>
            <w:vAlign w:val="center"/>
          </w:tcPr>
          <w:p w:rsidR="009B13EB" w:rsidRPr="005215DD" w:rsidRDefault="009B13EB" w:rsidP="005404D2">
            <w:pPr>
              <w:spacing w:after="0"/>
              <w:jc w:val="center"/>
              <w:rPr>
                <w:rFonts w:cs="Calibri"/>
                <w:sz w:val="24"/>
                <w:szCs w:val="24"/>
              </w:rPr>
            </w:pPr>
            <w:r w:rsidRPr="005215DD">
              <w:rPr>
                <w:rFonts w:cs="Calibri"/>
                <w:sz w:val="24"/>
                <w:szCs w:val="24"/>
              </w:rPr>
              <w:t>7.5</w:t>
            </w:r>
          </w:p>
        </w:tc>
        <w:tc>
          <w:tcPr>
            <w:tcW w:w="4136" w:type="pct"/>
          </w:tcPr>
          <w:p w:rsidR="009B13EB" w:rsidRPr="005215DD" w:rsidRDefault="009B13EB" w:rsidP="005404D2">
            <w:pPr>
              <w:spacing w:after="0"/>
              <w:rPr>
                <w:rFonts w:cs="Calibri"/>
                <w:bCs/>
                <w:sz w:val="24"/>
                <w:szCs w:val="24"/>
              </w:rPr>
            </w:pPr>
            <w:r w:rsidRPr="005215DD">
              <w:rPr>
                <w:rFonts w:cs="Calibri"/>
                <w:bCs/>
                <w:sz w:val="24"/>
                <w:szCs w:val="24"/>
              </w:rPr>
              <w:t>Coir Udyami Yojana (CUY)</w:t>
            </w:r>
          </w:p>
        </w:tc>
        <w:tc>
          <w:tcPr>
            <w:tcW w:w="432" w:type="pct"/>
            <w:vAlign w:val="center"/>
          </w:tcPr>
          <w:p w:rsidR="009B13EB" w:rsidRPr="005215DD" w:rsidRDefault="00A921A7" w:rsidP="00851B28">
            <w:pPr>
              <w:spacing w:after="0"/>
              <w:jc w:val="center"/>
              <w:rPr>
                <w:rFonts w:cs="Calibri"/>
                <w:sz w:val="24"/>
                <w:szCs w:val="24"/>
              </w:rPr>
            </w:pPr>
            <w:r>
              <w:rPr>
                <w:rFonts w:cs="Calibri"/>
                <w:sz w:val="24"/>
                <w:szCs w:val="24"/>
              </w:rPr>
              <w:t>36</w:t>
            </w:r>
          </w:p>
        </w:tc>
      </w:tr>
    </w:tbl>
    <w:p w:rsidR="006D7BC0" w:rsidRDefault="006D7BC0" w:rsidP="006D7BC0">
      <w:pPr>
        <w:spacing w:after="0"/>
        <w:jc w:val="center"/>
        <w:rPr>
          <w:rFonts w:cs="Calibri"/>
          <w:b/>
          <w:color w:val="FF0000"/>
          <w:sz w:val="24"/>
          <w:szCs w:val="24"/>
        </w:rPr>
      </w:pPr>
    </w:p>
    <w:p w:rsidR="005215DD" w:rsidRDefault="005215DD" w:rsidP="006D7BC0">
      <w:pPr>
        <w:spacing w:after="0"/>
        <w:jc w:val="center"/>
        <w:rPr>
          <w:rFonts w:cs="Calibri"/>
          <w:b/>
          <w:color w:val="FF0000"/>
          <w:sz w:val="24"/>
          <w:szCs w:val="24"/>
        </w:rPr>
      </w:pPr>
    </w:p>
    <w:p w:rsidR="005215DD" w:rsidRDefault="005215DD" w:rsidP="006D7BC0">
      <w:pPr>
        <w:spacing w:after="0"/>
        <w:jc w:val="center"/>
        <w:rPr>
          <w:rFonts w:cs="Calibri"/>
          <w:b/>
          <w:color w:val="FF0000"/>
          <w:sz w:val="24"/>
          <w:szCs w:val="24"/>
        </w:rPr>
      </w:pPr>
    </w:p>
    <w:p w:rsidR="005404D2" w:rsidRPr="005215DD" w:rsidRDefault="005404D2" w:rsidP="001E3535">
      <w:pPr>
        <w:jc w:val="center"/>
        <w:rPr>
          <w:rFonts w:cs="Calibri"/>
          <w:b/>
          <w:sz w:val="24"/>
          <w:szCs w:val="24"/>
        </w:rPr>
      </w:pPr>
      <w:r w:rsidRPr="005215DD">
        <w:rPr>
          <w:rFonts w:cs="Calibri"/>
          <w:b/>
          <w:sz w:val="24"/>
          <w:szCs w:val="24"/>
        </w:rPr>
        <w:lastRenderedPageBreak/>
        <w:t>08.      Housing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8316"/>
        <w:gridCol w:w="942"/>
      </w:tblGrid>
      <w:tr w:rsidR="005404D2" w:rsidRPr="005215DD" w:rsidTr="00A9060B">
        <w:trPr>
          <w:trHeight w:val="701"/>
        </w:trPr>
        <w:tc>
          <w:tcPr>
            <w:tcW w:w="401" w:type="pct"/>
            <w:shd w:val="clear" w:color="auto" w:fill="C0C0C0"/>
            <w:vAlign w:val="center"/>
          </w:tcPr>
          <w:p w:rsidR="005404D2" w:rsidRPr="005215DD" w:rsidRDefault="005404D2" w:rsidP="00A9060B">
            <w:pPr>
              <w:autoSpaceDE w:val="0"/>
              <w:autoSpaceDN w:val="0"/>
              <w:adjustRightInd w:val="0"/>
              <w:spacing w:after="0"/>
              <w:jc w:val="center"/>
              <w:rPr>
                <w:rFonts w:cs="Calibri"/>
                <w:sz w:val="24"/>
                <w:szCs w:val="24"/>
              </w:rPr>
            </w:pPr>
            <w:r w:rsidRPr="005215DD">
              <w:rPr>
                <w:rFonts w:cs="Calibri"/>
                <w:sz w:val="24"/>
                <w:szCs w:val="24"/>
              </w:rPr>
              <w:t>S. No</w:t>
            </w:r>
          </w:p>
        </w:tc>
        <w:tc>
          <w:tcPr>
            <w:tcW w:w="4131" w:type="pct"/>
            <w:shd w:val="clear" w:color="auto" w:fill="C0C0C0"/>
            <w:vAlign w:val="center"/>
          </w:tcPr>
          <w:p w:rsidR="005404D2" w:rsidRPr="005215DD" w:rsidRDefault="005404D2" w:rsidP="00A9060B">
            <w:pPr>
              <w:autoSpaceDE w:val="0"/>
              <w:autoSpaceDN w:val="0"/>
              <w:adjustRightInd w:val="0"/>
              <w:spacing w:after="0"/>
              <w:jc w:val="center"/>
              <w:rPr>
                <w:rFonts w:cs="Calibri"/>
                <w:sz w:val="24"/>
                <w:szCs w:val="24"/>
              </w:rPr>
            </w:pPr>
            <w:r w:rsidRPr="005215DD">
              <w:rPr>
                <w:rFonts w:cs="Calibri"/>
                <w:sz w:val="24"/>
                <w:szCs w:val="24"/>
              </w:rPr>
              <w:t>Particulars</w:t>
            </w:r>
          </w:p>
        </w:tc>
        <w:tc>
          <w:tcPr>
            <w:tcW w:w="468" w:type="pct"/>
            <w:shd w:val="clear" w:color="auto" w:fill="C0C0C0"/>
            <w:vAlign w:val="center"/>
          </w:tcPr>
          <w:p w:rsidR="005404D2" w:rsidRPr="005215DD" w:rsidRDefault="005404D2" w:rsidP="00A9060B">
            <w:pPr>
              <w:autoSpaceDE w:val="0"/>
              <w:autoSpaceDN w:val="0"/>
              <w:adjustRightInd w:val="0"/>
              <w:spacing w:after="0"/>
              <w:jc w:val="center"/>
              <w:rPr>
                <w:rFonts w:cs="Calibri"/>
                <w:sz w:val="24"/>
                <w:szCs w:val="24"/>
              </w:rPr>
            </w:pPr>
            <w:r w:rsidRPr="005215DD">
              <w:rPr>
                <w:rFonts w:cs="Calibri"/>
                <w:sz w:val="24"/>
                <w:szCs w:val="24"/>
              </w:rPr>
              <w:t>Page No.</w:t>
            </w:r>
          </w:p>
        </w:tc>
      </w:tr>
      <w:tr w:rsidR="005404D2" w:rsidRPr="005215DD" w:rsidTr="005404D2">
        <w:trPr>
          <w:trHeight w:val="332"/>
        </w:trPr>
        <w:tc>
          <w:tcPr>
            <w:tcW w:w="401" w:type="pct"/>
          </w:tcPr>
          <w:p w:rsidR="005404D2" w:rsidRPr="005215DD" w:rsidRDefault="005404D2" w:rsidP="005404D2">
            <w:pPr>
              <w:spacing w:after="0"/>
              <w:jc w:val="center"/>
              <w:rPr>
                <w:rFonts w:cs="Calibri"/>
                <w:sz w:val="24"/>
                <w:szCs w:val="24"/>
              </w:rPr>
            </w:pPr>
            <w:r w:rsidRPr="005215DD">
              <w:rPr>
                <w:rFonts w:cs="Calibri"/>
                <w:sz w:val="24"/>
                <w:szCs w:val="24"/>
              </w:rPr>
              <w:t>8.1</w:t>
            </w:r>
          </w:p>
        </w:tc>
        <w:tc>
          <w:tcPr>
            <w:tcW w:w="4131" w:type="pct"/>
          </w:tcPr>
          <w:p w:rsidR="005404D2" w:rsidRPr="005215DD" w:rsidRDefault="005404D2" w:rsidP="005215DD">
            <w:pPr>
              <w:spacing w:after="0"/>
              <w:jc w:val="both"/>
              <w:rPr>
                <w:rFonts w:cs="Calibri"/>
                <w:sz w:val="24"/>
                <w:szCs w:val="24"/>
              </w:rPr>
            </w:pPr>
            <w:r w:rsidRPr="005215DD">
              <w:rPr>
                <w:rFonts w:cs="Calibri"/>
                <w:sz w:val="24"/>
                <w:szCs w:val="24"/>
              </w:rPr>
              <w:t>Position of Housing Loans as on  3</w:t>
            </w:r>
            <w:r w:rsidR="005215DD" w:rsidRPr="005215DD">
              <w:rPr>
                <w:rFonts w:cs="Calibri"/>
                <w:sz w:val="24"/>
                <w:szCs w:val="24"/>
              </w:rPr>
              <w:t>1.12</w:t>
            </w:r>
            <w:r w:rsidR="009F1BFB" w:rsidRPr="005215DD">
              <w:rPr>
                <w:rFonts w:cs="Calibri"/>
                <w:sz w:val="24"/>
                <w:szCs w:val="24"/>
              </w:rPr>
              <w:t>.2016</w:t>
            </w:r>
          </w:p>
        </w:tc>
        <w:tc>
          <w:tcPr>
            <w:tcW w:w="468" w:type="pct"/>
            <w:vAlign w:val="center"/>
          </w:tcPr>
          <w:p w:rsidR="005404D2" w:rsidRPr="005215DD" w:rsidRDefault="00A921A7" w:rsidP="005404D2">
            <w:pPr>
              <w:spacing w:after="0"/>
              <w:jc w:val="center"/>
              <w:rPr>
                <w:rFonts w:cs="Calibri"/>
                <w:sz w:val="24"/>
                <w:szCs w:val="24"/>
              </w:rPr>
            </w:pPr>
            <w:r>
              <w:rPr>
                <w:rFonts w:cs="Calibri"/>
                <w:sz w:val="24"/>
                <w:szCs w:val="24"/>
              </w:rPr>
              <w:t>36</w:t>
            </w:r>
          </w:p>
        </w:tc>
      </w:tr>
      <w:tr w:rsidR="005404D2" w:rsidRPr="005215DD" w:rsidTr="005404D2">
        <w:trPr>
          <w:trHeight w:val="267"/>
        </w:trPr>
        <w:tc>
          <w:tcPr>
            <w:tcW w:w="401" w:type="pct"/>
          </w:tcPr>
          <w:p w:rsidR="005404D2" w:rsidRPr="005215DD" w:rsidRDefault="005404D2" w:rsidP="005404D2">
            <w:pPr>
              <w:spacing w:after="0"/>
              <w:jc w:val="center"/>
              <w:rPr>
                <w:rFonts w:cs="Calibri"/>
                <w:sz w:val="24"/>
                <w:szCs w:val="24"/>
              </w:rPr>
            </w:pPr>
            <w:r w:rsidRPr="005215DD">
              <w:rPr>
                <w:rFonts w:cs="Calibri"/>
                <w:sz w:val="24"/>
                <w:szCs w:val="24"/>
              </w:rPr>
              <w:t>8.2</w:t>
            </w:r>
          </w:p>
        </w:tc>
        <w:tc>
          <w:tcPr>
            <w:tcW w:w="4131" w:type="pct"/>
          </w:tcPr>
          <w:p w:rsidR="005404D2" w:rsidRPr="005215DD" w:rsidRDefault="005404D2" w:rsidP="005404D2">
            <w:pPr>
              <w:spacing w:after="0"/>
              <w:jc w:val="both"/>
              <w:rPr>
                <w:rFonts w:cs="Calibri"/>
                <w:sz w:val="24"/>
                <w:szCs w:val="24"/>
              </w:rPr>
            </w:pPr>
            <w:r w:rsidRPr="005215DD">
              <w:rPr>
                <w:rFonts w:cs="Calibri"/>
                <w:sz w:val="24"/>
                <w:szCs w:val="24"/>
              </w:rPr>
              <w:t>Housing for All (Urban) under Pradhan Mantri Awas Yojana</w:t>
            </w:r>
            <w:r w:rsidR="00A9060B" w:rsidRPr="005215DD">
              <w:rPr>
                <w:rFonts w:cs="Calibri"/>
                <w:sz w:val="24"/>
                <w:szCs w:val="24"/>
              </w:rPr>
              <w:t xml:space="preserve"> (PMAY)</w:t>
            </w:r>
          </w:p>
        </w:tc>
        <w:tc>
          <w:tcPr>
            <w:tcW w:w="468" w:type="pct"/>
            <w:vAlign w:val="center"/>
          </w:tcPr>
          <w:p w:rsidR="005404D2" w:rsidRPr="005215DD" w:rsidRDefault="00A921A7" w:rsidP="005404D2">
            <w:pPr>
              <w:spacing w:after="0"/>
              <w:jc w:val="center"/>
              <w:rPr>
                <w:rFonts w:cs="Calibri"/>
                <w:sz w:val="24"/>
                <w:szCs w:val="24"/>
              </w:rPr>
            </w:pPr>
            <w:r>
              <w:rPr>
                <w:rFonts w:cs="Calibri"/>
                <w:sz w:val="24"/>
                <w:szCs w:val="24"/>
              </w:rPr>
              <w:t>36</w:t>
            </w:r>
          </w:p>
        </w:tc>
      </w:tr>
      <w:tr w:rsidR="005215DD" w:rsidRPr="005215DD" w:rsidTr="005404D2">
        <w:trPr>
          <w:trHeight w:val="267"/>
        </w:trPr>
        <w:tc>
          <w:tcPr>
            <w:tcW w:w="401" w:type="pct"/>
          </w:tcPr>
          <w:p w:rsidR="005215DD" w:rsidRPr="005215DD" w:rsidRDefault="005215DD" w:rsidP="005404D2">
            <w:pPr>
              <w:spacing w:after="0"/>
              <w:jc w:val="center"/>
              <w:rPr>
                <w:rFonts w:cs="Calibri"/>
                <w:sz w:val="24"/>
                <w:szCs w:val="24"/>
              </w:rPr>
            </w:pPr>
            <w:r w:rsidRPr="005215DD">
              <w:rPr>
                <w:rFonts w:cs="Calibri"/>
                <w:sz w:val="24"/>
                <w:szCs w:val="24"/>
              </w:rPr>
              <w:t>8.3</w:t>
            </w:r>
          </w:p>
        </w:tc>
        <w:tc>
          <w:tcPr>
            <w:tcW w:w="4131" w:type="pct"/>
          </w:tcPr>
          <w:p w:rsidR="005215DD" w:rsidRPr="005215DD" w:rsidRDefault="005215DD" w:rsidP="005404D2">
            <w:pPr>
              <w:spacing w:after="0"/>
              <w:jc w:val="both"/>
              <w:rPr>
                <w:rFonts w:cs="Calibri"/>
                <w:sz w:val="24"/>
                <w:szCs w:val="24"/>
              </w:rPr>
            </w:pPr>
            <w:r w:rsidRPr="005215DD">
              <w:rPr>
                <w:rFonts w:cstheme="minorHAnsi"/>
                <w:sz w:val="24"/>
                <w:szCs w:val="24"/>
                <w:lang w:val="en-IN"/>
              </w:rPr>
              <w:t>NTR Urban Housing – BLC Progress for the year 2016-17 as on 31.12.2016</w:t>
            </w:r>
          </w:p>
        </w:tc>
        <w:tc>
          <w:tcPr>
            <w:tcW w:w="468" w:type="pct"/>
            <w:vAlign w:val="center"/>
          </w:tcPr>
          <w:p w:rsidR="005215DD" w:rsidRPr="005215DD" w:rsidRDefault="00A921A7" w:rsidP="005404D2">
            <w:pPr>
              <w:spacing w:after="0"/>
              <w:jc w:val="center"/>
              <w:rPr>
                <w:rFonts w:cs="Calibri"/>
                <w:sz w:val="24"/>
                <w:szCs w:val="24"/>
              </w:rPr>
            </w:pPr>
            <w:r>
              <w:rPr>
                <w:rFonts w:cs="Calibri"/>
                <w:sz w:val="24"/>
                <w:szCs w:val="24"/>
              </w:rPr>
              <w:t>37</w:t>
            </w:r>
          </w:p>
        </w:tc>
      </w:tr>
      <w:tr w:rsidR="005215DD" w:rsidRPr="005215DD" w:rsidTr="005404D2">
        <w:trPr>
          <w:trHeight w:val="267"/>
        </w:trPr>
        <w:tc>
          <w:tcPr>
            <w:tcW w:w="401" w:type="pct"/>
          </w:tcPr>
          <w:p w:rsidR="005215DD" w:rsidRPr="005215DD" w:rsidRDefault="005215DD" w:rsidP="005404D2">
            <w:pPr>
              <w:spacing w:after="0"/>
              <w:jc w:val="center"/>
              <w:rPr>
                <w:rFonts w:cs="Calibri"/>
                <w:sz w:val="24"/>
                <w:szCs w:val="24"/>
              </w:rPr>
            </w:pPr>
            <w:r w:rsidRPr="005215DD">
              <w:rPr>
                <w:rFonts w:cs="Calibri"/>
                <w:sz w:val="24"/>
                <w:szCs w:val="24"/>
              </w:rPr>
              <w:t>8.4</w:t>
            </w:r>
          </w:p>
        </w:tc>
        <w:tc>
          <w:tcPr>
            <w:tcW w:w="4131" w:type="pct"/>
          </w:tcPr>
          <w:p w:rsidR="005215DD" w:rsidRPr="005215DD" w:rsidRDefault="005215DD" w:rsidP="005404D2">
            <w:pPr>
              <w:spacing w:after="0"/>
              <w:jc w:val="both"/>
              <w:rPr>
                <w:rFonts w:cstheme="minorHAnsi"/>
                <w:sz w:val="24"/>
                <w:szCs w:val="24"/>
                <w:lang w:val="en-IN"/>
              </w:rPr>
            </w:pPr>
            <w:r w:rsidRPr="005215DD">
              <w:rPr>
                <w:rFonts w:cstheme="minorHAnsi"/>
                <w:sz w:val="24"/>
                <w:szCs w:val="24"/>
                <w:lang w:val="en-IN"/>
              </w:rPr>
              <w:t>PMAY (Urban) under HFA – BLC Programme – Sanction of loans to beneficiaries by pledging LPC (Land Possession Certificate) issued by Revenue authorities</w:t>
            </w:r>
          </w:p>
        </w:tc>
        <w:tc>
          <w:tcPr>
            <w:tcW w:w="468" w:type="pct"/>
            <w:vAlign w:val="center"/>
          </w:tcPr>
          <w:p w:rsidR="005215DD" w:rsidRPr="005215DD" w:rsidRDefault="00A921A7" w:rsidP="005404D2">
            <w:pPr>
              <w:spacing w:after="0"/>
              <w:jc w:val="center"/>
              <w:rPr>
                <w:rFonts w:cs="Calibri"/>
                <w:sz w:val="24"/>
                <w:szCs w:val="24"/>
              </w:rPr>
            </w:pPr>
            <w:r>
              <w:rPr>
                <w:rFonts w:cs="Calibri"/>
                <w:sz w:val="24"/>
                <w:szCs w:val="24"/>
              </w:rPr>
              <w:t>38</w:t>
            </w:r>
          </w:p>
        </w:tc>
      </w:tr>
      <w:tr w:rsidR="005404D2" w:rsidRPr="005215DD" w:rsidTr="005404D2">
        <w:trPr>
          <w:trHeight w:val="323"/>
        </w:trPr>
        <w:tc>
          <w:tcPr>
            <w:tcW w:w="401" w:type="pct"/>
          </w:tcPr>
          <w:p w:rsidR="005404D2" w:rsidRPr="005215DD" w:rsidRDefault="005404D2" w:rsidP="009F1BFB">
            <w:pPr>
              <w:spacing w:after="0"/>
              <w:jc w:val="center"/>
              <w:rPr>
                <w:rFonts w:cs="Calibri"/>
                <w:sz w:val="24"/>
                <w:szCs w:val="24"/>
              </w:rPr>
            </w:pPr>
            <w:r w:rsidRPr="005215DD">
              <w:rPr>
                <w:rFonts w:cs="Calibri"/>
                <w:sz w:val="24"/>
                <w:szCs w:val="24"/>
              </w:rPr>
              <w:t>8.</w:t>
            </w:r>
            <w:r w:rsidR="005215DD" w:rsidRPr="005215DD">
              <w:rPr>
                <w:rFonts w:cs="Calibri"/>
                <w:sz w:val="24"/>
                <w:szCs w:val="24"/>
              </w:rPr>
              <w:t>5</w:t>
            </w:r>
          </w:p>
        </w:tc>
        <w:tc>
          <w:tcPr>
            <w:tcW w:w="4131" w:type="pct"/>
          </w:tcPr>
          <w:p w:rsidR="005404D2" w:rsidRPr="005215DD" w:rsidRDefault="005404D2" w:rsidP="005404D2">
            <w:pPr>
              <w:autoSpaceDE w:val="0"/>
              <w:autoSpaceDN w:val="0"/>
              <w:adjustRightInd w:val="0"/>
              <w:spacing w:after="0"/>
              <w:jc w:val="both"/>
              <w:rPr>
                <w:rFonts w:cs="Calibri"/>
                <w:sz w:val="24"/>
                <w:szCs w:val="24"/>
              </w:rPr>
            </w:pPr>
            <w:r w:rsidRPr="005215DD">
              <w:rPr>
                <w:rFonts w:cs="Calibri"/>
                <w:sz w:val="24"/>
                <w:szCs w:val="24"/>
              </w:rPr>
              <w:t xml:space="preserve">Issues relating to RGK &amp; VAMBAY </w:t>
            </w:r>
          </w:p>
        </w:tc>
        <w:tc>
          <w:tcPr>
            <w:tcW w:w="468" w:type="pct"/>
            <w:vAlign w:val="center"/>
          </w:tcPr>
          <w:p w:rsidR="005404D2" w:rsidRPr="005215DD" w:rsidRDefault="00A921A7" w:rsidP="005404D2">
            <w:pPr>
              <w:spacing w:after="0"/>
              <w:jc w:val="center"/>
              <w:rPr>
                <w:rFonts w:cs="Calibri"/>
                <w:sz w:val="24"/>
                <w:szCs w:val="24"/>
              </w:rPr>
            </w:pPr>
            <w:r>
              <w:rPr>
                <w:rFonts w:cs="Calibri"/>
                <w:sz w:val="24"/>
                <w:szCs w:val="24"/>
              </w:rPr>
              <w:t>38</w:t>
            </w:r>
          </w:p>
        </w:tc>
      </w:tr>
    </w:tbl>
    <w:p w:rsidR="005404D2" w:rsidRPr="008D1491" w:rsidRDefault="005404D2" w:rsidP="005404D2">
      <w:pPr>
        <w:spacing w:after="0"/>
        <w:rPr>
          <w:rFonts w:cs="Calibri"/>
          <w:color w:val="FF0000"/>
          <w:sz w:val="24"/>
          <w:szCs w:val="24"/>
        </w:rPr>
      </w:pPr>
    </w:p>
    <w:p w:rsidR="005404D2" w:rsidRPr="00407FD7" w:rsidRDefault="005404D2" w:rsidP="001E3535">
      <w:pPr>
        <w:jc w:val="center"/>
        <w:rPr>
          <w:rFonts w:cs="Calibri"/>
          <w:b/>
          <w:sz w:val="24"/>
          <w:szCs w:val="24"/>
        </w:rPr>
      </w:pPr>
      <w:r w:rsidRPr="00407FD7">
        <w:rPr>
          <w:rFonts w:cs="Calibri"/>
          <w:b/>
          <w:sz w:val="24"/>
          <w:szCs w:val="24"/>
        </w:rPr>
        <w:t>09.      Education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8326"/>
        <w:gridCol w:w="964"/>
      </w:tblGrid>
      <w:tr w:rsidR="005404D2" w:rsidRPr="00407FD7" w:rsidTr="00A9060B">
        <w:tc>
          <w:tcPr>
            <w:tcW w:w="385"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S. No</w:t>
            </w:r>
          </w:p>
        </w:tc>
        <w:tc>
          <w:tcPr>
            <w:tcW w:w="4136"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Particulars</w:t>
            </w:r>
          </w:p>
        </w:tc>
        <w:tc>
          <w:tcPr>
            <w:tcW w:w="479"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440"/>
        </w:trPr>
        <w:tc>
          <w:tcPr>
            <w:tcW w:w="385" w:type="pct"/>
          </w:tcPr>
          <w:p w:rsidR="005404D2" w:rsidRPr="00407FD7" w:rsidRDefault="005404D2" w:rsidP="005404D2">
            <w:pPr>
              <w:spacing w:after="0"/>
              <w:jc w:val="center"/>
              <w:rPr>
                <w:rFonts w:cs="Calibri"/>
                <w:sz w:val="24"/>
                <w:szCs w:val="24"/>
              </w:rPr>
            </w:pPr>
            <w:r w:rsidRPr="00407FD7">
              <w:rPr>
                <w:rFonts w:cs="Calibri"/>
                <w:sz w:val="24"/>
                <w:szCs w:val="24"/>
              </w:rPr>
              <w:t>9.1</w:t>
            </w:r>
          </w:p>
        </w:tc>
        <w:tc>
          <w:tcPr>
            <w:tcW w:w="4136" w:type="pct"/>
          </w:tcPr>
          <w:p w:rsidR="005404D2" w:rsidRPr="00407FD7" w:rsidRDefault="005404D2" w:rsidP="00407FD7">
            <w:pPr>
              <w:autoSpaceDE w:val="0"/>
              <w:autoSpaceDN w:val="0"/>
              <w:adjustRightInd w:val="0"/>
              <w:spacing w:after="0"/>
              <w:rPr>
                <w:rFonts w:cs="Calibri"/>
                <w:sz w:val="24"/>
                <w:szCs w:val="24"/>
              </w:rPr>
            </w:pPr>
            <w:r w:rsidRPr="00407FD7">
              <w:rPr>
                <w:rFonts w:cs="Calibri"/>
                <w:sz w:val="24"/>
                <w:szCs w:val="24"/>
              </w:rPr>
              <w:t>Position of Education  Loans as on  3</w:t>
            </w:r>
            <w:r w:rsidR="00407FD7" w:rsidRPr="00407FD7">
              <w:rPr>
                <w:rFonts w:cs="Calibri"/>
                <w:sz w:val="24"/>
                <w:szCs w:val="24"/>
              </w:rPr>
              <w:t>1.12</w:t>
            </w:r>
            <w:r w:rsidRPr="00407FD7">
              <w:rPr>
                <w:rFonts w:cs="Calibri"/>
                <w:sz w:val="24"/>
                <w:szCs w:val="24"/>
              </w:rPr>
              <w:t>.201</w:t>
            </w:r>
            <w:r w:rsidR="009F1BFB" w:rsidRPr="00407FD7">
              <w:rPr>
                <w:rFonts w:cs="Calibri"/>
                <w:sz w:val="24"/>
                <w:szCs w:val="24"/>
              </w:rPr>
              <w:t>6</w:t>
            </w:r>
            <w:r w:rsidRPr="00407FD7">
              <w:rPr>
                <w:rFonts w:cs="Calibri"/>
                <w:sz w:val="24"/>
                <w:szCs w:val="24"/>
              </w:rPr>
              <w:t xml:space="preserve">  </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39</w:t>
            </w:r>
          </w:p>
        </w:tc>
      </w:tr>
    </w:tbl>
    <w:p w:rsidR="005404D2" w:rsidRPr="008D1491" w:rsidRDefault="005404D2" w:rsidP="005404D2">
      <w:pPr>
        <w:spacing w:after="0"/>
        <w:rPr>
          <w:rFonts w:cs="Calibri"/>
          <w:color w:val="FF0000"/>
          <w:sz w:val="24"/>
          <w:szCs w:val="24"/>
        </w:rPr>
      </w:pPr>
    </w:p>
    <w:p w:rsidR="005404D2" w:rsidRPr="00407FD7" w:rsidRDefault="005404D2" w:rsidP="001E3535">
      <w:pPr>
        <w:jc w:val="center"/>
        <w:rPr>
          <w:rFonts w:cs="Calibri"/>
          <w:b/>
          <w:sz w:val="24"/>
          <w:szCs w:val="24"/>
        </w:rPr>
      </w:pPr>
      <w:r w:rsidRPr="00407FD7">
        <w:rPr>
          <w:rFonts w:cs="Calibri"/>
          <w:b/>
          <w:sz w:val="24"/>
          <w:szCs w:val="24"/>
        </w:rPr>
        <w:t>10.     Export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07FD7" w:rsidTr="00A9060B">
        <w:tc>
          <w:tcPr>
            <w:tcW w:w="459"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S. No</w:t>
            </w:r>
          </w:p>
        </w:tc>
        <w:tc>
          <w:tcPr>
            <w:tcW w:w="4070"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Particulars</w:t>
            </w:r>
          </w:p>
        </w:tc>
        <w:tc>
          <w:tcPr>
            <w:tcW w:w="471"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404"/>
        </w:trPr>
        <w:tc>
          <w:tcPr>
            <w:tcW w:w="459" w:type="pct"/>
            <w:vAlign w:val="center"/>
          </w:tcPr>
          <w:p w:rsidR="005404D2" w:rsidRPr="00407FD7" w:rsidRDefault="005404D2" w:rsidP="005404D2">
            <w:pPr>
              <w:spacing w:after="0"/>
              <w:rPr>
                <w:rFonts w:cs="Calibri"/>
                <w:sz w:val="24"/>
                <w:szCs w:val="24"/>
              </w:rPr>
            </w:pPr>
            <w:r w:rsidRPr="00407FD7">
              <w:rPr>
                <w:rFonts w:cs="Calibri"/>
                <w:sz w:val="24"/>
                <w:szCs w:val="24"/>
              </w:rPr>
              <w:t>10.1</w:t>
            </w:r>
          </w:p>
        </w:tc>
        <w:tc>
          <w:tcPr>
            <w:tcW w:w="4070" w:type="pct"/>
          </w:tcPr>
          <w:p w:rsidR="005404D2" w:rsidRPr="00407FD7" w:rsidRDefault="005404D2" w:rsidP="005404D2">
            <w:pPr>
              <w:autoSpaceDE w:val="0"/>
              <w:autoSpaceDN w:val="0"/>
              <w:adjustRightInd w:val="0"/>
              <w:spacing w:after="0"/>
              <w:rPr>
                <w:rFonts w:cs="Calibri"/>
                <w:sz w:val="24"/>
                <w:szCs w:val="24"/>
              </w:rPr>
            </w:pPr>
            <w:r w:rsidRPr="00407FD7">
              <w:rPr>
                <w:rFonts w:cs="Calibri"/>
                <w:sz w:val="24"/>
                <w:szCs w:val="24"/>
              </w:rPr>
              <w:t>Position of Export Credit in Andhra Pradesh</w:t>
            </w:r>
          </w:p>
        </w:tc>
        <w:tc>
          <w:tcPr>
            <w:tcW w:w="471" w:type="pct"/>
            <w:vAlign w:val="center"/>
          </w:tcPr>
          <w:p w:rsidR="005404D2" w:rsidRPr="00407FD7" w:rsidRDefault="00A921A7" w:rsidP="005404D2">
            <w:pPr>
              <w:spacing w:after="0"/>
              <w:jc w:val="center"/>
              <w:rPr>
                <w:rFonts w:cs="Calibri"/>
                <w:sz w:val="24"/>
                <w:szCs w:val="24"/>
              </w:rPr>
            </w:pPr>
            <w:r>
              <w:rPr>
                <w:rFonts w:cs="Calibri"/>
                <w:sz w:val="24"/>
                <w:szCs w:val="24"/>
              </w:rPr>
              <w:t>39</w:t>
            </w:r>
          </w:p>
        </w:tc>
      </w:tr>
    </w:tbl>
    <w:p w:rsidR="005404D2" w:rsidRPr="008D1491" w:rsidRDefault="005404D2" w:rsidP="005404D2">
      <w:pPr>
        <w:spacing w:after="0"/>
        <w:rPr>
          <w:rFonts w:cs="Calibri"/>
          <w:color w:val="FF0000"/>
          <w:sz w:val="24"/>
          <w:szCs w:val="24"/>
        </w:rPr>
      </w:pPr>
      <w:r w:rsidRPr="008D1491">
        <w:rPr>
          <w:rFonts w:cs="Calibri"/>
          <w:color w:val="FF0000"/>
          <w:sz w:val="24"/>
          <w:szCs w:val="24"/>
        </w:rPr>
        <w:t xml:space="preserve">   </w:t>
      </w:r>
    </w:p>
    <w:p w:rsidR="005404D2" w:rsidRPr="00407FD7" w:rsidRDefault="005404D2" w:rsidP="001E3535">
      <w:pPr>
        <w:jc w:val="center"/>
        <w:rPr>
          <w:rFonts w:cs="Calibri"/>
          <w:b/>
          <w:sz w:val="24"/>
          <w:szCs w:val="24"/>
        </w:rPr>
      </w:pPr>
      <w:r w:rsidRPr="00407FD7">
        <w:rPr>
          <w:rFonts w:cs="Calibri"/>
          <w:b/>
          <w:sz w:val="24"/>
          <w:szCs w:val="24"/>
        </w:rPr>
        <w:t>11.     Credit Flow to Minority Communities, weaker sections, women and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07FD7" w:rsidTr="00A9060B">
        <w:tc>
          <w:tcPr>
            <w:tcW w:w="459"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S. No</w:t>
            </w:r>
          </w:p>
        </w:tc>
        <w:tc>
          <w:tcPr>
            <w:tcW w:w="4070"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Particulars</w:t>
            </w:r>
          </w:p>
        </w:tc>
        <w:tc>
          <w:tcPr>
            <w:tcW w:w="471"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404"/>
        </w:trPr>
        <w:tc>
          <w:tcPr>
            <w:tcW w:w="459" w:type="pct"/>
            <w:vAlign w:val="center"/>
          </w:tcPr>
          <w:p w:rsidR="005404D2" w:rsidRPr="00407FD7" w:rsidRDefault="005404D2" w:rsidP="005404D2">
            <w:pPr>
              <w:spacing w:after="0"/>
              <w:jc w:val="center"/>
              <w:rPr>
                <w:rFonts w:cs="Calibri"/>
                <w:sz w:val="24"/>
                <w:szCs w:val="24"/>
              </w:rPr>
            </w:pPr>
            <w:r w:rsidRPr="00407FD7">
              <w:rPr>
                <w:rFonts w:cs="Calibri"/>
                <w:sz w:val="24"/>
                <w:szCs w:val="24"/>
              </w:rPr>
              <w:t>11.1</w:t>
            </w:r>
          </w:p>
        </w:tc>
        <w:tc>
          <w:tcPr>
            <w:tcW w:w="4070" w:type="pct"/>
          </w:tcPr>
          <w:p w:rsidR="005404D2" w:rsidRPr="00407FD7" w:rsidRDefault="005404D2" w:rsidP="00A9060B">
            <w:pPr>
              <w:autoSpaceDE w:val="0"/>
              <w:autoSpaceDN w:val="0"/>
              <w:adjustRightInd w:val="0"/>
              <w:spacing w:after="0"/>
              <w:jc w:val="both"/>
              <w:rPr>
                <w:rFonts w:cs="Calibri"/>
                <w:sz w:val="24"/>
                <w:szCs w:val="24"/>
              </w:rPr>
            </w:pPr>
            <w:r w:rsidRPr="00407FD7">
              <w:rPr>
                <w:rFonts w:cs="Calibri"/>
                <w:sz w:val="24"/>
                <w:szCs w:val="24"/>
              </w:rPr>
              <w:t xml:space="preserve">Credit Flow to Minority Communities, weaker sections, women and SC/STs </w:t>
            </w:r>
          </w:p>
        </w:tc>
        <w:tc>
          <w:tcPr>
            <w:tcW w:w="471" w:type="pct"/>
            <w:vAlign w:val="center"/>
          </w:tcPr>
          <w:p w:rsidR="005404D2" w:rsidRPr="00407FD7" w:rsidRDefault="00A921A7" w:rsidP="005404D2">
            <w:pPr>
              <w:spacing w:after="0"/>
              <w:jc w:val="center"/>
              <w:rPr>
                <w:rFonts w:cs="Calibri"/>
                <w:sz w:val="24"/>
                <w:szCs w:val="24"/>
              </w:rPr>
            </w:pPr>
            <w:r>
              <w:rPr>
                <w:rFonts w:cs="Calibri"/>
                <w:sz w:val="24"/>
                <w:szCs w:val="24"/>
              </w:rPr>
              <w:t>39</w:t>
            </w:r>
          </w:p>
        </w:tc>
      </w:tr>
      <w:tr w:rsidR="00770DDB" w:rsidRPr="00407FD7" w:rsidTr="005404D2">
        <w:trPr>
          <w:trHeight w:val="404"/>
        </w:trPr>
        <w:tc>
          <w:tcPr>
            <w:tcW w:w="459" w:type="pct"/>
            <w:vAlign w:val="center"/>
          </w:tcPr>
          <w:p w:rsidR="00770DDB" w:rsidRPr="00407FD7" w:rsidRDefault="00770DDB" w:rsidP="005404D2">
            <w:pPr>
              <w:spacing w:after="0"/>
              <w:jc w:val="center"/>
              <w:rPr>
                <w:rFonts w:cs="Calibri"/>
                <w:sz w:val="24"/>
                <w:szCs w:val="24"/>
              </w:rPr>
            </w:pPr>
            <w:r>
              <w:rPr>
                <w:rFonts w:cs="Calibri"/>
                <w:sz w:val="24"/>
                <w:szCs w:val="24"/>
              </w:rPr>
              <w:t>11.2</w:t>
            </w:r>
          </w:p>
        </w:tc>
        <w:tc>
          <w:tcPr>
            <w:tcW w:w="4070" w:type="pct"/>
          </w:tcPr>
          <w:p w:rsidR="00770DDB" w:rsidRPr="00407FD7" w:rsidRDefault="00770DDB" w:rsidP="00A9060B">
            <w:pPr>
              <w:autoSpaceDE w:val="0"/>
              <w:autoSpaceDN w:val="0"/>
              <w:adjustRightInd w:val="0"/>
              <w:spacing w:after="0"/>
              <w:jc w:val="both"/>
              <w:rPr>
                <w:rFonts w:cs="Calibri"/>
                <w:sz w:val="24"/>
                <w:szCs w:val="24"/>
              </w:rPr>
            </w:pPr>
            <w:r>
              <w:rPr>
                <w:rFonts w:cs="Calibri"/>
                <w:sz w:val="24"/>
                <w:szCs w:val="24"/>
              </w:rPr>
              <w:t>Comparative statement of Credit disbursements under Welfare schemes</w:t>
            </w:r>
          </w:p>
        </w:tc>
        <w:tc>
          <w:tcPr>
            <w:tcW w:w="471" w:type="pct"/>
            <w:vAlign w:val="center"/>
          </w:tcPr>
          <w:p w:rsidR="00770DDB" w:rsidRPr="00407FD7" w:rsidRDefault="00A921A7" w:rsidP="005404D2">
            <w:pPr>
              <w:spacing w:after="0"/>
              <w:jc w:val="center"/>
              <w:rPr>
                <w:rFonts w:cs="Calibri"/>
                <w:sz w:val="24"/>
                <w:szCs w:val="24"/>
              </w:rPr>
            </w:pPr>
            <w:r>
              <w:rPr>
                <w:rFonts w:cs="Calibri"/>
                <w:sz w:val="24"/>
                <w:szCs w:val="24"/>
              </w:rPr>
              <w:t>40</w:t>
            </w:r>
          </w:p>
        </w:tc>
      </w:tr>
      <w:tr w:rsidR="00770DDB" w:rsidRPr="00407FD7" w:rsidTr="005404D2">
        <w:trPr>
          <w:trHeight w:val="404"/>
        </w:trPr>
        <w:tc>
          <w:tcPr>
            <w:tcW w:w="459" w:type="pct"/>
            <w:vAlign w:val="center"/>
          </w:tcPr>
          <w:p w:rsidR="00770DDB" w:rsidRDefault="00770DDB" w:rsidP="005404D2">
            <w:pPr>
              <w:spacing w:after="0"/>
              <w:jc w:val="center"/>
              <w:rPr>
                <w:rFonts w:cs="Calibri"/>
                <w:sz w:val="24"/>
                <w:szCs w:val="24"/>
              </w:rPr>
            </w:pPr>
            <w:r>
              <w:rPr>
                <w:rFonts w:cs="Calibri"/>
                <w:sz w:val="24"/>
                <w:szCs w:val="24"/>
              </w:rPr>
              <w:t>11.3</w:t>
            </w:r>
          </w:p>
        </w:tc>
        <w:tc>
          <w:tcPr>
            <w:tcW w:w="4070" w:type="pct"/>
          </w:tcPr>
          <w:p w:rsidR="00770DDB" w:rsidRDefault="00770DDB" w:rsidP="00A9060B">
            <w:pPr>
              <w:autoSpaceDE w:val="0"/>
              <w:autoSpaceDN w:val="0"/>
              <w:adjustRightInd w:val="0"/>
              <w:spacing w:after="0"/>
              <w:jc w:val="both"/>
              <w:rPr>
                <w:rFonts w:cs="Calibri"/>
                <w:sz w:val="24"/>
                <w:szCs w:val="24"/>
              </w:rPr>
            </w:pPr>
            <w:r>
              <w:rPr>
                <w:rFonts w:cs="Calibri"/>
                <w:sz w:val="24"/>
                <w:szCs w:val="24"/>
              </w:rPr>
              <w:t>Evaluation process of Implementation of decisions taken by GoI on the recommendations of Sachar Committee</w:t>
            </w:r>
          </w:p>
        </w:tc>
        <w:tc>
          <w:tcPr>
            <w:tcW w:w="471" w:type="pct"/>
            <w:vAlign w:val="center"/>
          </w:tcPr>
          <w:p w:rsidR="00770DDB" w:rsidRPr="00407FD7" w:rsidRDefault="00A921A7" w:rsidP="005404D2">
            <w:pPr>
              <w:spacing w:after="0"/>
              <w:jc w:val="center"/>
              <w:rPr>
                <w:rFonts w:cs="Calibri"/>
                <w:sz w:val="24"/>
                <w:szCs w:val="24"/>
              </w:rPr>
            </w:pPr>
            <w:r>
              <w:rPr>
                <w:rFonts w:cs="Calibri"/>
                <w:sz w:val="24"/>
                <w:szCs w:val="24"/>
              </w:rPr>
              <w:t>40</w:t>
            </w:r>
          </w:p>
        </w:tc>
      </w:tr>
    </w:tbl>
    <w:p w:rsidR="005404D2" w:rsidRPr="008D1491" w:rsidRDefault="005404D2" w:rsidP="005404D2">
      <w:pPr>
        <w:spacing w:after="0"/>
        <w:rPr>
          <w:rFonts w:cs="Calibri"/>
          <w:color w:val="FF0000"/>
          <w:sz w:val="24"/>
          <w:szCs w:val="24"/>
        </w:rPr>
      </w:pPr>
    </w:p>
    <w:p w:rsidR="005404D2" w:rsidRPr="00407FD7" w:rsidRDefault="005404D2" w:rsidP="001E3535">
      <w:pPr>
        <w:jc w:val="center"/>
        <w:rPr>
          <w:rFonts w:cs="Calibri"/>
          <w:b/>
          <w:sz w:val="24"/>
          <w:szCs w:val="24"/>
        </w:rPr>
      </w:pPr>
      <w:r w:rsidRPr="00407FD7">
        <w:rPr>
          <w:rFonts w:cs="Calibri"/>
          <w:b/>
          <w:sz w:val="24"/>
          <w:szCs w:val="24"/>
        </w:rPr>
        <w:t>12.      Government Sponsored Schemes   - 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407FD7" w:rsidTr="00A9060B">
        <w:tc>
          <w:tcPr>
            <w:tcW w:w="462"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S. No</w:t>
            </w:r>
          </w:p>
        </w:tc>
        <w:tc>
          <w:tcPr>
            <w:tcW w:w="4059"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Particulars</w:t>
            </w:r>
          </w:p>
        </w:tc>
        <w:tc>
          <w:tcPr>
            <w:tcW w:w="479" w:type="pct"/>
            <w:shd w:val="clear" w:color="auto" w:fill="C0C0C0"/>
            <w:vAlign w:val="center"/>
          </w:tcPr>
          <w:p w:rsidR="005404D2" w:rsidRPr="00407FD7" w:rsidRDefault="005404D2" w:rsidP="00A9060B">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12.1</w:t>
            </w:r>
          </w:p>
        </w:tc>
        <w:tc>
          <w:tcPr>
            <w:tcW w:w="4059" w:type="pct"/>
          </w:tcPr>
          <w:p w:rsidR="005404D2" w:rsidRPr="00407FD7" w:rsidRDefault="0014580C" w:rsidP="0014580C">
            <w:pPr>
              <w:spacing w:after="0"/>
              <w:jc w:val="both"/>
              <w:rPr>
                <w:rFonts w:cs="Calibri"/>
                <w:bCs/>
                <w:sz w:val="24"/>
                <w:szCs w:val="24"/>
              </w:rPr>
            </w:pPr>
            <w:r w:rsidRPr="00407FD7">
              <w:rPr>
                <w:rFonts w:cs="Calibri"/>
                <w:sz w:val="24"/>
                <w:szCs w:val="24"/>
              </w:rPr>
              <w:t xml:space="preserve">Deendayal Antyodaya Yojana -  </w:t>
            </w:r>
            <w:r w:rsidRPr="00407FD7">
              <w:rPr>
                <w:rFonts w:cs="Calibri"/>
                <w:bCs/>
                <w:sz w:val="24"/>
                <w:szCs w:val="24"/>
              </w:rPr>
              <w:t>National Rural Livelihood Mission (DAY-NRLM)</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41</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12.2</w:t>
            </w:r>
          </w:p>
        </w:tc>
        <w:tc>
          <w:tcPr>
            <w:tcW w:w="4059" w:type="pct"/>
          </w:tcPr>
          <w:p w:rsidR="005404D2" w:rsidRPr="00407FD7" w:rsidRDefault="0014580C" w:rsidP="0014580C">
            <w:pPr>
              <w:autoSpaceDE w:val="0"/>
              <w:autoSpaceDN w:val="0"/>
              <w:adjustRightInd w:val="0"/>
              <w:spacing w:after="0"/>
              <w:rPr>
                <w:rFonts w:cs="Calibri"/>
                <w:sz w:val="24"/>
                <w:szCs w:val="24"/>
              </w:rPr>
            </w:pPr>
            <w:r w:rsidRPr="00407FD7">
              <w:rPr>
                <w:rFonts w:cs="Calibri"/>
                <w:sz w:val="24"/>
                <w:szCs w:val="24"/>
              </w:rPr>
              <w:t xml:space="preserve">Deendayal Antyodaya Yojana – National Urban Livelihoods Mission </w:t>
            </w:r>
            <w:r w:rsidRPr="00407FD7">
              <w:rPr>
                <w:rFonts w:cs="Calibri"/>
                <w:bCs/>
                <w:sz w:val="24"/>
                <w:szCs w:val="24"/>
              </w:rPr>
              <w:t>(DAY - NULM)</w:t>
            </w:r>
            <w:r w:rsidRPr="00407FD7">
              <w:rPr>
                <w:rFonts w:cs="Calibri"/>
                <w:sz w:val="24"/>
                <w:szCs w:val="24"/>
              </w:rPr>
              <w:t xml:space="preserve"> </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42</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12.3</w:t>
            </w:r>
          </w:p>
        </w:tc>
        <w:tc>
          <w:tcPr>
            <w:tcW w:w="4059" w:type="pct"/>
          </w:tcPr>
          <w:p w:rsidR="005404D2" w:rsidRPr="00407FD7" w:rsidRDefault="005404D2" w:rsidP="005404D2">
            <w:pPr>
              <w:autoSpaceDE w:val="0"/>
              <w:autoSpaceDN w:val="0"/>
              <w:adjustRightInd w:val="0"/>
              <w:spacing w:after="0"/>
              <w:rPr>
                <w:rFonts w:cs="Calibri"/>
                <w:bCs/>
                <w:sz w:val="24"/>
                <w:szCs w:val="24"/>
              </w:rPr>
            </w:pPr>
            <w:r w:rsidRPr="00407FD7">
              <w:rPr>
                <w:rFonts w:cs="Calibri"/>
                <w:sz w:val="24"/>
                <w:szCs w:val="24"/>
              </w:rPr>
              <w:t>Prime Ministers’ Employment Generation Programme (PMEGP)</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42</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12.4</w:t>
            </w:r>
          </w:p>
        </w:tc>
        <w:tc>
          <w:tcPr>
            <w:tcW w:w="4059" w:type="pct"/>
          </w:tcPr>
          <w:p w:rsidR="005404D2" w:rsidRPr="00407FD7" w:rsidRDefault="005404D2" w:rsidP="005404D2">
            <w:pPr>
              <w:autoSpaceDE w:val="0"/>
              <w:autoSpaceDN w:val="0"/>
              <w:adjustRightInd w:val="0"/>
              <w:spacing w:after="0"/>
              <w:rPr>
                <w:rFonts w:cs="Calibri"/>
                <w:bCs/>
                <w:sz w:val="24"/>
                <w:szCs w:val="24"/>
              </w:rPr>
            </w:pPr>
            <w:r w:rsidRPr="00407FD7">
              <w:rPr>
                <w:rFonts w:cs="Calibri"/>
                <w:sz w:val="24"/>
                <w:szCs w:val="24"/>
              </w:rPr>
              <w:t xml:space="preserve">Handloom Weavers </w:t>
            </w:r>
            <w:r w:rsidR="006340C8" w:rsidRPr="00407FD7">
              <w:rPr>
                <w:rFonts w:cs="Calibri"/>
                <w:sz w:val="24"/>
                <w:szCs w:val="24"/>
              </w:rPr>
              <w:t>– MUDRA scheme</w:t>
            </w:r>
            <w:r w:rsidRPr="00407FD7">
              <w:rPr>
                <w:rFonts w:cs="Calibri"/>
                <w:sz w:val="24"/>
                <w:szCs w:val="24"/>
              </w:rPr>
              <w:t xml:space="preserve">      </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43</w:t>
            </w:r>
          </w:p>
        </w:tc>
      </w:tr>
      <w:tr w:rsidR="005404D2" w:rsidRPr="00407FD7" w:rsidTr="005404D2">
        <w:trPr>
          <w:trHeight w:val="152"/>
        </w:trPr>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12.5</w:t>
            </w:r>
          </w:p>
        </w:tc>
        <w:tc>
          <w:tcPr>
            <w:tcW w:w="4059" w:type="pct"/>
          </w:tcPr>
          <w:p w:rsidR="005404D2" w:rsidRPr="00407FD7" w:rsidRDefault="005404D2" w:rsidP="0014580C">
            <w:pPr>
              <w:spacing w:after="0"/>
              <w:jc w:val="both"/>
              <w:rPr>
                <w:rFonts w:cs="Calibri"/>
                <w:sz w:val="24"/>
                <w:szCs w:val="24"/>
              </w:rPr>
            </w:pPr>
            <w:r w:rsidRPr="00407FD7">
              <w:rPr>
                <w:rFonts w:cs="Calibri"/>
                <w:sz w:val="24"/>
                <w:szCs w:val="24"/>
              </w:rPr>
              <w:t xml:space="preserve">Dairy Entrepreneurship Development Scheme (DEDS)  </w:t>
            </w:r>
          </w:p>
        </w:tc>
        <w:tc>
          <w:tcPr>
            <w:tcW w:w="479" w:type="pct"/>
            <w:vAlign w:val="center"/>
          </w:tcPr>
          <w:p w:rsidR="005404D2" w:rsidRPr="00407FD7" w:rsidRDefault="00A921A7" w:rsidP="00982AD6">
            <w:pPr>
              <w:spacing w:after="0"/>
              <w:jc w:val="center"/>
              <w:rPr>
                <w:rFonts w:cs="Calibri"/>
                <w:sz w:val="24"/>
                <w:szCs w:val="24"/>
              </w:rPr>
            </w:pPr>
            <w:r>
              <w:rPr>
                <w:rFonts w:cs="Calibri"/>
                <w:sz w:val="24"/>
                <w:szCs w:val="24"/>
              </w:rPr>
              <w:t>4</w:t>
            </w:r>
            <w:r w:rsidR="00982AD6">
              <w:rPr>
                <w:rFonts w:cs="Calibri"/>
                <w:sz w:val="24"/>
                <w:szCs w:val="24"/>
              </w:rPr>
              <w:t>4</w:t>
            </w:r>
          </w:p>
        </w:tc>
      </w:tr>
      <w:tr w:rsidR="005404D2" w:rsidRPr="00407FD7" w:rsidTr="005404D2">
        <w:trPr>
          <w:trHeight w:val="242"/>
        </w:trPr>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lastRenderedPageBreak/>
              <w:t>12.6</w:t>
            </w:r>
          </w:p>
        </w:tc>
        <w:tc>
          <w:tcPr>
            <w:tcW w:w="4059" w:type="pct"/>
          </w:tcPr>
          <w:p w:rsidR="005404D2" w:rsidRPr="00407FD7" w:rsidRDefault="005404D2" w:rsidP="0014580C">
            <w:pPr>
              <w:spacing w:after="0"/>
              <w:jc w:val="both"/>
              <w:rPr>
                <w:rFonts w:cs="Calibri"/>
                <w:sz w:val="24"/>
                <w:szCs w:val="24"/>
              </w:rPr>
            </w:pPr>
            <w:r w:rsidRPr="00407FD7">
              <w:rPr>
                <w:rFonts w:cs="Calibri"/>
                <w:sz w:val="24"/>
                <w:szCs w:val="24"/>
              </w:rPr>
              <w:t>Agri - Clinics &amp; Agri-Business Centers (ACABC</w:t>
            </w:r>
            <w:r w:rsidR="0014580C" w:rsidRPr="00407FD7">
              <w:rPr>
                <w:rFonts w:cs="Calibri"/>
                <w:sz w:val="24"/>
                <w:szCs w:val="24"/>
              </w:rPr>
              <w:t>)</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44</w:t>
            </w:r>
          </w:p>
        </w:tc>
      </w:tr>
      <w:tr w:rsidR="005404D2" w:rsidRPr="00407FD7" w:rsidTr="005404D2">
        <w:trPr>
          <w:trHeight w:val="242"/>
        </w:trPr>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12.7</w:t>
            </w:r>
          </w:p>
        </w:tc>
        <w:tc>
          <w:tcPr>
            <w:tcW w:w="4059" w:type="pct"/>
          </w:tcPr>
          <w:p w:rsidR="005404D2" w:rsidRPr="00407FD7" w:rsidRDefault="005404D2" w:rsidP="005404D2">
            <w:pPr>
              <w:tabs>
                <w:tab w:val="left" w:pos="251"/>
              </w:tabs>
              <w:autoSpaceDE w:val="0"/>
              <w:autoSpaceDN w:val="0"/>
              <w:adjustRightInd w:val="0"/>
              <w:spacing w:after="0"/>
              <w:jc w:val="both"/>
              <w:rPr>
                <w:rFonts w:cs="Calibri"/>
                <w:sz w:val="24"/>
                <w:szCs w:val="24"/>
              </w:rPr>
            </w:pPr>
            <w:r w:rsidRPr="00407FD7">
              <w:rPr>
                <w:rFonts w:cs="Calibri"/>
                <w:sz w:val="24"/>
                <w:szCs w:val="24"/>
              </w:rPr>
              <w:t>DRI</w:t>
            </w:r>
          </w:p>
        </w:tc>
        <w:tc>
          <w:tcPr>
            <w:tcW w:w="479" w:type="pct"/>
            <w:vAlign w:val="center"/>
          </w:tcPr>
          <w:p w:rsidR="005404D2" w:rsidRPr="00407FD7" w:rsidRDefault="00A921A7" w:rsidP="00982AD6">
            <w:pPr>
              <w:spacing w:after="0"/>
              <w:jc w:val="center"/>
              <w:rPr>
                <w:rFonts w:cs="Calibri"/>
                <w:sz w:val="24"/>
                <w:szCs w:val="24"/>
              </w:rPr>
            </w:pPr>
            <w:r>
              <w:rPr>
                <w:rFonts w:cs="Calibri"/>
                <w:sz w:val="24"/>
                <w:szCs w:val="24"/>
              </w:rPr>
              <w:t>4</w:t>
            </w:r>
            <w:r w:rsidR="00982AD6">
              <w:rPr>
                <w:rFonts w:cs="Calibri"/>
                <w:sz w:val="24"/>
                <w:szCs w:val="24"/>
              </w:rPr>
              <w:t>5</w:t>
            </w:r>
          </w:p>
        </w:tc>
      </w:tr>
    </w:tbl>
    <w:p w:rsidR="00E60D8C" w:rsidRPr="008D1491" w:rsidRDefault="00E60D8C" w:rsidP="005404D2">
      <w:pPr>
        <w:spacing w:after="0"/>
        <w:jc w:val="center"/>
        <w:rPr>
          <w:rFonts w:cs="Calibri"/>
          <w:b/>
          <w:color w:val="FF0000"/>
          <w:sz w:val="24"/>
          <w:szCs w:val="24"/>
        </w:rPr>
      </w:pPr>
    </w:p>
    <w:p w:rsidR="005404D2" w:rsidRPr="00407FD7" w:rsidRDefault="005404D2" w:rsidP="001E3535">
      <w:pPr>
        <w:jc w:val="center"/>
        <w:rPr>
          <w:rFonts w:cs="Calibri"/>
          <w:b/>
          <w:sz w:val="24"/>
          <w:szCs w:val="24"/>
        </w:rPr>
      </w:pPr>
      <w:r w:rsidRPr="00407FD7">
        <w:rPr>
          <w:rFonts w:cs="Calibri"/>
          <w:b/>
          <w:sz w:val="24"/>
          <w:szCs w:val="24"/>
        </w:rPr>
        <w:t>13.      Government Sponsored Schemes   - Government of Andhra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407FD7" w:rsidTr="003270B4">
        <w:tc>
          <w:tcPr>
            <w:tcW w:w="462" w:type="pct"/>
            <w:shd w:val="clear" w:color="auto" w:fill="C0C0C0"/>
            <w:vAlign w:val="center"/>
          </w:tcPr>
          <w:p w:rsidR="005404D2" w:rsidRPr="00407FD7" w:rsidRDefault="005404D2" w:rsidP="003270B4">
            <w:pPr>
              <w:autoSpaceDE w:val="0"/>
              <w:autoSpaceDN w:val="0"/>
              <w:adjustRightInd w:val="0"/>
              <w:spacing w:after="0"/>
              <w:jc w:val="center"/>
              <w:rPr>
                <w:rFonts w:cs="Calibri"/>
                <w:sz w:val="24"/>
                <w:szCs w:val="24"/>
              </w:rPr>
            </w:pPr>
            <w:r w:rsidRPr="00407FD7">
              <w:rPr>
                <w:rFonts w:cs="Calibri"/>
                <w:sz w:val="24"/>
                <w:szCs w:val="24"/>
              </w:rPr>
              <w:t>S. No</w:t>
            </w:r>
          </w:p>
        </w:tc>
        <w:tc>
          <w:tcPr>
            <w:tcW w:w="4059" w:type="pct"/>
            <w:shd w:val="clear" w:color="auto" w:fill="C0C0C0"/>
            <w:vAlign w:val="center"/>
          </w:tcPr>
          <w:p w:rsidR="005404D2" w:rsidRPr="00407FD7" w:rsidRDefault="005404D2" w:rsidP="003270B4">
            <w:pPr>
              <w:autoSpaceDE w:val="0"/>
              <w:autoSpaceDN w:val="0"/>
              <w:adjustRightInd w:val="0"/>
              <w:spacing w:after="0"/>
              <w:jc w:val="center"/>
              <w:rPr>
                <w:rFonts w:cs="Calibri"/>
                <w:sz w:val="24"/>
                <w:szCs w:val="24"/>
              </w:rPr>
            </w:pPr>
            <w:r w:rsidRPr="00407FD7">
              <w:rPr>
                <w:rFonts w:cs="Calibri"/>
                <w:sz w:val="24"/>
                <w:szCs w:val="24"/>
              </w:rPr>
              <w:t>Particulars</w:t>
            </w:r>
          </w:p>
        </w:tc>
        <w:tc>
          <w:tcPr>
            <w:tcW w:w="479" w:type="pct"/>
            <w:shd w:val="clear" w:color="auto" w:fill="C0C0C0"/>
            <w:vAlign w:val="center"/>
          </w:tcPr>
          <w:p w:rsidR="005404D2" w:rsidRPr="00407FD7" w:rsidRDefault="005404D2" w:rsidP="003270B4">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13.1</w:t>
            </w:r>
          </w:p>
        </w:tc>
        <w:tc>
          <w:tcPr>
            <w:tcW w:w="4059" w:type="pct"/>
          </w:tcPr>
          <w:p w:rsidR="005404D2" w:rsidRPr="00407FD7" w:rsidRDefault="005404D2" w:rsidP="0054090C">
            <w:pPr>
              <w:autoSpaceDE w:val="0"/>
              <w:autoSpaceDN w:val="0"/>
              <w:adjustRightInd w:val="0"/>
              <w:spacing w:after="0"/>
              <w:rPr>
                <w:rFonts w:cs="Calibri"/>
                <w:sz w:val="24"/>
                <w:szCs w:val="24"/>
              </w:rPr>
            </w:pPr>
            <w:r w:rsidRPr="00407FD7">
              <w:rPr>
                <w:rFonts w:cs="Calibri"/>
                <w:sz w:val="24"/>
                <w:szCs w:val="24"/>
              </w:rPr>
              <w:t xml:space="preserve">Andhra Pradesh Micro Irrigation Project (APMIP) </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45</w:t>
            </w:r>
          </w:p>
        </w:tc>
      </w:tr>
      <w:tr w:rsidR="00DB0CB3" w:rsidRPr="00407FD7" w:rsidTr="005404D2">
        <w:tc>
          <w:tcPr>
            <w:tcW w:w="462" w:type="pct"/>
          </w:tcPr>
          <w:p w:rsidR="00DB0CB3" w:rsidRPr="00407FD7" w:rsidRDefault="00DB0CB3" w:rsidP="005404D2">
            <w:pPr>
              <w:autoSpaceDE w:val="0"/>
              <w:autoSpaceDN w:val="0"/>
              <w:adjustRightInd w:val="0"/>
              <w:spacing w:after="0"/>
              <w:jc w:val="center"/>
              <w:rPr>
                <w:rFonts w:cs="Calibri"/>
                <w:sz w:val="24"/>
                <w:szCs w:val="24"/>
              </w:rPr>
            </w:pPr>
            <w:r w:rsidRPr="00407FD7">
              <w:rPr>
                <w:rFonts w:cs="Calibri"/>
                <w:sz w:val="24"/>
                <w:szCs w:val="24"/>
              </w:rPr>
              <w:t>13.2</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cs="Calibri"/>
                <w:sz w:val="24"/>
                <w:szCs w:val="24"/>
              </w:rPr>
              <w:t>Animal Husbandry</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45</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13.3</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cs="Calibri"/>
                <w:sz w:val="24"/>
                <w:szCs w:val="24"/>
              </w:rPr>
              <w:t xml:space="preserve">Fisheries </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45</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13.4</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cs="Calibri"/>
                <w:sz w:val="24"/>
                <w:szCs w:val="24"/>
              </w:rPr>
              <w:t>Horticulture</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w:t>
            </w:r>
            <w:r w:rsidR="00982AD6">
              <w:rPr>
                <w:rFonts w:cs="Calibri"/>
                <w:sz w:val="24"/>
                <w:szCs w:val="24"/>
              </w:rPr>
              <w:t>6</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13.5</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cs="Calibri"/>
                <w:sz w:val="24"/>
                <w:szCs w:val="24"/>
              </w:rPr>
              <w:t xml:space="preserve">Sericulture </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w:t>
            </w:r>
            <w:r w:rsidR="00982AD6">
              <w:rPr>
                <w:rFonts w:cs="Calibri"/>
                <w:sz w:val="24"/>
                <w:szCs w:val="24"/>
              </w:rPr>
              <w:t>6</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13.6</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cs="Calibri"/>
                <w:sz w:val="24"/>
                <w:szCs w:val="24"/>
              </w:rPr>
              <w:t xml:space="preserve">A.P. Backward Classes Co-op. Finance Corporation- Performance </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46</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13.7</w:t>
            </w:r>
          </w:p>
        </w:tc>
        <w:tc>
          <w:tcPr>
            <w:tcW w:w="4059" w:type="pct"/>
          </w:tcPr>
          <w:p w:rsidR="00DB0CB3" w:rsidRPr="00407FD7" w:rsidRDefault="00DB0CB3" w:rsidP="0054090C">
            <w:pPr>
              <w:autoSpaceDE w:val="0"/>
              <w:autoSpaceDN w:val="0"/>
              <w:adjustRightInd w:val="0"/>
              <w:spacing w:after="0"/>
              <w:rPr>
                <w:rFonts w:cs="Calibri"/>
                <w:sz w:val="24"/>
                <w:szCs w:val="24"/>
              </w:rPr>
            </w:pPr>
            <w:r w:rsidRPr="00407FD7">
              <w:rPr>
                <w:rFonts w:ascii="Calibri" w:hAnsi="Calibri" w:cs="Calibri"/>
                <w:bCs/>
                <w:sz w:val="24"/>
                <w:szCs w:val="24"/>
              </w:rPr>
              <w:t>A. P. State Kapu Welfare &amp; Development Corporation Ltd</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46</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13.8</w:t>
            </w:r>
          </w:p>
        </w:tc>
        <w:tc>
          <w:tcPr>
            <w:tcW w:w="4059" w:type="pct"/>
          </w:tcPr>
          <w:p w:rsidR="00DB0CB3" w:rsidRPr="00407FD7" w:rsidRDefault="00DB0CB3" w:rsidP="0054090C">
            <w:pPr>
              <w:autoSpaceDE w:val="0"/>
              <w:autoSpaceDN w:val="0"/>
              <w:adjustRightInd w:val="0"/>
              <w:spacing w:after="0"/>
              <w:rPr>
                <w:rFonts w:ascii="Calibri" w:hAnsi="Calibri" w:cs="Calibri"/>
                <w:bCs/>
                <w:sz w:val="24"/>
                <w:szCs w:val="24"/>
              </w:rPr>
            </w:pPr>
            <w:r w:rsidRPr="00407FD7">
              <w:rPr>
                <w:rFonts w:cs="Calibri"/>
                <w:sz w:val="24"/>
                <w:szCs w:val="24"/>
              </w:rPr>
              <w:t>A.P. State Brahmin Welfare Corporation Ltd.</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w:t>
            </w:r>
            <w:r w:rsidR="00982AD6">
              <w:rPr>
                <w:rFonts w:cs="Calibri"/>
                <w:sz w:val="24"/>
                <w:szCs w:val="24"/>
              </w:rPr>
              <w:t>7</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13.9</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Federations of BC. Co. op. Societies under BC Welfare Department of GOAP</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47</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13.10</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A.P. Scheduled Castes Co. op. Finance Corporation</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47</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13.11</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A.P. State Christian (Minorities) Finance Corporation</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w:t>
            </w:r>
            <w:r w:rsidR="00982AD6">
              <w:rPr>
                <w:rFonts w:cs="Calibri"/>
                <w:sz w:val="24"/>
                <w:szCs w:val="24"/>
              </w:rPr>
              <w:t>8</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13.12</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A.P. Scheduled Tribes Co. op. Finance Corporation Ltd. (TRICOR)</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48</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13.13</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A.P. State Minorities Finance Corporation</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48</w:t>
            </w:r>
          </w:p>
        </w:tc>
      </w:tr>
      <w:tr w:rsidR="00DB0CB3" w:rsidRPr="00407FD7" w:rsidTr="005404D2">
        <w:tc>
          <w:tcPr>
            <w:tcW w:w="462" w:type="pct"/>
          </w:tcPr>
          <w:p w:rsidR="00DB0CB3" w:rsidRPr="00407FD7" w:rsidRDefault="00DB0CB3" w:rsidP="00333AFE">
            <w:pPr>
              <w:autoSpaceDE w:val="0"/>
              <w:autoSpaceDN w:val="0"/>
              <w:adjustRightInd w:val="0"/>
              <w:spacing w:after="0"/>
              <w:jc w:val="center"/>
              <w:rPr>
                <w:rFonts w:cs="Calibri"/>
                <w:sz w:val="24"/>
                <w:szCs w:val="24"/>
              </w:rPr>
            </w:pPr>
            <w:r w:rsidRPr="00407FD7">
              <w:rPr>
                <w:rFonts w:cs="Calibri"/>
                <w:sz w:val="24"/>
                <w:szCs w:val="24"/>
              </w:rPr>
              <w:t>13.14</w:t>
            </w:r>
          </w:p>
        </w:tc>
        <w:tc>
          <w:tcPr>
            <w:tcW w:w="4059" w:type="pct"/>
          </w:tcPr>
          <w:p w:rsidR="00DB0CB3" w:rsidRPr="00407FD7" w:rsidRDefault="00DB0CB3" w:rsidP="005404D2">
            <w:pPr>
              <w:autoSpaceDE w:val="0"/>
              <w:autoSpaceDN w:val="0"/>
              <w:adjustRightInd w:val="0"/>
              <w:spacing w:after="0"/>
              <w:rPr>
                <w:rFonts w:cs="Calibri"/>
                <w:sz w:val="24"/>
                <w:szCs w:val="24"/>
              </w:rPr>
            </w:pPr>
            <w:r w:rsidRPr="00407FD7">
              <w:rPr>
                <w:rFonts w:cs="Calibri"/>
                <w:sz w:val="24"/>
                <w:szCs w:val="24"/>
              </w:rPr>
              <w:t>Welfare of Differently Abled and  Senior Citizens</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48</w:t>
            </w:r>
          </w:p>
        </w:tc>
      </w:tr>
      <w:tr w:rsidR="00DB0CB3" w:rsidRPr="00407FD7" w:rsidTr="005404D2">
        <w:tc>
          <w:tcPr>
            <w:tcW w:w="462" w:type="pct"/>
          </w:tcPr>
          <w:p w:rsidR="00DB0CB3" w:rsidRPr="00407FD7" w:rsidRDefault="00DB0CB3" w:rsidP="00AF0B43">
            <w:pPr>
              <w:autoSpaceDE w:val="0"/>
              <w:autoSpaceDN w:val="0"/>
              <w:adjustRightInd w:val="0"/>
              <w:spacing w:after="0"/>
              <w:jc w:val="center"/>
              <w:rPr>
                <w:rFonts w:cs="Calibri"/>
                <w:sz w:val="24"/>
                <w:szCs w:val="24"/>
              </w:rPr>
            </w:pPr>
            <w:r w:rsidRPr="00407FD7">
              <w:rPr>
                <w:rFonts w:cs="Calibri"/>
                <w:sz w:val="24"/>
                <w:szCs w:val="24"/>
              </w:rPr>
              <w:t>13.15</w:t>
            </w:r>
          </w:p>
        </w:tc>
        <w:tc>
          <w:tcPr>
            <w:tcW w:w="4059" w:type="pct"/>
          </w:tcPr>
          <w:p w:rsidR="00DB0CB3" w:rsidRPr="00407FD7" w:rsidRDefault="00DB0CB3" w:rsidP="00DB0CB3">
            <w:pPr>
              <w:spacing w:after="0"/>
              <w:jc w:val="both"/>
              <w:rPr>
                <w:rFonts w:cs="Calibri"/>
                <w:sz w:val="24"/>
                <w:szCs w:val="24"/>
              </w:rPr>
            </w:pPr>
            <w:r w:rsidRPr="00407FD7">
              <w:rPr>
                <w:rFonts w:cs="Calibri"/>
                <w:sz w:val="24"/>
                <w:szCs w:val="24"/>
              </w:rPr>
              <w:t>Andhra Pradesh Society for Training and Employment Promotion (APSTEP)</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48</w:t>
            </w:r>
          </w:p>
        </w:tc>
      </w:tr>
      <w:tr w:rsidR="00DB0CB3" w:rsidRPr="00407FD7" w:rsidTr="005404D2">
        <w:tc>
          <w:tcPr>
            <w:tcW w:w="462" w:type="pct"/>
          </w:tcPr>
          <w:p w:rsidR="00DB0CB3" w:rsidRPr="00407FD7" w:rsidRDefault="00DB0CB3" w:rsidP="005404D2">
            <w:pPr>
              <w:autoSpaceDE w:val="0"/>
              <w:autoSpaceDN w:val="0"/>
              <w:adjustRightInd w:val="0"/>
              <w:spacing w:after="0"/>
              <w:jc w:val="center"/>
              <w:rPr>
                <w:rFonts w:cs="Calibri"/>
                <w:sz w:val="24"/>
                <w:szCs w:val="24"/>
              </w:rPr>
            </w:pPr>
            <w:r w:rsidRPr="00407FD7">
              <w:rPr>
                <w:rFonts w:cs="Calibri"/>
                <w:sz w:val="24"/>
                <w:szCs w:val="24"/>
              </w:rPr>
              <w:t>13.16</w:t>
            </w:r>
          </w:p>
        </w:tc>
        <w:tc>
          <w:tcPr>
            <w:tcW w:w="4059" w:type="pct"/>
          </w:tcPr>
          <w:p w:rsidR="00DB0CB3" w:rsidRPr="00407FD7" w:rsidRDefault="00DB0CB3" w:rsidP="004234C8">
            <w:pPr>
              <w:autoSpaceDE w:val="0"/>
              <w:autoSpaceDN w:val="0"/>
              <w:adjustRightInd w:val="0"/>
              <w:spacing w:after="0"/>
              <w:jc w:val="both"/>
              <w:rPr>
                <w:rFonts w:cs="Calibri"/>
                <w:sz w:val="24"/>
                <w:szCs w:val="24"/>
              </w:rPr>
            </w:pPr>
            <w:r w:rsidRPr="00407FD7">
              <w:rPr>
                <w:rFonts w:cs="Calibri"/>
                <w:sz w:val="24"/>
                <w:szCs w:val="24"/>
              </w:rPr>
              <w:t xml:space="preserve">Release </w:t>
            </w:r>
            <w:r w:rsidR="00EA1427" w:rsidRPr="00407FD7">
              <w:rPr>
                <w:rFonts w:cs="Calibri"/>
                <w:sz w:val="24"/>
                <w:szCs w:val="24"/>
              </w:rPr>
              <w:t>of loan &amp; subsidy c</w:t>
            </w:r>
            <w:r w:rsidRPr="00407FD7">
              <w:rPr>
                <w:rFonts w:cs="Calibri"/>
                <w:sz w:val="24"/>
                <w:szCs w:val="24"/>
              </w:rPr>
              <w:t>omponent as per the unit cost</w:t>
            </w:r>
            <w:r w:rsidR="00EA1427" w:rsidRPr="00407FD7">
              <w:rPr>
                <w:rFonts w:cs="Calibri"/>
                <w:sz w:val="24"/>
                <w:szCs w:val="24"/>
              </w:rPr>
              <w:t xml:space="preserve"> in respect of all Government Sponsored Schemes</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w:t>
            </w:r>
            <w:r w:rsidR="00982AD6">
              <w:rPr>
                <w:rFonts w:cs="Calibri"/>
                <w:sz w:val="24"/>
                <w:szCs w:val="24"/>
              </w:rPr>
              <w:t>9</w:t>
            </w:r>
          </w:p>
        </w:tc>
      </w:tr>
      <w:tr w:rsidR="00DB0CB3" w:rsidRPr="00407FD7" w:rsidTr="005404D2">
        <w:tc>
          <w:tcPr>
            <w:tcW w:w="462" w:type="pct"/>
          </w:tcPr>
          <w:p w:rsidR="00DB0CB3" w:rsidRPr="00407FD7" w:rsidRDefault="00DB0CB3" w:rsidP="005404D2">
            <w:pPr>
              <w:autoSpaceDE w:val="0"/>
              <w:autoSpaceDN w:val="0"/>
              <w:adjustRightInd w:val="0"/>
              <w:spacing w:after="0"/>
              <w:jc w:val="center"/>
              <w:rPr>
                <w:rFonts w:cs="Calibri"/>
                <w:sz w:val="24"/>
                <w:szCs w:val="24"/>
              </w:rPr>
            </w:pPr>
            <w:r w:rsidRPr="00407FD7">
              <w:rPr>
                <w:rFonts w:cs="Calibri"/>
                <w:sz w:val="24"/>
                <w:szCs w:val="24"/>
              </w:rPr>
              <w:t>13.17</w:t>
            </w:r>
          </w:p>
        </w:tc>
        <w:tc>
          <w:tcPr>
            <w:tcW w:w="4059" w:type="pct"/>
          </w:tcPr>
          <w:p w:rsidR="00DB0CB3" w:rsidRPr="00407FD7" w:rsidRDefault="00DB0CB3" w:rsidP="003270B4">
            <w:pPr>
              <w:autoSpaceDE w:val="0"/>
              <w:autoSpaceDN w:val="0"/>
              <w:adjustRightInd w:val="0"/>
              <w:spacing w:after="0"/>
              <w:rPr>
                <w:rFonts w:cs="Calibri"/>
                <w:sz w:val="24"/>
                <w:szCs w:val="24"/>
              </w:rPr>
            </w:pPr>
            <w:r w:rsidRPr="00407FD7">
              <w:rPr>
                <w:rFonts w:cs="Calibri"/>
                <w:sz w:val="24"/>
                <w:szCs w:val="24"/>
              </w:rPr>
              <w:t>Overdue position under Government sponsored schemes as on 30.0</w:t>
            </w:r>
            <w:r w:rsidR="003270B4" w:rsidRPr="00407FD7">
              <w:rPr>
                <w:rFonts w:cs="Calibri"/>
                <w:sz w:val="24"/>
                <w:szCs w:val="24"/>
              </w:rPr>
              <w:t>9</w:t>
            </w:r>
            <w:r w:rsidRPr="00407FD7">
              <w:rPr>
                <w:rFonts w:cs="Calibri"/>
                <w:sz w:val="24"/>
                <w:szCs w:val="24"/>
              </w:rPr>
              <w:t>.2016</w:t>
            </w:r>
          </w:p>
        </w:tc>
        <w:tc>
          <w:tcPr>
            <w:tcW w:w="479" w:type="pct"/>
            <w:vAlign w:val="center"/>
          </w:tcPr>
          <w:p w:rsidR="00DB0CB3" w:rsidRPr="00407FD7" w:rsidRDefault="00A921A7" w:rsidP="005404D2">
            <w:pPr>
              <w:spacing w:after="0"/>
              <w:jc w:val="center"/>
              <w:rPr>
                <w:rFonts w:cs="Calibri"/>
                <w:sz w:val="24"/>
                <w:szCs w:val="24"/>
              </w:rPr>
            </w:pPr>
            <w:r>
              <w:rPr>
                <w:rFonts w:cs="Calibri"/>
                <w:sz w:val="24"/>
                <w:szCs w:val="24"/>
              </w:rPr>
              <w:t>49</w:t>
            </w:r>
          </w:p>
        </w:tc>
      </w:tr>
    </w:tbl>
    <w:p w:rsidR="005404D2" w:rsidRPr="008D1491" w:rsidRDefault="005404D2" w:rsidP="005404D2">
      <w:pPr>
        <w:spacing w:after="0"/>
        <w:rPr>
          <w:rFonts w:cs="Calibri"/>
          <w:color w:val="FF0000"/>
          <w:sz w:val="24"/>
          <w:szCs w:val="24"/>
        </w:rPr>
      </w:pPr>
    </w:p>
    <w:p w:rsidR="005404D2" w:rsidRPr="00407FD7" w:rsidRDefault="005404D2" w:rsidP="00EA1427">
      <w:pPr>
        <w:jc w:val="center"/>
        <w:rPr>
          <w:rFonts w:cs="Calibri"/>
          <w:b/>
          <w:sz w:val="24"/>
          <w:szCs w:val="24"/>
        </w:rPr>
      </w:pPr>
      <w:r w:rsidRPr="00407FD7">
        <w:rPr>
          <w:rFonts w:cs="Calibri"/>
          <w:b/>
          <w:sz w:val="24"/>
          <w:szCs w:val="24"/>
        </w:rPr>
        <w:t xml:space="preserve">14.      MFI finance extended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71"/>
        <w:gridCol w:w="964"/>
      </w:tblGrid>
      <w:tr w:rsidR="005404D2" w:rsidRPr="00407FD7" w:rsidTr="00AD3DE4">
        <w:tc>
          <w:tcPr>
            <w:tcW w:w="462" w:type="pct"/>
            <w:shd w:val="clear" w:color="auto" w:fill="C0C0C0"/>
            <w:vAlign w:val="center"/>
          </w:tcPr>
          <w:p w:rsidR="005404D2" w:rsidRPr="00407FD7" w:rsidRDefault="005404D2" w:rsidP="00AD3DE4">
            <w:pPr>
              <w:autoSpaceDE w:val="0"/>
              <w:autoSpaceDN w:val="0"/>
              <w:adjustRightInd w:val="0"/>
              <w:spacing w:after="0"/>
              <w:jc w:val="center"/>
              <w:rPr>
                <w:rFonts w:cs="Calibri"/>
                <w:sz w:val="24"/>
                <w:szCs w:val="24"/>
              </w:rPr>
            </w:pPr>
            <w:r w:rsidRPr="00407FD7">
              <w:rPr>
                <w:rFonts w:cs="Calibri"/>
                <w:sz w:val="24"/>
                <w:szCs w:val="24"/>
              </w:rPr>
              <w:t>S. No</w:t>
            </w:r>
          </w:p>
        </w:tc>
        <w:tc>
          <w:tcPr>
            <w:tcW w:w="4059" w:type="pct"/>
            <w:shd w:val="clear" w:color="auto" w:fill="C0C0C0"/>
            <w:vAlign w:val="center"/>
          </w:tcPr>
          <w:p w:rsidR="005404D2" w:rsidRPr="00407FD7" w:rsidRDefault="005404D2" w:rsidP="00AD3DE4">
            <w:pPr>
              <w:autoSpaceDE w:val="0"/>
              <w:autoSpaceDN w:val="0"/>
              <w:adjustRightInd w:val="0"/>
              <w:spacing w:after="0"/>
              <w:jc w:val="center"/>
              <w:rPr>
                <w:rFonts w:cs="Calibri"/>
                <w:sz w:val="24"/>
                <w:szCs w:val="24"/>
              </w:rPr>
            </w:pPr>
            <w:r w:rsidRPr="00407FD7">
              <w:rPr>
                <w:rFonts w:cs="Calibri"/>
                <w:sz w:val="24"/>
                <w:szCs w:val="24"/>
              </w:rPr>
              <w:t>Particulars</w:t>
            </w:r>
          </w:p>
        </w:tc>
        <w:tc>
          <w:tcPr>
            <w:tcW w:w="479" w:type="pct"/>
            <w:shd w:val="clear" w:color="auto" w:fill="C0C0C0"/>
            <w:vAlign w:val="center"/>
          </w:tcPr>
          <w:p w:rsidR="005404D2" w:rsidRPr="00407FD7" w:rsidRDefault="005404D2" w:rsidP="00AD3DE4">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c>
          <w:tcPr>
            <w:tcW w:w="462" w:type="pct"/>
          </w:tcPr>
          <w:p w:rsidR="005404D2" w:rsidRPr="00407FD7" w:rsidRDefault="005404D2" w:rsidP="005404D2">
            <w:pPr>
              <w:autoSpaceDE w:val="0"/>
              <w:autoSpaceDN w:val="0"/>
              <w:adjustRightInd w:val="0"/>
              <w:spacing w:after="0"/>
              <w:jc w:val="center"/>
              <w:rPr>
                <w:rFonts w:cs="Calibri"/>
                <w:sz w:val="24"/>
                <w:szCs w:val="24"/>
              </w:rPr>
            </w:pPr>
            <w:r w:rsidRPr="00407FD7">
              <w:rPr>
                <w:rFonts w:cs="Calibri"/>
                <w:sz w:val="24"/>
                <w:szCs w:val="24"/>
              </w:rPr>
              <w:t>14.1</w:t>
            </w:r>
          </w:p>
        </w:tc>
        <w:tc>
          <w:tcPr>
            <w:tcW w:w="4059" w:type="pct"/>
          </w:tcPr>
          <w:p w:rsidR="005404D2" w:rsidRPr="00407FD7" w:rsidRDefault="005404D2" w:rsidP="00407FD7">
            <w:pPr>
              <w:autoSpaceDE w:val="0"/>
              <w:autoSpaceDN w:val="0"/>
              <w:adjustRightInd w:val="0"/>
              <w:spacing w:after="0"/>
              <w:rPr>
                <w:rFonts w:cs="Calibri"/>
                <w:sz w:val="24"/>
                <w:szCs w:val="24"/>
              </w:rPr>
            </w:pPr>
            <w:r w:rsidRPr="00407FD7">
              <w:rPr>
                <w:rFonts w:cs="Calibri"/>
                <w:sz w:val="24"/>
                <w:szCs w:val="24"/>
              </w:rPr>
              <w:t>Position of MFI finance extended as on 3</w:t>
            </w:r>
            <w:r w:rsidR="00407FD7" w:rsidRPr="00407FD7">
              <w:rPr>
                <w:rFonts w:cs="Calibri"/>
                <w:sz w:val="24"/>
                <w:szCs w:val="24"/>
              </w:rPr>
              <w:t>1.12</w:t>
            </w:r>
            <w:r w:rsidR="0054090C" w:rsidRPr="00407FD7">
              <w:rPr>
                <w:rFonts w:cs="Calibri"/>
                <w:sz w:val="24"/>
                <w:szCs w:val="24"/>
              </w:rPr>
              <w:t>.2016</w:t>
            </w:r>
            <w:r w:rsidRPr="00407FD7">
              <w:rPr>
                <w:rFonts w:cs="Calibri"/>
                <w:sz w:val="24"/>
                <w:szCs w:val="24"/>
              </w:rPr>
              <w:t xml:space="preserve">     </w:t>
            </w:r>
          </w:p>
        </w:tc>
        <w:tc>
          <w:tcPr>
            <w:tcW w:w="479" w:type="pct"/>
            <w:vAlign w:val="center"/>
          </w:tcPr>
          <w:p w:rsidR="005404D2" w:rsidRPr="00407FD7" w:rsidRDefault="00A921A7" w:rsidP="005404D2">
            <w:pPr>
              <w:spacing w:after="0"/>
              <w:jc w:val="center"/>
              <w:rPr>
                <w:rFonts w:cs="Calibri"/>
                <w:sz w:val="24"/>
                <w:szCs w:val="24"/>
              </w:rPr>
            </w:pPr>
            <w:r>
              <w:rPr>
                <w:rFonts w:cs="Calibri"/>
                <w:sz w:val="24"/>
                <w:szCs w:val="24"/>
              </w:rPr>
              <w:t>50</w:t>
            </w:r>
          </w:p>
        </w:tc>
      </w:tr>
    </w:tbl>
    <w:p w:rsidR="005404D2" w:rsidRPr="008D1491" w:rsidRDefault="005404D2" w:rsidP="00851B28">
      <w:pPr>
        <w:spacing w:after="0"/>
        <w:rPr>
          <w:rFonts w:cs="Calibri"/>
          <w:color w:val="FF0000"/>
          <w:sz w:val="24"/>
          <w:szCs w:val="24"/>
        </w:rPr>
      </w:pPr>
    </w:p>
    <w:p w:rsidR="005404D2" w:rsidRPr="00407FD7" w:rsidRDefault="005404D2" w:rsidP="00770DDB">
      <w:pPr>
        <w:spacing w:after="0"/>
        <w:jc w:val="center"/>
        <w:rPr>
          <w:rFonts w:cs="Calibri"/>
          <w:b/>
          <w:sz w:val="24"/>
          <w:szCs w:val="24"/>
        </w:rPr>
      </w:pPr>
      <w:r w:rsidRPr="00407FD7">
        <w:rPr>
          <w:rFonts w:cs="Calibri"/>
          <w:b/>
          <w:sz w:val="24"/>
          <w:szCs w:val="24"/>
        </w:rPr>
        <w:t>15.      Financial Inclusion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8167"/>
        <w:gridCol w:w="906"/>
      </w:tblGrid>
      <w:tr w:rsidR="005404D2" w:rsidRPr="00407FD7" w:rsidTr="002D46BF">
        <w:tc>
          <w:tcPr>
            <w:tcW w:w="493" w:type="pct"/>
            <w:shd w:val="clear" w:color="auto" w:fill="C0C0C0"/>
            <w:vAlign w:val="center"/>
          </w:tcPr>
          <w:p w:rsidR="005404D2" w:rsidRPr="00407FD7" w:rsidRDefault="005404D2" w:rsidP="002D46BF">
            <w:pPr>
              <w:autoSpaceDE w:val="0"/>
              <w:autoSpaceDN w:val="0"/>
              <w:adjustRightInd w:val="0"/>
              <w:spacing w:after="0"/>
              <w:jc w:val="center"/>
              <w:rPr>
                <w:rFonts w:cs="Calibri"/>
                <w:sz w:val="24"/>
                <w:szCs w:val="24"/>
              </w:rPr>
            </w:pPr>
            <w:r w:rsidRPr="00407FD7">
              <w:rPr>
                <w:rFonts w:cs="Calibri"/>
                <w:sz w:val="24"/>
                <w:szCs w:val="24"/>
              </w:rPr>
              <w:t>S. No</w:t>
            </w:r>
          </w:p>
        </w:tc>
        <w:tc>
          <w:tcPr>
            <w:tcW w:w="4057" w:type="pct"/>
            <w:shd w:val="clear" w:color="auto" w:fill="C0C0C0"/>
            <w:vAlign w:val="center"/>
          </w:tcPr>
          <w:p w:rsidR="005404D2" w:rsidRPr="00407FD7" w:rsidRDefault="005404D2" w:rsidP="002D46BF">
            <w:pPr>
              <w:autoSpaceDE w:val="0"/>
              <w:autoSpaceDN w:val="0"/>
              <w:adjustRightInd w:val="0"/>
              <w:spacing w:after="0"/>
              <w:jc w:val="center"/>
              <w:rPr>
                <w:rFonts w:cs="Calibri"/>
                <w:sz w:val="24"/>
                <w:szCs w:val="24"/>
              </w:rPr>
            </w:pPr>
            <w:r w:rsidRPr="00407FD7">
              <w:rPr>
                <w:rFonts w:cs="Calibri"/>
                <w:sz w:val="24"/>
                <w:szCs w:val="24"/>
              </w:rPr>
              <w:t>Particulars</w:t>
            </w:r>
          </w:p>
        </w:tc>
        <w:tc>
          <w:tcPr>
            <w:tcW w:w="450" w:type="pct"/>
            <w:shd w:val="clear" w:color="auto" w:fill="C0C0C0"/>
            <w:vAlign w:val="center"/>
          </w:tcPr>
          <w:p w:rsidR="005404D2" w:rsidRPr="00407FD7" w:rsidRDefault="005404D2" w:rsidP="002D46BF">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c>
          <w:tcPr>
            <w:tcW w:w="493" w:type="pct"/>
          </w:tcPr>
          <w:p w:rsidR="005404D2" w:rsidRPr="00407FD7" w:rsidRDefault="005404D2" w:rsidP="005404D2">
            <w:pPr>
              <w:spacing w:after="0"/>
              <w:jc w:val="center"/>
              <w:rPr>
                <w:rFonts w:cs="Calibri"/>
                <w:sz w:val="24"/>
                <w:szCs w:val="24"/>
              </w:rPr>
            </w:pPr>
            <w:r w:rsidRPr="00407FD7">
              <w:rPr>
                <w:rFonts w:cs="Calibri"/>
                <w:sz w:val="24"/>
                <w:szCs w:val="24"/>
              </w:rPr>
              <w:t>15.1</w:t>
            </w:r>
          </w:p>
        </w:tc>
        <w:tc>
          <w:tcPr>
            <w:tcW w:w="4057" w:type="pct"/>
          </w:tcPr>
          <w:p w:rsidR="005404D2" w:rsidRPr="00407FD7" w:rsidRDefault="005404D2" w:rsidP="00407FD7">
            <w:pPr>
              <w:autoSpaceDE w:val="0"/>
              <w:autoSpaceDN w:val="0"/>
              <w:adjustRightInd w:val="0"/>
              <w:spacing w:after="0"/>
              <w:jc w:val="both"/>
              <w:rPr>
                <w:rFonts w:cs="Calibri"/>
                <w:sz w:val="24"/>
                <w:szCs w:val="24"/>
              </w:rPr>
            </w:pPr>
            <w:r w:rsidRPr="00407FD7">
              <w:rPr>
                <w:rFonts w:cs="Calibri"/>
                <w:sz w:val="24"/>
                <w:szCs w:val="24"/>
              </w:rPr>
              <w:t>Roadmap for opening brick and mortar branches in villages with population more than 5000 without a bank branch of a scheduled commercial bank</w:t>
            </w:r>
            <w:r w:rsidR="00420288" w:rsidRPr="00407FD7">
              <w:rPr>
                <w:rFonts w:cs="Calibri"/>
                <w:sz w:val="24"/>
                <w:szCs w:val="24"/>
              </w:rPr>
              <w:t xml:space="preserve"> - Progress as on 3</w:t>
            </w:r>
            <w:r w:rsidR="00407FD7" w:rsidRPr="00407FD7">
              <w:rPr>
                <w:rFonts w:cs="Calibri"/>
                <w:sz w:val="24"/>
                <w:szCs w:val="24"/>
              </w:rPr>
              <w:t>1.12</w:t>
            </w:r>
            <w:r w:rsidR="00420288" w:rsidRPr="00407FD7">
              <w:rPr>
                <w:rFonts w:cs="Calibri"/>
                <w:sz w:val="24"/>
                <w:szCs w:val="24"/>
              </w:rPr>
              <w:t>.2016</w:t>
            </w:r>
          </w:p>
        </w:tc>
        <w:tc>
          <w:tcPr>
            <w:tcW w:w="450" w:type="pct"/>
            <w:vAlign w:val="center"/>
          </w:tcPr>
          <w:p w:rsidR="005404D2" w:rsidRPr="00407FD7" w:rsidRDefault="00A921A7" w:rsidP="005404D2">
            <w:pPr>
              <w:spacing w:after="0"/>
              <w:jc w:val="center"/>
              <w:rPr>
                <w:rFonts w:cs="Calibri"/>
                <w:sz w:val="24"/>
                <w:szCs w:val="24"/>
              </w:rPr>
            </w:pPr>
            <w:r>
              <w:rPr>
                <w:rFonts w:cs="Calibri"/>
                <w:sz w:val="24"/>
                <w:szCs w:val="24"/>
              </w:rPr>
              <w:t>50</w:t>
            </w:r>
          </w:p>
        </w:tc>
      </w:tr>
      <w:tr w:rsidR="005404D2" w:rsidRPr="00407FD7" w:rsidTr="005404D2">
        <w:tc>
          <w:tcPr>
            <w:tcW w:w="493" w:type="pct"/>
          </w:tcPr>
          <w:p w:rsidR="005404D2" w:rsidRPr="00407FD7" w:rsidRDefault="005404D2" w:rsidP="005404D2">
            <w:pPr>
              <w:spacing w:after="0"/>
              <w:jc w:val="center"/>
              <w:rPr>
                <w:rFonts w:cs="Calibri"/>
                <w:sz w:val="24"/>
                <w:szCs w:val="24"/>
              </w:rPr>
            </w:pPr>
            <w:r w:rsidRPr="00407FD7">
              <w:rPr>
                <w:rFonts w:cs="Calibri"/>
                <w:sz w:val="24"/>
                <w:szCs w:val="24"/>
              </w:rPr>
              <w:t>15.2</w:t>
            </w:r>
          </w:p>
        </w:tc>
        <w:tc>
          <w:tcPr>
            <w:tcW w:w="4057" w:type="pct"/>
          </w:tcPr>
          <w:p w:rsidR="005404D2" w:rsidRPr="00407FD7" w:rsidRDefault="005404D2" w:rsidP="005404D2">
            <w:pPr>
              <w:spacing w:after="0"/>
              <w:rPr>
                <w:rFonts w:cs="Calibri"/>
                <w:sz w:val="24"/>
                <w:szCs w:val="24"/>
              </w:rPr>
            </w:pPr>
            <w:r w:rsidRPr="00407FD7">
              <w:rPr>
                <w:rFonts w:cs="Calibri"/>
                <w:sz w:val="24"/>
                <w:szCs w:val="24"/>
              </w:rPr>
              <w:t>Availability of ATMs in the State of Andhra Pradesh</w:t>
            </w:r>
          </w:p>
        </w:tc>
        <w:tc>
          <w:tcPr>
            <w:tcW w:w="450" w:type="pct"/>
            <w:vAlign w:val="center"/>
          </w:tcPr>
          <w:p w:rsidR="005404D2" w:rsidRPr="00407FD7" w:rsidRDefault="00A921A7" w:rsidP="005404D2">
            <w:pPr>
              <w:spacing w:after="0"/>
              <w:jc w:val="center"/>
              <w:rPr>
                <w:rFonts w:cs="Calibri"/>
                <w:sz w:val="24"/>
                <w:szCs w:val="24"/>
              </w:rPr>
            </w:pPr>
            <w:r>
              <w:rPr>
                <w:rFonts w:cs="Calibri"/>
                <w:sz w:val="24"/>
                <w:szCs w:val="24"/>
              </w:rPr>
              <w:t>50</w:t>
            </w:r>
          </w:p>
        </w:tc>
      </w:tr>
      <w:tr w:rsidR="005404D2" w:rsidRPr="00407FD7" w:rsidTr="005404D2">
        <w:tc>
          <w:tcPr>
            <w:tcW w:w="493" w:type="pct"/>
          </w:tcPr>
          <w:p w:rsidR="005404D2" w:rsidRPr="00407FD7" w:rsidRDefault="005404D2" w:rsidP="005404D2">
            <w:pPr>
              <w:spacing w:after="0"/>
              <w:jc w:val="center"/>
              <w:rPr>
                <w:rFonts w:cs="Calibri"/>
                <w:sz w:val="24"/>
                <w:szCs w:val="24"/>
              </w:rPr>
            </w:pPr>
            <w:r w:rsidRPr="00407FD7">
              <w:rPr>
                <w:rFonts w:cs="Calibri"/>
                <w:sz w:val="24"/>
                <w:szCs w:val="24"/>
              </w:rPr>
              <w:t>15.3</w:t>
            </w:r>
          </w:p>
        </w:tc>
        <w:tc>
          <w:tcPr>
            <w:tcW w:w="4057" w:type="pct"/>
          </w:tcPr>
          <w:p w:rsidR="005404D2" w:rsidRPr="00407FD7" w:rsidRDefault="005404D2" w:rsidP="005404D2">
            <w:pPr>
              <w:autoSpaceDE w:val="0"/>
              <w:autoSpaceDN w:val="0"/>
              <w:adjustRightInd w:val="0"/>
              <w:spacing w:after="0"/>
              <w:jc w:val="both"/>
              <w:rPr>
                <w:rFonts w:cs="Calibri"/>
                <w:sz w:val="24"/>
                <w:szCs w:val="24"/>
              </w:rPr>
            </w:pPr>
            <w:r w:rsidRPr="00407FD7">
              <w:rPr>
                <w:rFonts w:cs="Calibri"/>
                <w:sz w:val="24"/>
                <w:szCs w:val="24"/>
              </w:rPr>
              <w:t>National Mission on Financial Inclusion Plan – Pradhan Mantri Jan Dhan Yojana(PMJDY)</w:t>
            </w:r>
          </w:p>
        </w:tc>
        <w:tc>
          <w:tcPr>
            <w:tcW w:w="450" w:type="pct"/>
            <w:vAlign w:val="center"/>
          </w:tcPr>
          <w:p w:rsidR="005404D2" w:rsidRPr="00407FD7" w:rsidRDefault="00A921A7" w:rsidP="005404D2">
            <w:pPr>
              <w:spacing w:after="0"/>
              <w:jc w:val="center"/>
              <w:rPr>
                <w:rFonts w:cs="Calibri"/>
                <w:sz w:val="24"/>
                <w:szCs w:val="24"/>
              </w:rPr>
            </w:pPr>
            <w:r>
              <w:rPr>
                <w:rFonts w:cs="Calibri"/>
                <w:sz w:val="24"/>
                <w:szCs w:val="24"/>
              </w:rPr>
              <w:t>51</w:t>
            </w:r>
          </w:p>
        </w:tc>
      </w:tr>
      <w:tr w:rsidR="005404D2" w:rsidRPr="00407FD7" w:rsidTr="005404D2">
        <w:tc>
          <w:tcPr>
            <w:tcW w:w="493" w:type="pct"/>
          </w:tcPr>
          <w:p w:rsidR="005404D2" w:rsidRPr="00407FD7" w:rsidRDefault="005404D2" w:rsidP="005404D2">
            <w:pPr>
              <w:spacing w:after="0"/>
              <w:jc w:val="center"/>
              <w:rPr>
                <w:rFonts w:cs="Calibri"/>
                <w:sz w:val="24"/>
                <w:szCs w:val="24"/>
              </w:rPr>
            </w:pPr>
            <w:r w:rsidRPr="00407FD7">
              <w:rPr>
                <w:rFonts w:cs="Calibri"/>
                <w:bCs/>
                <w:sz w:val="24"/>
                <w:szCs w:val="24"/>
              </w:rPr>
              <w:lastRenderedPageBreak/>
              <w:t>15.3.1</w:t>
            </w:r>
          </w:p>
        </w:tc>
        <w:tc>
          <w:tcPr>
            <w:tcW w:w="4057" w:type="pct"/>
          </w:tcPr>
          <w:p w:rsidR="005404D2" w:rsidRPr="00407FD7" w:rsidRDefault="005404D2" w:rsidP="005404D2">
            <w:pPr>
              <w:spacing w:after="0" w:line="240" w:lineRule="auto"/>
              <w:jc w:val="both"/>
              <w:rPr>
                <w:rFonts w:cs="Calibri"/>
                <w:sz w:val="24"/>
                <w:szCs w:val="24"/>
              </w:rPr>
            </w:pPr>
            <w:r w:rsidRPr="00407FD7">
              <w:rPr>
                <w:rFonts w:cs="Calibri"/>
                <w:bCs/>
                <w:sz w:val="24"/>
                <w:szCs w:val="24"/>
              </w:rPr>
              <w:t xml:space="preserve">Progress on Number of Accounts opened under PMJDY    </w:t>
            </w:r>
          </w:p>
        </w:tc>
        <w:tc>
          <w:tcPr>
            <w:tcW w:w="450" w:type="pct"/>
            <w:vAlign w:val="center"/>
          </w:tcPr>
          <w:p w:rsidR="005404D2" w:rsidRPr="00407FD7" w:rsidRDefault="00A921A7" w:rsidP="005404D2">
            <w:pPr>
              <w:spacing w:after="0"/>
              <w:jc w:val="center"/>
              <w:rPr>
                <w:rFonts w:cs="Calibri"/>
                <w:sz w:val="24"/>
                <w:szCs w:val="24"/>
              </w:rPr>
            </w:pPr>
            <w:r>
              <w:rPr>
                <w:rFonts w:cs="Calibri"/>
                <w:sz w:val="24"/>
                <w:szCs w:val="24"/>
              </w:rPr>
              <w:t>51</w:t>
            </w:r>
          </w:p>
        </w:tc>
      </w:tr>
      <w:tr w:rsidR="00B770D7" w:rsidRPr="00407FD7" w:rsidTr="005404D2">
        <w:tc>
          <w:tcPr>
            <w:tcW w:w="493" w:type="pct"/>
          </w:tcPr>
          <w:p w:rsidR="00B770D7" w:rsidRPr="00407FD7" w:rsidRDefault="00B770D7" w:rsidP="005404D2">
            <w:pPr>
              <w:spacing w:after="0"/>
              <w:jc w:val="center"/>
              <w:rPr>
                <w:rFonts w:cs="Calibri"/>
                <w:sz w:val="24"/>
                <w:szCs w:val="24"/>
              </w:rPr>
            </w:pPr>
            <w:r w:rsidRPr="00407FD7">
              <w:rPr>
                <w:rFonts w:cs="Calibri"/>
                <w:bCs/>
              </w:rPr>
              <w:t>15.3.2</w:t>
            </w:r>
          </w:p>
        </w:tc>
        <w:tc>
          <w:tcPr>
            <w:tcW w:w="4057" w:type="pct"/>
          </w:tcPr>
          <w:p w:rsidR="00B770D7" w:rsidRPr="00407FD7" w:rsidRDefault="00B770D7" w:rsidP="00385B77">
            <w:pPr>
              <w:autoSpaceDE w:val="0"/>
              <w:autoSpaceDN w:val="0"/>
              <w:adjustRightInd w:val="0"/>
              <w:spacing w:after="0"/>
              <w:jc w:val="both"/>
              <w:rPr>
                <w:rFonts w:cs="Calibri"/>
                <w:sz w:val="24"/>
                <w:szCs w:val="24"/>
              </w:rPr>
            </w:pPr>
            <w:r w:rsidRPr="00407FD7">
              <w:rPr>
                <w:rFonts w:ascii="Calibri" w:hAnsi="Calibri" w:cs="Calibri"/>
                <w:bCs/>
                <w:sz w:val="24"/>
                <w:szCs w:val="24"/>
              </w:rPr>
              <w:t>Deployment of Bank Mithras</w:t>
            </w:r>
          </w:p>
        </w:tc>
        <w:tc>
          <w:tcPr>
            <w:tcW w:w="450" w:type="pct"/>
            <w:vAlign w:val="center"/>
          </w:tcPr>
          <w:p w:rsidR="00B770D7" w:rsidRPr="00407FD7" w:rsidRDefault="00A921A7" w:rsidP="005404D2">
            <w:pPr>
              <w:spacing w:after="0"/>
              <w:jc w:val="center"/>
              <w:rPr>
                <w:rFonts w:cs="Calibri"/>
                <w:sz w:val="24"/>
                <w:szCs w:val="24"/>
              </w:rPr>
            </w:pPr>
            <w:r>
              <w:rPr>
                <w:rFonts w:cs="Calibri"/>
                <w:sz w:val="24"/>
                <w:szCs w:val="24"/>
              </w:rPr>
              <w:t>51</w:t>
            </w:r>
          </w:p>
        </w:tc>
      </w:tr>
      <w:tr w:rsidR="00B770D7" w:rsidRPr="00407FD7" w:rsidTr="005404D2">
        <w:tc>
          <w:tcPr>
            <w:tcW w:w="493" w:type="pct"/>
          </w:tcPr>
          <w:p w:rsidR="00B770D7" w:rsidRPr="00407FD7" w:rsidRDefault="00B770D7" w:rsidP="005404D2">
            <w:pPr>
              <w:spacing w:after="0"/>
              <w:jc w:val="center"/>
              <w:rPr>
                <w:rFonts w:cs="Calibri"/>
                <w:sz w:val="24"/>
                <w:szCs w:val="24"/>
              </w:rPr>
            </w:pPr>
            <w:r w:rsidRPr="00407FD7">
              <w:rPr>
                <w:rFonts w:cs="Calibri"/>
                <w:bCs/>
              </w:rPr>
              <w:t>15.3.3</w:t>
            </w:r>
          </w:p>
        </w:tc>
        <w:tc>
          <w:tcPr>
            <w:tcW w:w="4057" w:type="pct"/>
          </w:tcPr>
          <w:p w:rsidR="00B770D7" w:rsidRPr="00407FD7" w:rsidRDefault="00407FD7" w:rsidP="00385B77">
            <w:pPr>
              <w:autoSpaceDE w:val="0"/>
              <w:autoSpaceDN w:val="0"/>
              <w:adjustRightInd w:val="0"/>
              <w:spacing w:after="0"/>
              <w:jc w:val="both"/>
              <w:rPr>
                <w:rFonts w:ascii="Calibri" w:hAnsi="Calibri" w:cs="Calibri"/>
                <w:bCs/>
                <w:sz w:val="24"/>
                <w:szCs w:val="24"/>
              </w:rPr>
            </w:pPr>
            <w:r w:rsidRPr="00407FD7">
              <w:rPr>
                <w:rFonts w:cstheme="minorHAnsi"/>
                <w:sz w:val="24"/>
                <w:szCs w:val="24"/>
              </w:rPr>
              <w:t>Andhra Pradesh Rural Inclusive Growth Project (APRIGP), One Stop Shop –OSS</w:t>
            </w:r>
          </w:p>
        </w:tc>
        <w:tc>
          <w:tcPr>
            <w:tcW w:w="450" w:type="pct"/>
            <w:vAlign w:val="center"/>
          </w:tcPr>
          <w:p w:rsidR="00B770D7" w:rsidRPr="00407FD7" w:rsidRDefault="00A921A7" w:rsidP="005404D2">
            <w:pPr>
              <w:spacing w:after="0"/>
              <w:jc w:val="center"/>
              <w:rPr>
                <w:rFonts w:cs="Calibri"/>
                <w:sz w:val="24"/>
                <w:szCs w:val="24"/>
              </w:rPr>
            </w:pPr>
            <w:r>
              <w:rPr>
                <w:rFonts w:cs="Calibri"/>
                <w:sz w:val="24"/>
                <w:szCs w:val="24"/>
              </w:rPr>
              <w:t>51</w:t>
            </w:r>
          </w:p>
        </w:tc>
      </w:tr>
      <w:tr w:rsidR="00B770D7" w:rsidRPr="00407FD7" w:rsidTr="005404D2">
        <w:tc>
          <w:tcPr>
            <w:tcW w:w="493" w:type="pct"/>
          </w:tcPr>
          <w:p w:rsidR="00B770D7" w:rsidRPr="00407FD7" w:rsidRDefault="00B770D7" w:rsidP="005404D2">
            <w:pPr>
              <w:spacing w:after="0"/>
              <w:jc w:val="center"/>
              <w:rPr>
                <w:rFonts w:cs="Calibri"/>
                <w:bCs/>
              </w:rPr>
            </w:pPr>
            <w:r w:rsidRPr="00407FD7">
              <w:rPr>
                <w:rFonts w:cs="Calibri"/>
                <w:bCs/>
              </w:rPr>
              <w:t>15.3.4</w:t>
            </w:r>
          </w:p>
        </w:tc>
        <w:tc>
          <w:tcPr>
            <w:tcW w:w="4057" w:type="pct"/>
          </w:tcPr>
          <w:p w:rsidR="00B770D7" w:rsidRPr="00407FD7" w:rsidRDefault="00407FD7" w:rsidP="00385B77">
            <w:pPr>
              <w:autoSpaceDE w:val="0"/>
              <w:autoSpaceDN w:val="0"/>
              <w:adjustRightInd w:val="0"/>
              <w:spacing w:after="0"/>
              <w:jc w:val="both"/>
              <w:rPr>
                <w:rFonts w:cstheme="minorHAnsi"/>
                <w:sz w:val="24"/>
                <w:szCs w:val="24"/>
              </w:rPr>
            </w:pPr>
            <w:r w:rsidRPr="00407FD7">
              <w:rPr>
                <w:rFonts w:eastAsia="Arial Unicode MS" w:cstheme="minorHAnsi"/>
                <w:sz w:val="24"/>
                <w:szCs w:val="24"/>
              </w:rPr>
              <w:t>Upgrading electronic point of sale (e-PoS) at Fair Price Shops (FPS) / Public distribution shop (PDS) to support Financial Inclusion</w:t>
            </w:r>
          </w:p>
        </w:tc>
        <w:tc>
          <w:tcPr>
            <w:tcW w:w="450" w:type="pct"/>
            <w:vAlign w:val="center"/>
          </w:tcPr>
          <w:p w:rsidR="00B770D7" w:rsidRPr="00407FD7" w:rsidRDefault="00A921A7" w:rsidP="005404D2">
            <w:pPr>
              <w:spacing w:after="0"/>
              <w:jc w:val="center"/>
              <w:rPr>
                <w:rFonts w:cs="Calibri"/>
                <w:sz w:val="24"/>
                <w:szCs w:val="24"/>
              </w:rPr>
            </w:pPr>
            <w:r>
              <w:rPr>
                <w:rFonts w:cs="Calibri"/>
                <w:sz w:val="24"/>
                <w:szCs w:val="24"/>
              </w:rPr>
              <w:t>52</w:t>
            </w:r>
          </w:p>
        </w:tc>
      </w:tr>
      <w:tr w:rsidR="00407FD7" w:rsidRPr="00407FD7" w:rsidTr="005404D2">
        <w:tc>
          <w:tcPr>
            <w:tcW w:w="493" w:type="pct"/>
          </w:tcPr>
          <w:p w:rsidR="00407FD7" w:rsidRPr="00407FD7" w:rsidRDefault="00407FD7" w:rsidP="006A2F21">
            <w:pPr>
              <w:spacing w:after="0"/>
              <w:jc w:val="center"/>
              <w:rPr>
                <w:rFonts w:cs="Calibri"/>
                <w:bCs/>
                <w:sz w:val="24"/>
                <w:szCs w:val="24"/>
              </w:rPr>
            </w:pPr>
            <w:r w:rsidRPr="00407FD7">
              <w:rPr>
                <w:rFonts w:cs="Calibri"/>
                <w:bCs/>
                <w:sz w:val="24"/>
                <w:szCs w:val="24"/>
              </w:rPr>
              <w:t>15.3.5</w:t>
            </w:r>
          </w:p>
        </w:tc>
        <w:tc>
          <w:tcPr>
            <w:tcW w:w="4057" w:type="pct"/>
          </w:tcPr>
          <w:p w:rsidR="00407FD7" w:rsidRPr="00407FD7" w:rsidRDefault="00407FD7" w:rsidP="00385B77">
            <w:pPr>
              <w:autoSpaceDE w:val="0"/>
              <w:autoSpaceDN w:val="0"/>
              <w:adjustRightInd w:val="0"/>
              <w:spacing w:after="0"/>
              <w:jc w:val="both"/>
              <w:rPr>
                <w:rFonts w:eastAsia="Arial Unicode MS" w:cstheme="minorHAnsi"/>
                <w:sz w:val="24"/>
                <w:szCs w:val="24"/>
              </w:rPr>
            </w:pPr>
            <w:r w:rsidRPr="00407FD7">
              <w:rPr>
                <w:rFonts w:cstheme="minorHAnsi"/>
                <w:sz w:val="24"/>
                <w:szCs w:val="24"/>
              </w:rPr>
              <w:t>Solar Powered V-SAT connectivity to Kiosk / Fixed CSPs in the Sub-Service Areas – Support under FIF: as on 31.12.2016</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53</w:t>
            </w:r>
          </w:p>
        </w:tc>
      </w:tr>
      <w:tr w:rsidR="00407FD7" w:rsidRPr="00407FD7" w:rsidTr="005404D2">
        <w:tc>
          <w:tcPr>
            <w:tcW w:w="493" w:type="pct"/>
          </w:tcPr>
          <w:p w:rsidR="00407FD7" w:rsidRPr="00407FD7" w:rsidRDefault="00407FD7" w:rsidP="006A2F21">
            <w:pPr>
              <w:spacing w:after="0"/>
              <w:jc w:val="center"/>
              <w:rPr>
                <w:rFonts w:cs="Calibri"/>
                <w:bCs/>
                <w:sz w:val="24"/>
                <w:szCs w:val="24"/>
              </w:rPr>
            </w:pPr>
            <w:r w:rsidRPr="00407FD7">
              <w:rPr>
                <w:rFonts w:cs="Calibri"/>
                <w:bCs/>
                <w:sz w:val="24"/>
                <w:szCs w:val="24"/>
              </w:rPr>
              <w:t>15.3.6</w:t>
            </w:r>
          </w:p>
        </w:tc>
        <w:tc>
          <w:tcPr>
            <w:tcW w:w="4057" w:type="pct"/>
          </w:tcPr>
          <w:p w:rsidR="00407FD7" w:rsidRPr="00407FD7" w:rsidRDefault="00407FD7" w:rsidP="00385B77">
            <w:pPr>
              <w:spacing w:after="0"/>
              <w:rPr>
                <w:rFonts w:cs="Calibri"/>
                <w:bCs/>
                <w:sz w:val="24"/>
                <w:szCs w:val="24"/>
              </w:rPr>
            </w:pPr>
            <w:r w:rsidRPr="00407FD7">
              <w:rPr>
                <w:rFonts w:cs="Calibri"/>
                <w:bCs/>
                <w:sz w:val="24"/>
                <w:szCs w:val="24"/>
              </w:rPr>
              <w:t xml:space="preserve">Progress report - Number of Enrollments under Social Security Schemes </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53</w:t>
            </w:r>
          </w:p>
        </w:tc>
      </w:tr>
      <w:tr w:rsidR="00407FD7" w:rsidRPr="00407FD7" w:rsidTr="005404D2">
        <w:tc>
          <w:tcPr>
            <w:tcW w:w="493" w:type="pct"/>
          </w:tcPr>
          <w:p w:rsidR="00407FD7" w:rsidRPr="00407FD7" w:rsidRDefault="00407FD7" w:rsidP="006A2F21">
            <w:pPr>
              <w:spacing w:after="0"/>
              <w:jc w:val="center"/>
              <w:rPr>
                <w:rFonts w:cs="Calibri"/>
                <w:bCs/>
                <w:sz w:val="24"/>
                <w:szCs w:val="24"/>
              </w:rPr>
            </w:pPr>
            <w:r w:rsidRPr="00407FD7">
              <w:rPr>
                <w:rFonts w:cs="Calibri"/>
                <w:sz w:val="24"/>
                <w:szCs w:val="24"/>
              </w:rPr>
              <w:t>15.3.7</w:t>
            </w:r>
          </w:p>
        </w:tc>
        <w:tc>
          <w:tcPr>
            <w:tcW w:w="4057" w:type="pct"/>
          </w:tcPr>
          <w:p w:rsidR="00407FD7" w:rsidRPr="00407FD7" w:rsidRDefault="00407FD7" w:rsidP="00334ACA">
            <w:pPr>
              <w:spacing w:after="0"/>
              <w:jc w:val="both"/>
              <w:rPr>
                <w:rFonts w:cs="Calibri"/>
                <w:bCs/>
                <w:sz w:val="24"/>
                <w:szCs w:val="24"/>
              </w:rPr>
            </w:pPr>
            <w:r w:rsidRPr="00407FD7">
              <w:rPr>
                <w:rFonts w:cstheme="minorHAnsi"/>
                <w:sz w:val="24"/>
                <w:szCs w:val="24"/>
              </w:rPr>
              <w:t>Banking Infrastructure details in Visakhapatnam district (one of the 35 worst affected LWE districts in the country)</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53</w:t>
            </w:r>
          </w:p>
        </w:tc>
      </w:tr>
      <w:tr w:rsidR="00407FD7" w:rsidRPr="00407FD7" w:rsidTr="005404D2">
        <w:trPr>
          <w:trHeight w:val="224"/>
        </w:trPr>
        <w:tc>
          <w:tcPr>
            <w:tcW w:w="493" w:type="pct"/>
          </w:tcPr>
          <w:p w:rsidR="00407FD7" w:rsidRPr="00407FD7" w:rsidRDefault="00407FD7" w:rsidP="00044EA3">
            <w:pPr>
              <w:spacing w:after="0"/>
              <w:jc w:val="center"/>
              <w:rPr>
                <w:rFonts w:cs="Calibri"/>
                <w:sz w:val="24"/>
                <w:szCs w:val="24"/>
              </w:rPr>
            </w:pPr>
            <w:r w:rsidRPr="00407FD7">
              <w:rPr>
                <w:rFonts w:cs="Calibri"/>
                <w:bCs/>
                <w:sz w:val="24"/>
                <w:szCs w:val="24"/>
              </w:rPr>
              <w:t>15.3.8</w:t>
            </w:r>
          </w:p>
        </w:tc>
        <w:tc>
          <w:tcPr>
            <w:tcW w:w="4057" w:type="pct"/>
          </w:tcPr>
          <w:p w:rsidR="00407FD7" w:rsidRPr="00407FD7" w:rsidRDefault="00407FD7" w:rsidP="00EA1427">
            <w:pPr>
              <w:spacing w:after="0"/>
              <w:jc w:val="both"/>
              <w:rPr>
                <w:rFonts w:cstheme="minorHAnsi"/>
                <w:sz w:val="24"/>
                <w:szCs w:val="24"/>
              </w:rPr>
            </w:pPr>
            <w:r w:rsidRPr="00407FD7">
              <w:rPr>
                <w:rFonts w:cstheme="minorHAnsi"/>
                <w:sz w:val="24"/>
                <w:szCs w:val="24"/>
              </w:rPr>
              <w:t>Need for expediting Aadhaar seeding into bank accounts of Mahatma Gandhi NREGA wage seekers by Banks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53</w:t>
            </w:r>
          </w:p>
        </w:tc>
      </w:tr>
      <w:tr w:rsidR="00407FD7" w:rsidRPr="00407FD7" w:rsidTr="005404D2">
        <w:trPr>
          <w:trHeight w:val="224"/>
        </w:trPr>
        <w:tc>
          <w:tcPr>
            <w:tcW w:w="493" w:type="pct"/>
          </w:tcPr>
          <w:p w:rsidR="00407FD7" w:rsidRPr="00407FD7" w:rsidRDefault="00407FD7" w:rsidP="006A2F21">
            <w:pPr>
              <w:spacing w:after="0"/>
              <w:jc w:val="center"/>
              <w:rPr>
                <w:rFonts w:cs="Calibri"/>
                <w:bCs/>
                <w:sz w:val="24"/>
                <w:szCs w:val="24"/>
              </w:rPr>
            </w:pPr>
            <w:r w:rsidRPr="00407FD7">
              <w:rPr>
                <w:rFonts w:cs="Calibri"/>
                <w:bCs/>
                <w:sz w:val="24"/>
                <w:szCs w:val="24"/>
              </w:rPr>
              <w:t>15.3.9</w:t>
            </w:r>
          </w:p>
        </w:tc>
        <w:tc>
          <w:tcPr>
            <w:tcW w:w="4057" w:type="pct"/>
          </w:tcPr>
          <w:p w:rsidR="00407FD7" w:rsidRPr="00407FD7" w:rsidRDefault="00407FD7" w:rsidP="00EA1427">
            <w:pPr>
              <w:spacing w:after="0"/>
              <w:jc w:val="both"/>
              <w:rPr>
                <w:rFonts w:cstheme="minorHAnsi"/>
                <w:sz w:val="24"/>
                <w:szCs w:val="24"/>
              </w:rPr>
            </w:pPr>
            <w:r w:rsidRPr="00407FD7">
              <w:rPr>
                <w:rFonts w:cstheme="minorHAnsi"/>
                <w:sz w:val="24"/>
                <w:szCs w:val="24"/>
              </w:rPr>
              <w:t>Promotion of Digital Payments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55</w:t>
            </w:r>
          </w:p>
        </w:tc>
      </w:tr>
      <w:tr w:rsidR="00407FD7" w:rsidRPr="00407FD7" w:rsidTr="005404D2">
        <w:trPr>
          <w:trHeight w:val="224"/>
        </w:trPr>
        <w:tc>
          <w:tcPr>
            <w:tcW w:w="493" w:type="pct"/>
          </w:tcPr>
          <w:p w:rsidR="00407FD7" w:rsidRPr="00407FD7" w:rsidRDefault="00407FD7" w:rsidP="006A2F21">
            <w:pPr>
              <w:spacing w:after="0"/>
              <w:jc w:val="center"/>
              <w:rPr>
                <w:rFonts w:cs="Calibri"/>
                <w:bCs/>
                <w:sz w:val="24"/>
                <w:szCs w:val="24"/>
              </w:rPr>
            </w:pPr>
            <w:r w:rsidRPr="00407FD7">
              <w:rPr>
                <w:rFonts w:cs="Calibri"/>
                <w:bCs/>
                <w:sz w:val="24"/>
                <w:szCs w:val="24"/>
              </w:rPr>
              <w:t>15.3.10</w:t>
            </w:r>
          </w:p>
        </w:tc>
        <w:tc>
          <w:tcPr>
            <w:tcW w:w="4057" w:type="pct"/>
          </w:tcPr>
          <w:p w:rsidR="00407FD7" w:rsidRPr="00407FD7" w:rsidRDefault="00407FD7" w:rsidP="00EA1427">
            <w:pPr>
              <w:spacing w:after="0"/>
              <w:jc w:val="both"/>
              <w:rPr>
                <w:rFonts w:cstheme="minorHAnsi"/>
                <w:sz w:val="24"/>
                <w:szCs w:val="24"/>
              </w:rPr>
            </w:pPr>
            <w:r w:rsidRPr="00407FD7">
              <w:rPr>
                <w:rFonts w:cstheme="minorHAnsi"/>
                <w:sz w:val="24"/>
                <w:szCs w:val="24"/>
              </w:rPr>
              <w:t>Installation of PoS machines at Petrol pumps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56</w:t>
            </w:r>
          </w:p>
        </w:tc>
      </w:tr>
      <w:tr w:rsidR="00407FD7" w:rsidRPr="00407FD7" w:rsidTr="005404D2">
        <w:trPr>
          <w:trHeight w:val="224"/>
        </w:trPr>
        <w:tc>
          <w:tcPr>
            <w:tcW w:w="493" w:type="pct"/>
          </w:tcPr>
          <w:p w:rsidR="00407FD7" w:rsidRPr="00407FD7" w:rsidRDefault="00407FD7" w:rsidP="006A2F21">
            <w:pPr>
              <w:spacing w:after="0"/>
              <w:jc w:val="center"/>
              <w:rPr>
                <w:rFonts w:cs="Calibri"/>
                <w:bCs/>
                <w:sz w:val="24"/>
                <w:szCs w:val="24"/>
              </w:rPr>
            </w:pPr>
            <w:r w:rsidRPr="00407FD7">
              <w:rPr>
                <w:rFonts w:cs="Calibri"/>
                <w:bCs/>
                <w:sz w:val="24"/>
                <w:szCs w:val="24"/>
              </w:rPr>
              <w:t>15.3.11</w:t>
            </w:r>
          </w:p>
        </w:tc>
        <w:tc>
          <w:tcPr>
            <w:tcW w:w="4057" w:type="pct"/>
          </w:tcPr>
          <w:p w:rsidR="00407FD7" w:rsidRPr="00407FD7" w:rsidRDefault="00407FD7" w:rsidP="00EA1427">
            <w:pPr>
              <w:spacing w:after="0"/>
              <w:jc w:val="both"/>
              <w:rPr>
                <w:rFonts w:cstheme="minorHAnsi"/>
                <w:sz w:val="24"/>
                <w:szCs w:val="24"/>
              </w:rPr>
            </w:pPr>
            <w:r w:rsidRPr="00407FD7">
              <w:rPr>
                <w:rFonts w:cstheme="minorHAnsi"/>
                <w:sz w:val="24"/>
                <w:szCs w:val="24"/>
              </w:rPr>
              <w:t>Support from Financial Inclusion Fund (FIF) for Deployment of PoS / mPoS Devices in Tier 5 &amp; 6 Centres – Submission through ENSURE Portal</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w:t>
            </w:r>
            <w:r w:rsidR="00982AD6">
              <w:rPr>
                <w:rFonts w:cs="Calibri"/>
                <w:sz w:val="24"/>
                <w:szCs w:val="24"/>
              </w:rPr>
              <w:t>7</w:t>
            </w:r>
          </w:p>
        </w:tc>
      </w:tr>
      <w:tr w:rsidR="00407FD7" w:rsidRPr="00407FD7" w:rsidTr="005404D2">
        <w:trPr>
          <w:trHeight w:val="224"/>
        </w:trPr>
        <w:tc>
          <w:tcPr>
            <w:tcW w:w="493" w:type="pct"/>
          </w:tcPr>
          <w:p w:rsidR="00407FD7" w:rsidRPr="00407FD7" w:rsidRDefault="00407FD7" w:rsidP="00044EA3">
            <w:pPr>
              <w:spacing w:after="0"/>
              <w:jc w:val="center"/>
              <w:rPr>
                <w:rFonts w:cs="Calibri"/>
                <w:bCs/>
                <w:sz w:val="24"/>
                <w:szCs w:val="24"/>
              </w:rPr>
            </w:pPr>
            <w:r w:rsidRPr="00407FD7">
              <w:rPr>
                <w:rFonts w:cs="Calibri"/>
                <w:bCs/>
                <w:sz w:val="24"/>
                <w:szCs w:val="24"/>
              </w:rPr>
              <w:t>15.3.12</w:t>
            </w:r>
          </w:p>
        </w:tc>
        <w:tc>
          <w:tcPr>
            <w:tcW w:w="4057" w:type="pct"/>
          </w:tcPr>
          <w:p w:rsidR="00407FD7" w:rsidRPr="00407FD7" w:rsidRDefault="00407FD7" w:rsidP="00385B77">
            <w:pPr>
              <w:spacing w:after="0"/>
              <w:jc w:val="both"/>
              <w:rPr>
                <w:rFonts w:cstheme="minorHAnsi"/>
                <w:sz w:val="24"/>
                <w:szCs w:val="24"/>
              </w:rPr>
            </w:pPr>
            <w:r w:rsidRPr="00407FD7">
              <w:rPr>
                <w:rFonts w:cstheme="minorHAnsi"/>
                <w:sz w:val="24"/>
                <w:szCs w:val="24"/>
              </w:rPr>
              <w:t>Bank Mitra Operations - Collection of Consumer Charges on Commercial basis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57</w:t>
            </w:r>
          </w:p>
        </w:tc>
      </w:tr>
      <w:tr w:rsidR="00407FD7" w:rsidRPr="00407FD7" w:rsidTr="005404D2">
        <w:tc>
          <w:tcPr>
            <w:tcW w:w="493" w:type="pct"/>
          </w:tcPr>
          <w:p w:rsidR="00407FD7" w:rsidRPr="00407FD7" w:rsidRDefault="00407FD7" w:rsidP="005404D2">
            <w:pPr>
              <w:spacing w:after="0"/>
              <w:jc w:val="center"/>
              <w:rPr>
                <w:rFonts w:cs="Calibri"/>
                <w:sz w:val="24"/>
                <w:szCs w:val="24"/>
              </w:rPr>
            </w:pPr>
            <w:r w:rsidRPr="00407FD7">
              <w:rPr>
                <w:rFonts w:cs="Calibri"/>
                <w:sz w:val="24"/>
                <w:szCs w:val="24"/>
              </w:rPr>
              <w:t>15.4</w:t>
            </w:r>
          </w:p>
        </w:tc>
        <w:tc>
          <w:tcPr>
            <w:tcW w:w="4057" w:type="pct"/>
          </w:tcPr>
          <w:p w:rsidR="00407FD7" w:rsidRPr="00407FD7" w:rsidRDefault="00407FD7" w:rsidP="005404D2">
            <w:pPr>
              <w:spacing w:after="0"/>
              <w:rPr>
                <w:rFonts w:cs="Calibri"/>
                <w:sz w:val="24"/>
                <w:szCs w:val="24"/>
              </w:rPr>
            </w:pPr>
            <w:r w:rsidRPr="00407FD7">
              <w:rPr>
                <w:rFonts w:cs="Calibri"/>
                <w:sz w:val="24"/>
                <w:szCs w:val="24"/>
              </w:rPr>
              <w:t>Credit Plus activities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w:t>
            </w:r>
            <w:r w:rsidR="00982AD6">
              <w:rPr>
                <w:rFonts w:cs="Calibri"/>
                <w:sz w:val="24"/>
                <w:szCs w:val="24"/>
              </w:rPr>
              <w:t>8</w:t>
            </w:r>
          </w:p>
        </w:tc>
      </w:tr>
      <w:tr w:rsidR="00407FD7" w:rsidRPr="00407FD7" w:rsidTr="005404D2">
        <w:tc>
          <w:tcPr>
            <w:tcW w:w="493" w:type="pct"/>
          </w:tcPr>
          <w:p w:rsidR="00407FD7" w:rsidRPr="00407FD7" w:rsidRDefault="00407FD7" w:rsidP="005404D2">
            <w:pPr>
              <w:spacing w:after="0"/>
              <w:jc w:val="center"/>
              <w:rPr>
                <w:rFonts w:cs="Calibri"/>
                <w:sz w:val="24"/>
                <w:szCs w:val="24"/>
              </w:rPr>
            </w:pPr>
            <w:r w:rsidRPr="00407FD7">
              <w:rPr>
                <w:rFonts w:cs="Calibri"/>
                <w:sz w:val="24"/>
                <w:szCs w:val="24"/>
              </w:rPr>
              <w:t>15.4.1</w:t>
            </w:r>
          </w:p>
        </w:tc>
        <w:tc>
          <w:tcPr>
            <w:tcW w:w="4057" w:type="pct"/>
          </w:tcPr>
          <w:p w:rsidR="00407FD7" w:rsidRPr="00407FD7" w:rsidRDefault="00407FD7" w:rsidP="00697C0F">
            <w:pPr>
              <w:spacing w:after="0"/>
              <w:jc w:val="both"/>
              <w:rPr>
                <w:rFonts w:cs="Calibri"/>
                <w:sz w:val="24"/>
                <w:szCs w:val="24"/>
              </w:rPr>
            </w:pPr>
            <w:r w:rsidRPr="00407FD7">
              <w:rPr>
                <w:rFonts w:cs="Calibri"/>
                <w:sz w:val="24"/>
                <w:szCs w:val="24"/>
              </w:rPr>
              <w:t>Financial Literacy Centers (FLCs)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w:t>
            </w:r>
            <w:r w:rsidR="00982AD6">
              <w:rPr>
                <w:rFonts w:cs="Calibri"/>
                <w:sz w:val="24"/>
                <w:szCs w:val="24"/>
              </w:rPr>
              <w:t>8</w:t>
            </w:r>
          </w:p>
        </w:tc>
      </w:tr>
      <w:tr w:rsidR="00407FD7" w:rsidRPr="00407FD7" w:rsidTr="005404D2">
        <w:tc>
          <w:tcPr>
            <w:tcW w:w="493" w:type="pct"/>
          </w:tcPr>
          <w:p w:rsidR="00407FD7" w:rsidRPr="00407FD7" w:rsidRDefault="00407FD7" w:rsidP="00697C0F">
            <w:pPr>
              <w:spacing w:after="0"/>
              <w:jc w:val="center"/>
              <w:rPr>
                <w:rFonts w:cs="Calibri"/>
                <w:sz w:val="24"/>
                <w:szCs w:val="24"/>
              </w:rPr>
            </w:pPr>
            <w:r w:rsidRPr="00407FD7">
              <w:rPr>
                <w:rFonts w:cs="Calibri"/>
                <w:bCs/>
                <w:sz w:val="24"/>
                <w:szCs w:val="24"/>
              </w:rPr>
              <w:t>15.4.2</w:t>
            </w:r>
          </w:p>
        </w:tc>
        <w:tc>
          <w:tcPr>
            <w:tcW w:w="4057" w:type="pct"/>
          </w:tcPr>
          <w:p w:rsidR="00407FD7" w:rsidRPr="00407FD7" w:rsidRDefault="00407FD7" w:rsidP="00697C0F">
            <w:pPr>
              <w:spacing w:after="0"/>
              <w:jc w:val="both"/>
              <w:rPr>
                <w:rFonts w:cs="Calibri"/>
                <w:sz w:val="24"/>
                <w:szCs w:val="24"/>
              </w:rPr>
            </w:pPr>
            <w:r w:rsidRPr="00407FD7">
              <w:rPr>
                <w:rFonts w:cs="Calibri"/>
                <w:sz w:val="24"/>
                <w:szCs w:val="24"/>
              </w:rPr>
              <w:t>Conduct of Financial Literacy Programmes</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58</w:t>
            </w:r>
          </w:p>
        </w:tc>
      </w:tr>
      <w:tr w:rsidR="00407FD7" w:rsidRPr="00407FD7" w:rsidTr="005404D2">
        <w:tc>
          <w:tcPr>
            <w:tcW w:w="493" w:type="pct"/>
          </w:tcPr>
          <w:p w:rsidR="00407FD7" w:rsidRPr="00407FD7" w:rsidRDefault="00407FD7" w:rsidP="00697C0F">
            <w:pPr>
              <w:spacing w:after="0"/>
              <w:jc w:val="center"/>
              <w:rPr>
                <w:rFonts w:cs="Calibri"/>
                <w:sz w:val="24"/>
                <w:szCs w:val="24"/>
              </w:rPr>
            </w:pPr>
            <w:r w:rsidRPr="00407FD7">
              <w:rPr>
                <w:rFonts w:cs="Calibri"/>
                <w:bCs/>
                <w:sz w:val="24"/>
                <w:szCs w:val="24"/>
              </w:rPr>
              <w:t>15.4.3</w:t>
            </w:r>
          </w:p>
        </w:tc>
        <w:tc>
          <w:tcPr>
            <w:tcW w:w="4057" w:type="pct"/>
          </w:tcPr>
          <w:p w:rsidR="00407FD7" w:rsidRPr="00407FD7" w:rsidRDefault="00407FD7" w:rsidP="00697C0F">
            <w:pPr>
              <w:autoSpaceDE w:val="0"/>
              <w:autoSpaceDN w:val="0"/>
              <w:adjustRightInd w:val="0"/>
              <w:spacing w:after="0"/>
              <w:jc w:val="both"/>
              <w:rPr>
                <w:rFonts w:cs="Calibri"/>
                <w:sz w:val="24"/>
                <w:szCs w:val="24"/>
              </w:rPr>
            </w:pPr>
            <w:r w:rsidRPr="00407FD7">
              <w:rPr>
                <w:rFonts w:cs="Calibri"/>
                <w:bCs/>
                <w:sz w:val="24"/>
                <w:szCs w:val="24"/>
              </w:rPr>
              <w:t xml:space="preserve">Rural Self Employment Training Institutes in Andhra Pradesh </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w:t>
            </w:r>
            <w:r w:rsidR="00982AD6">
              <w:rPr>
                <w:rFonts w:cs="Calibri"/>
                <w:sz w:val="24"/>
                <w:szCs w:val="24"/>
              </w:rPr>
              <w:t>9</w:t>
            </w:r>
          </w:p>
        </w:tc>
      </w:tr>
      <w:tr w:rsidR="00407FD7" w:rsidRPr="00407FD7" w:rsidTr="005404D2">
        <w:tc>
          <w:tcPr>
            <w:tcW w:w="493" w:type="pct"/>
          </w:tcPr>
          <w:p w:rsidR="00407FD7" w:rsidRPr="00407FD7" w:rsidRDefault="00407FD7" w:rsidP="005404D2">
            <w:pPr>
              <w:spacing w:after="0"/>
              <w:jc w:val="center"/>
              <w:rPr>
                <w:rFonts w:cs="Calibri"/>
                <w:sz w:val="24"/>
                <w:szCs w:val="24"/>
              </w:rPr>
            </w:pPr>
            <w:r w:rsidRPr="00407FD7">
              <w:rPr>
                <w:rFonts w:cs="Calibri"/>
                <w:bCs/>
                <w:sz w:val="24"/>
                <w:szCs w:val="24"/>
              </w:rPr>
              <w:t>15.4.4</w:t>
            </w:r>
          </w:p>
        </w:tc>
        <w:tc>
          <w:tcPr>
            <w:tcW w:w="4057" w:type="pct"/>
          </w:tcPr>
          <w:p w:rsidR="00407FD7" w:rsidRPr="00407FD7" w:rsidRDefault="00407FD7" w:rsidP="00697C0F">
            <w:pPr>
              <w:spacing w:after="0"/>
              <w:ind w:left="851" w:hanging="851"/>
              <w:jc w:val="both"/>
              <w:rPr>
                <w:rFonts w:cs="Calibri"/>
                <w:sz w:val="24"/>
                <w:szCs w:val="24"/>
              </w:rPr>
            </w:pPr>
            <w:r w:rsidRPr="00407FD7">
              <w:rPr>
                <w:rFonts w:cs="Calibri"/>
                <w:bCs/>
                <w:sz w:val="24"/>
                <w:szCs w:val="24"/>
              </w:rPr>
              <w:t>AP SLBC Call Centre</w:t>
            </w:r>
          </w:p>
        </w:tc>
        <w:tc>
          <w:tcPr>
            <w:tcW w:w="450" w:type="pct"/>
            <w:vAlign w:val="center"/>
          </w:tcPr>
          <w:p w:rsidR="00407FD7" w:rsidRPr="00407FD7" w:rsidRDefault="00A921A7" w:rsidP="005404D2">
            <w:pPr>
              <w:spacing w:after="0"/>
              <w:jc w:val="center"/>
              <w:rPr>
                <w:rFonts w:cs="Calibri"/>
                <w:sz w:val="24"/>
                <w:szCs w:val="24"/>
              </w:rPr>
            </w:pPr>
            <w:r>
              <w:rPr>
                <w:rFonts w:cs="Calibri"/>
                <w:sz w:val="24"/>
                <w:szCs w:val="24"/>
              </w:rPr>
              <w:t>59</w:t>
            </w:r>
          </w:p>
        </w:tc>
      </w:tr>
    </w:tbl>
    <w:p w:rsidR="005404D2" w:rsidRPr="008D1491" w:rsidRDefault="005404D2" w:rsidP="005404D2">
      <w:pPr>
        <w:spacing w:after="0"/>
        <w:rPr>
          <w:rFonts w:cs="Calibri"/>
          <w:color w:val="FF0000"/>
          <w:sz w:val="24"/>
          <w:szCs w:val="24"/>
        </w:rPr>
      </w:pPr>
    </w:p>
    <w:p w:rsidR="005404D2" w:rsidRPr="00407FD7" w:rsidRDefault="005404D2" w:rsidP="00E60D8C">
      <w:pPr>
        <w:jc w:val="center"/>
        <w:rPr>
          <w:rFonts w:cs="Calibri"/>
          <w:b/>
          <w:sz w:val="24"/>
          <w:szCs w:val="24"/>
        </w:rPr>
      </w:pPr>
      <w:r w:rsidRPr="00407FD7">
        <w:rPr>
          <w:rFonts w:cs="Calibri"/>
          <w:b/>
          <w:sz w:val="24"/>
          <w:szCs w:val="24"/>
        </w:rPr>
        <w:t>16.      Overdue/NPA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07FD7" w:rsidTr="004B2125">
        <w:tc>
          <w:tcPr>
            <w:tcW w:w="459"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S. No</w:t>
            </w:r>
          </w:p>
        </w:tc>
        <w:tc>
          <w:tcPr>
            <w:tcW w:w="4070"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Particulars</w:t>
            </w:r>
          </w:p>
        </w:tc>
        <w:tc>
          <w:tcPr>
            <w:tcW w:w="471"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404"/>
        </w:trPr>
        <w:tc>
          <w:tcPr>
            <w:tcW w:w="459" w:type="pct"/>
            <w:vAlign w:val="center"/>
          </w:tcPr>
          <w:p w:rsidR="005404D2" w:rsidRPr="00407FD7" w:rsidRDefault="005404D2" w:rsidP="005404D2">
            <w:pPr>
              <w:spacing w:after="0"/>
              <w:rPr>
                <w:rFonts w:cs="Calibri"/>
                <w:sz w:val="24"/>
                <w:szCs w:val="24"/>
              </w:rPr>
            </w:pPr>
            <w:r w:rsidRPr="00407FD7">
              <w:rPr>
                <w:rFonts w:cs="Calibri"/>
                <w:sz w:val="24"/>
                <w:szCs w:val="24"/>
              </w:rPr>
              <w:t>16.1</w:t>
            </w:r>
          </w:p>
        </w:tc>
        <w:tc>
          <w:tcPr>
            <w:tcW w:w="4070" w:type="pct"/>
          </w:tcPr>
          <w:p w:rsidR="005404D2" w:rsidRPr="00407FD7" w:rsidRDefault="005404D2" w:rsidP="00407FD7">
            <w:pPr>
              <w:spacing w:after="0"/>
              <w:rPr>
                <w:rFonts w:cs="Calibri"/>
                <w:sz w:val="24"/>
                <w:szCs w:val="24"/>
              </w:rPr>
            </w:pPr>
            <w:r w:rsidRPr="00407FD7">
              <w:rPr>
                <w:rFonts w:cs="Calibri"/>
                <w:sz w:val="24"/>
                <w:szCs w:val="24"/>
              </w:rPr>
              <w:t>Overdue / NPA position as on 3</w:t>
            </w:r>
            <w:r w:rsidR="00407FD7" w:rsidRPr="00407FD7">
              <w:rPr>
                <w:rFonts w:cs="Calibri"/>
                <w:sz w:val="24"/>
                <w:szCs w:val="24"/>
              </w:rPr>
              <w:t>1.12</w:t>
            </w:r>
            <w:r w:rsidR="0014030F" w:rsidRPr="00407FD7">
              <w:rPr>
                <w:rFonts w:cs="Calibri"/>
                <w:sz w:val="24"/>
                <w:szCs w:val="24"/>
              </w:rPr>
              <w:t>.2016</w:t>
            </w:r>
            <w:r w:rsidRPr="00407FD7">
              <w:rPr>
                <w:rFonts w:cs="Calibri"/>
                <w:sz w:val="24"/>
                <w:szCs w:val="24"/>
              </w:rPr>
              <w:t xml:space="preserve"> under various sectors </w:t>
            </w:r>
          </w:p>
        </w:tc>
        <w:tc>
          <w:tcPr>
            <w:tcW w:w="471" w:type="pct"/>
            <w:vAlign w:val="center"/>
          </w:tcPr>
          <w:p w:rsidR="005404D2" w:rsidRPr="00407FD7" w:rsidRDefault="00A921A7" w:rsidP="005404D2">
            <w:pPr>
              <w:spacing w:after="0"/>
              <w:jc w:val="center"/>
              <w:rPr>
                <w:rFonts w:cs="Calibri"/>
                <w:sz w:val="24"/>
                <w:szCs w:val="24"/>
              </w:rPr>
            </w:pPr>
            <w:r>
              <w:rPr>
                <w:rFonts w:cs="Calibri"/>
                <w:sz w:val="24"/>
                <w:szCs w:val="24"/>
              </w:rPr>
              <w:t>60</w:t>
            </w:r>
          </w:p>
        </w:tc>
      </w:tr>
    </w:tbl>
    <w:p w:rsidR="005404D2" w:rsidRPr="008D1491" w:rsidRDefault="005404D2" w:rsidP="005404D2">
      <w:pPr>
        <w:spacing w:after="0"/>
        <w:rPr>
          <w:rFonts w:cs="Calibri"/>
          <w:color w:val="FF0000"/>
          <w:sz w:val="24"/>
          <w:szCs w:val="24"/>
        </w:rPr>
      </w:pPr>
    </w:p>
    <w:p w:rsidR="005404D2" w:rsidRPr="00407FD7" w:rsidRDefault="005404D2" w:rsidP="00770DDB">
      <w:pPr>
        <w:spacing w:after="0"/>
        <w:jc w:val="center"/>
        <w:rPr>
          <w:rFonts w:cs="Calibri"/>
          <w:b/>
          <w:sz w:val="24"/>
          <w:szCs w:val="24"/>
        </w:rPr>
      </w:pPr>
      <w:r w:rsidRPr="00407FD7">
        <w:rPr>
          <w:rFonts w:cs="Calibri"/>
          <w:b/>
          <w:sz w:val="24"/>
          <w:szCs w:val="24"/>
        </w:rPr>
        <w:t>17.      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193"/>
        <w:gridCol w:w="948"/>
      </w:tblGrid>
      <w:tr w:rsidR="005404D2" w:rsidRPr="00407FD7" w:rsidTr="004B2125">
        <w:trPr>
          <w:trHeight w:val="485"/>
        </w:trPr>
        <w:tc>
          <w:tcPr>
            <w:tcW w:w="459"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S. No</w:t>
            </w:r>
          </w:p>
        </w:tc>
        <w:tc>
          <w:tcPr>
            <w:tcW w:w="4070"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Particulars</w:t>
            </w:r>
          </w:p>
        </w:tc>
        <w:tc>
          <w:tcPr>
            <w:tcW w:w="471"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404"/>
        </w:trPr>
        <w:tc>
          <w:tcPr>
            <w:tcW w:w="459" w:type="pct"/>
            <w:vAlign w:val="center"/>
          </w:tcPr>
          <w:p w:rsidR="005404D2" w:rsidRPr="00407FD7" w:rsidRDefault="005404D2" w:rsidP="005404D2">
            <w:pPr>
              <w:spacing w:after="0"/>
              <w:jc w:val="center"/>
              <w:rPr>
                <w:rFonts w:cs="Calibri"/>
                <w:sz w:val="24"/>
                <w:szCs w:val="24"/>
              </w:rPr>
            </w:pPr>
            <w:r w:rsidRPr="00407FD7">
              <w:rPr>
                <w:rFonts w:cs="Calibri"/>
                <w:sz w:val="24"/>
                <w:szCs w:val="24"/>
              </w:rPr>
              <w:t>17.1</w:t>
            </w:r>
          </w:p>
        </w:tc>
        <w:tc>
          <w:tcPr>
            <w:tcW w:w="4070" w:type="pct"/>
          </w:tcPr>
          <w:p w:rsidR="005404D2" w:rsidRPr="00407FD7" w:rsidRDefault="005404D2" w:rsidP="005404D2">
            <w:pPr>
              <w:spacing w:after="0"/>
              <w:jc w:val="both"/>
              <w:rPr>
                <w:rFonts w:cs="Calibri"/>
                <w:sz w:val="24"/>
                <w:szCs w:val="24"/>
              </w:rPr>
            </w:pPr>
            <w:r w:rsidRPr="00407FD7">
              <w:rPr>
                <w:rFonts w:cs="Calibri"/>
                <w:sz w:val="24"/>
                <w:szCs w:val="24"/>
              </w:rPr>
              <w:t xml:space="preserve">Performance of Regional Rural Banks on Important Parameters  </w:t>
            </w:r>
          </w:p>
        </w:tc>
        <w:tc>
          <w:tcPr>
            <w:tcW w:w="471" w:type="pct"/>
            <w:vAlign w:val="center"/>
          </w:tcPr>
          <w:p w:rsidR="005404D2" w:rsidRPr="00407FD7" w:rsidRDefault="00A921A7" w:rsidP="005404D2">
            <w:pPr>
              <w:spacing w:after="0"/>
              <w:jc w:val="center"/>
              <w:rPr>
                <w:rFonts w:cs="Calibri"/>
                <w:sz w:val="24"/>
                <w:szCs w:val="24"/>
              </w:rPr>
            </w:pPr>
            <w:r>
              <w:rPr>
                <w:rFonts w:cs="Calibri"/>
                <w:sz w:val="24"/>
                <w:szCs w:val="24"/>
              </w:rPr>
              <w:t>63</w:t>
            </w:r>
          </w:p>
        </w:tc>
      </w:tr>
    </w:tbl>
    <w:p w:rsidR="005404D2" w:rsidRPr="008D1491" w:rsidRDefault="005404D2" w:rsidP="005404D2">
      <w:pPr>
        <w:spacing w:after="0"/>
        <w:rPr>
          <w:rFonts w:cs="Calibri"/>
          <w:color w:val="FF0000"/>
          <w:sz w:val="24"/>
          <w:szCs w:val="24"/>
        </w:rPr>
      </w:pPr>
    </w:p>
    <w:p w:rsidR="005404D2" w:rsidRPr="00407FD7" w:rsidRDefault="005404D2" w:rsidP="00770DDB">
      <w:pPr>
        <w:spacing w:after="0"/>
        <w:jc w:val="center"/>
        <w:rPr>
          <w:rFonts w:cs="Calibri"/>
          <w:b/>
          <w:sz w:val="24"/>
          <w:szCs w:val="24"/>
        </w:rPr>
      </w:pPr>
      <w:r w:rsidRPr="00407FD7">
        <w:rPr>
          <w:rFonts w:cs="Calibri"/>
          <w:b/>
          <w:sz w:val="24"/>
          <w:szCs w:val="24"/>
        </w:rPr>
        <w:t>18.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06"/>
        <w:gridCol w:w="1029"/>
      </w:tblGrid>
      <w:tr w:rsidR="005404D2" w:rsidRPr="00407FD7" w:rsidTr="004B2125">
        <w:tc>
          <w:tcPr>
            <w:tcW w:w="462"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S. No</w:t>
            </w:r>
          </w:p>
        </w:tc>
        <w:tc>
          <w:tcPr>
            <w:tcW w:w="4027"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Particulars</w:t>
            </w:r>
          </w:p>
        </w:tc>
        <w:tc>
          <w:tcPr>
            <w:tcW w:w="511"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305"/>
        </w:trPr>
        <w:tc>
          <w:tcPr>
            <w:tcW w:w="462" w:type="pct"/>
            <w:vAlign w:val="center"/>
          </w:tcPr>
          <w:p w:rsidR="005404D2" w:rsidRPr="00407FD7" w:rsidRDefault="005404D2" w:rsidP="005404D2">
            <w:pPr>
              <w:spacing w:after="0"/>
              <w:jc w:val="center"/>
              <w:rPr>
                <w:rFonts w:cs="Calibri"/>
                <w:sz w:val="24"/>
                <w:szCs w:val="24"/>
              </w:rPr>
            </w:pPr>
            <w:r w:rsidRPr="00407FD7">
              <w:rPr>
                <w:rFonts w:cs="Calibri"/>
                <w:sz w:val="24"/>
                <w:szCs w:val="24"/>
              </w:rPr>
              <w:t>18.1</w:t>
            </w:r>
          </w:p>
        </w:tc>
        <w:tc>
          <w:tcPr>
            <w:tcW w:w="4027" w:type="pct"/>
          </w:tcPr>
          <w:p w:rsidR="005404D2" w:rsidRPr="00407FD7" w:rsidRDefault="005404D2" w:rsidP="005404D2">
            <w:pPr>
              <w:autoSpaceDE w:val="0"/>
              <w:autoSpaceDN w:val="0"/>
              <w:adjustRightInd w:val="0"/>
              <w:spacing w:after="0"/>
              <w:rPr>
                <w:rFonts w:cs="Calibri"/>
                <w:sz w:val="24"/>
                <w:szCs w:val="24"/>
              </w:rPr>
            </w:pPr>
            <w:r w:rsidRPr="00407FD7">
              <w:rPr>
                <w:rFonts w:cs="Calibri"/>
                <w:sz w:val="24"/>
                <w:szCs w:val="24"/>
              </w:rPr>
              <w:t>Progress of filing of Equitable Mortgage Records on CERSAI</w:t>
            </w:r>
          </w:p>
        </w:tc>
        <w:tc>
          <w:tcPr>
            <w:tcW w:w="511" w:type="pct"/>
            <w:vAlign w:val="center"/>
          </w:tcPr>
          <w:p w:rsidR="005404D2" w:rsidRPr="00407FD7" w:rsidRDefault="00A921A7" w:rsidP="005404D2">
            <w:pPr>
              <w:spacing w:after="0"/>
              <w:jc w:val="center"/>
              <w:rPr>
                <w:rFonts w:cs="Calibri"/>
                <w:sz w:val="24"/>
                <w:szCs w:val="24"/>
              </w:rPr>
            </w:pPr>
            <w:r>
              <w:rPr>
                <w:rFonts w:cs="Calibri"/>
                <w:sz w:val="24"/>
                <w:szCs w:val="24"/>
              </w:rPr>
              <w:t>65</w:t>
            </w:r>
          </w:p>
        </w:tc>
      </w:tr>
      <w:tr w:rsidR="00407FD7" w:rsidRPr="00407FD7" w:rsidTr="005404D2">
        <w:trPr>
          <w:trHeight w:val="305"/>
        </w:trPr>
        <w:tc>
          <w:tcPr>
            <w:tcW w:w="462" w:type="pct"/>
            <w:vAlign w:val="center"/>
          </w:tcPr>
          <w:p w:rsidR="00407FD7" w:rsidRPr="00407FD7" w:rsidRDefault="00407FD7" w:rsidP="005404D2">
            <w:pPr>
              <w:spacing w:after="0"/>
              <w:jc w:val="center"/>
              <w:rPr>
                <w:rFonts w:cs="Calibri"/>
                <w:sz w:val="24"/>
                <w:szCs w:val="24"/>
              </w:rPr>
            </w:pPr>
            <w:r w:rsidRPr="00407FD7">
              <w:rPr>
                <w:rFonts w:cs="Calibri"/>
                <w:sz w:val="24"/>
                <w:szCs w:val="24"/>
              </w:rPr>
              <w:t>18.2</w:t>
            </w:r>
          </w:p>
        </w:tc>
        <w:tc>
          <w:tcPr>
            <w:tcW w:w="4027" w:type="pct"/>
          </w:tcPr>
          <w:p w:rsidR="00407FD7" w:rsidRPr="00407FD7" w:rsidRDefault="00407FD7" w:rsidP="005404D2">
            <w:pPr>
              <w:autoSpaceDE w:val="0"/>
              <w:autoSpaceDN w:val="0"/>
              <w:adjustRightInd w:val="0"/>
              <w:spacing w:after="0"/>
              <w:rPr>
                <w:rFonts w:cs="Calibri"/>
                <w:sz w:val="24"/>
                <w:szCs w:val="24"/>
              </w:rPr>
            </w:pPr>
            <w:r w:rsidRPr="00407FD7">
              <w:rPr>
                <w:rFonts w:cs="Calibri"/>
                <w:sz w:val="24"/>
                <w:szCs w:val="24"/>
              </w:rPr>
              <w:t>Pradhan mantra Garib Kalyan Deposit Scheme (PMGKDS), 2016</w:t>
            </w:r>
          </w:p>
        </w:tc>
        <w:tc>
          <w:tcPr>
            <w:tcW w:w="511" w:type="pct"/>
            <w:vAlign w:val="center"/>
          </w:tcPr>
          <w:p w:rsidR="00407FD7" w:rsidRPr="00407FD7" w:rsidRDefault="00A921A7" w:rsidP="005404D2">
            <w:pPr>
              <w:spacing w:after="0"/>
              <w:jc w:val="center"/>
              <w:rPr>
                <w:rFonts w:cs="Calibri"/>
                <w:sz w:val="24"/>
                <w:szCs w:val="24"/>
              </w:rPr>
            </w:pPr>
            <w:r>
              <w:rPr>
                <w:rFonts w:cs="Calibri"/>
                <w:sz w:val="24"/>
                <w:szCs w:val="24"/>
              </w:rPr>
              <w:t>65</w:t>
            </w:r>
          </w:p>
        </w:tc>
      </w:tr>
      <w:tr w:rsidR="00407FD7" w:rsidRPr="00407FD7" w:rsidTr="005404D2">
        <w:trPr>
          <w:trHeight w:val="305"/>
        </w:trPr>
        <w:tc>
          <w:tcPr>
            <w:tcW w:w="462" w:type="pct"/>
            <w:vAlign w:val="center"/>
          </w:tcPr>
          <w:p w:rsidR="00407FD7" w:rsidRPr="00407FD7" w:rsidRDefault="00407FD7" w:rsidP="005404D2">
            <w:pPr>
              <w:spacing w:after="0"/>
              <w:jc w:val="center"/>
              <w:rPr>
                <w:rFonts w:cs="Calibri"/>
                <w:sz w:val="24"/>
                <w:szCs w:val="24"/>
              </w:rPr>
            </w:pPr>
            <w:r w:rsidRPr="00407FD7">
              <w:rPr>
                <w:rFonts w:cs="Calibri"/>
                <w:sz w:val="24"/>
                <w:szCs w:val="24"/>
              </w:rPr>
              <w:t>18.3</w:t>
            </w:r>
          </w:p>
        </w:tc>
        <w:tc>
          <w:tcPr>
            <w:tcW w:w="4027" w:type="pct"/>
          </w:tcPr>
          <w:p w:rsidR="00407FD7" w:rsidRPr="00407FD7" w:rsidRDefault="00407FD7" w:rsidP="005404D2">
            <w:pPr>
              <w:autoSpaceDE w:val="0"/>
              <w:autoSpaceDN w:val="0"/>
              <w:adjustRightInd w:val="0"/>
              <w:spacing w:after="0"/>
              <w:rPr>
                <w:rFonts w:cs="Calibri"/>
                <w:sz w:val="24"/>
                <w:szCs w:val="24"/>
              </w:rPr>
            </w:pPr>
            <w:r w:rsidRPr="00407FD7">
              <w:rPr>
                <w:rFonts w:cs="Calibri"/>
                <w:sz w:val="24"/>
                <w:szCs w:val="24"/>
              </w:rPr>
              <w:t>Lack of awareness among the staff of RRBs on KYC / AML guidelines</w:t>
            </w:r>
          </w:p>
        </w:tc>
        <w:tc>
          <w:tcPr>
            <w:tcW w:w="511" w:type="pct"/>
            <w:vAlign w:val="center"/>
          </w:tcPr>
          <w:p w:rsidR="00407FD7" w:rsidRPr="00407FD7" w:rsidRDefault="00A921A7" w:rsidP="005404D2">
            <w:pPr>
              <w:spacing w:after="0"/>
              <w:jc w:val="center"/>
              <w:rPr>
                <w:rFonts w:cs="Calibri"/>
                <w:sz w:val="24"/>
                <w:szCs w:val="24"/>
              </w:rPr>
            </w:pPr>
            <w:r>
              <w:rPr>
                <w:rFonts w:cs="Calibri"/>
                <w:sz w:val="24"/>
                <w:szCs w:val="24"/>
              </w:rPr>
              <w:t>65</w:t>
            </w:r>
          </w:p>
        </w:tc>
      </w:tr>
    </w:tbl>
    <w:p w:rsidR="005404D2" w:rsidRPr="00407FD7" w:rsidRDefault="005404D2" w:rsidP="00E60D8C">
      <w:pPr>
        <w:jc w:val="center"/>
        <w:rPr>
          <w:rFonts w:cs="Calibri"/>
          <w:b/>
          <w:sz w:val="24"/>
          <w:szCs w:val="24"/>
        </w:rPr>
      </w:pPr>
      <w:r w:rsidRPr="00407FD7">
        <w:rPr>
          <w:rFonts w:cs="Calibri"/>
          <w:b/>
          <w:sz w:val="24"/>
          <w:szCs w:val="24"/>
        </w:rPr>
        <w:lastRenderedPageBreak/>
        <w:t>19.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06"/>
        <w:gridCol w:w="1029"/>
      </w:tblGrid>
      <w:tr w:rsidR="005404D2" w:rsidRPr="00407FD7" w:rsidTr="004B2125">
        <w:tc>
          <w:tcPr>
            <w:tcW w:w="462"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S. No</w:t>
            </w:r>
          </w:p>
        </w:tc>
        <w:tc>
          <w:tcPr>
            <w:tcW w:w="4027"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Particulars</w:t>
            </w:r>
          </w:p>
        </w:tc>
        <w:tc>
          <w:tcPr>
            <w:tcW w:w="511" w:type="pct"/>
            <w:shd w:val="clear" w:color="auto" w:fill="C0C0C0"/>
            <w:vAlign w:val="center"/>
          </w:tcPr>
          <w:p w:rsidR="005404D2" w:rsidRPr="00407FD7" w:rsidRDefault="005404D2" w:rsidP="004B2125">
            <w:pPr>
              <w:autoSpaceDE w:val="0"/>
              <w:autoSpaceDN w:val="0"/>
              <w:adjustRightInd w:val="0"/>
              <w:spacing w:after="0"/>
              <w:jc w:val="center"/>
              <w:rPr>
                <w:rFonts w:cs="Calibri"/>
                <w:sz w:val="24"/>
                <w:szCs w:val="24"/>
              </w:rPr>
            </w:pPr>
            <w:r w:rsidRPr="00407FD7">
              <w:rPr>
                <w:rFonts w:cs="Calibri"/>
                <w:sz w:val="24"/>
                <w:szCs w:val="24"/>
              </w:rPr>
              <w:t>Page No.</w:t>
            </w:r>
          </w:p>
        </w:tc>
      </w:tr>
      <w:tr w:rsidR="005404D2" w:rsidRPr="00407FD7" w:rsidTr="005404D2">
        <w:trPr>
          <w:trHeight w:val="305"/>
        </w:trPr>
        <w:tc>
          <w:tcPr>
            <w:tcW w:w="462" w:type="pct"/>
            <w:vAlign w:val="center"/>
          </w:tcPr>
          <w:p w:rsidR="005404D2" w:rsidRPr="00407FD7" w:rsidRDefault="005404D2" w:rsidP="005404D2">
            <w:pPr>
              <w:spacing w:after="0"/>
              <w:jc w:val="center"/>
              <w:rPr>
                <w:rFonts w:cs="Calibri"/>
                <w:sz w:val="24"/>
                <w:szCs w:val="24"/>
              </w:rPr>
            </w:pPr>
            <w:r w:rsidRPr="00407FD7">
              <w:rPr>
                <w:rFonts w:cs="Calibri"/>
                <w:sz w:val="24"/>
                <w:szCs w:val="24"/>
              </w:rPr>
              <w:t>19.1</w:t>
            </w:r>
          </w:p>
        </w:tc>
        <w:tc>
          <w:tcPr>
            <w:tcW w:w="4027" w:type="pct"/>
          </w:tcPr>
          <w:p w:rsidR="005404D2" w:rsidRPr="00407FD7" w:rsidRDefault="00B770D7" w:rsidP="00B770D7">
            <w:pPr>
              <w:autoSpaceDE w:val="0"/>
              <w:autoSpaceDN w:val="0"/>
              <w:adjustRightInd w:val="0"/>
              <w:spacing w:after="0"/>
              <w:rPr>
                <w:rFonts w:cs="Calibri"/>
                <w:sz w:val="24"/>
                <w:szCs w:val="24"/>
              </w:rPr>
            </w:pPr>
            <w:r w:rsidRPr="00407FD7">
              <w:rPr>
                <w:rFonts w:cs="Calibri"/>
                <w:sz w:val="24"/>
                <w:szCs w:val="24"/>
              </w:rPr>
              <w:t xml:space="preserve">Circulars issued by </w:t>
            </w:r>
            <w:r w:rsidR="005404D2" w:rsidRPr="00407FD7">
              <w:rPr>
                <w:rFonts w:cs="Calibri"/>
                <w:sz w:val="24"/>
                <w:szCs w:val="24"/>
              </w:rPr>
              <w:t xml:space="preserve">Reserve Bank of India </w:t>
            </w:r>
          </w:p>
        </w:tc>
        <w:tc>
          <w:tcPr>
            <w:tcW w:w="511" w:type="pct"/>
            <w:vAlign w:val="center"/>
          </w:tcPr>
          <w:p w:rsidR="005404D2" w:rsidRPr="00407FD7" w:rsidRDefault="00A921A7" w:rsidP="005404D2">
            <w:pPr>
              <w:spacing w:after="0"/>
              <w:jc w:val="center"/>
              <w:rPr>
                <w:rFonts w:cs="Calibri"/>
                <w:sz w:val="24"/>
                <w:szCs w:val="24"/>
              </w:rPr>
            </w:pPr>
            <w:r>
              <w:rPr>
                <w:rFonts w:cs="Calibri"/>
                <w:sz w:val="24"/>
                <w:szCs w:val="24"/>
              </w:rPr>
              <w:t>66</w:t>
            </w:r>
          </w:p>
        </w:tc>
      </w:tr>
    </w:tbl>
    <w:p w:rsidR="00B770D7" w:rsidRPr="008D1491" w:rsidRDefault="00B770D7" w:rsidP="00E60D8C">
      <w:pPr>
        <w:spacing w:after="0"/>
        <w:ind w:left="-90"/>
        <w:jc w:val="center"/>
        <w:rPr>
          <w:rFonts w:cs="Calibri"/>
          <w:b/>
          <w:color w:val="FF0000"/>
          <w:sz w:val="24"/>
          <w:szCs w:val="24"/>
        </w:rPr>
      </w:pPr>
    </w:p>
    <w:p w:rsidR="005404D2" w:rsidRPr="0076514D" w:rsidRDefault="005404D2" w:rsidP="005D47DF">
      <w:pPr>
        <w:ind w:left="-90"/>
        <w:jc w:val="center"/>
        <w:rPr>
          <w:rFonts w:cs="Calibri"/>
          <w:b/>
          <w:sz w:val="24"/>
          <w:szCs w:val="24"/>
        </w:rPr>
      </w:pPr>
      <w:r w:rsidRPr="0076514D">
        <w:rPr>
          <w:rFonts w:cs="Calibri"/>
          <w:b/>
          <w:sz w:val="24"/>
          <w:szCs w:val="24"/>
        </w:rPr>
        <w:t>20.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288"/>
        <w:gridCol w:w="908"/>
      </w:tblGrid>
      <w:tr w:rsidR="005404D2" w:rsidRPr="0076514D" w:rsidTr="00053576">
        <w:tc>
          <w:tcPr>
            <w:tcW w:w="432" w:type="pct"/>
            <w:shd w:val="clear" w:color="auto" w:fill="C0C0C0"/>
            <w:vAlign w:val="center"/>
          </w:tcPr>
          <w:p w:rsidR="005404D2" w:rsidRPr="0076514D" w:rsidRDefault="005404D2" w:rsidP="00053576">
            <w:pPr>
              <w:autoSpaceDE w:val="0"/>
              <w:autoSpaceDN w:val="0"/>
              <w:adjustRightInd w:val="0"/>
              <w:spacing w:after="0"/>
              <w:jc w:val="center"/>
              <w:rPr>
                <w:rFonts w:cs="Calibri"/>
                <w:sz w:val="24"/>
                <w:szCs w:val="24"/>
              </w:rPr>
            </w:pPr>
            <w:r w:rsidRPr="0076514D">
              <w:rPr>
                <w:rFonts w:cs="Calibri"/>
                <w:sz w:val="24"/>
                <w:szCs w:val="24"/>
              </w:rPr>
              <w:t>S. No</w:t>
            </w:r>
          </w:p>
        </w:tc>
        <w:tc>
          <w:tcPr>
            <w:tcW w:w="4117" w:type="pct"/>
            <w:shd w:val="clear" w:color="auto" w:fill="C0C0C0"/>
            <w:vAlign w:val="center"/>
          </w:tcPr>
          <w:p w:rsidR="005404D2" w:rsidRPr="0076514D" w:rsidRDefault="005404D2" w:rsidP="00053576">
            <w:pPr>
              <w:autoSpaceDE w:val="0"/>
              <w:autoSpaceDN w:val="0"/>
              <w:adjustRightInd w:val="0"/>
              <w:spacing w:after="0"/>
              <w:jc w:val="center"/>
              <w:rPr>
                <w:rFonts w:cs="Calibri"/>
                <w:sz w:val="24"/>
                <w:szCs w:val="24"/>
              </w:rPr>
            </w:pPr>
            <w:r w:rsidRPr="0076514D">
              <w:rPr>
                <w:rFonts w:cs="Calibri"/>
                <w:sz w:val="24"/>
                <w:szCs w:val="24"/>
              </w:rPr>
              <w:t>Particulars</w:t>
            </w:r>
          </w:p>
        </w:tc>
        <w:tc>
          <w:tcPr>
            <w:tcW w:w="451" w:type="pct"/>
            <w:shd w:val="clear" w:color="auto" w:fill="C0C0C0"/>
            <w:vAlign w:val="center"/>
          </w:tcPr>
          <w:p w:rsidR="005404D2" w:rsidRPr="0076514D" w:rsidRDefault="005404D2" w:rsidP="00053576">
            <w:pPr>
              <w:autoSpaceDE w:val="0"/>
              <w:autoSpaceDN w:val="0"/>
              <w:adjustRightInd w:val="0"/>
              <w:spacing w:after="0"/>
              <w:jc w:val="center"/>
              <w:rPr>
                <w:rFonts w:cs="Calibri"/>
                <w:sz w:val="24"/>
                <w:szCs w:val="24"/>
              </w:rPr>
            </w:pPr>
            <w:r w:rsidRPr="0076514D">
              <w:rPr>
                <w:rFonts w:cs="Calibri"/>
                <w:sz w:val="24"/>
                <w:szCs w:val="24"/>
              </w:rPr>
              <w:t>Page No.</w:t>
            </w:r>
          </w:p>
        </w:tc>
      </w:tr>
      <w:tr w:rsidR="005404D2" w:rsidRPr="0076514D" w:rsidTr="005404D2">
        <w:tc>
          <w:tcPr>
            <w:tcW w:w="432" w:type="pct"/>
            <w:vAlign w:val="center"/>
          </w:tcPr>
          <w:p w:rsidR="005404D2" w:rsidRPr="0076514D" w:rsidRDefault="005404D2" w:rsidP="00CA3B15">
            <w:pPr>
              <w:pStyle w:val="ListParagraph"/>
              <w:numPr>
                <w:ilvl w:val="0"/>
                <w:numId w:val="1"/>
              </w:numPr>
              <w:spacing w:after="0"/>
              <w:jc w:val="center"/>
              <w:rPr>
                <w:rFonts w:cs="Calibri"/>
                <w:sz w:val="24"/>
                <w:szCs w:val="24"/>
              </w:rPr>
            </w:pPr>
          </w:p>
        </w:tc>
        <w:tc>
          <w:tcPr>
            <w:tcW w:w="4117" w:type="pct"/>
          </w:tcPr>
          <w:p w:rsidR="005404D2" w:rsidRPr="0076514D" w:rsidRDefault="005404D2" w:rsidP="006A2F21">
            <w:pPr>
              <w:autoSpaceDE w:val="0"/>
              <w:autoSpaceDN w:val="0"/>
              <w:adjustRightInd w:val="0"/>
              <w:spacing w:after="0"/>
              <w:rPr>
                <w:rFonts w:cs="Calibri"/>
                <w:sz w:val="24"/>
                <w:szCs w:val="24"/>
              </w:rPr>
            </w:pPr>
            <w:r w:rsidRPr="0076514D">
              <w:rPr>
                <w:rFonts w:cs="Calibri"/>
                <w:sz w:val="24"/>
                <w:szCs w:val="24"/>
              </w:rPr>
              <w:t xml:space="preserve">Bank wise Number of Branches </w:t>
            </w:r>
            <w:r w:rsidR="007F48FA" w:rsidRPr="0076514D">
              <w:rPr>
                <w:rFonts w:cs="Calibri"/>
                <w:sz w:val="24"/>
                <w:szCs w:val="24"/>
              </w:rPr>
              <w:t>as on 3</w:t>
            </w:r>
            <w:r w:rsidR="006A2F21" w:rsidRPr="0076514D">
              <w:rPr>
                <w:rFonts w:cs="Calibri"/>
                <w:sz w:val="24"/>
                <w:szCs w:val="24"/>
              </w:rPr>
              <w:t>1.12</w:t>
            </w:r>
            <w:r w:rsidR="007F48FA" w:rsidRPr="0076514D">
              <w:rPr>
                <w:rFonts w:cs="Calibri"/>
                <w:sz w:val="24"/>
                <w:szCs w:val="24"/>
              </w:rPr>
              <w:t>.2016</w:t>
            </w:r>
          </w:p>
        </w:tc>
        <w:tc>
          <w:tcPr>
            <w:tcW w:w="451" w:type="pct"/>
            <w:vAlign w:val="center"/>
          </w:tcPr>
          <w:p w:rsidR="005404D2" w:rsidRPr="0076514D" w:rsidRDefault="00DF2F5E" w:rsidP="005404D2">
            <w:pPr>
              <w:spacing w:after="0"/>
              <w:jc w:val="center"/>
              <w:rPr>
                <w:rFonts w:cs="Calibri"/>
                <w:sz w:val="24"/>
                <w:szCs w:val="24"/>
              </w:rPr>
            </w:pPr>
            <w:r>
              <w:rPr>
                <w:rFonts w:cs="Calibri"/>
                <w:sz w:val="24"/>
                <w:szCs w:val="24"/>
              </w:rPr>
              <w:t>67</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6A2F21">
            <w:pPr>
              <w:autoSpaceDE w:val="0"/>
              <w:autoSpaceDN w:val="0"/>
              <w:adjustRightInd w:val="0"/>
              <w:spacing w:after="0"/>
              <w:rPr>
                <w:rFonts w:cs="Calibri"/>
                <w:sz w:val="24"/>
                <w:szCs w:val="24"/>
              </w:rPr>
            </w:pPr>
            <w:r w:rsidRPr="0076514D">
              <w:rPr>
                <w:rFonts w:cs="Calibri"/>
                <w:sz w:val="24"/>
                <w:szCs w:val="24"/>
              </w:rPr>
              <w:t xml:space="preserve">Bank wise Deposits and Advances &amp; CD Ratio as on </w:t>
            </w:r>
            <w:r w:rsidR="008E09B1" w:rsidRPr="0076514D">
              <w:rPr>
                <w:rFonts w:cs="Calibri"/>
                <w:sz w:val="24"/>
                <w:szCs w:val="24"/>
              </w:rPr>
              <w:t>3</w:t>
            </w:r>
            <w:r w:rsidR="006A2F21" w:rsidRPr="0076514D">
              <w:rPr>
                <w:rFonts w:cs="Calibri"/>
                <w:sz w:val="24"/>
                <w:szCs w:val="24"/>
              </w:rPr>
              <w:t>1.12</w:t>
            </w:r>
            <w:r w:rsidR="008E09B1" w:rsidRPr="0076514D">
              <w:rPr>
                <w:rFonts w:cs="Calibri"/>
                <w:sz w:val="24"/>
                <w:szCs w:val="24"/>
              </w:rPr>
              <w:t>.2016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69</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District-wise Number of branches as on </w:t>
            </w:r>
            <w:r w:rsidR="006A2F21"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71</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District-wise Deposits and Advances &amp; CD Ratio as on </w:t>
            </w:r>
            <w:r w:rsidR="006A2F21"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72</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Priority Sector Advances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73</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District-wise Priority Sector Advances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75</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total agricultural advances outstanding as on </w:t>
            </w:r>
            <w:r w:rsidR="007C016A" w:rsidRPr="0076514D">
              <w:rPr>
                <w:rFonts w:cs="Calibri"/>
                <w:sz w:val="24"/>
                <w:szCs w:val="24"/>
              </w:rPr>
              <w:t xml:space="preserve">31.12.2016 </w:t>
            </w:r>
            <w:r w:rsidRPr="0076514D">
              <w:rPr>
                <w:rFonts w:cs="Calibri"/>
                <w:sz w:val="24"/>
                <w:szCs w:val="24"/>
              </w:rPr>
              <w:t>(Priority and Non Priority)</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76</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agricultural advances outstanding to small and marginal farmers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77</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Bank-wise total MSME advances outstanding as on </w:t>
            </w:r>
            <w:r w:rsidR="007C016A" w:rsidRPr="0076514D">
              <w:rPr>
                <w:rFonts w:cs="Calibri"/>
                <w:sz w:val="24"/>
                <w:szCs w:val="24"/>
              </w:rPr>
              <w:t xml:space="preserve">31.12.2016 </w:t>
            </w:r>
            <w:r w:rsidRPr="0076514D">
              <w:rPr>
                <w:rFonts w:cs="Calibri"/>
                <w:sz w:val="24"/>
                <w:szCs w:val="24"/>
              </w:rPr>
              <w:t>(Priority and Non Priority)</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78</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Housing Loans as on </w:t>
            </w:r>
            <w:r w:rsidR="007C016A" w:rsidRPr="0076514D">
              <w:rPr>
                <w:rFonts w:cs="Calibri"/>
                <w:sz w:val="24"/>
                <w:szCs w:val="24"/>
              </w:rPr>
              <w:t xml:space="preserve">31.12.2016 </w:t>
            </w:r>
            <w:r w:rsidRPr="0076514D">
              <w:rPr>
                <w:rFonts w:cs="Calibri"/>
                <w:sz w:val="24"/>
                <w:szCs w:val="24"/>
              </w:rPr>
              <w:t>(Priority and Non Priority)</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80</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Education Loans as on </w:t>
            </w:r>
            <w:r w:rsidR="007C016A" w:rsidRPr="0076514D">
              <w:rPr>
                <w:rFonts w:cs="Calibri"/>
                <w:sz w:val="24"/>
                <w:szCs w:val="24"/>
              </w:rPr>
              <w:t xml:space="preserve">31.12.2016 </w:t>
            </w:r>
            <w:r w:rsidRPr="0076514D">
              <w:rPr>
                <w:rFonts w:cs="Calibri"/>
                <w:sz w:val="24"/>
                <w:szCs w:val="24"/>
              </w:rPr>
              <w:t>(Priority and Non Priority)</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81</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spacing w:after="0" w:line="240" w:lineRule="auto"/>
              <w:jc w:val="both"/>
              <w:rPr>
                <w:rFonts w:cs="Calibri"/>
                <w:sz w:val="24"/>
                <w:szCs w:val="24"/>
              </w:rPr>
            </w:pPr>
            <w:r w:rsidRPr="0076514D">
              <w:rPr>
                <w:rFonts w:cs="Calibri"/>
                <w:sz w:val="24"/>
                <w:szCs w:val="24"/>
              </w:rPr>
              <w:t xml:space="preserve">Bank wise Social Infrastructure and Renewable Energy loans as on </w:t>
            </w:r>
            <w:r w:rsidR="007C016A" w:rsidRPr="0076514D">
              <w:rPr>
                <w:rFonts w:cs="Calibri"/>
                <w:sz w:val="24"/>
                <w:szCs w:val="24"/>
              </w:rPr>
              <w:t>31.12.2016</w:t>
            </w:r>
          </w:p>
        </w:tc>
        <w:tc>
          <w:tcPr>
            <w:tcW w:w="451" w:type="pct"/>
          </w:tcPr>
          <w:p w:rsidR="007F48FA" w:rsidRPr="0076514D" w:rsidRDefault="00DF2F5E" w:rsidP="005404D2">
            <w:pPr>
              <w:spacing w:after="0" w:line="240" w:lineRule="auto"/>
              <w:jc w:val="center"/>
              <w:rPr>
                <w:rFonts w:cs="Calibri"/>
                <w:sz w:val="24"/>
                <w:szCs w:val="24"/>
              </w:rPr>
            </w:pPr>
            <w:r>
              <w:rPr>
                <w:rFonts w:cs="Calibri"/>
                <w:sz w:val="24"/>
                <w:szCs w:val="24"/>
              </w:rPr>
              <w:t>82</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data on Export Credit as on </w:t>
            </w:r>
            <w:r w:rsidR="007C016A" w:rsidRPr="0076514D">
              <w:rPr>
                <w:rFonts w:cs="Calibri"/>
                <w:sz w:val="24"/>
                <w:szCs w:val="24"/>
              </w:rPr>
              <w:t>31.12.2016</w:t>
            </w:r>
          </w:p>
        </w:tc>
        <w:tc>
          <w:tcPr>
            <w:tcW w:w="451" w:type="pct"/>
          </w:tcPr>
          <w:p w:rsidR="007F48FA" w:rsidRPr="0076514D" w:rsidRDefault="00DF2F5E" w:rsidP="005404D2">
            <w:pPr>
              <w:spacing w:after="0" w:line="240" w:lineRule="auto"/>
              <w:jc w:val="center"/>
              <w:rPr>
                <w:rFonts w:cs="Calibri"/>
                <w:sz w:val="24"/>
                <w:szCs w:val="24"/>
              </w:rPr>
            </w:pPr>
            <w:r>
              <w:rPr>
                <w:rFonts w:cs="Calibri"/>
                <w:sz w:val="24"/>
                <w:szCs w:val="24"/>
              </w:rPr>
              <w:t>83</w:t>
            </w:r>
          </w:p>
        </w:tc>
      </w:tr>
      <w:tr w:rsidR="007F48FA" w:rsidRPr="0076514D" w:rsidTr="005404D2">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Advances to Minority Communities,  Weaker Sections, SC /ST, Women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84</w:t>
            </w:r>
          </w:p>
        </w:tc>
      </w:tr>
      <w:tr w:rsidR="007F48FA" w:rsidRPr="0076514D" w:rsidTr="005404D2">
        <w:trPr>
          <w:trHeight w:val="357"/>
        </w:trPr>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Advances under DRI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86</w:t>
            </w:r>
          </w:p>
        </w:tc>
      </w:tr>
      <w:tr w:rsidR="007F48FA" w:rsidRPr="0076514D" w:rsidTr="005404D2">
        <w:trPr>
          <w:trHeight w:val="381"/>
        </w:trPr>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Outstanding SHG Advances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88</w:t>
            </w:r>
          </w:p>
        </w:tc>
      </w:tr>
      <w:tr w:rsidR="007F48FA" w:rsidRPr="0076514D" w:rsidTr="005404D2">
        <w:trPr>
          <w:trHeight w:val="269"/>
        </w:trPr>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BE7CB1">
            <w:pPr>
              <w:autoSpaceDE w:val="0"/>
              <w:autoSpaceDN w:val="0"/>
              <w:adjustRightInd w:val="0"/>
              <w:spacing w:after="0"/>
              <w:rPr>
                <w:rFonts w:cs="Calibri"/>
                <w:sz w:val="24"/>
                <w:szCs w:val="24"/>
              </w:rPr>
            </w:pPr>
            <w:r w:rsidRPr="0076514D">
              <w:rPr>
                <w:rFonts w:cs="Calibri"/>
                <w:sz w:val="24"/>
                <w:szCs w:val="24"/>
              </w:rPr>
              <w:t xml:space="preserve">Bank wise position on overdue/NPAs (sector wise)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89</w:t>
            </w:r>
          </w:p>
        </w:tc>
      </w:tr>
      <w:tr w:rsidR="007F48FA" w:rsidRPr="0076514D" w:rsidTr="005404D2">
        <w:trPr>
          <w:trHeight w:val="269"/>
        </w:trPr>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E5109A">
            <w:pPr>
              <w:autoSpaceDE w:val="0"/>
              <w:autoSpaceDN w:val="0"/>
              <w:adjustRightInd w:val="0"/>
              <w:spacing w:after="0"/>
              <w:jc w:val="both"/>
              <w:rPr>
                <w:rFonts w:cs="Calibri"/>
                <w:sz w:val="24"/>
                <w:szCs w:val="24"/>
              </w:rPr>
            </w:pPr>
            <w:r w:rsidRPr="0076514D">
              <w:rPr>
                <w:rFonts w:cs="Calibri"/>
                <w:sz w:val="24"/>
                <w:szCs w:val="24"/>
              </w:rPr>
              <w:t>Annual Credit Plan 201</w:t>
            </w:r>
            <w:r w:rsidR="008E09B1" w:rsidRPr="0076514D">
              <w:rPr>
                <w:rFonts w:cs="Calibri"/>
                <w:sz w:val="24"/>
                <w:szCs w:val="24"/>
              </w:rPr>
              <w:t>6</w:t>
            </w:r>
            <w:r w:rsidRPr="0076514D">
              <w:rPr>
                <w:rFonts w:cs="Calibri"/>
                <w:sz w:val="24"/>
                <w:szCs w:val="24"/>
              </w:rPr>
              <w:t>-1</w:t>
            </w:r>
            <w:r w:rsidR="008E09B1" w:rsidRPr="0076514D">
              <w:rPr>
                <w:rFonts w:cs="Calibri"/>
                <w:sz w:val="24"/>
                <w:szCs w:val="24"/>
              </w:rPr>
              <w:t>7</w:t>
            </w:r>
            <w:r w:rsidRPr="0076514D">
              <w:rPr>
                <w:rFonts w:cs="Calibri"/>
                <w:sz w:val="24"/>
                <w:szCs w:val="24"/>
              </w:rPr>
              <w:t xml:space="preserve"> Bank wise achievements in all sectors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107</w:t>
            </w:r>
          </w:p>
        </w:tc>
      </w:tr>
      <w:tr w:rsidR="007F48FA" w:rsidRPr="0076514D" w:rsidTr="005404D2">
        <w:trPr>
          <w:trHeight w:val="260"/>
        </w:trPr>
        <w:tc>
          <w:tcPr>
            <w:tcW w:w="432" w:type="pct"/>
            <w:vAlign w:val="center"/>
          </w:tcPr>
          <w:p w:rsidR="007F48FA" w:rsidRPr="0076514D" w:rsidRDefault="007F48FA" w:rsidP="00CA3B15">
            <w:pPr>
              <w:pStyle w:val="ListParagraph"/>
              <w:numPr>
                <w:ilvl w:val="0"/>
                <w:numId w:val="1"/>
              </w:numPr>
              <w:spacing w:after="0"/>
              <w:jc w:val="center"/>
              <w:rPr>
                <w:rFonts w:cs="Calibri"/>
                <w:sz w:val="24"/>
                <w:szCs w:val="24"/>
              </w:rPr>
            </w:pPr>
          </w:p>
        </w:tc>
        <w:tc>
          <w:tcPr>
            <w:tcW w:w="4117" w:type="pct"/>
          </w:tcPr>
          <w:p w:rsidR="007F48FA" w:rsidRPr="0076514D" w:rsidRDefault="007F48FA" w:rsidP="00E5109A">
            <w:pPr>
              <w:autoSpaceDE w:val="0"/>
              <w:autoSpaceDN w:val="0"/>
              <w:adjustRightInd w:val="0"/>
              <w:spacing w:after="0"/>
              <w:jc w:val="both"/>
              <w:rPr>
                <w:rFonts w:cs="Calibri"/>
                <w:sz w:val="24"/>
                <w:szCs w:val="24"/>
              </w:rPr>
            </w:pPr>
            <w:r w:rsidRPr="0076514D">
              <w:rPr>
                <w:rFonts w:cs="Calibri"/>
                <w:sz w:val="24"/>
                <w:szCs w:val="24"/>
              </w:rPr>
              <w:t>Annual Credit Plan 201</w:t>
            </w:r>
            <w:r w:rsidR="008E09B1" w:rsidRPr="0076514D">
              <w:rPr>
                <w:rFonts w:cs="Calibri"/>
                <w:sz w:val="24"/>
                <w:szCs w:val="24"/>
              </w:rPr>
              <w:t>6</w:t>
            </w:r>
            <w:r w:rsidRPr="0076514D">
              <w:rPr>
                <w:rFonts w:cs="Calibri"/>
                <w:sz w:val="24"/>
                <w:szCs w:val="24"/>
              </w:rPr>
              <w:t>-1</w:t>
            </w:r>
            <w:r w:rsidR="008E09B1" w:rsidRPr="0076514D">
              <w:rPr>
                <w:rFonts w:cs="Calibri"/>
                <w:sz w:val="24"/>
                <w:szCs w:val="24"/>
              </w:rPr>
              <w:t>7</w:t>
            </w:r>
            <w:r w:rsidRPr="0076514D">
              <w:rPr>
                <w:rFonts w:cs="Calibri"/>
                <w:sz w:val="24"/>
                <w:szCs w:val="24"/>
              </w:rPr>
              <w:t xml:space="preserve"> district  wise achievements in all sectors as on </w:t>
            </w:r>
            <w:r w:rsidR="007C016A" w:rsidRPr="0076514D">
              <w:rPr>
                <w:rFonts w:cs="Calibri"/>
                <w:sz w:val="24"/>
                <w:szCs w:val="24"/>
              </w:rPr>
              <w:t>31.12.2016</w:t>
            </w:r>
          </w:p>
        </w:tc>
        <w:tc>
          <w:tcPr>
            <w:tcW w:w="451" w:type="pct"/>
            <w:vAlign w:val="center"/>
          </w:tcPr>
          <w:p w:rsidR="007F48FA" w:rsidRPr="0076514D" w:rsidRDefault="00DF2F5E" w:rsidP="005404D2">
            <w:pPr>
              <w:spacing w:after="0"/>
              <w:jc w:val="center"/>
              <w:rPr>
                <w:rFonts w:cs="Calibri"/>
                <w:sz w:val="24"/>
                <w:szCs w:val="24"/>
              </w:rPr>
            </w:pPr>
            <w:r>
              <w:rPr>
                <w:rFonts w:cs="Calibri"/>
                <w:sz w:val="24"/>
                <w:szCs w:val="24"/>
              </w:rPr>
              <w:t>110</w:t>
            </w:r>
          </w:p>
        </w:tc>
      </w:tr>
      <w:tr w:rsidR="0066262E" w:rsidRPr="0076514D" w:rsidTr="005404D2">
        <w:trPr>
          <w:trHeight w:val="260"/>
        </w:trPr>
        <w:tc>
          <w:tcPr>
            <w:tcW w:w="432" w:type="pct"/>
            <w:vAlign w:val="center"/>
          </w:tcPr>
          <w:p w:rsidR="0066262E" w:rsidRPr="0076514D" w:rsidRDefault="0066262E" w:rsidP="00CA3B15">
            <w:pPr>
              <w:pStyle w:val="ListParagraph"/>
              <w:numPr>
                <w:ilvl w:val="0"/>
                <w:numId w:val="1"/>
              </w:numPr>
              <w:spacing w:after="0"/>
              <w:jc w:val="center"/>
              <w:rPr>
                <w:rFonts w:cs="Calibri"/>
                <w:sz w:val="24"/>
                <w:szCs w:val="24"/>
              </w:rPr>
            </w:pPr>
          </w:p>
        </w:tc>
        <w:tc>
          <w:tcPr>
            <w:tcW w:w="4117" w:type="pct"/>
          </w:tcPr>
          <w:p w:rsidR="0066262E" w:rsidRPr="0076514D" w:rsidRDefault="0066262E" w:rsidP="00BE7CB1">
            <w:pPr>
              <w:autoSpaceDE w:val="0"/>
              <w:autoSpaceDN w:val="0"/>
              <w:adjustRightInd w:val="0"/>
              <w:spacing w:after="0"/>
              <w:rPr>
                <w:rFonts w:cs="Calibri"/>
                <w:sz w:val="24"/>
                <w:szCs w:val="24"/>
              </w:rPr>
            </w:pPr>
            <w:r w:rsidRPr="0076514D">
              <w:rPr>
                <w:rFonts w:cs="Calibri"/>
                <w:sz w:val="24"/>
                <w:szCs w:val="24"/>
              </w:rPr>
              <w:t xml:space="preserve">Bank wise Disbursements under Housing Loans as on </w:t>
            </w:r>
            <w:r w:rsidR="007C016A" w:rsidRPr="0076514D">
              <w:rPr>
                <w:rFonts w:cs="Calibri"/>
                <w:sz w:val="24"/>
                <w:szCs w:val="24"/>
              </w:rPr>
              <w:t>31.12.2016</w:t>
            </w:r>
          </w:p>
        </w:tc>
        <w:tc>
          <w:tcPr>
            <w:tcW w:w="451" w:type="pct"/>
            <w:vAlign w:val="center"/>
          </w:tcPr>
          <w:p w:rsidR="0066262E" w:rsidRPr="0076514D" w:rsidRDefault="00DF2F5E" w:rsidP="005404D2">
            <w:pPr>
              <w:spacing w:after="0"/>
              <w:jc w:val="center"/>
              <w:rPr>
                <w:rFonts w:cs="Calibri"/>
                <w:sz w:val="24"/>
                <w:szCs w:val="24"/>
              </w:rPr>
            </w:pPr>
            <w:r>
              <w:rPr>
                <w:rFonts w:cs="Calibri"/>
                <w:sz w:val="24"/>
                <w:szCs w:val="24"/>
              </w:rPr>
              <w:t>113</w:t>
            </w:r>
          </w:p>
        </w:tc>
      </w:tr>
      <w:tr w:rsidR="0066262E" w:rsidRPr="0076514D" w:rsidTr="005404D2">
        <w:trPr>
          <w:trHeight w:val="260"/>
        </w:trPr>
        <w:tc>
          <w:tcPr>
            <w:tcW w:w="432" w:type="pct"/>
            <w:vAlign w:val="center"/>
          </w:tcPr>
          <w:p w:rsidR="0066262E" w:rsidRPr="0076514D" w:rsidRDefault="0066262E" w:rsidP="00CA3B15">
            <w:pPr>
              <w:pStyle w:val="ListParagraph"/>
              <w:numPr>
                <w:ilvl w:val="0"/>
                <w:numId w:val="1"/>
              </w:numPr>
              <w:spacing w:after="0"/>
              <w:jc w:val="center"/>
              <w:rPr>
                <w:rFonts w:cs="Calibri"/>
                <w:sz w:val="24"/>
                <w:szCs w:val="24"/>
              </w:rPr>
            </w:pPr>
          </w:p>
        </w:tc>
        <w:tc>
          <w:tcPr>
            <w:tcW w:w="4117" w:type="pct"/>
          </w:tcPr>
          <w:p w:rsidR="0066262E" w:rsidRPr="0076514D" w:rsidRDefault="0066262E" w:rsidP="00BE7CB1">
            <w:pPr>
              <w:autoSpaceDE w:val="0"/>
              <w:autoSpaceDN w:val="0"/>
              <w:adjustRightInd w:val="0"/>
              <w:spacing w:after="0"/>
              <w:rPr>
                <w:rFonts w:cs="Calibri"/>
                <w:sz w:val="24"/>
                <w:szCs w:val="24"/>
              </w:rPr>
            </w:pPr>
            <w:r w:rsidRPr="0076514D">
              <w:rPr>
                <w:rFonts w:cs="Calibri"/>
                <w:sz w:val="24"/>
                <w:szCs w:val="24"/>
              </w:rPr>
              <w:t xml:space="preserve">Bank wise Disbursements under Education Loans as on </w:t>
            </w:r>
            <w:r w:rsidR="007C016A" w:rsidRPr="0076514D">
              <w:rPr>
                <w:rFonts w:cs="Calibri"/>
                <w:sz w:val="24"/>
                <w:szCs w:val="24"/>
              </w:rPr>
              <w:t>31.12.2016</w:t>
            </w:r>
          </w:p>
        </w:tc>
        <w:tc>
          <w:tcPr>
            <w:tcW w:w="451" w:type="pct"/>
            <w:vAlign w:val="center"/>
          </w:tcPr>
          <w:p w:rsidR="0066262E" w:rsidRPr="0076514D" w:rsidRDefault="00DF2F5E" w:rsidP="005404D2">
            <w:pPr>
              <w:spacing w:after="0"/>
              <w:jc w:val="center"/>
              <w:rPr>
                <w:rFonts w:cs="Calibri"/>
                <w:sz w:val="24"/>
                <w:szCs w:val="24"/>
              </w:rPr>
            </w:pPr>
            <w:r>
              <w:rPr>
                <w:rFonts w:cs="Calibri"/>
                <w:sz w:val="24"/>
                <w:szCs w:val="24"/>
              </w:rPr>
              <w:t>114</w:t>
            </w:r>
          </w:p>
        </w:tc>
      </w:tr>
      <w:tr w:rsidR="008A1B33" w:rsidRPr="0076514D" w:rsidTr="005404D2">
        <w:tc>
          <w:tcPr>
            <w:tcW w:w="432" w:type="pct"/>
            <w:vAlign w:val="center"/>
          </w:tcPr>
          <w:p w:rsidR="008A1B33" w:rsidRPr="0076514D" w:rsidRDefault="008A1B33" w:rsidP="00CA3B15">
            <w:pPr>
              <w:pStyle w:val="ListParagraph"/>
              <w:numPr>
                <w:ilvl w:val="0"/>
                <w:numId w:val="1"/>
              </w:numPr>
              <w:spacing w:after="0"/>
              <w:jc w:val="center"/>
              <w:rPr>
                <w:rFonts w:cs="Calibri"/>
                <w:sz w:val="24"/>
                <w:szCs w:val="24"/>
              </w:rPr>
            </w:pPr>
          </w:p>
        </w:tc>
        <w:tc>
          <w:tcPr>
            <w:tcW w:w="4117" w:type="pct"/>
          </w:tcPr>
          <w:p w:rsidR="008A1B33" w:rsidRPr="0076514D" w:rsidRDefault="00FC77E5" w:rsidP="00EB648B">
            <w:pPr>
              <w:autoSpaceDE w:val="0"/>
              <w:autoSpaceDN w:val="0"/>
              <w:adjustRightInd w:val="0"/>
              <w:spacing w:after="0"/>
              <w:rPr>
                <w:rFonts w:cs="Calibri"/>
                <w:sz w:val="24"/>
                <w:szCs w:val="24"/>
              </w:rPr>
            </w:pPr>
            <w:r w:rsidRPr="0076514D">
              <w:rPr>
                <w:rFonts w:cs="Calibri"/>
                <w:sz w:val="24"/>
                <w:szCs w:val="24"/>
              </w:rPr>
              <w:t xml:space="preserve">Bank wise JLGs financed during 2016-17 </w:t>
            </w:r>
            <w:r w:rsidR="00512369" w:rsidRPr="0076514D">
              <w:rPr>
                <w:rFonts w:cs="Calibri"/>
                <w:sz w:val="24"/>
                <w:szCs w:val="24"/>
              </w:rPr>
              <w:t>up</w:t>
            </w:r>
            <w:r w:rsidR="00D246D5">
              <w:rPr>
                <w:rFonts w:cs="Calibri"/>
                <w:sz w:val="24"/>
                <w:szCs w:val="24"/>
              </w:rPr>
              <w:t xml:space="preserve"> </w:t>
            </w:r>
            <w:r w:rsidR="00512369" w:rsidRPr="0076514D">
              <w:rPr>
                <w:rFonts w:cs="Calibri"/>
                <w:sz w:val="24"/>
                <w:szCs w:val="24"/>
              </w:rPr>
              <w:t xml:space="preserve">to </w:t>
            </w:r>
            <w:r w:rsidR="007C016A" w:rsidRPr="0076514D">
              <w:rPr>
                <w:rFonts w:cs="Calibri"/>
                <w:sz w:val="24"/>
                <w:szCs w:val="24"/>
              </w:rPr>
              <w:t>31.</w:t>
            </w:r>
            <w:r w:rsidR="00EB648B">
              <w:rPr>
                <w:rFonts w:cs="Calibri"/>
                <w:sz w:val="24"/>
                <w:szCs w:val="24"/>
              </w:rPr>
              <w:t>01</w:t>
            </w:r>
            <w:r w:rsidR="007C016A" w:rsidRPr="0076514D">
              <w:rPr>
                <w:rFonts w:cs="Calibri"/>
                <w:sz w:val="24"/>
                <w:szCs w:val="24"/>
              </w:rPr>
              <w:t>.2016</w:t>
            </w:r>
          </w:p>
        </w:tc>
        <w:tc>
          <w:tcPr>
            <w:tcW w:w="451" w:type="pct"/>
            <w:vAlign w:val="center"/>
          </w:tcPr>
          <w:p w:rsidR="008A1B33" w:rsidRPr="0076514D" w:rsidRDefault="00DF2F5E" w:rsidP="005404D2">
            <w:pPr>
              <w:spacing w:after="0"/>
              <w:jc w:val="center"/>
              <w:rPr>
                <w:rFonts w:cs="Calibri"/>
                <w:sz w:val="24"/>
                <w:szCs w:val="24"/>
              </w:rPr>
            </w:pPr>
            <w:r>
              <w:rPr>
                <w:rFonts w:cs="Calibri"/>
                <w:sz w:val="24"/>
                <w:szCs w:val="24"/>
              </w:rPr>
              <w:t>115</w:t>
            </w:r>
          </w:p>
        </w:tc>
      </w:tr>
      <w:tr w:rsidR="008A1B33" w:rsidRPr="0076514D" w:rsidTr="005404D2">
        <w:tc>
          <w:tcPr>
            <w:tcW w:w="432" w:type="pct"/>
            <w:vAlign w:val="center"/>
          </w:tcPr>
          <w:p w:rsidR="008A1B33" w:rsidRPr="0076514D" w:rsidRDefault="008A1B33" w:rsidP="00CA3B15">
            <w:pPr>
              <w:pStyle w:val="ListParagraph"/>
              <w:numPr>
                <w:ilvl w:val="0"/>
                <w:numId w:val="1"/>
              </w:numPr>
              <w:spacing w:after="0"/>
              <w:jc w:val="center"/>
              <w:rPr>
                <w:rFonts w:cs="Calibri"/>
                <w:sz w:val="24"/>
                <w:szCs w:val="24"/>
              </w:rPr>
            </w:pPr>
          </w:p>
        </w:tc>
        <w:tc>
          <w:tcPr>
            <w:tcW w:w="4117" w:type="pct"/>
          </w:tcPr>
          <w:p w:rsidR="008A1B33" w:rsidRPr="0076514D" w:rsidRDefault="008A1B33" w:rsidP="00697C0F">
            <w:pPr>
              <w:autoSpaceDE w:val="0"/>
              <w:autoSpaceDN w:val="0"/>
              <w:adjustRightInd w:val="0"/>
              <w:spacing w:after="0"/>
              <w:rPr>
                <w:rFonts w:cs="Calibri"/>
                <w:sz w:val="24"/>
                <w:szCs w:val="24"/>
              </w:rPr>
            </w:pPr>
            <w:r w:rsidRPr="0076514D">
              <w:rPr>
                <w:rFonts w:cs="Calibri"/>
                <w:sz w:val="24"/>
                <w:szCs w:val="24"/>
              </w:rPr>
              <w:t xml:space="preserve">Bank wise performance under pledge financing against NWRs </w:t>
            </w:r>
            <w:r w:rsidR="00512369" w:rsidRPr="0076514D">
              <w:rPr>
                <w:rFonts w:cs="Calibri"/>
                <w:sz w:val="24"/>
                <w:szCs w:val="24"/>
              </w:rPr>
              <w:t xml:space="preserve">as on </w:t>
            </w:r>
            <w:r w:rsidR="007C016A" w:rsidRPr="0076514D">
              <w:rPr>
                <w:rFonts w:cs="Calibri"/>
                <w:sz w:val="24"/>
                <w:szCs w:val="24"/>
              </w:rPr>
              <w:t>31.12.2016</w:t>
            </w:r>
          </w:p>
        </w:tc>
        <w:tc>
          <w:tcPr>
            <w:tcW w:w="451" w:type="pct"/>
            <w:vAlign w:val="center"/>
          </w:tcPr>
          <w:p w:rsidR="008A1B33" w:rsidRPr="0076514D" w:rsidRDefault="00DF2F5E" w:rsidP="005404D2">
            <w:pPr>
              <w:spacing w:after="0"/>
              <w:jc w:val="center"/>
              <w:rPr>
                <w:rFonts w:cs="Calibri"/>
                <w:sz w:val="24"/>
                <w:szCs w:val="24"/>
              </w:rPr>
            </w:pPr>
            <w:r>
              <w:rPr>
                <w:rFonts w:cs="Calibri"/>
                <w:sz w:val="24"/>
                <w:szCs w:val="24"/>
              </w:rPr>
              <w:t>116</w:t>
            </w:r>
          </w:p>
        </w:tc>
      </w:tr>
      <w:tr w:rsidR="00E5109A" w:rsidRPr="0076514D" w:rsidTr="005404D2">
        <w:tc>
          <w:tcPr>
            <w:tcW w:w="432" w:type="pct"/>
            <w:vAlign w:val="center"/>
          </w:tcPr>
          <w:p w:rsidR="00E5109A" w:rsidRPr="0076514D" w:rsidRDefault="00E5109A" w:rsidP="00CA3B15">
            <w:pPr>
              <w:pStyle w:val="ListParagraph"/>
              <w:numPr>
                <w:ilvl w:val="0"/>
                <w:numId w:val="1"/>
              </w:numPr>
              <w:spacing w:after="0"/>
              <w:jc w:val="center"/>
              <w:rPr>
                <w:rFonts w:cs="Calibri"/>
                <w:sz w:val="24"/>
                <w:szCs w:val="24"/>
              </w:rPr>
            </w:pPr>
          </w:p>
        </w:tc>
        <w:tc>
          <w:tcPr>
            <w:tcW w:w="4117" w:type="pct"/>
          </w:tcPr>
          <w:p w:rsidR="00E5109A" w:rsidRPr="0076514D" w:rsidRDefault="00E5109A" w:rsidP="001E4C19">
            <w:pPr>
              <w:autoSpaceDE w:val="0"/>
              <w:autoSpaceDN w:val="0"/>
              <w:adjustRightInd w:val="0"/>
              <w:spacing w:after="0"/>
              <w:rPr>
                <w:rFonts w:cs="Calibri"/>
                <w:sz w:val="24"/>
                <w:szCs w:val="24"/>
              </w:rPr>
            </w:pPr>
            <w:r w:rsidRPr="0076514D">
              <w:rPr>
                <w:rFonts w:cs="Calibri"/>
                <w:sz w:val="24"/>
                <w:szCs w:val="24"/>
              </w:rPr>
              <w:t>District wise details of Loan Charge creation as on 1</w:t>
            </w:r>
            <w:r w:rsidR="001E4C19">
              <w:rPr>
                <w:rFonts w:cs="Calibri"/>
                <w:sz w:val="24"/>
                <w:szCs w:val="24"/>
              </w:rPr>
              <w:t>7.02.2017</w:t>
            </w:r>
            <w:r w:rsidRPr="0076514D">
              <w:rPr>
                <w:rFonts w:cs="Calibri"/>
                <w:sz w:val="24"/>
                <w:szCs w:val="24"/>
              </w:rPr>
              <w:t xml:space="preserve"> </w:t>
            </w:r>
          </w:p>
        </w:tc>
        <w:tc>
          <w:tcPr>
            <w:tcW w:w="451" w:type="pct"/>
            <w:vAlign w:val="center"/>
          </w:tcPr>
          <w:p w:rsidR="00E5109A" w:rsidRPr="0076514D" w:rsidRDefault="00DF2F5E" w:rsidP="005404D2">
            <w:pPr>
              <w:spacing w:after="0"/>
              <w:jc w:val="center"/>
              <w:rPr>
                <w:rFonts w:cs="Calibri"/>
                <w:sz w:val="24"/>
                <w:szCs w:val="24"/>
              </w:rPr>
            </w:pPr>
            <w:r>
              <w:rPr>
                <w:rFonts w:cs="Calibri"/>
                <w:sz w:val="24"/>
                <w:szCs w:val="24"/>
              </w:rPr>
              <w:t>117</w:t>
            </w:r>
          </w:p>
        </w:tc>
      </w:tr>
      <w:tr w:rsidR="00A24AE4" w:rsidRPr="0076514D" w:rsidTr="005404D2">
        <w:tc>
          <w:tcPr>
            <w:tcW w:w="432" w:type="pct"/>
            <w:vAlign w:val="center"/>
          </w:tcPr>
          <w:p w:rsidR="00A24AE4" w:rsidRPr="0076514D" w:rsidRDefault="00A24AE4" w:rsidP="00CA3B15">
            <w:pPr>
              <w:pStyle w:val="ListParagraph"/>
              <w:numPr>
                <w:ilvl w:val="0"/>
                <w:numId w:val="1"/>
              </w:numPr>
              <w:spacing w:after="0"/>
              <w:jc w:val="center"/>
              <w:rPr>
                <w:rFonts w:cs="Calibri"/>
                <w:sz w:val="24"/>
                <w:szCs w:val="24"/>
              </w:rPr>
            </w:pPr>
          </w:p>
        </w:tc>
        <w:tc>
          <w:tcPr>
            <w:tcW w:w="4117" w:type="pct"/>
          </w:tcPr>
          <w:p w:rsidR="00A24AE4" w:rsidRPr="0076514D" w:rsidRDefault="00A24AE4" w:rsidP="00E5109A">
            <w:pPr>
              <w:autoSpaceDE w:val="0"/>
              <w:autoSpaceDN w:val="0"/>
              <w:adjustRightInd w:val="0"/>
              <w:spacing w:after="0"/>
              <w:rPr>
                <w:rFonts w:cs="Calibri"/>
                <w:sz w:val="24"/>
                <w:szCs w:val="24"/>
              </w:rPr>
            </w:pPr>
            <w:r w:rsidRPr="0076514D">
              <w:rPr>
                <w:rFonts w:cs="Calibri"/>
                <w:sz w:val="24"/>
                <w:szCs w:val="24"/>
              </w:rPr>
              <w:t>Data on relief measures extended by banks on account of Natural Calamities – 2016-17 upto 31.12.2016</w:t>
            </w:r>
          </w:p>
        </w:tc>
        <w:tc>
          <w:tcPr>
            <w:tcW w:w="451" w:type="pct"/>
            <w:vAlign w:val="center"/>
          </w:tcPr>
          <w:p w:rsidR="00A24AE4" w:rsidRPr="0076514D" w:rsidRDefault="00DF2F5E" w:rsidP="005404D2">
            <w:pPr>
              <w:spacing w:after="0"/>
              <w:jc w:val="center"/>
              <w:rPr>
                <w:rFonts w:cs="Calibri"/>
                <w:sz w:val="24"/>
                <w:szCs w:val="24"/>
              </w:rPr>
            </w:pPr>
            <w:r>
              <w:rPr>
                <w:rFonts w:cs="Calibri"/>
                <w:sz w:val="24"/>
                <w:szCs w:val="24"/>
              </w:rPr>
              <w:t>118</w:t>
            </w:r>
          </w:p>
        </w:tc>
      </w:tr>
      <w:tr w:rsidR="00053576" w:rsidRPr="0076514D" w:rsidTr="005404D2">
        <w:tc>
          <w:tcPr>
            <w:tcW w:w="432" w:type="pct"/>
            <w:vAlign w:val="center"/>
          </w:tcPr>
          <w:p w:rsidR="00053576" w:rsidRPr="0076514D" w:rsidRDefault="00053576" w:rsidP="00CA3B15">
            <w:pPr>
              <w:pStyle w:val="ListParagraph"/>
              <w:numPr>
                <w:ilvl w:val="0"/>
                <w:numId w:val="1"/>
              </w:numPr>
              <w:spacing w:after="0"/>
              <w:jc w:val="center"/>
              <w:rPr>
                <w:rFonts w:cs="Calibri"/>
                <w:sz w:val="24"/>
                <w:szCs w:val="24"/>
              </w:rPr>
            </w:pPr>
          </w:p>
        </w:tc>
        <w:tc>
          <w:tcPr>
            <w:tcW w:w="4117" w:type="pct"/>
          </w:tcPr>
          <w:p w:rsidR="00053576" w:rsidRPr="0076514D" w:rsidRDefault="00053576" w:rsidP="00697C0F">
            <w:pPr>
              <w:autoSpaceDE w:val="0"/>
              <w:autoSpaceDN w:val="0"/>
              <w:adjustRightInd w:val="0"/>
              <w:spacing w:after="0"/>
              <w:rPr>
                <w:rFonts w:cs="Calibri"/>
                <w:sz w:val="24"/>
                <w:szCs w:val="24"/>
              </w:rPr>
            </w:pPr>
            <w:r w:rsidRPr="0076514D">
              <w:rPr>
                <w:rFonts w:cs="Calibri"/>
                <w:sz w:val="24"/>
                <w:szCs w:val="24"/>
              </w:rPr>
              <w:t>District wise progress under CGTMSE during 2016-17</w:t>
            </w:r>
            <w:r w:rsidR="00512369" w:rsidRPr="0076514D">
              <w:rPr>
                <w:rFonts w:cs="Calibri"/>
                <w:sz w:val="24"/>
                <w:szCs w:val="24"/>
              </w:rPr>
              <w:t xml:space="preserve"> upto </w:t>
            </w:r>
            <w:r w:rsidR="007C016A" w:rsidRPr="0076514D">
              <w:rPr>
                <w:rFonts w:cs="Calibri"/>
                <w:sz w:val="24"/>
                <w:szCs w:val="24"/>
              </w:rPr>
              <w:t>31.12.2016</w:t>
            </w:r>
          </w:p>
        </w:tc>
        <w:tc>
          <w:tcPr>
            <w:tcW w:w="451" w:type="pct"/>
            <w:vAlign w:val="center"/>
          </w:tcPr>
          <w:p w:rsidR="00053576" w:rsidRPr="0076514D" w:rsidRDefault="00DF2F5E" w:rsidP="005404D2">
            <w:pPr>
              <w:spacing w:after="0"/>
              <w:jc w:val="center"/>
              <w:rPr>
                <w:rFonts w:cs="Calibri"/>
                <w:sz w:val="24"/>
                <w:szCs w:val="24"/>
              </w:rPr>
            </w:pPr>
            <w:r>
              <w:rPr>
                <w:rFonts w:cs="Calibri"/>
                <w:sz w:val="24"/>
                <w:szCs w:val="24"/>
              </w:rPr>
              <w:t>119</w:t>
            </w:r>
          </w:p>
        </w:tc>
      </w:tr>
      <w:tr w:rsidR="005C6F7B" w:rsidRPr="0076514D" w:rsidTr="005404D2">
        <w:tc>
          <w:tcPr>
            <w:tcW w:w="432" w:type="pct"/>
            <w:vAlign w:val="center"/>
          </w:tcPr>
          <w:p w:rsidR="005C6F7B" w:rsidRPr="0076514D" w:rsidRDefault="005C6F7B" w:rsidP="00CA3B15">
            <w:pPr>
              <w:pStyle w:val="ListParagraph"/>
              <w:numPr>
                <w:ilvl w:val="0"/>
                <w:numId w:val="1"/>
              </w:numPr>
              <w:spacing w:after="0"/>
              <w:jc w:val="center"/>
              <w:rPr>
                <w:rFonts w:cs="Calibri"/>
                <w:sz w:val="24"/>
                <w:szCs w:val="24"/>
              </w:rPr>
            </w:pPr>
          </w:p>
        </w:tc>
        <w:tc>
          <w:tcPr>
            <w:tcW w:w="4117" w:type="pct"/>
          </w:tcPr>
          <w:p w:rsidR="005C6F7B" w:rsidRPr="0076514D" w:rsidRDefault="005C6F7B" w:rsidP="00BE7CB1">
            <w:pPr>
              <w:autoSpaceDE w:val="0"/>
              <w:autoSpaceDN w:val="0"/>
              <w:adjustRightInd w:val="0"/>
              <w:spacing w:after="0"/>
              <w:rPr>
                <w:rFonts w:cs="Calibri"/>
                <w:sz w:val="24"/>
                <w:szCs w:val="24"/>
              </w:rPr>
            </w:pPr>
            <w:r w:rsidRPr="0076514D">
              <w:rPr>
                <w:rFonts w:cs="Calibri"/>
                <w:sz w:val="24"/>
                <w:szCs w:val="24"/>
              </w:rPr>
              <w:t xml:space="preserve">Bank wise performance under Stand Up India </w:t>
            </w:r>
          </w:p>
        </w:tc>
        <w:tc>
          <w:tcPr>
            <w:tcW w:w="451" w:type="pct"/>
            <w:vAlign w:val="center"/>
          </w:tcPr>
          <w:p w:rsidR="005C6F7B" w:rsidRPr="0076514D" w:rsidRDefault="00DF2F5E" w:rsidP="005404D2">
            <w:pPr>
              <w:spacing w:after="0"/>
              <w:jc w:val="center"/>
              <w:rPr>
                <w:rFonts w:cs="Calibri"/>
                <w:sz w:val="24"/>
                <w:szCs w:val="24"/>
              </w:rPr>
            </w:pPr>
            <w:r>
              <w:rPr>
                <w:rFonts w:cs="Calibri"/>
                <w:sz w:val="24"/>
                <w:szCs w:val="24"/>
              </w:rPr>
              <w:t>120</w:t>
            </w:r>
          </w:p>
        </w:tc>
      </w:tr>
      <w:tr w:rsidR="008A1B33" w:rsidRPr="0076514D" w:rsidTr="005404D2">
        <w:tc>
          <w:tcPr>
            <w:tcW w:w="432" w:type="pct"/>
            <w:vAlign w:val="center"/>
          </w:tcPr>
          <w:p w:rsidR="008A1B33" w:rsidRPr="0076514D" w:rsidRDefault="008A1B33" w:rsidP="00CA3B15">
            <w:pPr>
              <w:pStyle w:val="ListParagraph"/>
              <w:numPr>
                <w:ilvl w:val="0"/>
                <w:numId w:val="1"/>
              </w:numPr>
              <w:spacing w:after="0"/>
              <w:jc w:val="center"/>
              <w:rPr>
                <w:rFonts w:cs="Calibri"/>
                <w:sz w:val="24"/>
                <w:szCs w:val="24"/>
              </w:rPr>
            </w:pPr>
          </w:p>
        </w:tc>
        <w:tc>
          <w:tcPr>
            <w:tcW w:w="4117" w:type="pct"/>
          </w:tcPr>
          <w:p w:rsidR="008A1B33" w:rsidRPr="0076514D" w:rsidRDefault="008A1B33" w:rsidP="009A2C2B">
            <w:pPr>
              <w:autoSpaceDE w:val="0"/>
              <w:autoSpaceDN w:val="0"/>
              <w:adjustRightInd w:val="0"/>
              <w:spacing w:after="0"/>
              <w:rPr>
                <w:rFonts w:cs="Calibri"/>
                <w:sz w:val="24"/>
                <w:szCs w:val="24"/>
              </w:rPr>
            </w:pPr>
            <w:r w:rsidRPr="0076514D">
              <w:rPr>
                <w:rFonts w:cs="Calibri"/>
                <w:sz w:val="24"/>
                <w:szCs w:val="24"/>
              </w:rPr>
              <w:t xml:space="preserve">Bank wise performance </w:t>
            </w:r>
            <w:r w:rsidR="009A2C2B" w:rsidRPr="0076514D">
              <w:rPr>
                <w:rFonts w:cs="Calibri"/>
                <w:sz w:val="24"/>
                <w:szCs w:val="24"/>
              </w:rPr>
              <w:t>under</w:t>
            </w:r>
            <w:r w:rsidRPr="0076514D">
              <w:rPr>
                <w:rFonts w:cs="Calibri"/>
                <w:sz w:val="24"/>
                <w:szCs w:val="24"/>
              </w:rPr>
              <w:t xml:space="preserve"> PMMY </w:t>
            </w:r>
          </w:p>
        </w:tc>
        <w:tc>
          <w:tcPr>
            <w:tcW w:w="451" w:type="pct"/>
            <w:vAlign w:val="center"/>
          </w:tcPr>
          <w:p w:rsidR="008A1B33" w:rsidRPr="0076514D" w:rsidRDefault="00DF2F5E" w:rsidP="005404D2">
            <w:pPr>
              <w:spacing w:after="0"/>
              <w:jc w:val="center"/>
              <w:rPr>
                <w:rFonts w:cs="Calibri"/>
                <w:sz w:val="24"/>
                <w:szCs w:val="24"/>
              </w:rPr>
            </w:pPr>
            <w:r>
              <w:rPr>
                <w:rFonts w:cs="Calibri"/>
                <w:sz w:val="24"/>
                <w:szCs w:val="24"/>
              </w:rPr>
              <w:t>123</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512369">
            <w:pPr>
              <w:autoSpaceDE w:val="0"/>
              <w:autoSpaceDN w:val="0"/>
              <w:adjustRightInd w:val="0"/>
              <w:spacing w:after="0" w:line="240" w:lineRule="auto"/>
              <w:jc w:val="both"/>
              <w:rPr>
                <w:rFonts w:cs="Calibri"/>
                <w:sz w:val="24"/>
                <w:szCs w:val="24"/>
              </w:rPr>
            </w:pPr>
            <w:r w:rsidRPr="0076514D">
              <w:rPr>
                <w:rFonts w:cs="Calibri"/>
                <w:sz w:val="24"/>
                <w:szCs w:val="24"/>
              </w:rPr>
              <w:t>District wise progress under MUDRA scheme to Handloom Weavers &amp; Weaver Entrepreneurs</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125</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CD47FD">
            <w:pPr>
              <w:autoSpaceDE w:val="0"/>
              <w:autoSpaceDN w:val="0"/>
              <w:adjustRightInd w:val="0"/>
              <w:spacing w:after="0"/>
              <w:jc w:val="both"/>
              <w:rPr>
                <w:rFonts w:cs="Calibri"/>
                <w:sz w:val="24"/>
                <w:szCs w:val="24"/>
              </w:rPr>
            </w:pPr>
            <w:r w:rsidRPr="0076514D">
              <w:rPr>
                <w:rFonts w:cs="Calibri"/>
                <w:sz w:val="24"/>
                <w:szCs w:val="24"/>
              </w:rPr>
              <w:t>District wise progress under APMIP during 2016-17</w:t>
            </w:r>
            <w:r w:rsidR="009605F2" w:rsidRPr="0076514D">
              <w:rPr>
                <w:rFonts w:cs="Calibri"/>
                <w:sz w:val="24"/>
                <w:szCs w:val="24"/>
              </w:rPr>
              <w:t xml:space="preserve"> upto 3</w:t>
            </w:r>
            <w:r w:rsidR="00CD47FD" w:rsidRPr="0076514D">
              <w:rPr>
                <w:rFonts w:cs="Calibri"/>
                <w:sz w:val="24"/>
                <w:szCs w:val="24"/>
              </w:rPr>
              <w:t>1.12</w:t>
            </w:r>
            <w:r w:rsidR="009605F2" w:rsidRPr="0076514D">
              <w:rPr>
                <w:rFonts w:cs="Calibri"/>
                <w:sz w:val="24"/>
                <w:szCs w:val="24"/>
              </w:rPr>
              <w:t>.2016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126</w:t>
            </w:r>
          </w:p>
        </w:tc>
      </w:tr>
      <w:tr w:rsidR="00946DF7" w:rsidRPr="0076514D" w:rsidTr="005404D2">
        <w:tc>
          <w:tcPr>
            <w:tcW w:w="432" w:type="pct"/>
            <w:vAlign w:val="center"/>
          </w:tcPr>
          <w:p w:rsidR="00946DF7" w:rsidRPr="0076514D" w:rsidRDefault="00946DF7" w:rsidP="00CA3B15">
            <w:pPr>
              <w:pStyle w:val="ListParagraph"/>
              <w:numPr>
                <w:ilvl w:val="0"/>
                <w:numId w:val="1"/>
              </w:numPr>
              <w:spacing w:after="0"/>
              <w:jc w:val="center"/>
              <w:rPr>
                <w:rFonts w:cs="Calibri"/>
                <w:sz w:val="24"/>
                <w:szCs w:val="24"/>
              </w:rPr>
            </w:pPr>
          </w:p>
        </w:tc>
        <w:tc>
          <w:tcPr>
            <w:tcW w:w="4117" w:type="pct"/>
          </w:tcPr>
          <w:p w:rsidR="00946DF7" w:rsidRPr="0076514D" w:rsidRDefault="00946DF7" w:rsidP="00CD47FD">
            <w:pPr>
              <w:autoSpaceDE w:val="0"/>
              <w:autoSpaceDN w:val="0"/>
              <w:adjustRightInd w:val="0"/>
              <w:spacing w:after="0"/>
              <w:jc w:val="both"/>
              <w:rPr>
                <w:rFonts w:cs="Calibri"/>
                <w:sz w:val="24"/>
                <w:szCs w:val="24"/>
              </w:rPr>
            </w:pPr>
            <w:r>
              <w:rPr>
                <w:rFonts w:cs="Calibri"/>
                <w:sz w:val="24"/>
                <w:szCs w:val="24"/>
              </w:rPr>
              <w:t>District wise progress under Fisheries during 2016-17 up to 28.02.2017</w:t>
            </w:r>
          </w:p>
        </w:tc>
        <w:tc>
          <w:tcPr>
            <w:tcW w:w="451" w:type="pct"/>
            <w:vAlign w:val="center"/>
          </w:tcPr>
          <w:p w:rsidR="00946DF7" w:rsidRPr="0076514D" w:rsidRDefault="00DF2F5E" w:rsidP="005404D2">
            <w:pPr>
              <w:spacing w:after="0"/>
              <w:jc w:val="center"/>
              <w:rPr>
                <w:rFonts w:cs="Calibri"/>
                <w:sz w:val="24"/>
                <w:szCs w:val="24"/>
              </w:rPr>
            </w:pPr>
            <w:r>
              <w:rPr>
                <w:rFonts w:cs="Calibri"/>
                <w:sz w:val="24"/>
                <w:szCs w:val="24"/>
              </w:rPr>
              <w:t>127</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CD47FD">
            <w:pPr>
              <w:autoSpaceDE w:val="0"/>
              <w:autoSpaceDN w:val="0"/>
              <w:adjustRightInd w:val="0"/>
              <w:spacing w:after="0"/>
              <w:jc w:val="both"/>
              <w:rPr>
                <w:rFonts w:cs="Calibri"/>
                <w:sz w:val="24"/>
                <w:szCs w:val="24"/>
              </w:rPr>
            </w:pPr>
            <w:r w:rsidRPr="0076514D">
              <w:rPr>
                <w:rFonts w:cs="Calibri"/>
                <w:sz w:val="24"/>
                <w:szCs w:val="24"/>
              </w:rPr>
              <w:t>District wise progress under Sericulture during 2016-17</w:t>
            </w:r>
            <w:r w:rsidR="009605F2" w:rsidRPr="0076514D">
              <w:rPr>
                <w:rFonts w:cs="Calibri"/>
                <w:sz w:val="24"/>
                <w:szCs w:val="24"/>
              </w:rPr>
              <w:t xml:space="preserve"> upto </w:t>
            </w:r>
            <w:r w:rsidR="00CD47FD" w:rsidRPr="0076514D">
              <w:rPr>
                <w:rFonts w:cs="Calibri"/>
                <w:sz w:val="24"/>
                <w:szCs w:val="24"/>
              </w:rPr>
              <w:t>28.02.2017</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128</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CD47FD">
            <w:pPr>
              <w:autoSpaceDE w:val="0"/>
              <w:autoSpaceDN w:val="0"/>
              <w:adjustRightInd w:val="0"/>
              <w:spacing w:after="0"/>
              <w:jc w:val="both"/>
              <w:rPr>
                <w:rFonts w:cs="Calibri"/>
                <w:sz w:val="24"/>
                <w:szCs w:val="24"/>
              </w:rPr>
            </w:pPr>
            <w:r w:rsidRPr="0076514D">
              <w:rPr>
                <w:rFonts w:cs="Calibri"/>
                <w:sz w:val="24"/>
                <w:szCs w:val="24"/>
              </w:rPr>
              <w:t>District wise progress under Kapu Corporation Swayam Upadhi Scheme</w:t>
            </w:r>
            <w:r w:rsidR="009605F2" w:rsidRPr="0076514D">
              <w:rPr>
                <w:rFonts w:cs="Calibri"/>
                <w:sz w:val="24"/>
                <w:szCs w:val="24"/>
              </w:rPr>
              <w:t xml:space="preserve"> upto </w:t>
            </w:r>
            <w:r w:rsidR="00CD47FD" w:rsidRPr="0076514D">
              <w:rPr>
                <w:rFonts w:cs="Calibri"/>
                <w:sz w:val="24"/>
                <w:szCs w:val="24"/>
              </w:rPr>
              <w:t>31.12</w:t>
            </w:r>
            <w:r w:rsidR="009605F2" w:rsidRPr="0076514D">
              <w:rPr>
                <w:rFonts w:cs="Calibri"/>
                <w:sz w:val="24"/>
                <w:szCs w:val="24"/>
              </w:rPr>
              <w:t>.2016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129</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290530">
            <w:pPr>
              <w:autoSpaceDE w:val="0"/>
              <w:autoSpaceDN w:val="0"/>
              <w:adjustRightInd w:val="0"/>
              <w:spacing w:after="0"/>
              <w:jc w:val="both"/>
              <w:rPr>
                <w:rFonts w:cs="Calibri"/>
                <w:sz w:val="24"/>
                <w:szCs w:val="24"/>
              </w:rPr>
            </w:pPr>
            <w:r w:rsidRPr="0076514D">
              <w:rPr>
                <w:rFonts w:cs="Calibri"/>
                <w:sz w:val="24"/>
                <w:szCs w:val="24"/>
              </w:rPr>
              <w:t xml:space="preserve">District wise progress under </w:t>
            </w:r>
            <w:r w:rsidR="00290530" w:rsidRPr="0076514D">
              <w:rPr>
                <w:rFonts w:cs="Calibri"/>
                <w:sz w:val="24"/>
                <w:szCs w:val="24"/>
              </w:rPr>
              <w:t>Andhra Pradesh Brahmin Welfare Corporation</w:t>
            </w:r>
            <w:r w:rsidRPr="0076514D">
              <w:rPr>
                <w:rFonts w:cs="Calibri"/>
                <w:bCs/>
                <w:sz w:val="24"/>
                <w:szCs w:val="24"/>
              </w:rPr>
              <w:t xml:space="preserve"> during 2016-17</w:t>
            </w:r>
            <w:r w:rsidR="009605F2" w:rsidRPr="0076514D">
              <w:rPr>
                <w:rFonts w:cs="Calibri"/>
                <w:bCs/>
                <w:sz w:val="24"/>
                <w:szCs w:val="24"/>
              </w:rPr>
              <w:t xml:space="preserve"> </w:t>
            </w:r>
            <w:r w:rsidR="009605F2" w:rsidRPr="0076514D">
              <w:rPr>
                <w:rFonts w:cs="Calibri"/>
                <w:sz w:val="24"/>
                <w:szCs w:val="24"/>
              </w:rPr>
              <w:t>upto 31.</w:t>
            </w:r>
            <w:r w:rsidR="00290530" w:rsidRPr="0076514D">
              <w:rPr>
                <w:rFonts w:cs="Calibri"/>
                <w:sz w:val="24"/>
                <w:szCs w:val="24"/>
              </w:rPr>
              <w:t>12</w:t>
            </w:r>
            <w:r w:rsidR="009605F2" w:rsidRPr="0076514D">
              <w:rPr>
                <w:rFonts w:cs="Calibri"/>
                <w:sz w:val="24"/>
                <w:szCs w:val="24"/>
              </w:rPr>
              <w:t>.2016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130</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FA154E">
            <w:pPr>
              <w:autoSpaceDE w:val="0"/>
              <w:autoSpaceDN w:val="0"/>
              <w:adjustRightInd w:val="0"/>
              <w:spacing w:after="0"/>
              <w:jc w:val="both"/>
              <w:rPr>
                <w:rFonts w:cs="Calibri"/>
                <w:sz w:val="24"/>
                <w:szCs w:val="24"/>
              </w:rPr>
            </w:pPr>
            <w:r w:rsidRPr="0076514D">
              <w:rPr>
                <w:rFonts w:cs="Calibri"/>
                <w:sz w:val="24"/>
                <w:szCs w:val="24"/>
              </w:rPr>
              <w:t>District wise &amp; Bank wise progress under TRICOR during 2016-17</w:t>
            </w:r>
            <w:r w:rsidR="009605F2" w:rsidRPr="0076514D">
              <w:rPr>
                <w:rFonts w:cs="Calibri"/>
                <w:sz w:val="24"/>
                <w:szCs w:val="24"/>
              </w:rPr>
              <w:t xml:space="preserve"> upto 3</w:t>
            </w:r>
            <w:r w:rsidR="00FA154E">
              <w:rPr>
                <w:rFonts w:cs="Calibri"/>
                <w:sz w:val="24"/>
                <w:szCs w:val="24"/>
              </w:rPr>
              <w:t>1.12</w:t>
            </w:r>
            <w:r w:rsidR="009605F2" w:rsidRPr="0076514D">
              <w:rPr>
                <w:rFonts w:cs="Calibri"/>
                <w:sz w:val="24"/>
                <w:szCs w:val="24"/>
              </w:rPr>
              <w:t>.2016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131</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290530">
            <w:pPr>
              <w:autoSpaceDE w:val="0"/>
              <w:autoSpaceDN w:val="0"/>
              <w:adjustRightInd w:val="0"/>
              <w:spacing w:after="0"/>
              <w:jc w:val="both"/>
              <w:rPr>
                <w:sz w:val="24"/>
                <w:szCs w:val="24"/>
              </w:rPr>
            </w:pPr>
            <w:r w:rsidRPr="0076514D">
              <w:rPr>
                <w:sz w:val="24"/>
                <w:szCs w:val="24"/>
              </w:rPr>
              <w:t xml:space="preserve">District wise </w:t>
            </w:r>
            <w:r w:rsidR="00290530" w:rsidRPr="0076514D">
              <w:rPr>
                <w:sz w:val="24"/>
                <w:szCs w:val="24"/>
              </w:rPr>
              <w:t xml:space="preserve">&amp; Bank wise </w:t>
            </w:r>
            <w:r w:rsidRPr="0076514D">
              <w:rPr>
                <w:sz w:val="24"/>
                <w:szCs w:val="24"/>
              </w:rPr>
              <w:t>progress under AP State Minorities Finance Corporation Ltd. during 2016-17</w:t>
            </w:r>
            <w:r w:rsidR="009605F2" w:rsidRPr="0076514D">
              <w:rPr>
                <w:sz w:val="24"/>
                <w:szCs w:val="24"/>
              </w:rPr>
              <w:t xml:space="preserve"> </w:t>
            </w:r>
            <w:r w:rsidR="009605F2" w:rsidRPr="0076514D">
              <w:rPr>
                <w:rFonts w:cs="Calibri"/>
                <w:sz w:val="24"/>
                <w:szCs w:val="24"/>
              </w:rPr>
              <w:t>upto 3</w:t>
            </w:r>
            <w:r w:rsidR="00290530" w:rsidRPr="0076514D">
              <w:rPr>
                <w:rFonts w:cs="Calibri"/>
                <w:sz w:val="24"/>
                <w:szCs w:val="24"/>
              </w:rPr>
              <w:t>1.01.2017</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134</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593E8C">
            <w:pPr>
              <w:autoSpaceDE w:val="0"/>
              <w:autoSpaceDN w:val="0"/>
              <w:adjustRightInd w:val="0"/>
              <w:spacing w:after="0"/>
              <w:jc w:val="both"/>
              <w:rPr>
                <w:rFonts w:cs="Calibri"/>
                <w:sz w:val="24"/>
                <w:szCs w:val="24"/>
              </w:rPr>
            </w:pPr>
            <w:r w:rsidRPr="0076514D">
              <w:rPr>
                <w:sz w:val="24"/>
                <w:szCs w:val="24"/>
              </w:rPr>
              <w:t xml:space="preserve">Details of FLCs as on </w:t>
            </w:r>
            <w:r w:rsidRPr="0076514D">
              <w:rPr>
                <w:rFonts w:cs="Calibri"/>
                <w:sz w:val="24"/>
                <w:szCs w:val="24"/>
              </w:rPr>
              <w:t>3</w:t>
            </w:r>
            <w:r w:rsidR="00593E8C" w:rsidRPr="0076514D">
              <w:rPr>
                <w:rFonts w:cs="Calibri"/>
                <w:sz w:val="24"/>
                <w:szCs w:val="24"/>
              </w:rPr>
              <w:t>1.12</w:t>
            </w:r>
            <w:r w:rsidRPr="0076514D">
              <w:rPr>
                <w:rFonts w:cs="Calibri"/>
                <w:sz w:val="24"/>
                <w:szCs w:val="24"/>
              </w:rPr>
              <w:t>.2016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137</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56362C">
            <w:pPr>
              <w:autoSpaceDE w:val="0"/>
              <w:autoSpaceDN w:val="0"/>
              <w:adjustRightInd w:val="0"/>
              <w:spacing w:after="0"/>
              <w:jc w:val="both"/>
              <w:rPr>
                <w:rFonts w:cs="Calibri"/>
                <w:sz w:val="24"/>
                <w:szCs w:val="24"/>
              </w:rPr>
            </w:pPr>
            <w:r w:rsidRPr="0076514D">
              <w:rPr>
                <w:rFonts w:cs="Calibri"/>
                <w:sz w:val="24"/>
                <w:szCs w:val="24"/>
              </w:rPr>
              <w:t>Comprehensive Performance report of RSETIs for the financial year 2016-17</w:t>
            </w:r>
            <w:r w:rsidR="00593E8C" w:rsidRPr="0076514D">
              <w:rPr>
                <w:rFonts w:cs="Calibri"/>
                <w:sz w:val="24"/>
                <w:szCs w:val="24"/>
              </w:rPr>
              <w:t xml:space="preserve"> up to December</w:t>
            </w:r>
            <w:r w:rsidR="0056362C">
              <w:rPr>
                <w:rFonts w:cs="Calibri"/>
                <w:sz w:val="24"/>
                <w:szCs w:val="24"/>
              </w:rPr>
              <w:t>, 2016</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144</w:t>
            </w:r>
          </w:p>
        </w:tc>
      </w:tr>
      <w:tr w:rsidR="005812D8" w:rsidRPr="0076514D" w:rsidTr="005404D2">
        <w:tc>
          <w:tcPr>
            <w:tcW w:w="432" w:type="pct"/>
            <w:vAlign w:val="center"/>
          </w:tcPr>
          <w:p w:rsidR="005812D8" w:rsidRPr="0076514D" w:rsidRDefault="005812D8" w:rsidP="00CA3B15">
            <w:pPr>
              <w:pStyle w:val="ListParagraph"/>
              <w:numPr>
                <w:ilvl w:val="0"/>
                <w:numId w:val="1"/>
              </w:numPr>
              <w:spacing w:after="0"/>
              <w:jc w:val="center"/>
              <w:rPr>
                <w:rFonts w:cs="Calibri"/>
                <w:sz w:val="24"/>
                <w:szCs w:val="24"/>
              </w:rPr>
            </w:pPr>
          </w:p>
        </w:tc>
        <w:tc>
          <w:tcPr>
            <w:tcW w:w="4117" w:type="pct"/>
          </w:tcPr>
          <w:p w:rsidR="005812D8" w:rsidRPr="0076514D" w:rsidRDefault="005812D8" w:rsidP="002A188E">
            <w:pPr>
              <w:autoSpaceDE w:val="0"/>
              <w:autoSpaceDN w:val="0"/>
              <w:adjustRightInd w:val="0"/>
              <w:spacing w:after="0"/>
              <w:jc w:val="both"/>
              <w:rPr>
                <w:rFonts w:cs="Calibri"/>
                <w:bCs/>
                <w:sz w:val="24"/>
                <w:szCs w:val="24"/>
              </w:rPr>
            </w:pPr>
            <w:r w:rsidRPr="0076514D">
              <w:rPr>
                <w:rFonts w:cs="Calibri"/>
                <w:sz w:val="24"/>
                <w:szCs w:val="24"/>
              </w:rPr>
              <w:t>Bank wise progress in filing of Equitable Mortgage records on CERSAI</w:t>
            </w:r>
          </w:p>
        </w:tc>
        <w:tc>
          <w:tcPr>
            <w:tcW w:w="451" w:type="pct"/>
            <w:vAlign w:val="center"/>
          </w:tcPr>
          <w:p w:rsidR="005812D8" w:rsidRPr="0076514D" w:rsidRDefault="00DF2F5E" w:rsidP="005404D2">
            <w:pPr>
              <w:spacing w:after="0"/>
              <w:jc w:val="center"/>
              <w:rPr>
                <w:rFonts w:cs="Calibri"/>
                <w:sz w:val="24"/>
                <w:szCs w:val="24"/>
              </w:rPr>
            </w:pPr>
            <w:r>
              <w:rPr>
                <w:rFonts w:cs="Calibri"/>
                <w:sz w:val="24"/>
                <w:szCs w:val="24"/>
              </w:rPr>
              <w:t>145</w:t>
            </w:r>
          </w:p>
        </w:tc>
      </w:tr>
      <w:tr w:rsidR="00834B81" w:rsidRPr="0076514D" w:rsidTr="005404D2">
        <w:tc>
          <w:tcPr>
            <w:tcW w:w="432" w:type="pct"/>
            <w:vAlign w:val="center"/>
          </w:tcPr>
          <w:p w:rsidR="00834B81" w:rsidRPr="0076514D" w:rsidRDefault="00834B81" w:rsidP="00CA3B15">
            <w:pPr>
              <w:pStyle w:val="ListParagraph"/>
              <w:numPr>
                <w:ilvl w:val="0"/>
                <w:numId w:val="1"/>
              </w:numPr>
              <w:spacing w:after="0"/>
              <w:jc w:val="center"/>
              <w:rPr>
                <w:rFonts w:cs="Calibri"/>
                <w:sz w:val="24"/>
                <w:szCs w:val="24"/>
              </w:rPr>
            </w:pPr>
          </w:p>
        </w:tc>
        <w:tc>
          <w:tcPr>
            <w:tcW w:w="4117" w:type="pct"/>
          </w:tcPr>
          <w:p w:rsidR="00834B81" w:rsidRPr="0076514D" w:rsidRDefault="00834B81" w:rsidP="00834B81">
            <w:pPr>
              <w:spacing w:after="0" w:line="240" w:lineRule="auto"/>
              <w:jc w:val="both"/>
              <w:rPr>
                <w:rFonts w:cs="Calibri"/>
                <w:sz w:val="24"/>
                <w:szCs w:val="24"/>
              </w:rPr>
            </w:pPr>
            <w:r w:rsidRPr="0076514D">
              <w:rPr>
                <w:sz w:val="24"/>
                <w:szCs w:val="24"/>
              </w:rPr>
              <w:t>Progress Report on weekly visits by rural/semi urban branches and customers meet by urban and metro branches</w:t>
            </w:r>
          </w:p>
        </w:tc>
        <w:tc>
          <w:tcPr>
            <w:tcW w:w="451" w:type="pct"/>
            <w:vAlign w:val="center"/>
          </w:tcPr>
          <w:p w:rsidR="00834B81" w:rsidRPr="0076514D" w:rsidRDefault="00DF2F5E" w:rsidP="005404D2">
            <w:pPr>
              <w:spacing w:after="0"/>
              <w:jc w:val="center"/>
              <w:rPr>
                <w:rFonts w:cs="Calibri"/>
                <w:sz w:val="24"/>
                <w:szCs w:val="24"/>
              </w:rPr>
            </w:pPr>
            <w:r>
              <w:rPr>
                <w:rFonts w:cs="Calibri"/>
                <w:sz w:val="24"/>
                <w:szCs w:val="24"/>
              </w:rPr>
              <w:t>147</w:t>
            </w:r>
          </w:p>
        </w:tc>
      </w:tr>
      <w:tr w:rsidR="00834B81" w:rsidRPr="0076514D" w:rsidTr="005404D2">
        <w:tc>
          <w:tcPr>
            <w:tcW w:w="432" w:type="pct"/>
            <w:vAlign w:val="center"/>
          </w:tcPr>
          <w:p w:rsidR="00834B81" w:rsidRPr="0076514D" w:rsidRDefault="00834B81" w:rsidP="00CA3B15">
            <w:pPr>
              <w:pStyle w:val="ListParagraph"/>
              <w:numPr>
                <w:ilvl w:val="0"/>
                <w:numId w:val="1"/>
              </w:numPr>
              <w:spacing w:after="0"/>
              <w:jc w:val="center"/>
              <w:rPr>
                <w:rFonts w:cs="Calibri"/>
                <w:sz w:val="24"/>
                <w:szCs w:val="24"/>
              </w:rPr>
            </w:pPr>
          </w:p>
        </w:tc>
        <w:tc>
          <w:tcPr>
            <w:tcW w:w="4117" w:type="pct"/>
          </w:tcPr>
          <w:p w:rsidR="00834B81" w:rsidRPr="0076514D" w:rsidRDefault="00834B81" w:rsidP="00834B81">
            <w:pPr>
              <w:autoSpaceDE w:val="0"/>
              <w:autoSpaceDN w:val="0"/>
              <w:adjustRightInd w:val="0"/>
              <w:spacing w:after="0"/>
              <w:rPr>
                <w:rFonts w:cs="Calibri"/>
                <w:sz w:val="24"/>
                <w:szCs w:val="24"/>
              </w:rPr>
            </w:pPr>
            <w:r w:rsidRPr="0076514D">
              <w:rPr>
                <w:sz w:val="24"/>
                <w:szCs w:val="24"/>
              </w:rPr>
              <w:t>Progress report on sanction of 5 Term loans per month per branch</w:t>
            </w:r>
          </w:p>
        </w:tc>
        <w:tc>
          <w:tcPr>
            <w:tcW w:w="451" w:type="pct"/>
            <w:vAlign w:val="center"/>
          </w:tcPr>
          <w:p w:rsidR="00834B81" w:rsidRPr="0076514D" w:rsidRDefault="00DF2F5E" w:rsidP="005404D2">
            <w:pPr>
              <w:spacing w:after="0"/>
              <w:jc w:val="center"/>
              <w:rPr>
                <w:rFonts w:cs="Calibri"/>
                <w:sz w:val="24"/>
                <w:szCs w:val="24"/>
              </w:rPr>
            </w:pPr>
            <w:r>
              <w:rPr>
                <w:rFonts w:cs="Calibri"/>
                <w:sz w:val="24"/>
                <w:szCs w:val="24"/>
              </w:rPr>
              <w:t>1</w:t>
            </w:r>
            <w:r w:rsidR="00D12932">
              <w:rPr>
                <w:rFonts w:cs="Calibri"/>
                <w:sz w:val="24"/>
                <w:szCs w:val="24"/>
              </w:rPr>
              <w:t>49</w:t>
            </w:r>
          </w:p>
        </w:tc>
      </w:tr>
      <w:tr w:rsidR="00B97AE9" w:rsidRPr="0076514D" w:rsidTr="005404D2">
        <w:tc>
          <w:tcPr>
            <w:tcW w:w="432" w:type="pct"/>
            <w:vAlign w:val="center"/>
          </w:tcPr>
          <w:p w:rsidR="00B97AE9" w:rsidRPr="0076514D" w:rsidRDefault="00B97AE9" w:rsidP="00CA3B15">
            <w:pPr>
              <w:pStyle w:val="ListParagraph"/>
              <w:numPr>
                <w:ilvl w:val="0"/>
                <w:numId w:val="1"/>
              </w:numPr>
              <w:spacing w:after="0"/>
              <w:jc w:val="center"/>
              <w:rPr>
                <w:rFonts w:cs="Calibri"/>
                <w:sz w:val="24"/>
                <w:szCs w:val="24"/>
              </w:rPr>
            </w:pPr>
          </w:p>
        </w:tc>
        <w:tc>
          <w:tcPr>
            <w:tcW w:w="4117" w:type="pct"/>
          </w:tcPr>
          <w:p w:rsidR="00B97AE9" w:rsidRPr="0076514D" w:rsidRDefault="00B97AE9" w:rsidP="00834B81">
            <w:pPr>
              <w:autoSpaceDE w:val="0"/>
              <w:autoSpaceDN w:val="0"/>
              <w:adjustRightInd w:val="0"/>
              <w:spacing w:after="0"/>
              <w:rPr>
                <w:sz w:val="24"/>
                <w:szCs w:val="24"/>
              </w:rPr>
            </w:pPr>
            <w:r>
              <w:rPr>
                <w:sz w:val="24"/>
                <w:szCs w:val="24"/>
              </w:rPr>
              <w:t>District wise revised targets under PMEGP scheme</w:t>
            </w:r>
          </w:p>
        </w:tc>
        <w:tc>
          <w:tcPr>
            <w:tcW w:w="451" w:type="pct"/>
            <w:vAlign w:val="center"/>
          </w:tcPr>
          <w:p w:rsidR="00B97AE9" w:rsidRDefault="00D12932" w:rsidP="005404D2">
            <w:pPr>
              <w:spacing w:after="0"/>
              <w:jc w:val="center"/>
              <w:rPr>
                <w:rFonts w:cs="Calibri"/>
                <w:sz w:val="24"/>
                <w:szCs w:val="24"/>
              </w:rPr>
            </w:pPr>
            <w:r>
              <w:rPr>
                <w:rFonts w:cs="Calibri"/>
                <w:sz w:val="24"/>
                <w:szCs w:val="24"/>
              </w:rPr>
              <w:t>150</w:t>
            </w:r>
          </w:p>
        </w:tc>
      </w:tr>
      <w:tr w:rsidR="0031308E" w:rsidRPr="0076514D" w:rsidTr="005404D2">
        <w:tc>
          <w:tcPr>
            <w:tcW w:w="432" w:type="pct"/>
            <w:vAlign w:val="center"/>
          </w:tcPr>
          <w:p w:rsidR="0031308E" w:rsidRPr="0076514D" w:rsidRDefault="0031308E" w:rsidP="00CA3B15">
            <w:pPr>
              <w:pStyle w:val="ListParagraph"/>
              <w:numPr>
                <w:ilvl w:val="0"/>
                <w:numId w:val="1"/>
              </w:numPr>
              <w:spacing w:after="0"/>
              <w:jc w:val="center"/>
              <w:rPr>
                <w:rFonts w:cs="Calibri"/>
                <w:sz w:val="24"/>
                <w:szCs w:val="24"/>
              </w:rPr>
            </w:pPr>
          </w:p>
        </w:tc>
        <w:tc>
          <w:tcPr>
            <w:tcW w:w="4117" w:type="pct"/>
          </w:tcPr>
          <w:p w:rsidR="0031308E" w:rsidRDefault="0031308E" w:rsidP="00834B81">
            <w:pPr>
              <w:autoSpaceDE w:val="0"/>
              <w:autoSpaceDN w:val="0"/>
              <w:adjustRightInd w:val="0"/>
              <w:spacing w:after="0"/>
              <w:rPr>
                <w:sz w:val="24"/>
                <w:szCs w:val="24"/>
              </w:rPr>
            </w:pPr>
            <w:r>
              <w:rPr>
                <w:sz w:val="24"/>
                <w:szCs w:val="24"/>
              </w:rPr>
              <w:t xml:space="preserve">MGNREGA - </w:t>
            </w:r>
            <w:r>
              <w:rPr>
                <w:rFonts w:cstheme="minorHAnsi"/>
                <w:bCs/>
                <w:sz w:val="24"/>
                <w:szCs w:val="24"/>
              </w:rPr>
              <w:t>Process flow of Aadhaar seeding in Consumer accounts</w:t>
            </w:r>
          </w:p>
        </w:tc>
        <w:tc>
          <w:tcPr>
            <w:tcW w:w="451" w:type="pct"/>
            <w:vAlign w:val="center"/>
          </w:tcPr>
          <w:p w:rsidR="0031308E" w:rsidRDefault="00D12932" w:rsidP="005404D2">
            <w:pPr>
              <w:spacing w:after="0"/>
              <w:jc w:val="center"/>
              <w:rPr>
                <w:rFonts w:cs="Calibri"/>
                <w:sz w:val="24"/>
                <w:szCs w:val="24"/>
              </w:rPr>
            </w:pPr>
            <w:r>
              <w:rPr>
                <w:rFonts w:cs="Calibri"/>
                <w:sz w:val="24"/>
                <w:szCs w:val="24"/>
              </w:rPr>
              <w:t>151</w:t>
            </w:r>
          </w:p>
        </w:tc>
      </w:tr>
      <w:tr w:rsidR="00834B81" w:rsidRPr="0076514D" w:rsidTr="005404D2">
        <w:tc>
          <w:tcPr>
            <w:tcW w:w="432" w:type="pct"/>
            <w:vAlign w:val="center"/>
          </w:tcPr>
          <w:p w:rsidR="00834B81" w:rsidRPr="0076514D" w:rsidRDefault="00834B81" w:rsidP="00CA3B15">
            <w:pPr>
              <w:pStyle w:val="ListParagraph"/>
              <w:numPr>
                <w:ilvl w:val="0"/>
                <w:numId w:val="1"/>
              </w:numPr>
              <w:spacing w:after="0"/>
              <w:jc w:val="center"/>
              <w:rPr>
                <w:rFonts w:cs="Calibri"/>
                <w:sz w:val="24"/>
                <w:szCs w:val="24"/>
              </w:rPr>
            </w:pPr>
          </w:p>
        </w:tc>
        <w:tc>
          <w:tcPr>
            <w:tcW w:w="4117" w:type="pct"/>
          </w:tcPr>
          <w:p w:rsidR="00834B81" w:rsidRPr="0076514D" w:rsidRDefault="00834B81" w:rsidP="00593E8C">
            <w:pPr>
              <w:autoSpaceDE w:val="0"/>
              <w:autoSpaceDN w:val="0"/>
              <w:adjustRightInd w:val="0"/>
              <w:spacing w:after="0"/>
              <w:rPr>
                <w:rFonts w:cs="Calibri"/>
                <w:sz w:val="24"/>
                <w:szCs w:val="24"/>
              </w:rPr>
            </w:pPr>
            <w:r w:rsidRPr="0076514D">
              <w:rPr>
                <w:rFonts w:cs="Calibri"/>
                <w:sz w:val="24"/>
                <w:szCs w:val="24"/>
              </w:rPr>
              <w:t>Proceedings of the meetings conducted after 19</w:t>
            </w:r>
            <w:r w:rsidR="00593E8C" w:rsidRPr="0076514D">
              <w:rPr>
                <w:rFonts w:cs="Calibri"/>
                <w:sz w:val="24"/>
                <w:szCs w:val="24"/>
              </w:rPr>
              <w:t>7</w:t>
            </w:r>
            <w:r w:rsidRPr="0076514D">
              <w:rPr>
                <w:rFonts w:cs="Calibri"/>
                <w:sz w:val="24"/>
                <w:szCs w:val="24"/>
                <w:vertAlign w:val="superscript"/>
              </w:rPr>
              <w:t>th</w:t>
            </w:r>
            <w:r w:rsidRPr="0076514D">
              <w:rPr>
                <w:rFonts w:cs="Calibri"/>
                <w:sz w:val="24"/>
                <w:szCs w:val="24"/>
              </w:rPr>
              <w:t xml:space="preserve"> SLBC meeting</w:t>
            </w:r>
          </w:p>
        </w:tc>
        <w:tc>
          <w:tcPr>
            <w:tcW w:w="451" w:type="pct"/>
            <w:vAlign w:val="center"/>
          </w:tcPr>
          <w:p w:rsidR="00834B81" w:rsidRPr="0076514D" w:rsidRDefault="00D12932" w:rsidP="005404D2">
            <w:pPr>
              <w:spacing w:after="0"/>
              <w:jc w:val="center"/>
              <w:rPr>
                <w:rFonts w:cs="Calibri"/>
                <w:sz w:val="24"/>
                <w:szCs w:val="24"/>
              </w:rPr>
            </w:pPr>
            <w:r>
              <w:rPr>
                <w:rFonts w:cs="Calibri"/>
                <w:sz w:val="24"/>
                <w:szCs w:val="24"/>
              </w:rPr>
              <w:t>152</w:t>
            </w:r>
          </w:p>
        </w:tc>
      </w:tr>
    </w:tbl>
    <w:p w:rsidR="005404D2" w:rsidRPr="008D1491" w:rsidRDefault="005404D2" w:rsidP="005404D2">
      <w:pPr>
        <w:spacing w:after="0"/>
        <w:jc w:val="both"/>
        <w:rPr>
          <w:rFonts w:eastAsia="Arial Unicode MS" w:cs="Calibri"/>
          <w:color w:val="FF0000"/>
          <w:sz w:val="24"/>
          <w:szCs w:val="24"/>
          <w:u w:val="single"/>
        </w:rPr>
      </w:pPr>
    </w:p>
    <w:p w:rsidR="005404D2" w:rsidRPr="008D1491" w:rsidRDefault="005404D2" w:rsidP="005404D2">
      <w:pPr>
        <w:spacing w:after="0"/>
        <w:jc w:val="both"/>
        <w:rPr>
          <w:rFonts w:eastAsia="Arial Unicode MS" w:cs="Calibri"/>
          <w:b/>
          <w:color w:val="FF0000"/>
          <w:sz w:val="24"/>
          <w:szCs w:val="24"/>
          <w:u w:val="single"/>
        </w:rPr>
      </w:pPr>
    </w:p>
    <w:p w:rsidR="005404D2" w:rsidRPr="008D1491" w:rsidRDefault="005404D2" w:rsidP="005404D2">
      <w:pPr>
        <w:spacing w:after="0"/>
        <w:jc w:val="both"/>
        <w:rPr>
          <w:rFonts w:eastAsia="Arial Unicode MS" w:cs="Calibri"/>
          <w:b/>
          <w:color w:val="FF0000"/>
          <w:sz w:val="24"/>
          <w:szCs w:val="24"/>
          <w:u w:val="single"/>
        </w:rPr>
      </w:pPr>
    </w:p>
    <w:p w:rsidR="005404D2" w:rsidRPr="008D1491" w:rsidRDefault="005404D2" w:rsidP="005404D2">
      <w:pPr>
        <w:spacing w:after="0"/>
        <w:jc w:val="both"/>
        <w:rPr>
          <w:rFonts w:eastAsia="Arial Unicode MS" w:cs="Calibri"/>
          <w:b/>
          <w:color w:val="FF0000"/>
          <w:sz w:val="24"/>
          <w:szCs w:val="24"/>
          <w:u w:val="single"/>
        </w:rPr>
      </w:pPr>
    </w:p>
    <w:p w:rsidR="005404D2" w:rsidRPr="008D1491" w:rsidRDefault="005404D2" w:rsidP="005404D2">
      <w:pPr>
        <w:spacing w:after="0"/>
        <w:jc w:val="both"/>
        <w:rPr>
          <w:rFonts w:eastAsia="Arial Unicode MS" w:cs="Calibri"/>
          <w:b/>
          <w:color w:val="FF0000"/>
          <w:sz w:val="24"/>
          <w:szCs w:val="24"/>
          <w:u w:val="single"/>
        </w:rPr>
      </w:pPr>
    </w:p>
    <w:p w:rsidR="005404D2" w:rsidRPr="008D1491" w:rsidRDefault="005404D2" w:rsidP="005404D2">
      <w:pPr>
        <w:spacing w:after="0"/>
        <w:jc w:val="both"/>
        <w:rPr>
          <w:rFonts w:eastAsia="Arial Unicode MS" w:cs="Calibri"/>
          <w:b/>
          <w:color w:val="FF0000"/>
          <w:sz w:val="24"/>
          <w:szCs w:val="24"/>
          <w:u w:val="single"/>
        </w:rPr>
      </w:pPr>
    </w:p>
    <w:p w:rsidR="005404D2" w:rsidRDefault="005404D2"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76514D" w:rsidRPr="008D1491" w:rsidRDefault="0076514D" w:rsidP="005404D2">
      <w:pPr>
        <w:spacing w:after="0"/>
        <w:jc w:val="both"/>
        <w:rPr>
          <w:rFonts w:eastAsia="Arial Unicode MS" w:cs="Calibri"/>
          <w:b/>
          <w:color w:val="FF0000"/>
          <w:sz w:val="24"/>
          <w:szCs w:val="24"/>
          <w:u w:val="single"/>
        </w:rPr>
      </w:pP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3C25A6" w:rsidTr="005404D2">
        <w:tc>
          <w:tcPr>
            <w:tcW w:w="0" w:type="auto"/>
          </w:tcPr>
          <w:p w:rsidR="005404D2" w:rsidRPr="003C25A6" w:rsidRDefault="005404D2" w:rsidP="005404D2">
            <w:pPr>
              <w:spacing w:after="0"/>
              <w:rPr>
                <w:rFonts w:cs="Calibri"/>
                <w:b/>
                <w:sz w:val="24"/>
                <w:szCs w:val="24"/>
              </w:rPr>
            </w:pPr>
            <w:r w:rsidRPr="003C25A6">
              <w:rPr>
                <w:rFonts w:cs="Calibri"/>
                <w:b/>
                <w:sz w:val="24"/>
                <w:szCs w:val="24"/>
              </w:rPr>
              <w:lastRenderedPageBreak/>
              <w:t>AGENDA- 1</w:t>
            </w:r>
          </w:p>
        </w:tc>
      </w:tr>
    </w:tbl>
    <w:p w:rsidR="005404D2" w:rsidRPr="003C25A6" w:rsidRDefault="005404D2" w:rsidP="005404D2">
      <w:pPr>
        <w:spacing w:after="0"/>
        <w:jc w:val="both"/>
        <w:rPr>
          <w:rFonts w:eastAsia="Arial Unicode MS" w:cs="Calibri"/>
          <w:b/>
          <w:sz w:val="24"/>
          <w:szCs w:val="24"/>
          <w:u w:val="single"/>
        </w:rPr>
      </w:pPr>
    </w:p>
    <w:p w:rsidR="005404D2" w:rsidRPr="003C25A6" w:rsidRDefault="005404D2" w:rsidP="005404D2">
      <w:pPr>
        <w:spacing w:after="0"/>
        <w:jc w:val="both"/>
        <w:rPr>
          <w:rFonts w:eastAsia="Arial Unicode MS" w:cs="Calibri"/>
          <w:b/>
          <w:sz w:val="24"/>
          <w:szCs w:val="24"/>
          <w:u w:val="single"/>
        </w:rPr>
      </w:pPr>
    </w:p>
    <w:p w:rsidR="005404D2" w:rsidRPr="003C25A6" w:rsidRDefault="005404D2" w:rsidP="00CA3B15">
      <w:pPr>
        <w:pStyle w:val="ListParagraph"/>
        <w:numPr>
          <w:ilvl w:val="1"/>
          <w:numId w:val="2"/>
        </w:numPr>
        <w:spacing w:after="0"/>
        <w:jc w:val="both"/>
        <w:rPr>
          <w:rFonts w:eastAsia="Arial Unicode MS" w:cs="Calibri"/>
          <w:b/>
          <w:sz w:val="24"/>
          <w:szCs w:val="24"/>
          <w:u w:val="single"/>
        </w:rPr>
      </w:pPr>
      <w:r w:rsidRPr="003C25A6">
        <w:rPr>
          <w:rFonts w:eastAsia="Arial Unicode MS" w:cs="Calibri"/>
          <w:b/>
          <w:sz w:val="24"/>
          <w:szCs w:val="24"/>
          <w:u w:val="single"/>
        </w:rPr>
        <w:t>Adoption of the minutes of 19</w:t>
      </w:r>
      <w:r w:rsidR="008D1491" w:rsidRPr="003C25A6">
        <w:rPr>
          <w:rFonts w:eastAsia="Arial Unicode MS" w:cs="Calibri"/>
          <w:b/>
          <w:sz w:val="24"/>
          <w:szCs w:val="24"/>
          <w:u w:val="single"/>
        </w:rPr>
        <w:t>7</w:t>
      </w:r>
      <w:r w:rsidR="003B70EB" w:rsidRPr="003B70EB">
        <w:rPr>
          <w:rFonts w:eastAsia="Arial Unicode MS" w:cs="Calibri"/>
          <w:b/>
          <w:sz w:val="24"/>
          <w:szCs w:val="24"/>
          <w:u w:val="single"/>
          <w:vertAlign w:val="superscript"/>
        </w:rPr>
        <w:t>th</w:t>
      </w:r>
      <w:r w:rsidR="003B70EB">
        <w:rPr>
          <w:rFonts w:eastAsia="Arial Unicode MS" w:cs="Calibri"/>
          <w:b/>
          <w:sz w:val="24"/>
          <w:szCs w:val="24"/>
          <w:u w:val="single"/>
        </w:rPr>
        <w:t xml:space="preserve"> </w:t>
      </w:r>
      <w:r w:rsidRPr="003C25A6">
        <w:rPr>
          <w:rFonts w:eastAsia="Arial Unicode MS" w:cs="Calibri"/>
          <w:b/>
          <w:sz w:val="24"/>
          <w:szCs w:val="24"/>
          <w:u w:val="single"/>
        </w:rPr>
        <w:t xml:space="preserve">SLBC meeting of AP held  on  </w:t>
      </w:r>
      <w:r w:rsidR="008D1491" w:rsidRPr="003C25A6">
        <w:rPr>
          <w:rFonts w:eastAsia="Arial Unicode MS" w:cs="Calibri"/>
          <w:b/>
          <w:sz w:val="24"/>
          <w:szCs w:val="24"/>
          <w:u w:val="single"/>
        </w:rPr>
        <w:t>23.12.2016</w:t>
      </w:r>
      <w:r w:rsidRPr="003C25A6">
        <w:rPr>
          <w:rFonts w:eastAsia="Arial Unicode MS" w:cs="Calibri"/>
          <w:b/>
          <w:sz w:val="24"/>
          <w:szCs w:val="24"/>
          <w:u w:val="single"/>
        </w:rPr>
        <w:t xml:space="preserve"> </w:t>
      </w:r>
      <w:r w:rsidR="000E383F" w:rsidRPr="003C25A6">
        <w:rPr>
          <w:rFonts w:eastAsia="Arial Unicode MS" w:cs="Calibri"/>
          <w:b/>
          <w:sz w:val="24"/>
          <w:szCs w:val="24"/>
          <w:u w:val="single"/>
        </w:rPr>
        <w:t>and</w:t>
      </w:r>
      <w:r w:rsidRPr="003C25A6">
        <w:rPr>
          <w:rFonts w:eastAsia="Arial Unicode MS" w:cs="Calibri"/>
          <w:b/>
          <w:sz w:val="24"/>
          <w:szCs w:val="24"/>
          <w:u w:val="single"/>
        </w:rPr>
        <w:t xml:space="preserve"> other meetings of  SLBC held after </w:t>
      </w:r>
      <w:r w:rsidR="008D1491" w:rsidRPr="003C25A6">
        <w:rPr>
          <w:rFonts w:eastAsia="Arial Unicode MS" w:cs="Calibri"/>
          <w:b/>
          <w:sz w:val="24"/>
          <w:szCs w:val="24"/>
          <w:u w:val="single"/>
        </w:rPr>
        <w:t>23.12.2016</w:t>
      </w:r>
    </w:p>
    <w:p w:rsidR="005404D2" w:rsidRPr="003C25A6" w:rsidRDefault="005404D2" w:rsidP="005404D2">
      <w:pPr>
        <w:pStyle w:val="ListParagraph"/>
        <w:spacing w:after="0"/>
        <w:ind w:left="870"/>
        <w:jc w:val="both"/>
        <w:rPr>
          <w:rFonts w:eastAsia="Arial Unicode MS" w:cs="Calibri"/>
          <w:b/>
          <w:sz w:val="24"/>
          <w:szCs w:val="24"/>
          <w:u w:val="single"/>
        </w:rPr>
      </w:pPr>
    </w:p>
    <w:p w:rsidR="005404D2" w:rsidRPr="003C25A6" w:rsidRDefault="005404D2" w:rsidP="005404D2">
      <w:pPr>
        <w:jc w:val="both"/>
        <w:rPr>
          <w:rFonts w:eastAsia="Arial Unicode MS" w:cs="Calibri"/>
          <w:sz w:val="24"/>
          <w:szCs w:val="24"/>
        </w:rPr>
      </w:pPr>
      <w:r w:rsidRPr="003C25A6">
        <w:rPr>
          <w:rFonts w:eastAsia="Arial Unicode MS" w:cs="Calibri"/>
          <w:sz w:val="24"/>
          <w:szCs w:val="24"/>
        </w:rPr>
        <w:t xml:space="preserve">The minutes of </w:t>
      </w:r>
      <w:r w:rsidRPr="003C25A6">
        <w:rPr>
          <w:rFonts w:eastAsia="Arial Unicode MS" w:cs="Calibri"/>
          <w:b/>
          <w:sz w:val="24"/>
          <w:szCs w:val="24"/>
        </w:rPr>
        <w:t>19</w:t>
      </w:r>
      <w:r w:rsidR="008D1491" w:rsidRPr="003C25A6">
        <w:rPr>
          <w:rFonts w:eastAsia="Arial Unicode MS" w:cs="Calibri"/>
          <w:b/>
          <w:sz w:val="24"/>
          <w:szCs w:val="24"/>
        </w:rPr>
        <w:t>7</w:t>
      </w:r>
      <w:r w:rsidR="00803AE3" w:rsidRPr="003C25A6">
        <w:rPr>
          <w:rFonts w:eastAsia="Arial Unicode MS" w:cs="Calibri"/>
          <w:b/>
          <w:sz w:val="24"/>
          <w:szCs w:val="24"/>
          <w:vertAlign w:val="superscript"/>
        </w:rPr>
        <w:t>th</w:t>
      </w:r>
      <w:r w:rsidR="00803AE3" w:rsidRPr="003C25A6">
        <w:rPr>
          <w:rFonts w:eastAsia="Arial Unicode MS" w:cs="Calibri"/>
          <w:b/>
          <w:sz w:val="24"/>
          <w:szCs w:val="24"/>
        </w:rPr>
        <w:t xml:space="preserve"> </w:t>
      </w:r>
      <w:r w:rsidRPr="003C25A6">
        <w:rPr>
          <w:rFonts w:eastAsia="Arial Unicode MS" w:cs="Calibri"/>
          <w:b/>
          <w:sz w:val="24"/>
          <w:szCs w:val="24"/>
        </w:rPr>
        <w:t>SLBC meeting</w:t>
      </w:r>
      <w:r w:rsidRPr="003C25A6">
        <w:rPr>
          <w:rFonts w:eastAsia="Arial Unicode MS" w:cs="Calibri"/>
          <w:sz w:val="24"/>
          <w:szCs w:val="24"/>
        </w:rPr>
        <w:t xml:space="preserve"> held on </w:t>
      </w:r>
      <w:r w:rsidR="008D1491" w:rsidRPr="003C25A6">
        <w:rPr>
          <w:rFonts w:eastAsia="Arial Unicode MS" w:cs="Calibri"/>
          <w:b/>
          <w:sz w:val="24"/>
          <w:szCs w:val="24"/>
        </w:rPr>
        <w:t>December</w:t>
      </w:r>
      <w:r w:rsidRPr="003C25A6">
        <w:rPr>
          <w:rFonts w:eastAsia="Arial Unicode MS" w:cs="Calibri"/>
          <w:b/>
          <w:sz w:val="24"/>
          <w:szCs w:val="24"/>
        </w:rPr>
        <w:t xml:space="preserve"> </w:t>
      </w:r>
      <w:r w:rsidR="008D1491" w:rsidRPr="003C25A6">
        <w:rPr>
          <w:rFonts w:eastAsia="Arial Unicode MS" w:cs="Calibri"/>
          <w:b/>
          <w:sz w:val="24"/>
          <w:szCs w:val="24"/>
        </w:rPr>
        <w:t>23</w:t>
      </w:r>
      <w:r w:rsidRPr="003C25A6">
        <w:rPr>
          <w:rFonts w:eastAsia="Arial Unicode MS" w:cs="Calibri"/>
          <w:b/>
          <w:sz w:val="24"/>
          <w:szCs w:val="24"/>
        </w:rPr>
        <w:t>, 201</w:t>
      </w:r>
      <w:r w:rsidR="00315C58" w:rsidRPr="003C25A6">
        <w:rPr>
          <w:rFonts w:eastAsia="Arial Unicode MS" w:cs="Calibri"/>
          <w:b/>
          <w:sz w:val="24"/>
          <w:szCs w:val="24"/>
        </w:rPr>
        <w:t>6</w:t>
      </w:r>
      <w:r w:rsidR="00050DC8" w:rsidRPr="003C25A6">
        <w:rPr>
          <w:rFonts w:eastAsia="Arial Unicode MS" w:cs="Calibri"/>
          <w:b/>
          <w:sz w:val="24"/>
          <w:szCs w:val="24"/>
        </w:rPr>
        <w:t xml:space="preserve"> </w:t>
      </w:r>
      <w:r w:rsidRPr="003C25A6">
        <w:rPr>
          <w:rFonts w:eastAsia="Arial Unicode MS" w:cs="Calibri"/>
          <w:sz w:val="24"/>
          <w:szCs w:val="24"/>
        </w:rPr>
        <w:t>were circulated to the members of SLBC, LDMs and Government Departments concerned.</w:t>
      </w:r>
    </w:p>
    <w:p w:rsidR="005404D2" w:rsidRPr="003C25A6" w:rsidRDefault="005404D2" w:rsidP="005404D2">
      <w:pPr>
        <w:jc w:val="both"/>
        <w:rPr>
          <w:rFonts w:eastAsia="Arial Unicode MS" w:cs="Calibri"/>
          <w:sz w:val="24"/>
          <w:szCs w:val="24"/>
        </w:rPr>
      </w:pPr>
      <w:r w:rsidRPr="003C25A6">
        <w:rPr>
          <w:rFonts w:eastAsia="Arial Unicode MS" w:cs="Calibri"/>
          <w:sz w:val="24"/>
          <w:szCs w:val="24"/>
        </w:rPr>
        <w:t xml:space="preserve">The minutes of Sub-committee meetings and Steering Committee meetings held after </w:t>
      </w:r>
      <w:r w:rsidR="008D1491" w:rsidRPr="003C25A6">
        <w:rPr>
          <w:rFonts w:eastAsia="Arial Unicode MS" w:cs="Calibri"/>
          <w:b/>
          <w:sz w:val="24"/>
          <w:szCs w:val="24"/>
        </w:rPr>
        <w:t>23.12.2016</w:t>
      </w:r>
      <w:r w:rsidRPr="003C25A6">
        <w:rPr>
          <w:rFonts w:eastAsia="Arial Unicode MS" w:cs="Calibri"/>
          <w:b/>
          <w:sz w:val="24"/>
          <w:szCs w:val="24"/>
        </w:rPr>
        <w:t xml:space="preserve"> </w:t>
      </w:r>
      <w:r w:rsidRPr="003C25A6">
        <w:rPr>
          <w:rFonts w:eastAsia="Arial Unicode MS" w:cs="Calibri"/>
          <w:sz w:val="24"/>
          <w:szCs w:val="24"/>
        </w:rPr>
        <w:t xml:space="preserve">and up to </w:t>
      </w:r>
      <w:r w:rsidR="007F6085">
        <w:rPr>
          <w:rFonts w:eastAsia="Arial Unicode MS" w:cs="Calibri"/>
          <w:b/>
          <w:sz w:val="24"/>
          <w:szCs w:val="24"/>
        </w:rPr>
        <w:t>03</w:t>
      </w:r>
      <w:r w:rsidR="00451F9B">
        <w:rPr>
          <w:rFonts w:eastAsia="Arial Unicode MS" w:cs="Calibri"/>
          <w:b/>
          <w:sz w:val="24"/>
          <w:szCs w:val="24"/>
        </w:rPr>
        <w:t>.03</w:t>
      </w:r>
      <w:r w:rsidR="008D1491" w:rsidRPr="003C25A6">
        <w:rPr>
          <w:rFonts w:eastAsia="Arial Unicode MS" w:cs="Calibri"/>
          <w:b/>
          <w:sz w:val="24"/>
          <w:szCs w:val="24"/>
        </w:rPr>
        <w:t>.2017</w:t>
      </w:r>
      <w:r w:rsidRPr="003C25A6">
        <w:rPr>
          <w:rFonts w:eastAsia="Arial Unicode MS" w:cs="Calibri"/>
          <w:sz w:val="24"/>
          <w:szCs w:val="24"/>
        </w:rPr>
        <w:t xml:space="preserve"> were circulated to the members of SLBC, LDMs and Government Departments concerned. Details of the meetings held are furnished hereunder.</w:t>
      </w:r>
    </w:p>
    <w:tbl>
      <w:tblPr>
        <w:tblW w:w="0" w:type="auto"/>
        <w:tblCellMar>
          <w:left w:w="30" w:type="dxa"/>
          <w:right w:w="30" w:type="dxa"/>
        </w:tblCellMar>
        <w:tblLook w:val="0000"/>
      </w:tblPr>
      <w:tblGrid>
        <w:gridCol w:w="683"/>
        <w:gridCol w:w="6547"/>
        <w:gridCol w:w="2439"/>
      </w:tblGrid>
      <w:tr w:rsidR="005404D2" w:rsidRPr="003C25A6" w:rsidTr="005404D2">
        <w:trPr>
          <w:trHeight w:val="84"/>
        </w:trPr>
        <w:tc>
          <w:tcPr>
            <w:tcW w:w="0" w:type="auto"/>
            <w:tcBorders>
              <w:top w:val="single" w:sz="6" w:space="0" w:color="auto"/>
              <w:left w:val="single" w:sz="6" w:space="0" w:color="auto"/>
              <w:bottom w:val="single" w:sz="6" w:space="0" w:color="auto"/>
              <w:right w:val="single" w:sz="6" w:space="0" w:color="auto"/>
            </w:tcBorders>
          </w:tcPr>
          <w:p w:rsidR="005404D2" w:rsidRPr="003C25A6" w:rsidRDefault="005404D2" w:rsidP="00315C58">
            <w:pPr>
              <w:autoSpaceDE w:val="0"/>
              <w:autoSpaceDN w:val="0"/>
              <w:adjustRightInd w:val="0"/>
              <w:spacing w:after="0"/>
              <w:jc w:val="center"/>
              <w:rPr>
                <w:rFonts w:cs="Calibri"/>
                <w:bCs/>
                <w:sz w:val="24"/>
                <w:szCs w:val="24"/>
              </w:rPr>
            </w:pPr>
            <w:r w:rsidRPr="003C25A6">
              <w:rPr>
                <w:rFonts w:cs="Calibri"/>
                <w:bCs/>
                <w:sz w:val="24"/>
                <w:szCs w:val="24"/>
              </w:rPr>
              <w:t>Sl. No.</w:t>
            </w:r>
          </w:p>
        </w:tc>
        <w:tc>
          <w:tcPr>
            <w:tcW w:w="6547" w:type="dxa"/>
            <w:tcBorders>
              <w:top w:val="single" w:sz="6" w:space="0" w:color="auto"/>
              <w:left w:val="single" w:sz="6" w:space="0" w:color="auto"/>
              <w:bottom w:val="single" w:sz="6" w:space="0" w:color="auto"/>
              <w:right w:val="single" w:sz="6" w:space="0" w:color="auto"/>
            </w:tcBorders>
          </w:tcPr>
          <w:p w:rsidR="005404D2" w:rsidRPr="003C25A6" w:rsidRDefault="005404D2" w:rsidP="00315C58">
            <w:pPr>
              <w:autoSpaceDE w:val="0"/>
              <w:autoSpaceDN w:val="0"/>
              <w:adjustRightInd w:val="0"/>
              <w:spacing w:after="0"/>
              <w:jc w:val="center"/>
              <w:rPr>
                <w:rFonts w:cs="Calibri"/>
                <w:bCs/>
                <w:sz w:val="24"/>
                <w:szCs w:val="24"/>
              </w:rPr>
            </w:pPr>
            <w:r w:rsidRPr="003C25A6">
              <w:rPr>
                <w:rFonts w:cs="Calibri"/>
                <w:bCs/>
                <w:sz w:val="24"/>
                <w:szCs w:val="24"/>
              </w:rPr>
              <w:t>Name of the Meeting</w:t>
            </w:r>
          </w:p>
        </w:tc>
        <w:tc>
          <w:tcPr>
            <w:tcW w:w="2439" w:type="dxa"/>
            <w:tcBorders>
              <w:top w:val="single" w:sz="6" w:space="0" w:color="auto"/>
              <w:left w:val="single" w:sz="6" w:space="0" w:color="auto"/>
              <w:bottom w:val="single" w:sz="6" w:space="0" w:color="auto"/>
              <w:right w:val="single" w:sz="6" w:space="0" w:color="auto"/>
            </w:tcBorders>
          </w:tcPr>
          <w:p w:rsidR="005404D2" w:rsidRPr="003C25A6" w:rsidRDefault="005404D2" w:rsidP="00315C58">
            <w:pPr>
              <w:autoSpaceDE w:val="0"/>
              <w:autoSpaceDN w:val="0"/>
              <w:adjustRightInd w:val="0"/>
              <w:spacing w:after="0"/>
              <w:jc w:val="center"/>
              <w:rPr>
                <w:rFonts w:cs="Calibri"/>
                <w:bCs/>
                <w:sz w:val="24"/>
                <w:szCs w:val="24"/>
              </w:rPr>
            </w:pPr>
            <w:r w:rsidRPr="003C25A6">
              <w:rPr>
                <w:rFonts w:cs="Calibri"/>
                <w:bCs/>
                <w:sz w:val="24"/>
                <w:szCs w:val="24"/>
              </w:rPr>
              <w:t>Date of Meeting held</w:t>
            </w:r>
          </w:p>
        </w:tc>
      </w:tr>
      <w:tr w:rsidR="005404D2"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3C25A6" w:rsidRDefault="005404D2" w:rsidP="005404D2">
            <w:pPr>
              <w:autoSpaceDE w:val="0"/>
              <w:autoSpaceDN w:val="0"/>
              <w:adjustRightInd w:val="0"/>
              <w:spacing w:after="0"/>
              <w:jc w:val="center"/>
              <w:rPr>
                <w:rFonts w:cs="Calibri"/>
                <w:bCs/>
                <w:sz w:val="24"/>
                <w:szCs w:val="24"/>
              </w:rPr>
            </w:pPr>
            <w:r w:rsidRPr="003C25A6">
              <w:rPr>
                <w:rFonts w:cs="Calibri"/>
                <w:bCs/>
                <w:sz w:val="24"/>
                <w:szCs w:val="24"/>
              </w:rPr>
              <w:t>1</w:t>
            </w:r>
          </w:p>
        </w:tc>
        <w:tc>
          <w:tcPr>
            <w:tcW w:w="6547" w:type="dxa"/>
            <w:tcBorders>
              <w:top w:val="single" w:sz="6" w:space="0" w:color="auto"/>
              <w:left w:val="single" w:sz="6" w:space="0" w:color="auto"/>
              <w:bottom w:val="single" w:sz="6" w:space="0" w:color="auto"/>
              <w:right w:val="single" w:sz="6" w:space="0" w:color="auto"/>
            </w:tcBorders>
          </w:tcPr>
          <w:p w:rsidR="005404D2" w:rsidRPr="003C25A6" w:rsidRDefault="005404D2" w:rsidP="008D1491">
            <w:pPr>
              <w:spacing w:after="0"/>
              <w:jc w:val="both"/>
              <w:rPr>
                <w:rFonts w:cs="Calibri"/>
                <w:sz w:val="24"/>
                <w:szCs w:val="24"/>
              </w:rPr>
            </w:pPr>
            <w:r w:rsidRPr="003C25A6">
              <w:rPr>
                <w:rFonts w:cs="Calibri"/>
                <w:sz w:val="24"/>
                <w:szCs w:val="24"/>
              </w:rPr>
              <w:t>19</w:t>
            </w:r>
            <w:r w:rsidR="008D1491" w:rsidRPr="003C25A6">
              <w:rPr>
                <w:rFonts w:cs="Calibri"/>
                <w:sz w:val="24"/>
                <w:szCs w:val="24"/>
              </w:rPr>
              <w:t>7</w:t>
            </w:r>
            <w:r w:rsidR="00803AE3" w:rsidRPr="003C25A6">
              <w:rPr>
                <w:rFonts w:cs="Calibri"/>
                <w:sz w:val="24"/>
                <w:szCs w:val="24"/>
                <w:vertAlign w:val="superscript"/>
              </w:rPr>
              <w:t>th</w:t>
            </w:r>
            <w:r w:rsidR="00803AE3" w:rsidRPr="003C25A6">
              <w:rPr>
                <w:rFonts w:cs="Calibri"/>
                <w:sz w:val="24"/>
                <w:szCs w:val="24"/>
              </w:rPr>
              <w:t xml:space="preserve"> </w:t>
            </w:r>
            <w:r w:rsidRPr="003C25A6">
              <w:rPr>
                <w:rFonts w:cs="Calibri"/>
                <w:sz w:val="24"/>
                <w:szCs w:val="24"/>
              </w:rPr>
              <w:t xml:space="preserve">Meeting of SLBC of AP </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3C25A6" w:rsidRDefault="008D1491" w:rsidP="00302A2B">
            <w:pPr>
              <w:autoSpaceDE w:val="0"/>
              <w:autoSpaceDN w:val="0"/>
              <w:adjustRightInd w:val="0"/>
              <w:spacing w:after="0"/>
              <w:jc w:val="center"/>
              <w:rPr>
                <w:rFonts w:cs="Calibri"/>
                <w:bCs/>
                <w:sz w:val="24"/>
                <w:szCs w:val="24"/>
              </w:rPr>
            </w:pPr>
            <w:r w:rsidRPr="003C25A6">
              <w:rPr>
                <w:rFonts w:cs="Calibri"/>
                <w:bCs/>
                <w:sz w:val="24"/>
                <w:szCs w:val="24"/>
              </w:rPr>
              <w:t>23.12.2016</w:t>
            </w:r>
          </w:p>
        </w:tc>
      </w:tr>
      <w:tr w:rsidR="005404D2"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3C25A6" w:rsidRDefault="005404D2" w:rsidP="005404D2">
            <w:pPr>
              <w:autoSpaceDE w:val="0"/>
              <w:autoSpaceDN w:val="0"/>
              <w:adjustRightInd w:val="0"/>
              <w:spacing w:after="0"/>
              <w:jc w:val="center"/>
              <w:rPr>
                <w:rFonts w:cs="Calibri"/>
                <w:bCs/>
                <w:sz w:val="24"/>
                <w:szCs w:val="24"/>
              </w:rPr>
            </w:pPr>
            <w:r w:rsidRPr="003C25A6">
              <w:rPr>
                <w:rFonts w:cs="Calibri"/>
                <w:bCs/>
                <w:sz w:val="24"/>
                <w:szCs w:val="24"/>
              </w:rPr>
              <w:t>2</w:t>
            </w:r>
          </w:p>
        </w:tc>
        <w:tc>
          <w:tcPr>
            <w:tcW w:w="6547" w:type="dxa"/>
            <w:tcBorders>
              <w:top w:val="single" w:sz="6" w:space="0" w:color="auto"/>
              <w:left w:val="single" w:sz="6" w:space="0" w:color="auto"/>
              <w:bottom w:val="single" w:sz="6" w:space="0" w:color="auto"/>
              <w:right w:val="single" w:sz="6" w:space="0" w:color="auto"/>
            </w:tcBorders>
          </w:tcPr>
          <w:p w:rsidR="009D66E3" w:rsidRPr="003C25A6" w:rsidRDefault="008D1491" w:rsidP="008D1491">
            <w:pPr>
              <w:spacing w:after="0"/>
              <w:jc w:val="both"/>
              <w:rPr>
                <w:rFonts w:ascii="Calibri" w:hAnsi="Calibri" w:cs="Calibri"/>
                <w:sz w:val="24"/>
                <w:szCs w:val="24"/>
              </w:rPr>
            </w:pPr>
            <w:r w:rsidRPr="003C25A6">
              <w:rPr>
                <w:rFonts w:ascii="Calibri" w:hAnsi="Calibri" w:cs="Calibri"/>
                <w:sz w:val="24"/>
                <w:szCs w:val="24"/>
              </w:rPr>
              <w:t>Sub-committee meeting on acquisition of FPS dealers as additional BCs</w:t>
            </w:r>
          </w:p>
        </w:tc>
        <w:tc>
          <w:tcPr>
            <w:tcW w:w="2439" w:type="dxa"/>
            <w:tcBorders>
              <w:top w:val="single" w:sz="6" w:space="0" w:color="auto"/>
              <w:left w:val="single" w:sz="6" w:space="0" w:color="auto"/>
              <w:bottom w:val="single" w:sz="6" w:space="0" w:color="auto"/>
              <w:right w:val="single" w:sz="6" w:space="0" w:color="auto"/>
            </w:tcBorders>
            <w:vAlign w:val="center"/>
          </w:tcPr>
          <w:p w:rsidR="009D66E3" w:rsidRPr="003C25A6" w:rsidRDefault="008D1491" w:rsidP="008D1491">
            <w:pPr>
              <w:autoSpaceDE w:val="0"/>
              <w:autoSpaceDN w:val="0"/>
              <w:adjustRightInd w:val="0"/>
              <w:spacing w:after="0"/>
              <w:jc w:val="center"/>
              <w:rPr>
                <w:rFonts w:cs="Calibri"/>
                <w:bCs/>
                <w:sz w:val="24"/>
                <w:szCs w:val="24"/>
              </w:rPr>
            </w:pPr>
            <w:r w:rsidRPr="003C25A6">
              <w:rPr>
                <w:rFonts w:cs="Calibri"/>
                <w:bCs/>
                <w:sz w:val="24"/>
                <w:szCs w:val="24"/>
              </w:rPr>
              <w:t>26.12</w:t>
            </w:r>
            <w:r w:rsidR="009D66E3" w:rsidRPr="003C25A6">
              <w:rPr>
                <w:rFonts w:cs="Calibri"/>
                <w:bCs/>
                <w:sz w:val="24"/>
                <w:szCs w:val="24"/>
              </w:rPr>
              <w:t>.2016</w:t>
            </w:r>
          </w:p>
        </w:tc>
      </w:tr>
      <w:tr w:rsidR="0090691F"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0691F" w:rsidRPr="003C25A6" w:rsidRDefault="0090691F" w:rsidP="005404D2">
            <w:pPr>
              <w:autoSpaceDE w:val="0"/>
              <w:autoSpaceDN w:val="0"/>
              <w:adjustRightInd w:val="0"/>
              <w:spacing w:after="0"/>
              <w:jc w:val="center"/>
              <w:rPr>
                <w:rFonts w:cs="Calibri"/>
                <w:bCs/>
                <w:sz w:val="24"/>
                <w:szCs w:val="24"/>
              </w:rPr>
            </w:pPr>
            <w:r w:rsidRPr="003C25A6">
              <w:rPr>
                <w:rFonts w:cs="Calibri"/>
                <w:bCs/>
                <w:sz w:val="24"/>
                <w:szCs w:val="24"/>
              </w:rPr>
              <w:t>3</w:t>
            </w:r>
          </w:p>
        </w:tc>
        <w:tc>
          <w:tcPr>
            <w:tcW w:w="6547" w:type="dxa"/>
            <w:tcBorders>
              <w:top w:val="single" w:sz="6" w:space="0" w:color="auto"/>
              <w:left w:val="single" w:sz="6" w:space="0" w:color="auto"/>
              <w:bottom w:val="single" w:sz="6" w:space="0" w:color="auto"/>
              <w:right w:val="single" w:sz="6" w:space="0" w:color="auto"/>
            </w:tcBorders>
          </w:tcPr>
          <w:p w:rsidR="00302A2B" w:rsidRPr="003C25A6" w:rsidRDefault="008D1491" w:rsidP="008D1491">
            <w:pPr>
              <w:spacing w:after="0"/>
              <w:jc w:val="both"/>
              <w:rPr>
                <w:rFonts w:ascii="Calibri" w:hAnsi="Calibri" w:cs="Calibri"/>
                <w:sz w:val="24"/>
                <w:szCs w:val="24"/>
              </w:rPr>
            </w:pPr>
            <w:r w:rsidRPr="003C25A6">
              <w:rPr>
                <w:rFonts w:ascii="Calibri" w:hAnsi="Calibri" w:cs="Calibri"/>
                <w:sz w:val="24"/>
                <w:szCs w:val="24"/>
              </w:rPr>
              <w:t>Sub-committee meeting on Emu Farming</w:t>
            </w:r>
          </w:p>
        </w:tc>
        <w:tc>
          <w:tcPr>
            <w:tcW w:w="2439" w:type="dxa"/>
            <w:tcBorders>
              <w:top w:val="single" w:sz="6" w:space="0" w:color="auto"/>
              <w:left w:val="single" w:sz="6" w:space="0" w:color="auto"/>
              <w:bottom w:val="single" w:sz="6" w:space="0" w:color="auto"/>
              <w:right w:val="single" w:sz="6" w:space="0" w:color="auto"/>
            </w:tcBorders>
            <w:vAlign w:val="center"/>
          </w:tcPr>
          <w:p w:rsidR="0090691F" w:rsidRPr="003C25A6" w:rsidRDefault="008D1491" w:rsidP="008D1491">
            <w:pPr>
              <w:autoSpaceDE w:val="0"/>
              <w:autoSpaceDN w:val="0"/>
              <w:adjustRightInd w:val="0"/>
              <w:spacing w:after="0"/>
              <w:jc w:val="center"/>
              <w:rPr>
                <w:rFonts w:cs="Calibri"/>
                <w:bCs/>
                <w:sz w:val="24"/>
                <w:szCs w:val="24"/>
              </w:rPr>
            </w:pPr>
            <w:r w:rsidRPr="003C25A6">
              <w:rPr>
                <w:rFonts w:cs="Calibri"/>
                <w:bCs/>
                <w:sz w:val="24"/>
                <w:szCs w:val="24"/>
              </w:rPr>
              <w:t>26.12</w:t>
            </w:r>
            <w:r w:rsidR="00302A2B" w:rsidRPr="003C25A6">
              <w:rPr>
                <w:rFonts w:cs="Calibri"/>
                <w:bCs/>
                <w:sz w:val="24"/>
                <w:szCs w:val="24"/>
              </w:rPr>
              <w:t>.2016</w:t>
            </w:r>
          </w:p>
        </w:tc>
      </w:tr>
      <w:tr w:rsidR="00050DC8"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050DC8" w:rsidRPr="003C25A6" w:rsidRDefault="00050DC8" w:rsidP="005404D2">
            <w:pPr>
              <w:autoSpaceDE w:val="0"/>
              <w:autoSpaceDN w:val="0"/>
              <w:adjustRightInd w:val="0"/>
              <w:spacing w:after="0"/>
              <w:jc w:val="center"/>
              <w:rPr>
                <w:rFonts w:cs="Calibri"/>
                <w:bCs/>
                <w:sz w:val="24"/>
                <w:szCs w:val="24"/>
              </w:rPr>
            </w:pPr>
            <w:r w:rsidRPr="003C25A6">
              <w:rPr>
                <w:rFonts w:cs="Calibri"/>
                <w:bCs/>
                <w:sz w:val="24"/>
                <w:szCs w:val="24"/>
              </w:rPr>
              <w:t>4</w:t>
            </w:r>
          </w:p>
        </w:tc>
        <w:tc>
          <w:tcPr>
            <w:tcW w:w="6547" w:type="dxa"/>
            <w:tcBorders>
              <w:top w:val="single" w:sz="6" w:space="0" w:color="auto"/>
              <w:left w:val="single" w:sz="6" w:space="0" w:color="auto"/>
              <w:bottom w:val="single" w:sz="6" w:space="0" w:color="auto"/>
              <w:right w:val="single" w:sz="6" w:space="0" w:color="auto"/>
            </w:tcBorders>
          </w:tcPr>
          <w:p w:rsidR="00050DC8" w:rsidRPr="003C25A6" w:rsidRDefault="008D1491" w:rsidP="008D1491">
            <w:pPr>
              <w:spacing w:after="0"/>
              <w:jc w:val="both"/>
              <w:rPr>
                <w:rFonts w:ascii="Calibri" w:hAnsi="Calibri" w:cs="Calibri"/>
                <w:sz w:val="24"/>
                <w:szCs w:val="24"/>
              </w:rPr>
            </w:pPr>
            <w:r w:rsidRPr="003C25A6">
              <w:rPr>
                <w:rFonts w:ascii="Calibri" w:hAnsi="Calibri" w:cs="Calibri"/>
                <w:sz w:val="24"/>
                <w:szCs w:val="24"/>
              </w:rPr>
              <w:t>Followup meeting of Sub-committee on acquisition of FPS dealers as additional BCs</w:t>
            </w:r>
          </w:p>
        </w:tc>
        <w:tc>
          <w:tcPr>
            <w:tcW w:w="2439" w:type="dxa"/>
            <w:tcBorders>
              <w:top w:val="single" w:sz="6" w:space="0" w:color="auto"/>
              <w:left w:val="single" w:sz="6" w:space="0" w:color="auto"/>
              <w:bottom w:val="single" w:sz="6" w:space="0" w:color="auto"/>
              <w:right w:val="single" w:sz="6" w:space="0" w:color="auto"/>
            </w:tcBorders>
            <w:vAlign w:val="center"/>
          </w:tcPr>
          <w:p w:rsidR="00050DC8" w:rsidRPr="003C25A6" w:rsidRDefault="008D1491" w:rsidP="00302A2B">
            <w:pPr>
              <w:autoSpaceDE w:val="0"/>
              <w:autoSpaceDN w:val="0"/>
              <w:adjustRightInd w:val="0"/>
              <w:spacing w:after="0"/>
              <w:jc w:val="center"/>
              <w:rPr>
                <w:rFonts w:cs="Calibri"/>
                <w:bCs/>
                <w:sz w:val="24"/>
                <w:szCs w:val="24"/>
              </w:rPr>
            </w:pPr>
            <w:r w:rsidRPr="003C25A6">
              <w:rPr>
                <w:rFonts w:cs="Calibri"/>
                <w:bCs/>
                <w:sz w:val="24"/>
                <w:szCs w:val="24"/>
              </w:rPr>
              <w:t>09.01.2017</w:t>
            </w:r>
          </w:p>
        </w:tc>
      </w:tr>
      <w:tr w:rsidR="00774841"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3C25A6" w:rsidRDefault="00774841" w:rsidP="005404D2">
            <w:pPr>
              <w:autoSpaceDE w:val="0"/>
              <w:autoSpaceDN w:val="0"/>
              <w:adjustRightInd w:val="0"/>
              <w:spacing w:after="0"/>
              <w:jc w:val="center"/>
              <w:rPr>
                <w:rFonts w:cs="Calibri"/>
                <w:bCs/>
                <w:sz w:val="24"/>
                <w:szCs w:val="24"/>
              </w:rPr>
            </w:pPr>
            <w:r w:rsidRPr="003C25A6">
              <w:rPr>
                <w:rFonts w:cs="Calibri"/>
                <w:bCs/>
                <w:sz w:val="24"/>
                <w:szCs w:val="24"/>
              </w:rPr>
              <w:t>5</w:t>
            </w:r>
          </w:p>
        </w:tc>
        <w:tc>
          <w:tcPr>
            <w:tcW w:w="6547" w:type="dxa"/>
            <w:tcBorders>
              <w:top w:val="single" w:sz="6" w:space="0" w:color="auto"/>
              <w:left w:val="single" w:sz="6" w:space="0" w:color="auto"/>
              <w:bottom w:val="single" w:sz="6" w:space="0" w:color="auto"/>
              <w:right w:val="single" w:sz="6" w:space="0" w:color="auto"/>
            </w:tcBorders>
          </w:tcPr>
          <w:p w:rsidR="00774841" w:rsidRPr="003C25A6" w:rsidRDefault="00774841" w:rsidP="008D1491">
            <w:pPr>
              <w:spacing w:after="0"/>
              <w:jc w:val="both"/>
              <w:rPr>
                <w:rFonts w:ascii="Calibri" w:hAnsi="Calibri" w:cs="Calibri"/>
                <w:sz w:val="24"/>
                <w:szCs w:val="24"/>
              </w:rPr>
            </w:pPr>
            <w:r w:rsidRPr="003C25A6">
              <w:rPr>
                <w:rFonts w:eastAsia="Arial Unicode MS" w:cstheme="minorHAnsi"/>
                <w:bCs/>
                <w:sz w:val="24"/>
                <w:szCs w:val="24"/>
              </w:rPr>
              <w:t>Meeting of A</w:t>
            </w:r>
            <w:r w:rsidRPr="003C25A6">
              <w:rPr>
                <w:rFonts w:cstheme="minorHAnsi"/>
                <w:bCs/>
                <w:sz w:val="24"/>
                <w:szCs w:val="24"/>
              </w:rPr>
              <w:t>llocation of Fair Price Shops to banks to carry out Cashless Transactions</w:t>
            </w: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3C25A6" w:rsidRDefault="00774841" w:rsidP="00302A2B">
            <w:pPr>
              <w:autoSpaceDE w:val="0"/>
              <w:autoSpaceDN w:val="0"/>
              <w:adjustRightInd w:val="0"/>
              <w:spacing w:after="0"/>
              <w:jc w:val="center"/>
              <w:rPr>
                <w:rFonts w:cs="Calibri"/>
                <w:bCs/>
                <w:sz w:val="24"/>
                <w:szCs w:val="24"/>
              </w:rPr>
            </w:pPr>
            <w:r w:rsidRPr="003C25A6">
              <w:rPr>
                <w:rFonts w:cs="Calibri"/>
                <w:bCs/>
                <w:sz w:val="24"/>
                <w:szCs w:val="24"/>
              </w:rPr>
              <w:t>21.01.2017</w:t>
            </w:r>
          </w:p>
        </w:tc>
      </w:tr>
      <w:tr w:rsidR="00774841"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3C25A6" w:rsidRDefault="00774841" w:rsidP="005404D2">
            <w:pPr>
              <w:autoSpaceDE w:val="0"/>
              <w:autoSpaceDN w:val="0"/>
              <w:adjustRightInd w:val="0"/>
              <w:spacing w:after="0"/>
              <w:jc w:val="center"/>
              <w:rPr>
                <w:rFonts w:cs="Calibri"/>
                <w:bCs/>
                <w:sz w:val="24"/>
                <w:szCs w:val="24"/>
              </w:rPr>
            </w:pPr>
            <w:r w:rsidRPr="003C25A6">
              <w:rPr>
                <w:rFonts w:cs="Calibri"/>
                <w:bCs/>
                <w:sz w:val="24"/>
                <w:szCs w:val="24"/>
              </w:rPr>
              <w:t>6</w:t>
            </w:r>
          </w:p>
        </w:tc>
        <w:tc>
          <w:tcPr>
            <w:tcW w:w="6547" w:type="dxa"/>
            <w:tcBorders>
              <w:top w:val="single" w:sz="6" w:space="0" w:color="auto"/>
              <w:left w:val="single" w:sz="6" w:space="0" w:color="auto"/>
              <w:bottom w:val="single" w:sz="6" w:space="0" w:color="auto"/>
              <w:right w:val="single" w:sz="6" w:space="0" w:color="auto"/>
            </w:tcBorders>
          </w:tcPr>
          <w:p w:rsidR="00774841" w:rsidRPr="003C25A6" w:rsidRDefault="00774841" w:rsidP="00774841">
            <w:pPr>
              <w:spacing w:after="0"/>
              <w:jc w:val="both"/>
              <w:rPr>
                <w:rFonts w:ascii="Calibri" w:hAnsi="Calibri" w:cs="Calibri"/>
                <w:sz w:val="24"/>
                <w:szCs w:val="24"/>
              </w:rPr>
            </w:pPr>
            <w:r w:rsidRPr="003C25A6">
              <w:rPr>
                <w:rFonts w:ascii="Calibri" w:hAnsi="Calibri" w:cs="Calibri"/>
                <w:sz w:val="24"/>
                <w:szCs w:val="24"/>
              </w:rPr>
              <w:t>2nd Meeting of Steering Committee of SLBC of AP 2016-17</w:t>
            </w: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3C25A6" w:rsidRDefault="00774841" w:rsidP="00302A2B">
            <w:pPr>
              <w:autoSpaceDE w:val="0"/>
              <w:autoSpaceDN w:val="0"/>
              <w:adjustRightInd w:val="0"/>
              <w:spacing w:after="0"/>
              <w:jc w:val="center"/>
              <w:rPr>
                <w:rFonts w:cs="Calibri"/>
                <w:bCs/>
                <w:sz w:val="24"/>
                <w:szCs w:val="24"/>
              </w:rPr>
            </w:pPr>
            <w:r w:rsidRPr="003C25A6">
              <w:rPr>
                <w:rFonts w:cs="Calibri"/>
                <w:bCs/>
                <w:sz w:val="24"/>
                <w:szCs w:val="24"/>
              </w:rPr>
              <w:t>24.01.2017</w:t>
            </w:r>
          </w:p>
        </w:tc>
      </w:tr>
      <w:tr w:rsidR="00451F9B" w:rsidRPr="003C25A6"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451F9B" w:rsidRPr="003C25A6" w:rsidRDefault="00451F9B" w:rsidP="005404D2">
            <w:pPr>
              <w:autoSpaceDE w:val="0"/>
              <w:autoSpaceDN w:val="0"/>
              <w:adjustRightInd w:val="0"/>
              <w:spacing w:after="0"/>
              <w:jc w:val="center"/>
              <w:rPr>
                <w:rFonts w:cs="Calibri"/>
                <w:bCs/>
                <w:sz w:val="24"/>
                <w:szCs w:val="24"/>
              </w:rPr>
            </w:pPr>
            <w:r>
              <w:rPr>
                <w:rFonts w:cs="Calibri"/>
                <w:bCs/>
                <w:sz w:val="24"/>
                <w:szCs w:val="24"/>
              </w:rPr>
              <w:t>7</w:t>
            </w:r>
          </w:p>
        </w:tc>
        <w:tc>
          <w:tcPr>
            <w:tcW w:w="6547" w:type="dxa"/>
            <w:tcBorders>
              <w:top w:val="single" w:sz="6" w:space="0" w:color="auto"/>
              <w:left w:val="single" w:sz="6" w:space="0" w:color="auto"/>
              <w:bottom w:val="single" w:sz="6" w:space="0" w:color="auto"/>
              <w:right w:val="single" w:sz="6" w:space="0" w:color="auto"/>
            </w:tcBorders>
          </w:tcPr>
          <w:p w:rsidR="00451F9B" w:rsidRPr="003C25A6" w:rsidRDefault="00451F9B" w:rsidP="00774841">
            <w:pPr>
              <w:spacing w:after="0"/>
              <w:jc w:val="both"/>
              <w:rPr>
                <w:rFonts w:ascii="Calibri" w:hAnsi="Calibri" w:cs="Calibri"/>
                <w:sz w:val="24"/>
                <w:szCs w:val="24"/>
              </w:rPr>
            </w:pPr>
            <w:r>
              <w:rPr>
                <w:rFonts w:ascii="Calibri" w:hAnsi="Calibri" w:cs="Calibri"/>
                <w:sz w:val="24"/>
                <w:szCs w:val="24"/>
              </w:rPr>
              <w:t>Meeting with Major Banks on SHG Lending &amp; Recovery</w:t>
            </w:r>
          </w:p>
        </w:tc>
        <w:tc>
          <w:tcPr>
            <w:tcW w:w="2439" w:type="dxa"/>
            <w:tcBorders>
              <w:top w:val="single" w:sz="6" w:space="0" w:color="auto"/>
              <w:left w:val="single" w:sz="6" w:space="0" w:color="auto"/>
              <w:bottom w:val="single" w:sz="6" w:space="0" w:color="auto"/>
              <w:right w:val="single" w:sz="6" w:space="0" w:color="auto"/>
            </w:tcBorders>
            <w:vAlign w:val="center"/>
          </w:tcPr>
          <w:p w:rsidR="00451F9B" w:rsidRPr="003C25A6" w:rsidRDefault="00451F9B" w:rsidP="00302A2B">
            <w:pPr>
              <w:autoSpaceDE w:val="0"/>
              <w:autoSpaceDN w:val="0"/>
              <w:adjustRightInd w:val="0"/>
              <w:spacing w:after="0"/>
              <w:jc w:val="center"/>
              <w:rPr>
                <w:rFonts w:cs="Calibri"/>
                <w:bCs/>
                <w:sz w:val="24"/>
                <w:szCs w:val="24"/>
              </w:rPr>
            </w:pPr>
            <w:r>
              <w:rPr>
                <w:rFonts w:cs="Calibri"/>
                <w:bCs/>
                <w:sz w:val="24"/>
                <w:szCs w:val="24"/>
              </w:rPr>
              <w:t>03.03.2017</w:t>
            </w:r>
          </w:p>
        </w:tc>
      </w:tr>
    </w:tbl>
    <w:p w:rsidR="005404D2" w:rsidRPr="003C25A6" w:rsidRDefault="005404D2" w:rsidP="005404D2">
      <w:pPr>
        <w:jc w:val="both"/>
        <w:rPr>
          <w:rFonts w:eastAsia="Arial Unicode MS" w:cs="Calibri"/>
          <w:sz w:val="24"/>
          <w:szCs w:val="24"/>
        </w:rPr>
      </w:pPr>
    </w:p>
    <w:p w:rsidR="005404D2" w:rsidRPr="003C25A6" w:rsidRDefault="005404D2" w:rsidP="005404D2">
      <w:pPr>
        <w:jc w:val="both"/>
        <w:rPr>
          <w:rFonts w:eastAsia="Arial Unicode MS" w:cs="Calibri"/>
          <w:sz w:val="24"/>
          <w:szCs w:val="24"/>
        </w:rPr>
      </w:pPr>
      <w:r w:rsidRPr="003C25A6">
        <w:rPr>
          <w:rFonts w:eastAsia="Arial Unicode MS" w:cs="Calibri"/>
          <w:sz w:val="24"/>
          <w:szCs w:val="24"/>
        </w:rPr>
        <w:t xml:space="preserve">These minutes may be taken as approved by the house as no amendments/changes were received by SLBC of Andhra Pradesh. </w:t>
      </w:r>
    </w:p>
    <w:p w:rsidR="005404D2" w:rsidRPr="008D1491" w:rsidRDefault="005404D2" w:rsidP="005404D2">
      <w:pPr>
        <w:jc w:val="both"/>
        <w:rPr>
          <w:rFonts w:eastAsia="Arial Unicode MS" w:cs="Calibri"/>
          <w:color w:val="FF0000"/>
          <w:sz w:val="24"/>
          <w:szCs w:val="24"/>
        </w:rPr>
      </w:pPr>
    </w:p>
    <w:p w:rsidR="005404D2" w:rsidRPr="008D1491" w:rsidRDefault="005404D2" w:rsidP="005404D2">
      <w:pPr>
        <w:jc w:val="both"/>
        <w:rPr>
          <w:rFonts w:eastAsia="Arial Unicode MS" w:cs="Calibri"/>
          <w:color w:val="FF0000"/>
          <w:sz w:val="24"/>
          <w:szCs w:val="24"/>
        </w:rPr>
      </w:pPr>
    </w:p>
    <w:p w:rsidR="005404D2" w:rsidRPr="008D1491" w:rsidRDefault="005404D2" w:rsidP="005404D2">
      <w:pPr>
        <w:jc w:val="both"/>
        <w:rPr>
          <w:rFonts w:eastAsia="Arial Unicode MS" w:cs="Calibri"/>
          <w:color w:val="FF0000"/>
          <w:sz w:val="24"/>
          <w:szCs w:val="24"/>
        </w:rPr>
      </w:pPr>
    </w:p>
    <w:p w:rsidR="005404D2" w:rsidRPr="008D1491" w:rsidRDefault="005404D2" w:rsidP="005404D2">
      <w:pPr>
        <w:jc w:val="both"/>
        <w:rPr>
          <w:rFonts w:eastAsia="Arial Unicode MS" w:cs="Calibri"/>
          <w:color w:val="FF0000"/>
          <w:sz w:val="24"/>
          <w:szCs w:val="24"/>
        </w:rPr>
      </w:pPr>
    </w:p>
    <w:p w:rsidR="005404D2" w:rsidRPr="008D1491" w:rsidRDefault="005404D2" w:rsidP="005404D2">
      <w:pPr>
        <w:jc w:val="both"/>
        <w:rPr>
          <w:rFonts w:eastAsia="Arial Unicode MS" w:cs="Calibri"/>
          <w:color w:val="FF0000"/>
          <w:sz w:val="24"/>
          <w:szCs w:val="24"/>
        </w:rPr>
      </w:pPr>
    </w:p>
    <w:p w:rsidR="00FF3225" w:rsidRDefault="00FF3225" w:rsidP="005404D2">
      <w:pPr>
        <w:jc w:val="both"/>
        <w:rPr>
          <w:rFonts w:eastAsia="Arial Unicode MS" w:cs="Calibri"/>
          <w:color w:val="FF0000"/>
          <w:sz w:val="24"/>
          <w:szCs w:val="24"/>
        </w:rPr>
      </w:pPr>
    </w:p>
    <w:p w:rsidR="005210E5" w:rsidRDefault="005210E5" w:rsidP="005404D2">
      <w:pPr>
        <w:jc w:val="both"/>
        <w:rPr>
          <w:rFonts w:eastAsia="Arial Unicode MS" w:cs="Calibri"/>
          <w:color w:val="FF0000"/>
          <w:sz w:val="24"/>
          <w:szCs w:val="24"/>
        </w:rPr>
      </w:pPr>
    </w:p>
    <w:p w:rsidR="007F6085" w:rsidRDefault="007F6085" w:rsidP="005404D2">
      <w:pPr>
        <w:jc w:val="both"/>
        <w:rPr>
          <w:rFonts w:eastAsia="Arial Unicode MS" w:cs="Calibri"/>
          <w:color w:val="FF0000"/>
          <w:sz w:val="24"/>
          <w:szCs w:val="24"/>
        </w:rPr>
      </w:pPr>
    </w:p>
    <w:p w:rsidR="007F6085" w:rsidRDefault="007F6085" w:rsidP="005404D2">
      <w:pPr>
        <w:jc w:val="both"/>
        <w:rPr>
          <w:rFonts w:eastAsia="Arial Unicode M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6D55E5" w:rsidTr="005404D2">
        <w:trPr>
          <w:jc w:val="center"/>
        </w:trPr>
        <w:tc>
          <w:tcPr>
            <w:tcW w:w="0" w:type="auto"/>
          </w:tcPr>
          <w:p w:rsidR="005404D2" w:rsidRPr="006D55E5" w:rsidRDefault="005404D2" w:rsidP="005404D2">
            <w:pPr>
              <w:spacing w:after="0"/>
              <w:rPr>
                <w:rFonts w:cs="Calibri"/>
                <w:b/>
                <w:sz w:val="24"/>
                <w:szCs w:val="24"/>
              </w:rPr>
            </w:pPr>
            <w:r w:rsidRPr="006D55E5">
              <w:rPr>
                <w:rFonts w:cs="Calibri"/>
                <w:b/>
                <w:sz w:val="24"/>
                <w:szCs w:val="24"/>
              </w:rPr>
              <w:lastRenderedPageBreak/>
              <w:t>AGENDA- 2</w:t>
            </w:r>
          </w:p>
        </w:tc>
      </w:tr>
    </w:tbl>
    <w:p w:rsidR="005404D2" w:rsidRPr="006D55E5" w:rsidRDefault="005404D2" w:rsidP="005404D2">
      <w:pPr>
        <w:spacing w:before="240"/>
        <w:jc w:val="center"/>
        <w:rPr>
          <w:rFonts w:cs="Calibri"/>
          <w:b/>
          <w:sz w:val="24"/>
          <w:szCs w:val="24"/>
        </w:rPr>
      </w:pPr>
      <w:r w:rsidRPr="006D55E5">
        <w:rPr>
          <w:rFonts w:cs="Calibri"/>
          <w:b/>
          <w:sz w:val="24"/>
          <w:szCs w:val="24"/>
          <w:u w:val="single"/>
        </w:rPr>
        <w:t>Major Action Points of earlier SLBC / Steering Committee Meetings – ATR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544"/>
        <w:gridCol w:w="1275"/>
        <w:gridCol w:w="4287"/>
      </w:tblGrid>
      <w:tr w:rsidR="005404D2" w:rsidRPr="006D55E5" w:rsidTr="00A25981">
        <w:tc>
          <w:tcPr>
            <w:tcW w:w="959" w:type="dxa"/>
          </w:tcPr>
          <w:p w:rsidR="005404D2" w:rsidRPr="006D55E5" w:rsidRDefault="005404D2" w:rsidP="005404D2">
            <w:pPr>
              <w:spacing w:after="0" w:line="240" w:lineRule="auto"/>
              <w:jc w:val="center"/>
              <w:rPr>
                <w:rFonts w:cs="Calibri"/>
                <w:b/>
                <w:sz w:val="24"/>
                <w:szCs w:val="24"/>
              </w:rPr>
            </w:pPr>
            <w:r w:rsidRPr="006D55E5">
              <w:rPr>
                <w:rFonts w:cs="Calibri"/>
                <w:b/>
                <w:sz w:val="24"/>
                <w:szCs w:val="24"/>
              </w:rPr>
              <w:t>S.No</w:t>
            </w:r>
          </w:p>
        </w:tc>
        <w:tc>
          <w:tcPr>
            <w:tcW w:w="3544" w:type="dxa"/>
          </w:tcPr>
          <w:p w:rsidR="005404D2" w:rsidRPr="006D55E5" w:rsidRDefault="005404D2" w:rsidP="005404D2">
            <w:pPr>
              <w:spacing w:after="0" w:line="240" w:lineRule="auto"/>
              <w:jc w:val="center"/>
              <w:rPr>
                <w:rFonts w:cs="Calibri"/>
                <w:b/>
                <w:sz w:val="24"/>
                <w:szCs w:val="24"/>
              </w:rPr>
            </w:pPr>
            <w:r w:rsidRPr="006D55E5">
              <w:rPr>
                <w:rFonts w:cs="Calibri"/>
                <w:b/>
                <w:sz w:val="24"/>
                <w:szCs w:val="24"/>
              </w:rPr>
              <w:t>Action Point</w:t>
            </w:r>
          </w:p>
        </w:tc>
        <w:tc>
          <w:tcPr>
            <w:tcW w:w="1275" w:type="dxa"/>
          </w:tcPr>
          <w:p w:rsidR="005404D2" w:rsidRPr="006D55E5" w:rsidRDefault="005404D2" w:rsidP="005404D2">
            <w:pPr>
              <w:spacing w:after="0" w:line="240" w:lineRule="auto"/>
              <w:jc w:val="center"/>
              <w:rPr>
                <w:rFonts w:cs="Calibri"/>
                <w:b/>
                <w:sz w:val="24"/>
                <w:szCs w:val="24"/>
              </w:rPr>
            </w:pPr>
            <w:r w:rsidRPr="006D55E5">
              <w:rPr>
                <w:rFonts w:cs="Calibri"/>
                <w:b/>
                <w:sz w:val="24"/>
                <w:szCs w:val="24"/>
              </w:rPr>
              <w:t>Action by</w:t>
            </w:r>
          </w:p>
        </w:tc>
        <w:tc>
          <w:tcPr>
            <w:tcW w:w="4287" w:type="dxa"/>
          </w:tcPr>
          <w:p w:rsidR="005404D2" w:rsidRPr="001174D2" w:rsidRDefault="005404D2" w:rsidP="005404D2">
            <w:pPr>
              <w:spacing w:after="0" w:line="240" w:lineRule="auto"/>
              <w:jc w:val="center"/>
              <w:rPr>
                <w:rFonts w:cs="Calibri"/>
                <w:b/>
                <w:sz w:val="24"/>
                <w:szCs w:val="24"/>
              </w:rPr>
            </w:pPr>
            <w:r w:rsidRPr="001174D2">
              <w:rPr>
                <w:rFonts w:cs="Calibri"/>
                <w:b/>
                <w:sz w:val="24"/>
                <w:szCs w:val="24"/>
              </w:rPr>
              <w:t>Action initiated/Status</w:t>
            </w:r>
          </w:p>
        </w:tc>
      </w:tr>
      <w:tr w:rsidR="005404D2" w:rsidRPr="006D55E5" w:rsidTr="00A25981">
        <w:tc>
          <w:tcPr>
            <w:tcW w:w="959" w:type="dxa"/>
          </w:tcPr>
          <w:p w:rsidR="005404D2" w:rsidRPr="006D55E5" w:rsidRDefault="005404D2" w:rsidP="009E66C3">
            <w:pPr>
              <w:pStyle w:val="ListParagraph"/>
              <w:spacing w:after="0" w:line="240" w:lineRule="auto"/>
              <w:ind w:left="142"/>
              <w:jc w:val="center"/>
              <w:rPr>
                <w:rFonts w:cs="Calibri"/>
                <w:sz w:val="24"/>
                <w:szCs w:val="24"/>
              </w:rPr>
            </w:pPr>
            <w:r w:rsidRPr="006D55E5">
              <w:rPr>
                <w:rFonts w:cs="Calibri"/>
                <w:sz w:val="24"/>
                <w:szCs w:val="24"/>
              </w:rPr>
              <w:t>2.1</w:t>
            </w:r>
          </w:p>
        </w:tc>
        <w:tc>
          <w:tcPr>
            <w:tcW w:w="3544" w:type="dxa"/>
          </w:tcPr>
          <w:p w:rsidR="005404D2" w:rsidRPr="006D55E5" w:rsidRDefault="00BA4495" w:rsidP="00DE28FB">
            <w:pPr>
              <w:spacing w:after="0"/>
              <w:jc w:val="both"/>
              <w:rPr>
                <w:rFonts w:cstheme="minorHAnsi"/>
                <w:sz w:val="24"/>
                <w:szCs w:val="24"/>
              </w:rPr>
            </w:pPr>
            <w:r w:rsidRPr="006D55E5">
              <w:rPr>
                <w:rFonts w:cstheme="minorHAnsi"/>
                <w:sz w:val="24"/>
                <w:szCs w:val="24"/>
              </w:rPr>
              <w:t>Wednesday visits by Rural &amp; Semi-urban branches &amp; customer meets by Urban &amp; Metro branches along with Janmabhoomi Committee of Government of AP need to be improved &amp; monitored.</w:t>
            </w:r>
          </w:p>
        </w:tc>
        <w:tc>
          <w:tcPr>
            <w:tcW w:w="1275" w:type="dxa"/>
          </w:tcPr>
          <w:p w:rsidR="005404D2" w:rsidRPr="006D55E5" w:rsidRDefault="005404D2" w:rsidP="005404D2">
            <w:pPr>
              <w:spacing w:after="0" w:line="240" w:lineRule="auto"/>
              <w:jc w:val="both"/>
              <w:rPr>
                <w:rFonts w:cs="Calibri"/>
                <w:bCs/>
                <w:sz w:val="24"/>
                <w:szCs w:val="24"/>
              </w:rPr>
            </w:pPr>
            <w:r w:rsidRPr="006D55E5">
              <w:rPr>
                <w:rFonts w:cs="Calibri"/>
                <w:sz w:val="24"/>
                <w:szCs w:val="24"/>
              </w:rPr>
              <w:t>All Banks &amp; GoAP</w:t>
            </w:r>
          </w:p>
        </w:tc>
        <w:tc>
          <w:tcPr>
            <w:tcW w:w="4287" w:type="dxa"/>
          </w:tcPr>
          <w:p w:rsidR="005404D2" w:rsidRPr="006D55E5" w:rsidRDefault="005404D2" w:rsidP="005404D2">
            <w:pPr>
              <w:spacing w:after="0" w:line="240" w:lineRule="auto"/>
              <w:jc w:val="both"/>
              <w:rPr>
                <w:sz w:val="24"/>
                <w:szCs w:val="24"/>
              </w:rPr>
            </w:pPr>
          </w:p>
          <w:p w:rsidR="005404D2" w:rsidRPr="006D55E5" w:rsidRDefault="005404D2" w:rsidP="00134FFE">
            <w:pPr>
              <w:spacing w:after="0" w:line="240" w:lineRule="auto"/>
              <w:jc w:val="both"/>
              <w:rPr>
                <w:rFonts w:cs="Calibri"/>
                <w:bCs/>
                <w:sz w:val="24"/>
                <w:szCs w:val="24"/>
              </w:rPr>
            </w:pPr>
            <w:r w:rsidRPr="006D55E5">
              <w:rPr>
                <w:sz w:val="24"/>
                <w:szCs w:val="24"/>
              </w:rPr>
              <w:t xml:space="preserve">Progress Report placed as </w:t>
            </w:r>
            <w:r w:rsidRPr="006D55E5">
              <w:rPr>
                <w:b/>
                <w:bCs/>
                <w:sz w:val="24"/>
                <w:szCs w:val="24"/>
              </w:rPr>
              <w:t xml:space="preserve">Annexure No. </w:t>
            </w:r>
            <w:r w:rsidR="00134FFE">
              <w:rPr>
                <w:b/>
                <w:bCs/>
                <w:sz w:val="24"/>
                <w:szCs w:val="24"/>
              </w:rPr>
              <w:t>40</w:t>
            </w:r>
          </w:p>
        </w:tc>
      </w:tr>
      <w:tr w:rsidR="00C218EA" w:rsidRPr="006D55E5" w:rsidTr="00A25981">
        <w:tc>
          <w:tcPr>
            <w:tcW w:w="959" w:type="dxa"/>
          </w:tcPr>
          <w:p w:rsidR="00C218EA" w:rsidRPr="006D55E5" w:rsidRDefault="00C218EA" w:rsidP="009E66C3">
            <w:pPr>
              <w:pStyle w:val="ListParagraph"/>
              <w:spacing w:after="0" w:line="240" w:lineRule="auto"/>
              <w:ind w:left="142"/>
              <w:jc w:val="center"/>
              <w:rPr>
                <w:rFonts w:cs="Calibri"/>
                <w:sz w:val="24"/>
                <w:szCs w:val="24"/>
              </w:rPr>
            </w:pPr>
            <w:r w:rsidRPr="006D55E5">
              <w:rPr>
                <w:rFonts w:cs="Calibri"/>
                <w:sz w:val="24"/>
                <w:szCs w:val="24"/>
              </w:rPr>
              <w:t>2.2</w:t>
            </w:r>
          </w:p>
        </w:tc>
        <w:tc>
          <w:tcPr>
            <w:tcW w:w="3544" w:type="dxa"/>
          </w:tcPr>
          <w:p w:rsidR="00C218EA" w:rsidRPr="006D55E5" w:rsidRDefault="00C218EA" w:rsidP="00DE28FB">
            <w:pPr>
              <w:spacing w:after="0"/>
              <w:jc w:val="both"/>
              <w:rPr>
                <w:rFonts w:eastAsia="Times New Roman" w:cstheme="minorHAnsi"/>
                <w:sz w:val="24"/>
                <w:szCs w:val="24"/>
              </w:rPr>
            </w:pPr>
            <w:r w:rsidRPr="006D55E5">
              <w:rPr>
                <w:rFonts w:cstheme="minorHAnsi"/>
                <w:sz w:val="24"/>
                <w:szCs w:val="24"/>
              </w:rPr>
              <w:t xml:space="preserve">Sanction &amp; disbursement of five Term loan accounts </w:t>
            </w:r>
            <w:r w:rsidRPr="006D55E5">
              <w:rPr>
                <w:rFonts w:eastAsia="Times New Roman" w:cstheme="minorHAnsi"/>
                <w:sz w:val="24"/>
                <w:szCs w:val="24"/>
              </w:rPr>
              <w:t>(excluding Gold loans and Crop loans)</w:t>
            </w:r>
            <w:r w:rsidRPr="006D55E5">
              <w:rPr>
                <w:rFonts w:cstheme="minorHAnsi"/>
                <w:sz w:val="24"/>
                <w:szCs w:val="24"/>
              </w:rPr>
              <w:t>under Priority sector per branch per month to improve term lending</w:t>
            </w:r>
            <w:r w:rsidR="001174D2">
              <w:rPr>
                <w:rFonts w:cstheme="minorHAnsi"/>
                <w:sz w:val="24"/>
                <w:szCs w:val="24"/>
              </w:rPr>
              <w:t>.</w:t>
            </w:r>
          </w:p>
        </w:tc>
        <w:tc>
          <w:tcPr>
            <w:tcW w:w="1275" w:type="dxa"/>
          </w:tcPr>
          <w:p w:rsidR="00C218EA" w:rsidRPr="006D55E5" w:rsidRDefault="00C218EA" w:rsidP="005404D2">
            <w:pPr>
              <w:spacing w:after="0" w:line="240" w:lineRule="auto"/>
              <w:jc w:val="both"/>
              <w:rPr>
                <w:rFonts w:cs="Calibri"/>
                <w:sz w:val="24"/>
                <w:szCs w:val="24"/>
              </w:rPr>
            </w:pPr>
            <w:r w:rsidRPr="006D55E5">
              <w:rPr>
                <w:rFonts w:cs="Calibri"/>
                <w:sz w:val="24"/>
                <w:szCs w:val="24"/>
              </w:rPr>
              <w:t>All Banks</w:t>
            </w:r>
          </w:p>
        </w:tc>
        <w:tc>
          <w:tcPr>
            <w:tcW w:w="4287" w:type="dxa"/>
          </w:tcPr>
          <w:p w:rsidR="001174D2" w:rsidRDefault="001174D2" w:rsidP="006D55E5">
            <w:pPr>
              <w:spacing w:after="0" w:line="240" w:lineRule="auto"/>
              <w:jc w:val="both"/>
              <w:rPr>
                <w:sz w:val="24"/>
                <w:szCs w:val="24"/>
              </w:rPr>
            </w:pPr>
          </w:p>
          <w:p w:rsidR="00C218EA" w:rsidRPr="006D55E5" w:rsidRDefault="00C218EA" w:rsidP="00134FFE">
            <w:pPr>
              <w:spacing w:after="0" w:line="240" w:lineRule="auto"/>
              <w:jc w:val="both"/>
              <w:rPr>
                <w:rFonts w:cs="Calibri"/>
                <w:sz w:val="24"/>
                <w:szCs w:val="24"/>
              </w:rPr>
            </w:pPr>
            <w:r w:rsidRPr="006D55E5">
              <w:rPr>
                <w:sz w:val="24"/>
                <w:szCs w:val="24"/>
              </w:rPr>
              <w:t xml:space="preserve">Progress Report placed as </w:t>
            </w:r>
            <w:r w:rsidRPr="006D55E5">
              <w:rPr>
                <w:b/>
                <w:bCs/>
                <w:sz w:val="24"/>
                <w:szCs w:val="24"/>
              </w:rPr>
              <w:t xml:space="preserve">Annexure No. </w:t>
            </w:r>
            <w:r w:rsidR="00EB648B">
              <w:rPr>
                <w:b/>
                <w:bCs/>
                <w:sz w:val="24"/>
                <w:szCs w:val="24"/>
              </w:rPr>
              <w:t>4</w:t>
            </w:r>
            <w:r w:rsidR="00134FFE">
              <w:rPr>
                <w:b/>
                <w:bCs/>
                <w:sz w:val="24"/>
                <w:szCs w:val="24"/>
              </w:rPr>
              <w:t>1</w:t>
            </w:r>
            <w:r w:rsidRPr="006D55E5">
              <w:rPr>
                <w:sz w:val="24"/>
                <w:szCs w:val="24"/>
              </w:rPr>
              <w:t xml:space="preserve"> </w:t>
            </w:r>
          </w:p>
        </w:tc>
      </w:tr>
      <w:tr w:rsidR="00857F70" w:rsidRPr="008D1491" w:rsidTr="00A25981">
        <w:tc>
          <w:tcPr>
            <w:tcW w:w="959" w:type="dxa"/>
          </w:tcPr>
          <w:p w:rsidR="00857F70" w:rsidRPr="004A03A7" w:rsidRDefault="000258FC" w:rsidP="009E66C3">
            <w:pPr>
              <w:pStyle w:val="ListParagraph"/>
              <w:spacing w:after="0" w:line="240" w:lineRule="auto"/>
              <w:ind w:left="142"/>
              <w:jc w:val="center"/>
              <w:rPr>
                <w:rFonts w:cs="Calibri"/>
                <w:sz w:val="24"/>
                <w:szCs w:val="24"/>
              </w:rPr>
            </w:pPr>
            <w:r w:rsidRPr="004A03A7">
              <w:rPr>
                <w:rFonts w:cs="Calibri"/>
                <w:sz w:val="24"/>
                <w:szCs w:val="24"/>
              </w:rPr>
              <w:t>2.</w:t>
            </w:r>
            <w:r w:rsidR="004F4373" w:rsidRPr="004A03A7">
              <w:rPr>
                <w:rFonts w:cs="Calibri"/>
                <w:sz w:val="24"/>
                <w:szCs w:val="24"/>
              </w:rPr>
              <w:t>3</w:t>
            </w:r>
          </w:p>
        </w:tc>
        <w:tc>
          <w:tcPr>
            <w:tcW w:w="3544" w:type="dxa"/>
          </w:tcPr>
          <w:p w:rsidR="00857F70" w:rsidRPr="004A03A7" w:rsidRDefault="00857F70" w:rsidP="00FF3225">
            <w:pPr>
              <w:spacing w:after="0"/>
              <w:jc w:val="both"/>
              <w:rPr>
                <w:rFonts w:eastAsia="Times New Roman" w:cstheme="minorHAnsi"/>
                <w:bCs/>
                <w:sz w:val="24"/>
                <w:szCs w:val="24"/>
              </w:rPr>
            </w:pPr>
            <w:r w:rsidRPr="004A03A7">
              <w:rPr>
                <w:rFonts w:cs="Calibri"/>
                <w:sz w:val="24"/>
                <w:szCs w:val="24"/>
              </w:rPr>
              <w:t>Simplification of procedure of creation of Charge / Mortgage of land with no registration charges</w:t>
            </w:r>
            <w:r w:rsidR="009C63D0" w:rsidRPr="004A03A7">
              <w:rPr>
                <w:rFonts w:cs="Calibri"/>
                <w:sz w:val="24"/>
                <w:szCs w:val="24"/>
              </w:rPr>
              <w:t xml:space="preserve"> </w:t>
            </w:r>
          </w:p>
        </w:tc>
        <w:tc>
          <w:tcPr>
            <w:tcW w:w="1275" w:type="dxa"/>
          </w:tcPr>
          <w:p w:rsidR="00857F70" w:rsidRPr="004A03A7" w:rsidRDefault="00A37A65" w:rsidP="005404D2">
            <w:pPr>
              <w:spacing w:after="0" w:line="240" w:lineRule="auto"/>
              <w:rPr>
                <w:rFonts w:cs="Calibri"/>
                <w:sz w:val="24"/>
                <w:szCs w:val="24"/>
              </w:rPr>
            </w:pPr>
            <w:r w:rsidRPr="004A03A7">
              <w:rPr>
                <w:rFonts w:cs="Calibri"/>
                <w:sz w:val="24"/>
                <w:szCs w:val="24"/>
              </w:rPr>
              <w:t>Finance (IF) Dept., GoAP</w:t>
            </w:r>
          </w:p>
        </w:tc>
        <w:tc>
          <w:tcPr>
            <w:tcW w:w="4287" w:type="dxa"/>
          </w:tcPr>
          <w:p w:rsidR="009C63D0" w:rsidRPr="004A03A7" w:rsidRDefault="00A37A65" w:rsidP="00FF05CA">
            <w:pPr>
              <w:spacing w:after="0"/>
              <w:jc w:val="both"/>
              <w:rPr>
                <w:rFonts w:cstheme="minorHAnsi"/>
                <w:sz w:val="24"/>
                <w:szCs w:val="24"/>
              </w:rPr>
            </w:pPr>
            <w:r w:rsidRPr="004A03A7">
              <w:rPr>
                <w:rFonts w:cstheme="minorHAnsi"/>
                <w:sz w:val="24"/>
                <w:szCs w:val="24"/>
              </w:rPr>
              <w:t>During 19</w:t>
            </w:r>
            <w:r w:rsidR="002E68C1" w:rsidRPr="004A03A7">
              <w:rPr>
                <w:rFonts w:cstheme="minorHAnsi"/>
                <w:sz w:val="24"/>
                <w:szCs w:val="24"/>
              </w:rPr>
              <w:t>5</w:t>
            </w:r>
            <w:r w:rsidRPr="004A03A7">
              <w:rPr>
                <w:rFonts w:cstheme="minorHAnsi"/>
                <w:sz w:val="24"/>
                <w:szCs w:val="24"/>
                <w:vertAlign w:val="superscript"/>
              </w:rPr>
              <w:t>th</w:t>
            </w:r>
            <w:r w:rsidRPr="004A03A7">
              <w:rPr>
                <w:rFonts w:cstheme="minorHAnsi"/>
                <w:sz w:val="24"/>
                <w:szCs w:val="24"/>
              </w:rPr>
              <w:t xml:space="preserve"> SLBC meeting held on </w:t>
            </w:r>
            <w:r w:rsidR="002E68C1" w:rsidRPr="004A03A7">
              <w:rPr>
                <w:rFonts w:cstheme="minorHAnsi"/>
                <w:sz w:val="24"/>
                <w:szCs w:val="24"/>
              </w:rPr>
              <w:t>12.09.2016</w:t>
            </w:r>
            <w:r w:rsidRPr="004A03A7">
              <w:rPr>
                <w:rFonts w:cstheme="minorHAnsi"/>
                <w:sz w:val="24"/>
                <w:szCs w:val="24"/>
              </w:rPr>
              <w:t xml:space="preserve">, </w:t>
            </w:r>
            <w:r w:rsidRPr="004A03A7">
              <w:rPr>
                <w:rFonts w:cstheme="minorHAnsi"/>
                <w:b/>
                <w:sz w:val="24"/>
                <w:szCs w:val="24"/>
              </w:rPr>
              <w:t xml:space="preserve">Hon’ble Chief Minister of A.P </w:t>
            </w:r>
            <w:r w:rsidR="00E96AC4" w:rsidRPr="004A03A7">
              <w:rPr>
                <w:rFonts w:cstheme="minorHAnsi"/>
                <w:sz w:val="24"/>
                <w:szCs w:val="24"/>
              </w:rPr>
              <w:t>agreed for examination of the proposal</w:t>
            </w:r>
            <w:r w:rsidR="002E68C1" w:rsidRPr="004A03A7">
              <w:rPr>
                <w:rFonts w:cstheme="minorHAnsi"/>
                <w:sz w:val="24"/>
                <w:szCs w:val="24"/>
              </w:rPr>
              <w:t>.</w:t>
            </w:r>
          </w:p>
          <w:p w:rsidR="002E68C1" w:rsidRDefault="002E68C1" w:rsidP="00FF05CA">
            <w:pPr>
              <w:spacing w:after="0"/>
              <w:jc w:val="both"/>
              <w:rPr>
                <w:rFonts w:eastAsia="Times New Roman" w:cstheme="minorHAnsi"/>
                <w:sz w:val="24"/>
                <w:szCs w:val="24"/>
              </w:rPr>
            </w:pPr>
          </w:p>
          <w:p w:rsidR="003B70EB" w:rsidRDefault="003B70EB" w:rsidP="00FF05CA">
            <w:pPr>
              <w:spacing w:after="0"/>
              <w:jc w:val="both"/>
              <w:rPr>
                <w:rFonts w:eastAsia="Times New Roman" w:cstheme="minorHAnsi"/>
                <w:sz w:val="24"/>
                <w:szCs w:val="24"/>
              </w:rPr>
            </w:pPr>
            <w:r>
              <w:rPr>
                <w:rFonts w:eastAsia="Times New Roman" w:cstheme="minorHAnsi"/>
                <w:sz w:val="24"/>
                <w:szCs w:val="24"/>
              </w:rPr>
              <w:t>SLBC vide Lr.No.666/30/343/435 dated 23.09.2016 has requested Finance (IF) Department to examine the issue and inform the decision.</w:t>
            </w:r>
          </w:p>
          <w:p w:rsidR="003B70EB" w:rsidRPr="004A03A7" w:rsidRDefault="003B70EB" w:rsidP="00FF05CA">
            <w:pPr>
              <w:spacing w:after="0"/>
              <w:jc w:val="both"/>
              <w:rPr>
                <w:rFonts w:eastAsia="Times New Roman" w:cstheme="minorHAnsi"/>
                <w:sz w:val="24"/>
                <w:szCs w:val="24"/>
              </w:rPr>
            </w:pPr>
          </w:p>
          <w:p w:rsidR="009C63D0" w:rsidRPr="004A03A7" w:rsidRDefault="004A48BE" w:rsidP="00DE28FB">
            <w:pPr>
              <w:spacing w:after="0"/>
              <w:jc w:val="both"/>
              <w:rPr>
                <w:rFonts w:eastAsia="Times New Roman" w:cstheme="minorHAnsi"/>
                <w:sz w:val="24"/>
                <w:szCs w:val="24"/>
              </w:rPr>
            </w:pPr>
            <w:r w:rsidRPr="004A03A7">
              <w:rPr>
                <w:rFonts w:eastAsia="Times New Roman" w:cstheme="minorHAnsi"/>
                <w:sz w:val="24"/>
                <w:szCs w:val="24"/>
              </w:rPr>
              <w:t xml:space="preserve">Decision is awaited </w:t>
            </w:r>
            <w:r w:rsidR="009C63D0" w:rsidRPr="004A03A7">
              <w:rPr>
                <w:rFonts w:eastAsia="Times New Roman" w:cstheme="minorHAnsi"/>
                <w:sz w:val="24"/>
                <w:szCs w:val="24"/>
              </w:rPr>
              <w:t xml:space="preserve">from </w:t>
            </w:r>
            <w:r w:rsidR="004F4373" w:rsidRPr="004A03A7">
              <w:rPr>
                <w:rFonts w:eastAsia="Times New Roman" w:cstheme="minorHAnsi"/>
                <w:sz w:val="24"/>
                <w:szCs w:val="24"/>
              </w:rPr>
              <w:t>Finance (IF)</w:t>
            </w:r>
            <w:r w:rsidR="009C63D0" w:rsidRPr="004A03A7">
              <w:rPr>
                <w:rFonts w:eastAsia="Times New Roman" w:cstheme="minorHAnsi"/>
                <w:sz w:val="24"/>
                <w:szCs w:val="24"/>
              </w:rPr>
              <w:t xml:space="preserve"> </w:t>
            </w:r>
            <w:r w:rsidRPr="004A03A7">
              <w:rPr>
                <w:rFonts w:eastAsia="Times New Roman" w:cstheme="minorHAnsi"/>
                <w:sz w:val="24"/>
                <w:szCs w:val="24"/>
              </w:rPr>
              <w:t xml:space="preserve">Department, </w:t>
            </w:r>
            <w:r w:rsidR="009C63D0" w:rsidRPr="004A03A7">
              <w:rPr>
                <w:rFonts w:eastAsia="Times New Roman" w:cstheme="minorHAnsi"/>
                <w:sz w:val="24"/>
                <w:szCs w:val="24"/>
              </w:rPr>
              <w:t>GoAP</w:t>
            </w:r>
            <w:r w:rsidR="001174D2">
              <w:rPr>
                <w:rFonts w:eastAsia="Times New Roman" w:cstheme="minorHAnsi"/>
                <w:sz w:val="24"/>
                <w:szCs w:val="24"/>
              </w:rPr>
              <w:t>.</w:t>
            </w:r>
          </w:p>
        </w:tc>
      </w:tr>
      <w:tr w:rsidR="00857F70" w:rsidRPr="008D1491" w:rsidTr="00A25981">
        <w:tc>
          <w:tcPr>
            <w:tcW w:w="959" w:type="dxa"/>
          </w:tcPr>
          <w:p w:rsidR="00857F70" w:rsidRPr="001174D2" w:rsidRDefault="000258FC" w:rsidP="009E66C3">
            <w:pPr>
              <w:pStyle w:val="ListParagraph"/>
              <w:spacing w:after="0" w:line="240" w:lineRule="auto"/>
              <w:ind w:left="142"/>
              <w:jc w:val="center"/>
              <w:rPr>
                <w:rFonts w:cs="Calibri"/>
                <w:sz w:val="24"/>
                <w:szCs w:val="24"/>
              </w:rPr>
            </w:pPr>
            <w:r w:rsidRPr="001174D2">
              <w:rPr>
                <w:rFonts w:cs="Calibri"/>
                <w:sz w:val="24"/>
                <w:szCs w:val="24"/>
              </w:rPr>
              <w:t>2.</w:t>
            </w:r>
            <w:r w:rsidR="004F4373" w:rsidRPr="001174D2">
              <w:rPr>
                <w:rFonts w:cs="Calibri"/>
                <w:sz w:val="24"/>
                <w:szCs w:val="24"/>
              </w:rPr>
              <w:t>4</w:t>
            </w:r>
          </w:p>
          <w:p w:rsidR="003C179D" w:rsidRPr="008D1491" w:rsidRDefault="003C179D" w:rsidP="009E66C3">
            <w:pPr>
              <w:pStyle w:val="ListParagraph"/>
              <w:spacing w:after="0" w:line="240" w:lineRule="auto"/>
              <w:ind w:left="142"/>
              <w:jc w:val="center"/>
              <w:rPr>
                <w:rFonts w:cs="Calibri"/>
                <w:color w:val="FF0000"/>
                <w:sz w:val="24"/>
                <w:szCs w:val="24"/>
              </w:rPr>
            </w:pPr>
          </w:p>
        </w:tc>
        <w:tc>
          <w:tcPr>
            <w:tcW w:w="3544" w:type="dxa"/>
          </w:tcPr>
          <w:p w:rsidR="00857F70" w:rsidRPr="001174D2" w:rsidRDefault="00866CB5" w:rsidP="00866CB5">
            <w:pPr>
              <w:spacing w:after="0" w:line="240" w:lineRule="auto"/>
              <w:jc w:val="both"/>
              <w:rPr>
                <w:rFonts w:cs="Calibri"/>
                <w:b/>
                <w:bCs/>
                <w:sz w:val="24"/>
                <w:szCs w:val="24"/>
              </w:rPr>
            </w:pPr>
            <w:r w:rsidRPr="001174D2">
              <w:rPr>
                <w:rFonts w:cs="Calibri"/>
                <w:sz w:val="24"/>
                <w:szCs w:val="24"/>
              </w:rPr>
              <w:t xml:space="preserve">Allotment of sites to </w:t>
            </w:r>
            <w:r w:rsidR="00257A91" w:rsidRPr="001174D2">
              <w:rPr>
                <w:rFonts w:cs="Calibri"/>
                <w:sz w:val="24"/>
                <w:szCs w:val="24"/>
              </w:rPr>
              <w:t>RSETIs</w:t>
            </w:r>
            <w:r w:rsidR="00857F70" w:rsidRPr="001174D2">
              <w:rPr>
                <w:rFonts w:cs="Calibri"/>
                <w:sz w:val="24"/>
                <w:szCs w:val="24"/>
              </w:rPr>
              <w:t xml:space="preserve"> </w:t>
            </w:r>
          </w:p>
        </w:tc>
        <w:tc>
          <w:tcPr>
            <w:tcW w:w="1275" w:type="dxa"/>
          </w:tcPr>
          <w:p w:rsidR="00857F70" w:rsidRPr="001174D2" w:rsidRDefault="003C179D" w:rsidP="001B775A">
            <w:pPr>
              <w:spacing w:after="0" w:line="240" w:lineRule="auto"/>
              <w:jc w:val="both"/>
              <w:rPr>
                <w:rFonts w:cs="Calibri"/>
                <w:sz w:val="24"/>
                <w:szCs w:val="24"/>
              </w:rPr>
            </w:pPr>
            <w:r w:rsidRPr="001174D2">
              <w:rPr>
                <w:rFonts w:cs="Calibri"/>
                <w:bCs/>
                <w:sz w:val="24"/>
                <w:szCs w:val="24"/>
              </w:rPr>
              <w:t xml:space="preserve">Revenue Depart. </w:t>
            </w:r>
            <w:r w:rsidR="00857F70" w:rsidRPr="001174D2">
              <w:rPr>
                <w:rFonts w:cs="Calibri"/>
                <w:bCs/>
                <w:sz w:val="24"/>
                <w:szCs w:val="24"/>
              </w:rPr>
              <w:t>GoAP</w:t>
            </w:r>
          </w:p>
        </w:tc>
        <w:tc>
          <w:tcPr>
            <w:tcW w:w="4287" w:type="dxa"/>
          </w:tcPr>
          <w:p w:rsidR="00A944F4" w:rsidRPr="00A944F4" w:rsidRDefault="00A944F4" w:rsidP="00DE7C3F">
            <w:pPr>
              <w:spacing w:after="0" w:line="240" w:lineRule="auto"/>
              <w:jc w:val="both"/>
              <w:rPr>
                <w:rFonts w:cs="Calibri"/>
                <w:sz w:val="24"/>
                <w:szCs w:val="24"/>
              </w:rPr>
            </w:pPr>
            <w:r w:rsidRPr="00A944F4">
              <w:rPr>
                <w:rFonts w:cs="Calibri"/>
                <w:sz w:val="24"/>
                <w:szCs w:val="24"/>
              </w:rPr>
              <w:t xml:space="preserve">Land </w:t>
            </w:r>
            <w:r w:rsidR="003B70EB">
              <w:rPr>
                <w:rFonts w:cs="Calibri"/>
                <w:sz w:val="24"/>
                <w:szCs w:val="24"/>
              </w:rPr>
              <w:t xml:space="preserve">was </w:t>
            </w:r>
            <w:r w:rsidR="009D5FF5">
              <w:rPr>
                <w:rFonts w:cs="Calibri"/>
                <w:sz w:val="24"/>
                <w:szCs w:val="24"/>
              </w:rPr>
              <w:t>allotted in respect of t</w:t>
            </w:r>
            <w:r w:rsidRPr="00A944F4">
              <w:rPr>
                <w:rFonts w:cs="Calibri"/>
                <w:sz w:val="24"/>
                <w:szCs w:val="24"/>
              </w:rPr>
              <w:t xml:space="preserve">hree RSETIs located at Tirupathi, Machilipatnam &amp; Srikakulam. </w:t>
            </w:r>
          </w:p>
          <w:p w:rsidR="00A944F4" w:rsidRDefault="00A944F4" w:rsidP="00DE7C3F">
            <w:pPr>
              <w:spacing w:after="0" w:line="240" w:lineRule="auto"/>
              <w:jc w:val="both"/>
              <w:rPr>
                <w:rFonts w:cs="Calibri"/>
                <w:sz w:val="24"/>
                <w:szCs w:val="24"/>
              </w:rPr>
            </w:pPr>
          </w:p>
          <w:p w:rsidR="00DE7C3F" w:rsidRDefault="00DE7C3F" w:rsidP="00614C90">
            <w:pPr>
              <w:spacing w:after="0" w:line="240" w:lineRule="auto"/>
              <w:jc w:val="both"/>
              <w:rPr>
                <w:rFonts w:cstheme="minorHAnsi"/>
                <w:sz w:val="24"/>
                <w:szCs w:val="24"/>
              </w:rPr>
            </w:pPr>
            <w:r w:rsidRPr="00614C90">
              <w:rPr>
                <w:rFonts w:cstheme="minorHAnsi"/>
                <w:b/>
                <w:sz w:val="24"/>
                <w:szCs w:val="24"/>
              </w:rPr>
              <w:t>Guntur</w:t>
            </w:r>
            <w:r w:rsidRPr="00614C90">
              <w:rPr>
                <w:rFonts w:cstheme="minorHAnsi"/>
                <w:sz w:val="24"/>
                <w:szCs w:val="24"/>
              </w:rPr>
              <w:t xml:space="preserve">: </w:t>
            </w:r>
            <w:r w:rsidR="00614C90" w:rsidRPr="00614C90">
              <w:rPr>
                <w:rFonts w:cstheme="minorHAnsi"/>
                <w:sz w:val="24"/>
                <w:szCs w:val="24"/>
              </w:rPr>
              <w:t xml:space="preserve">Land admeasuring 30 cents at Adavitakkellapadu, Near RTA office, Guntur proposed for allotment on 28.12.2016 is to be materialized, instead of land located at Ankireddypalem village which was not ideal for establishment of the Institute. The District Collector, Guntur vide letter no. Rc. No. 4853/2014-E1 dated 25.02.2017 addressed to the RDO, Guntur and the Tahsildar, Guntur </w:t>
            </w:r>
            <w:r w:rsidR="00614C90" w:rsidRPr="00614C90">
              <w:rPr>
                <w:rFonts w:cstheme="minorHAnsi"/>
                <w:sz w:val="24"/>
                <w:szCs w:val="24"/>
              </w:rPr>
              <w:lastRenderedPageBreak/>
              <w:t>Mandal has advised them to personally look into the matter and send a status report for taking further action in the matter.</w:t>
            </w:r>
          </w:p>
          <w:p w:rsidR="003B70EB" w:rsidRPr="00614C90" w:rsidRDefault="003B70EB" w:rsidP="00614C90">
            <w:pPr>
              <w:spacing w:after="0" w:line="240" w:lineRule="auto"/>
              <w:jc w:val="both"/>
              <w:rPr>
                <w:rFonts w:cstheme="minorHAnsi"/>
                <w:sz w:val="24"/>
                <w:szCs w:val="24"/>
              </w:rPr>
            </w:pPr>
          </w:p>
          <w:p w:rsidR="001174D2" w:rsidRPr="00DE7C3F" w:rsidRDefault="0070226F" w:rsidP="008B2094">
            <w:pPr>
              <w:spacing w:after="0" w:line="240" w:lineRule="auto"/>
              <w:jc w:val="both"/>
              <w:rPr>
                <w:rFonts w:cstheme="minorHAnsi"/>
                <w:sz w:val="24"/>
                <w:szCs w:val="24"/>
              </w:rPr>
            </w:pPr>
            <w:r w:rsidRPr="00DE7C3F">
              <w:rPr>
                <w:rFonts w:cstheme="minorHAnsi"/>
                <w:b/>
                <w:sz w:val="24"/>
                <w:szCs w:val="24"/>
              </w:rPr>
              <w:t>Chittoor</w:t>
            </w:r>
            <w:r w:rsidRPr="00DE7C3F">
              <w:rPr>
                <w:rFonts w:cstheme="minorHAnsi"/>
                <w:sz w:val="24"/>
                <w:szCs w:val="24"/>
              </w:rPr>
              <w:t xml:space="preserve">: </w:t>
            </w:r>
            <w:r w:rsidR="00DE7C3F" w:rsidRPr="00DE7C3F">
              <w:rPr>
                <w:rFonts w:cstheme="minorHAnsi"/>
                <w:sz w:val="24"/>
                <w:szCs w:val="24"/>
              </w:rPr>
              <w:t>An extent of Ac 1.00 has been identified in Sy. No. 654/4 at Thenabanda village. The proposal is pending at RDO Office, Chittoor.</w:t>
            </w:r>
          </w:p>
          <w:p w:rsidR="00DE7C3F" w:rsidRDefault="00DE7C3F" w:rsidP="008B2094">
            <w:pPr>
              <w:spacing w:after="0" w:line="240" w:lineRule="auto"/>
              <w:jc w:val="both"/>
              <w:rPr>
                <w:rFonts w:cs="Calibri"/>
                <w:color w:val="FF0000"/>
                <w:sz w:val="24"/>
                <w:szCs w:val="24"/>
              </w:rPr>
            </w:pPr>
          </w:p>
          <w:p w:rsidR="00DE7C3F" w:rsidRPr="001174D2" w:rsidRDefault="001174D2" w:rsidP="00DE7C3F">
            <w:pPr>
              <w:spacing w:after="0" w:line="240" w:lineRule="auto"/>
              <w:jc w:val="both"/>
              <w:rPr>
                <w:rFonts w:cstheme="minorHAnsi"/>
                <w:sz w:val="24"/>
                <w:szCs w:val="24"/>
              </w:rPr>
            </w:pPr>
            <w:r w:rsidRPr="00DE7C3F">
              <w:rPr>
                <w:rFonts w:cstheme="minorHAnsi"/>
                <w:b/>
                <w:sz w:val="24"/>
                <w:szCs w:val="24"/>
              </w:rPr>
              <w:t>Visakhapatnam:</w:t>
            </w:r>
            <w:r w:rsidRPr="00DE7C3F">
              <w:rPr>
                <w:rFonts w:cstheme="minorHAnsi"/>
                <w:sz w:val="24"/>
                <w:szCs w:val="24"/>
              </w:rPr>
              <w:t xml:space="preserve"> </w:t>
            </w:r>
            <w:r w:rsidR="0054328F">
              <w:rPr>
                <w:rFonts w:cstheme="minorHAnsi"/>
                <w:sz w:val="24"/>
                <w:szCs w:val="24"/>
              </w:rPr>
              <w:t>A</w:t>
            </w:r>
            <w:r w:rsidR="00DE7C3F" w:rsidRPr="00DE7C3F">
              <w:rPr>
                <w:rFonts w:cstheme="minorHAnsi"/>
                <w:sz w:val="24"/>
                <w:szCs w:val="24"/>
              </w:rPr>
              <w:t>n extent of Ac 1.00 out of 34.25 acres has been indentified in Sy. No. 114 at Chinamushidiwad by the Tahsildar, Pendurthi on 29.12.2016. Subdivision of land and demarcation of site is yet to be done.</w:t>
            </w:r>
          </w:p>
        </w:tc>
      </w:tr>
      <w:tr w:rsidR="002F6294" w:rsidRPr="00F24FE9" w:rsidTr="00A25981">
        <w:tc>
          <w:tcPr>
            <w:tcW w:w="959" w:type="dxa"/>
          </w:tcPr>
          <w:p w:rsidR="002F6294" w:rsidRPr="00AC5C72" w:rsidRDefault="002F6294" w:rsidP="009E66C3">
            <w:pPr>
              <w:pStyle w:val="ListParagraph"/>
              <w:spacing w:after="0" w:line="240" w:lineRule="auto"/>
              <w:ind w:left="142"/>
              <w:jc w:val="center"/>
              <w:rPr>
                <w:rFonts w:cs="Calibri"/>
                <w:sz w:val="24"/>
                <w:szCs w:val="24"/>
              </w:rPr>
            </w:pPr>
            <w:r w:rsidRPr="00AC5C72">
              <w:rPr>
                <w:rFonts w:cs="Calibri"/>
                <w:sz w:val="24"/>
                <w:szCs w:val="24"/>
              </w:rPr>
              <w:lastRenderedPageBreak/>
              <w:t>2.5</w:t>
            </w:r>
          </w:p>
        </w:tc>
        <w:tc>
          <w:tcPr>
            <w:tcW w:w="3544" w:type="dxa"/>
          </w:tcPr>
          <w:p w:rsidR="002F6294" w:rsidRPr="00AC5C72" w:rsidRDefault="002F6294" w:rsidP="002F6294">
            <w:pPr>
              <w:spacing w:after="0"/>
              <w:jc w:val="both"/>
              <w:rPr>
                <w:rFonts w:eastAsia="Times New Roman" w:cstheme="minorHAnsi"/>
                <w:bCs/>
                <w:sz w:val="24"/>
                <w:szCs w:val="24"/>
              </w:rPr>
            </w:pPr>
            <w:r w:rsidRPr="00AC5C72">
              <w:rPr>
                <w:rFonts w:eastAsia="Times New Roman" w:cstheme="minorHAnsi"/>
                <w:bCs/>
                <w:sz w:val="24"/>
                <w:szCs w:val="24"/>
              </w:rPr>
              <w:t>Reimbursements of claims under Vaddi Leni Runalu and Pavala Vaddi Schemes for the year 2013-14</w:t>
            </w:r>
          </w:p>
          <w:p w:rsidR="002F6294" w:rsidRPr="00AC5C72" w:rsidRDefault="002F6294" w:rsidP="00257A91">
            <w:pPr>
              <w:spacing w:after="0" w:line="240" w:lineRule="auto"/>
              <w:jc w:val="both"/>
              <w:rPr>
                <w:rFonts w:cs="Calibri"/>
                <w:sz w:val="24"/>
                <w:szCs w:val="24"/>
              </w:rPr>
            </w:pPr>
          </w:p>
        </w:tc>
        <w:tc>
          <w:tcPr>
            <w:tcW w:w="1275" w:type="dxa"/>
          </w:tcPr>
          <w:p w:rsidR="002F6294" w:rsidRDefault="00BB1CE9" w:rsidP="00A0642F">
            <w:pPr>
              <w:spacing w:after="0" w:line="240" w:lineRule="auto"/>
              <w:jc w:val="both"/>
              <w:rPr>
                <w:rFonts w:cs="Calibri"/>
                <w:bCs/>
                <w:sz w:val="24"/>
                <w:szCs w:val="24"/>
              </w:rPr>
            </w:pPr>
            <w:r>
              <w:rPr>
                <w:rFonts w:cs="Calibri"/>
                <w:bCs/>
                <w:sz w:val="24"/>
                <w:szCs w:val="24"/>
              </w:rPr>
              <w:t>Agril. Depart</w:t>
            </w:r>
            <w:r w:rsidR="00A0642F">
              <w:rPr>
                <w:rFonts w:cs="Calibri"/>
                <w:bCs/>
                <w:sz w:val="24"/>
                <w:szCs w:val="24"/>
              </w:rPr>
              <w:t>.</w:t>
            </w:r>
            <w:r>
              <w:rPr>
                <w:rFonts w:cs="Calibri"/>
                <w:bCs/>
                <w:sz w:val="24"/>
                <w:szCs w:val="24"/>
              </w:rPr>
              <w:t xml:space="preserve">, </w:t>
            </w:r>
            <w:r w:rsidR="001B38D7">
              <w:rPr>
                <w:rFonts w:cs="Calibri"/>
                <w:bCs/>
                <w:sz w:val="24"/>
                <w:szCs w:val="24"/>
              </w:rPr>
              <w:t>GoAP</w:t>
            </w:r>
          </w:p>
        </w:tc>
        <w:tc>
          <w:tcPr>
            <w:tcW w:w="4287" w:type="dxa"/>
          </w:tcPr>
          <w:p w:rsidR="001B38D7" w:rsidRPr="004D08B8" w:rsidRDefault="001B38D7" w:rsidP="001B38D7">
            <w:pPr>
              <w:spacing w:after="0"/>
              <w:jc w:val="both"/>
              <w:rPr>
                <w:rFonts w:eastAsia="Times New Roman" w:cstheme="minorHAnsi"/>
                <w:sz w:val="24"/>
                <w:szCs w:val="24"/>
              </w:rPr>
            </w:pPr>
            <w:r w:rsidRPr="004D08B8">
              <w:rPr>
                <w:rFonts w:eastAsia="Times New Roman" w:cstheme="minorHAnsi"/>
                <w:sz w:val="24"/>
                <w:szCs w:val="24"/>
              </w:rPr>
              <w:t xml:space="preserve">Government is requested for settlement of claims under Vaddi Leni Runalu and Pavala Vaddi schemes for the years 2013-14. These claims have been withheld by GoAP with the reason that the benefits have already been passed on to the beneficiaries as part of Debt Redemption amount (scheme) of GoAP. </w:t>
            </w:r>
          </w:p>
          <w:p w:rsidR="002F6294" w:rsidRDefault="001B38D7" w:rsidP="004D08B8">
            <w:pPr>
              <w:jc w:val="both"/>
              <w:rPr>
                <w:rFonts w:eastAsia="Times New Roman" w:cstheme="minorHAnsi"/>
                <w:sz w:val="24"/>
                <w:szCs w:val="24"/>
              </w:rPr>
            </w:pPr>
            <w:r w:rsidRPr="004D08B8">
              <w:rPr>
                <w:rFonts w:eastAsia="Times New Roman" w:cstheme="minorHAnsi"/>
                <w:sz w:val="24"/>
                <w:szCs w:val="24"/>
              </w:rPr>
              <w:t xml:space="preserve">In this regard banks have informed that the amounts were parted by the banks to the beneficiaries prior to the announcement / guidelines of Debt Redemption scheme and claims were submitted by the banks for reimbursement. </w:t>
            </w:r>
          </w:p>
          <w:p w:rsidR="006D2808" w:rsidRPr="004D08B8" w:rsidRDefault="006D2808" w:rsidP="00DE28FB">
            <w:pPr>
              <w:spacing w:after="0"/>
              <w:jc w:val="both"/>
              <w:rPr>
                <w:rFonts w:eastAsia="Times New Roman" w:cstheme="minorHAnsi"/>
                <w:sz w:val="24"/>
                <w:szCs w:val="24"/>
              </w:rPr>
            </w:pPr>
            <w:r>
              <w:rPr>
                <w:rFonts w:eastAsia="Times New Roman" w:cstheme="minorHAnsi"/>
                <w:sz w:val="24"/>
                <w:szCs w:val="24"/>
              </w:rPr>
              <w:t>SLBC vide Lr.No.666/30/317/436 dated 23.09.2016 requested Department of Agriculture, GoAP to take positive view in the matter and expedite settlement of long pending claims.</w:t>
            </w:r>
          </w:p>
        </w:tc>
      </w:tr>
      <w:tr w:rsidR="00B80E1C" w:rsidRPr="00F24FE9" w:rsidTr="00A25981">
        <w:tc>
          <w:tcPr>
            <w:tcW w:w="959" w:type="dxa"/>
          </w:tcPr>
          <w:p w:rsidR="00B80E1C" w:rsidRPr="0007753E" w:rsidRDefault="0007753E" w:rsidP="009E66C3">
            <w:pPr>
              <w:pStyle w:val="ListParagraph"/>
              <w:spacing w:after="0" w:line="240" w:lineRule="auto"/>
              <w:ind w:left="142"/>
              <w:jc w:val="center"/>
              <w:rPr>
                <w:rFonts w:cs="Calibri"/>
                <w:sz w:val="24"/>
                <w:szCs w:val="24"/>
              </w:rPr>
            </w:pPr>
            <w:r w:rsidRPr="0007753E">
              <w:rPr>
                <w:rFonts w:cs="Calibri"/>
                <w:sz w:val="24"/>
                <w:szCs w:val="24"/>
              </w:rPr>
              <w:t>2.6</w:t>
            </w:r>
          </w:p>
        </w:tc>
        <w:tc>
          <w:tcPr>
            <w:tcW w:w="3544" w:type="dxa"/>
          </w:tcPr>
          <w:p w:rsidR="00B80E1C" w:rsidRPr="007376D2" w:rsidRDefault="00B80E1C" w:rsidP="00B80E1C">
            <w:pPr>
              <w:pStyle w:val="ListParagraph"/>
              <w:ind w:left="0" w:right="-24"/>
              <w:jc w:val="both"/>
              <w:rPr>
                <w:rFonts w:cstheme="minorHAnsi"/>
                <w:sz w:val="24"/>
                <w:szCs w:val="24"/>
              </w:rPr>
            </w:pPr>
            <w:r w:rsidRPr="007376D2">
              <w:rPr>
                <w:rFonts w:cstheme="minorHAnsi"/>
                <w:sz w:val="24"/>
                <w:szCs w:val="24"/>
              </w:rPr>
              <w:t>Con</w:t>
            </w:r>
            <w:r>
              <w:rPr>
                <w:rFonts w:cstheme="minorHAnsi"/>
                <w:sz w:val="24"/>
                <w:szCs w:val="24"/>
              </w:rPr>
              <w:t>vene</w:t>
            </w:r>
            <w:r w:rsidRPr="007376D2">
              <w:rPr>
                <w:rFonts w:cstheme="minorHAnsi"/>
                <w:sz w:val="24"/>
                <w:szCs w:val="24"/>
              </w:rPr>
              <w:t xml:space="preserve"> Sub-Committee </w:t>
            </w:r>
            <w:r>
              <w:rPr>
                <w:rFonts w:cstheme="minorHAnsi"/>
                <w:sz w:val="24"/>
                <w:szCs w:val="24"/>
              </w:rPr>
              <w:t xml:space="preserve">meetings </w:t>
            </w:r>
            <w:r w:rsidRPr="007376D2">
              <w:rPr>
                <w:rFonts w:cstheme="minorHAnsi"/>
                <w:sz w:val="24"/>
                <w:szCs w:val="24"/>
              </w:rPr>
              <w:t xml:space="preserve">on </w:t>
            </w:r>
          </w:p>
          <w:p w:rsidR="00B80E1C" w:rsidRPr="007376D2" w:rsidRDefault="00B80E1C" w:rsidP="005E4468">
            <w:pPr>
              <w:pStyle w:val="ListParagraph"/>
              <w:numPr>
                <w:ilvl w:val="0"/>
                <w:numId w:val="15"/>
              </w:numPr>
              <w:ind w:left="317" w:right="-24" w:hanging="283"/>
              <w:jc w:val="both"/>
              <w:rPr>
                <w:rFonts w:cstheme="minorHAnsi"/>
                <w:sz w:val="24"/>
                <w:szCs w:val="24"/>
              </w:rPr>
            </w:pPr>
            <w:r w:rsidRPr="007376D2">
              <w:rPr>
                <w:rFonts w:cstheme="minorHAnsi"/>
                <w:sz w:val="24"/>
                <w:szCs w:val="24"/>
              </w:rPr>
              <w:t>Acquiring FPS dealers as BCs</w:t>
            </w:r>
          </w:p>
          <w:p w:rsidR="00B80E1C" w:rsidRPr="00B80E1C" w:rsidRDefault="00B80E1C" w:rsidP="005E4468">
            <w:pPr>
              <w:pStyle w:val="ListParagraph"/>
              <w:numPr>
                <w:ilvl w:val="0"/>
                <w:numId w:val="15"/>
              </w:numPr>
              <w:ind w:left="317" w:right="-24" w:hanging="283"/>
              <w:jc w:val="both"/>
              <w:rPr>
                <w:rFonts w:cstheme="minorHAnsi"/>
                <w:sz w:val="24"/>
                <w:szCs w:val="24"/>
              </w:rPr>
            </w:pPr>
            <w:r w:rsidRPr="007376D2">
              <w:rPr>
                <w:rFonts w:cstheme="minorHAnsi"/>
                <w:sz w:val="24"/>
                <w:szCs w:val="24"/>
              </w:rPr>
              <w:t>Emu farming</w:t>
            </w:r>
          </w:p>
        </w:tc>
        <w:tc>
          <w:tcPr>
            <w:tcW w:w="1275" w:type="dxa"/>
          </w:tcPr>
          <w:p w:rsidR="00B80E1C" w:rsidRDefault="00B80E1C" w:rsidP="00A0642F">
            <w:pPr>
              <w:spacing w:after="0" w:line="240" w:lineRule="auto"/>
              <w:jc w:val="both"/>
              <w:rPr>
                <w:rFonts w:cs="Calibri"/>
                <w:bCs/>
                <w:sz w:val="24"/>
                <w:szCs w:val="24"/>
              </w:rPr>
            </w:pPr>
            <w:r>
              <w:rPr>
                <w:rFonts w:cs="Calibri"/>
                <w:bCs/>
                <w:sz w:val="24"/>
                <w:szCs w:val="24"/>
              </w:rPr>
              <w:t>Action initiated</w:t>
            </w:r>
          </w:p>
        </w:tc>
        <w:tc>
          <w:tcPr>
            <w:tcW w:w="4287" w:type="dxa"/>
          </w:tcPr>
          <w:p w:rsidR="00B80E1C" w:rsidRPr="004D08B8" w:rsidRDefault="00B80E1C" w:rsidP="00DE28FB">
            <w:pPr>
              <w:jc w:val="both"/>
              <w:rPr>
                <w:rFonts w:eastAsia="Times New Roman" w:cstheme="minorHAnsi"/>
                <w:sz w:val="24"/>
                <w:szCs w:val="24"/>
              </w:rPr>
            </w:pPr>
            <w:r>
              <w:rPr>
                <w:rFonts w:eastAsia="Times New Roman" w:cstheme="minorHAnsi"/>
                <w:sz w:val="24"/>
                <w:szCs w:val="24"/>
              </w:rPr>
              <w:t>Sub-committee</w:t>
            </w:r>
            <w:r w:rsidR="00545885">
              <w:rPr>
                <w:rFonts w:eastAsia="Times New Roman" w:cstheme="minorHAnsi"/>
                <w:sz w:val="24"/>
                <w:szCs w:val="24"/>
              </w:rPr>
              <w:t xml:space="preserve">s met </w:t>
            </w:r>
            <w:r>
              <w:rPr>
                <w:rFonts w:eastAsia="Times New Roman" w:cstheme="minorHAnsi"/>
                <w:sz w:val="24"/>
                <w:szCs w:val="24"/>
              </w:rPr>
              <w:t xml:space="preserve">on 26.12.2016 and </w:t>
            </w:r>
            <w:r w:rsidR="00DE28FB">
              <w:rPr>
                <w:rFonts w:eastAsia="Times New Roman" w:cstheme="minorHAnsi"/>
                <w:sz w:val="24"/>
                <w:szCs w:val="24"/>
              </w:rPr>
              <w:t>m</w:t>
            </w:r>
            <w:r w:rsidR="009074B5">
              <w:rPr>
                <w:rFonts w:eastAsia="Times New Roman" w:cstheme="minorHAnsi"/>
                <w:sz w:val="24"/>
                <w:szCs w:val="24"/>
              </w:rPr>
              <w:t xml:space="preserve">inutes </w:t>
            </w:r>
            <w:r w:rsidR="00545885">
              <w:rPr>
                <w:rFonts w:eastAsia="Times New Roman" w:cstheme="minorHAnsi"/>
                <w:sz w:val="24"/>
                <w:szCs w:val="24"/>
              </w:rPr>
              <w:t xml:space="preserve">of the meeting </w:t>
            </w:r>
            <w:r w:rsidR="009074B5">
              <w:rPr>
                <w:rFonts w:eastAsia="Times New Roman" w:cstheme="minorHAnsi"/>
                <w:sz w:val="24"/>
                <w:szCs w:val="24"/>
              </w:rPr>
              <w:t>w</w:t>
            </w:r>
            <w:r w:rsidR="00545885">
              <w:rPr>
                <w:rFonts w:eastAsia="Times New Roman" w:cstheme="minorHAnsi"/>
                <w:sz w:val="24"/>
                <w:szCs w:val="24"/>
              </w:rPr>
              <w:t>as</w:t>
            </w:r>
            <w:r w:rsidR="009074B5">
              <w:rPr>
                <w:rFonts w:eastAsia="Times New Roman" w:cstheme="minorHAnsi"/>
                <w:sz w:val="24"/>
                <w:szCs w:val="24"/>
              </w:rPr>
              <w:t xml:space="preserve"> </w:t>
            </w:r>
            <w:r>
              <w:rPr>
                <w:rFonts w:eastAsia="Times New Roman" w:cstheme="minorHAnsi"/>
                <w:sz w:val="24"/>
                <w:szCs w:val="24"/>
              </w:rPr>
              <w:t>circulated to all member banks.</w:t>
            </w:r>
            <w:r w:rsidR="00AC5C72">
              <w:rPr>
                <w:rFonts w:eastAsia="Times New Roman" w:cstheme="minorHAnsi"/>
                <w:sz w:val="24"/>
                <w:szCs w:val="24"/>
              </w:rPr>
              <w:t xml:space="preserve"> </w:t>
            </w:r>
          </w:p>
        </w:tc>
      </w:tr>
    </w:tbl>
    <w:p w:rsidR="005404D2" w:rsidRPr="008D1491" w:rsidRDefault="005404D2" w:rsidP="005404D2">
      <w:pPr>
        <w:pStyle w:val="Default"/>
        <w:ind w:left="720"/>
        <w:jc w:val="both"/>
        <w:rPr>
          <w:rFonts w:ascii="Calibri" w:hAnsi="Calibri" w:cs="Calibri"/>
          <w:color w:val="FF0000"/>
          <w:sz w:val="10"/>
          <w:szCs w:val="10"/>
        </w:rPr>
      </w:pPr>
    </w:p>
    <w:p w:rsidR="004F4373" w:rsidRPr="008D1491" w:rsidRDefault="004F4373" w:rsidP="005404D2">
      <w:pPr>
        <w:pStyle w:val="Default"/>
        <w:ind w:left="720"/>
        <w:jc w:val="both"/>
        <w:rPr>
          <w:rFonts w:ascii="Calibri" w:hAnsi="Calibri" w:cs="Calibri"/>
          <w:color w:val="FF0000"/>
          <w:sz w:val="10"/>
          <w:szCs w:val="10"/>
        </w:rPr>
      </w:pPr>
    </w:p>
    <w:p w:rsidR="004F4373" w:rsidRPr="008D1491" w:rsidRDefault="004F4373" w:rsidP="005404D2">
      <w:pPr>
        <w:pStyle w:val="Default"/>
        <w:ind w:left="720"/>
        <w:jc w:val="both"/>
        <w:rPr>
          <w:rFonts w:ascii="Calibri" w:hAnsi="Calibri" w:cs="Calibri"/>
          <w:color w:val="FF0000"/>
          <w:sz w:val="10"/>
          <w:szCs w:val="10"/>
        </w:rPr>
      </w:pPr>
    </w:p>
    <w:p w:rsidR="004F4373" w:rsidRPr="008D1491" w:rsidRDefault="004F4373" w:rsidP="005404D2">
      <w:pPr>
        <w:pStyle w:val="Default"/>
        <w:ind w:left="720"/>
        <w:jc w:val="both"/>
        <w:rPr>
          <w:rFonts w:ascii="Calibri" w:hAnsi="Calibri" w:cs="Calibri"/>
          <w:color w:val="FF0000"/>
          <w:sz w:val="10"/>
          <w:szCs w:val="10"/>
        </w:rPr>
      </w:pPr>
    </w:p>
    <w:p w:rsidR="004F4373" w:rsidRPr="008D1491" w:rsidRDefault="004F4373" w:rsidP="005404D2">
      <w:pPr>
        <w:pStyle w:val="Default"/>
        <w:ind w:left="720"/>
        <w:jc w:val="both"/>
        <w:rPr>
          <w:rFonts w:ascii="Calibri" w:hAnsi="Calibri"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03024D" w:rsidTr="005404D2">
        <w:trPr>
          <w:jc w:val="center"/>
        </w:trPr>
        <w:tc>
          <w:tcPr>
            <w:tcW w:w="0" w:type="auto"/>
          </w:tcPr>
          <w:p w:rsidR="005404D2" w:rsidRPr="0003024D" w:rsidRDefault="005404D2" w:rsidP="005404D2">
            <w:pPr>
              <w:spacing w:after="0"/>
              <w:rPr>
                <w:rFonts w:cs="Calibri"/>
                <w:b/>
                <w:sz w:val="24"/>
                <w:szCs w:val="24"/>
              </w:rPr>
            </w:pPr>
            <w:r w:rsidRPr="0003024D">
              <w:rPr>
                <w:rFonts w:cs="Calibri"/>
                <w:b/>
                <w:sz w:val="24"/>
                <w:szCs w:val="24"/>
              </w:rPr>
              <w:lastRenderedPageBreak/>
              <w:t>AGENDA- 3</w:t>
            </w:r>
          </w:p>
        </w:tc>
      </w:tr>
    </w:tbl>
    <w:p w:rsidR="005404D2" w:rsidRPr="0003024D" w:rsidRDefault="005404D2" w:rsidP="009440B1">
      <w:pPr>
        <w:spacing w:before="240"/>
        <w:jc w:val="both"/>
        <w:rPr>
          <w:rFonts w:cs="Calibri"/>
          <w:bCs/>
          <w:sz w:val="24"/>
          <w:szCs w:val="24"/>
        </w:rPr>
      </w:pPr>
      <w:r w:rsidRPr="0003024D">
        <w:rPr>
          <w:rFonts w:cs="Calibri"/>
          <w:b/>
          <w:sz w:val="24"/>
          <w:szCs w:val="24"/>
        </w:rPr>
        <w:t>3.</w:t>
      </w:r>
      <w:r w:rsidR="0066006E" w:rsidRPr="0003024D">
        <w:rPr>
          <w:rFonts w:cs="Calibri"/>
          <w:b/>
          <w:sz w:val="24"/>
          <w:szCs w:val="24"/>
        </w:rPr>
        <w:t>1.</w:t>
      </w:r>
      <w:r w:rsidRPr="0003024D">
        <w:rPr>
          <w:rFonts w:cs="Calibri"/>
          <w:b/>
          <w:sz w:val="24"/>
          <w:szCs w:val="24"/>
        </w:rPr>
        <w:t xml:space="preserve"> Conduct of meetings </w:t>
      </w:r>
      <w:r w:rsidR="00E02FD9" w:rsidRPr="0003024D">
        <w:rPr>
          <w:rFonts w:cs="Calibri"/>
          <w:b/>
          <w:sz w:val="24"/>
          <w:szCs w:val="24"/>
        </w:rPr>
        <w:t xml:space="preserve">during </w:t>
      </w:r>
      <w:r w:rsidR="00926323" w:rsidRPr="0003024D">
        <w:rPr>
          <w:rFonts w:cs="Calibri"/>
          <w:b/>
          <w:sz w:val="24"/>
          <w:szCs w:val="24"/>
        </w:rPr>
        <w:t>December</w:t>
      </w:r>
      <w:r w:rsidR="00E02FD9" w:rsidRPr="0003024D">
        <w:rPr>
          <w:rFonts w:cs="Calibri"/>
          <w:b/>
          <w:sz w:val="24"/>
          <w:szCs w:val="24"/>
        </w:rPr>
        <w:t xml:space="preserve">, 2016 Quarter </w:t>
      </w:r>
      <w:r w:rsidRPr="0003024D">
        <w:rPr>
          <w:rFonts w:cs="Calibri"/>
          <w:b/>
          <w:sz w:val="24"/>
          <w:szCs w:val="24"/>
        </w:rPr>
        <w:t>under Lead Bank Scheme</w:t>
      </w:r>
      <w:r w:rsidR="00E02FD9" w:rsidRPr="0003024D">
        <w:rPr>
          <w:rFonts w:cs="Calibri"/>
          <w:b/>
          <w:sz w:val="24"/>
          <w:szCs w:val="24"/>
        </w:rPr>
        <w:t xml:space="preserve"> to review</w:t>
      </w:r>
      <w:r w:rsidR="00E10CD0" w:rsidRPr="0003024D">
        <w:rPr>
          <w:rFonts w:cs="Calibri"/>
          <w:b/>
          <w:sz w:val="24"/>
          <w:szCs w:val="24"/>
        </w:rPr>
        <w:t xml:space="preserve"> the </w:t>
      </w:r>
      <w:r w:rsidR="008F6F1A" w:rsidRPr="0003024D">
        <w:rPr>
          <w:rFonts w:cs="Calibri"/>
          <w:b/>
          <w:sz w:val="24"/>
          <w:szCs w:val="24"/>
        </w:rPr>
        <w:t>key banking parameters in the district for</w:t>
      </w:r>
      <w:r w:rsidR="00E02FD9" w:rsidRPr="0003024D">
        <w:rPr>
          <w:rFonts w:cs="Calibri"/>
          <w:b/>
          <w:sz w:val="24"/>
          <w:szCs w:val="24"/>
        </w:rPr>
        <w:t xml:space="preserve"> </w:t>
      </w:r>
      <w:r w:rsidR="00926323" w:rsidRPr="0003024D">
        <w:rPr>
          <w:rFonts w:cs="Calibri"/>
          <w:b/>
          <w:sz w:val="24"/>
          <w:szCs w:val="24"/>
        </w:rPr>
        <w:t>September</w:t>
      </w:r>
      <w:r w:rsidR="00E02FD9" w:rsidRPr="0003024D">
        <w:rPr>
          <w:rFonts w:cs="Calibri"/>
          <w:b/>
          <w:sz w:val="24"/>
          <w:szCs w:val="24"/>
        </w:rPr>
        <w:t>, 2016 Quarter</w:t>
      </w:r>
      <w:r w:rsidRPr="0003024D">
        <w:rPr>
          <w:rFonts w:cs="Calibri"/>
          <w:b/>
          <w:sz w:val="24"/>
          <w:szCs w:val="24"/>
        </w:rPr>
        <w:t xml:space="preserve">: </w:t>
      </w:r>
      <w:r w:rsidRPr="0003024D">
        <w:rPr>
          <w:rFonts w:cs="Calibri"/>
          <w:sz w:val="24"/>
          <w:szCs w:val="24"/>
        </w:rPr>
        <w:t xml:space="preserve">SLBC is reviewing the conduct of DCC/DLRC meetings as per the schedule. </w:t>
      </w:r>
      <w:r w:rsidRPr="0003024D">
        <w:rPr>
          <w:rFonts w:cs="Calibri"/>
          <w:bCs/>
          <w:sz w:val="24"/>
          <w:szCs w:val="24"/>
        </w:rPr>
        <w:t xml:space="preserve">District wise calendar of </w:t>
      </w:r>
      <w:r w:rsidR="005650E9" w:rsidRPr="0003024D">
        <w:rPr>
          <w:rFonts w:cs="Calibri"/>
          <w:bCs/>
          <w:sz w:val="24"/>
          <w:szCs w:val="24"/>
        </w:rPr>
        <w:t>quarterly</w:t>
      </w:r>
      <w:r w:rsidRPr="0003024D">
        <w:rPr>
          <w:rFonts w:cs="Calibri"/>
          <w:bCs/>
          <w:sz w:val="24"/>
          <w:szCs w:val="24"/>
        </w:rPr>
        <w:t xml:space="preserve"> meetings and conduct of the meetings in </w:t>
      </w:r>
      <w:r w:rsidR="008F6F1A" w:rsidRPr="0003024D">
        <w:rPr>
          <w:rFonts w:cs="Calibri"/>
          <w:bCs/>
          <w:sz w:val="24"/>
          <w:szCs w:val="24"/>
        </w:rPr>
        <w:t>13 districts</w:t>
      </w:r>
      <w:r w:rsidRPr="0003024D">
        <w:rPr>
          <w:rFonts w:cs="Calibri"/>
          <w:bCs/>
          <w:sz w:val="24"/>
          <w:szCs w:val="24"/>
        </w:rPr>
        <w:t xml:space="preserve"> </w:t>
      </w:r>
      <w:r w:rsidR="005650E9" w:rsidRPr="0003024D">
        <w:rPr>
          <w:rFonts w:cs="Calibri"/>
          <w:bCs/>
          <w:sz w:val="24"/>
          <w:szCs w:val="24"/>
        </w:rPr>
        <w:t>during</w:t>
      </w:r>
      <w:r w:rsidRPr="0003024D">
        <w:rPr>
          <w:rFonts w:cs="Calibri"/>
          <w:bCs/>
          <w:sz w:val="24"/>
          <w:szCs w:val="24"/>
        </w:rPr>
        <w:t xml:space="preserve"> </w:t>
      </w:r>
      <w:r w:rsidR="0003024D" w:rsidRPr="0003024D">
        <w:rPr>
          <w:rFonts w:cs="Calibri"/>
          <w:bCs/>
          <w:sz w:val="24"/>
          <w:szCs w:val="24"/>
        </w:rPr>
        <w:t>December</w:t>
      </w:r>
      <w:r w:rsidRPr="0003024D">
        <w:rPr>
          <w:rFonts w:cs="Calibri"/>
          <w:bCs/>
          <w:sz w:val="24"/>
          <w:szCs w:val="24"/>
        </w:rPr>
        <w:t>, 201</w:t>
      </w:r>
      <w:r w:rsidR="002439AF" w:rsidRPr="0003024D">
        <w:rPr>
          <w:rFonts w:cs="Calibri"/>
          <w:bCs/>
          <w:sz w:val="24"/>
          <w:szCs w:val="24"/>
        </w:rPr>
        <w:t>6</w:t>
      </w:r>
      <w:r w:rsidR="005650E9" w:rsidRPr="0003024D">
        <w:rPr>
          <w:rFonts w:cs="Calibri"/>
          <w:bCs/>
          <w:sz w:val="24"/>
          <w:szCs w:val="24"/>
        </w:rPr>
        <w:t xml:space="preserve"> </w:t>
      </w:r>
      <w:r w:rsidR="008F6F1A" w:rsidRPr="0003024D">
        <w:rPr>
          <w:rFonts w:cs="Calibri"/>
          <w:bCs/>
          <w:sz w:val="24"/>
          <w:szCs w:val="24"/>
        </w:rPr>
        <w:t xml:space="preserve">quarter </w:t>
      </w:r>
      <w:r w:rsidRPr="0003024D">
        <w:rPr>
          <w:rFonts w:cs="Calibri"/>
          <w:bCs/>
          <w:sz w:val="24"/>
          <w:szCs w:val="24"/>
        </w:rPr>
        <w:t xml:space="preserve">is furnished hereunder. </w:t>
      </w:r>
    </w:p>
    <w:tbl>
      <w:tblPr>
        <w:tblW w:w="10182" w:type="dxa"/>
        <w:jc w:val="center"/>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049"/>
        <w:gridCol w:w="1138"/>
        <w:gridCol w:w="1049"/>
        <w:gridCol w:w="1049"/>
        <w:gridCol w:w="4301"/>
      </w:tblGrid>
      <w:tr w:rsidR="00565EA3" w:rsidRPr="0024183E" w:rsidTr="00565EA3">
        <w:trPr>
          <w:jc w:val="center"/>
        </w:trPr>
        <w:tc>
          <w:tcPr>
            <w:tcW w:w="1596" w:type="dxa"/>
            <w:vMerge w:val="restart"/>
            <w:vAlign w:val="center"/>
          </w:tcPr>
          <w:p w:rsidR="00E314F4" w:rsidRPr="0024183E" w:rsidRDefault="00E314F4" w:rsidP="009227FD">
            <w:pPr>
              <w:spacing w:after="0" w:line="240" w:lineRule="auto"/>
              <w:jc w:val="center"/>
              <w:rPr>
                <w:rFonts w:cstheme="minorHAnsi"/>
                <w:b/>
                <w:bCs/>
              </w:rPr>
            </w:pPr>
            <w:r w:rsidRPr="0024183E">
              <w:rPr>
                <w:rFonts w:cstheme="minorHAnsi"/>
                <w:b/>
                <w:bCs/>
              </w:rPr>
              <w:t>District</w:t>
            </w:r>
          </w:p>
        </w:tc>
        <w:tc>
          <w:tcPr>
            <w:tcW w:w="2187" w:type="dxa"/>
            <w:gridSpan w:val="2"/>
            <w:vAlign w:val="center"/>
          </w:tcPr>
          <w:p w:rsidR="00E314F4" w:rsidRPr="0024183E" w:rsidRDefault="00E314F4" w:rsidP="009227FD">
            <w:pPr>
              <w:spacing w:after="0" w:line="240" w:lineRule="auto"/>
              <w:jc w:val="center"/>
              <w:rPr>
                <w:rFonts w:cstheme="minorHAnsi"/>
                <w:b/>
                <w:bCs/>
              </w:rPr>
            </w:pPr>
            <w:r w:rsidRPr="0024183E">
              <w:rPr>
                <w:rFonts w:cstheme="minorHAnsi"/>
                <w:b/>
                <w:bCs/>
              </w:rPr>
              <w:t>Schedule of the meetings</w:t>
            </w:r>
          </w:p>
        </w:tc>
        <w:tc>
          <w:tcPr>
            <w:tcW w:w="2098" w:type="dxa"/>
            <w:gridSpan w:val="2"/>
            <w:vAlign w:val="center"/>
          </w:tcPr>
          <w:p w:rsidR="00E314F4" w:rsidRPr="0024183E" w:rsidRDefault="00E314F4" w:rsidP="009227FD">
            <w:pPr>
              <w:spacing w:after="0" w:line="240" w:lineRule="auto"/>
              <w:jc w:val="center"/>
              <w:rPr>
                <w:rFonts w:cstheme="minorHAnsi"/>
                <w:b/>
                <w:bCs/>
              </w:rPr>
            </w:pPr>
            <w:r w:rsidRPr="0024183E">
              <w:rPr>
                <w:rFonts w:cstheme="minorHAnsi"/>
                <w:b/>
                <w:bCs/>
              </w:rPr>
              <w:t>Date of the meeting conducted</w:t>
            </w:r>
          </w:p>
        </w:tc>
        <w:tc>
          <w:tcPr>
            <w:tcW w:w="4301" w:type="dxa"/>
            <w:vMerge w:val="restart"/>
          </w:tcPr>
          <w:p w:rsidR="005650E9" w:rsidRPr="0024183E" w:rsidRDefault="00E314F4" w:rsidP="009227FD">
            <w:pPr>
              <w:spacing w:after="0" w:line="240" w:lineRule="auto"/>
              <w:jc w:val="center"/>
              <w:rPr>
                <w:rFonts w:cstheme="minorHAnsi"/>
                <w:b/>
                <w:bCs/>
              </w:rPr>
            </w:pPr>
            <w:r w:rsidRPr="0024183E">
              <w:rPr>
                <w:rFonts w:cstheme="minorHAnsi"/>
                <w:b/>
                <w:bCs/>
              </w:rPr>
              <w:t>Peoples Representatives attended</w:t>
            </w:r>
            <w:r w:rsidR="005650E9" w:rsidRPr="0024183E">
              <w:rPr>
                <w:rFonts w:cstheme="minorHAnsi"/>
                <w:b/>
                <w:bCs/>
              </w:rPr>
              <w:t xml:space="preserve"> </w:t>
            </w:r>
          </w:p>
          <w:p w:rsidR="00E314F4" w:rsidRPr="0024183E" w:rsidRDefault="005650E9" w:rsidP="009227FD">
            <w:pPr>
              <w:spacing w:after="0" w:line="240" w:lineRule="auto"/>
              <w:jc w:val="center"/>
              <w:rPr>
                <w:rFonts w:cstheme="minorHAnsi"/>
                <w:b/>
                <w:bCs/>
              </w:rPr>
            </w:pPr>
            <w:r w:rsidRPr="0024183E">
              <w:rPr>
                <w:rFonts w:cstheme="minorHAnsi"/>
                <w:b/>
                <w:bCs/>
              </w:rPr>
              <w:t>DLRC</w:t>
            </w:r>
          </w:p>
        </w:tc>
      </w:tr>
      <w:tr w:rsidR="00565EA3" w:rsidRPr="0024183E" w:rsidTr="00565EA3">
        <w:trPr>
          <w:jc w:val="center"/>
        </w:trPr>
        <w:tc>
          <w:tcPr>
            <w:tcW w:w="1596" w:type="dxa"/>
            <w:vMerge/>
            <w:vAlign w:val="center"/>
          </w:tcPr>
          <w:p w:rsidR="00E314F4" w:rsidRPr="0024183E" w:rsidRDefault="00E314F4" w:rsidP="009227FD">
            <w:pPr>
              <w:spacing w:after="0" w:line="240" w:lineRule="auto"/>
              <w:jc w:val="center"/>
              <w:rPr>
                <w:rFonts w:cstheme="minorHAnsi"/>
                <w:b/>
                <w:bCs/>
              </w:rPr>
            </w:pPr>
          </w:p>
        </w:tc>
        <w:tc>
          <w:tcPr>
            <w:tcW w:w="1049" w:type="dxa"/>
            <w:vAlign w:val="center"/>
          </w:tcPr>
          <w:p w:rsidR="00E314F4" w:rsidRPr="0024183E" w:rsidRDefault="00E314F4" w:rsidP="009227FD">
            <w:pPr>
              <w:spacing w:after="0" w:line="240" w:lineRule="auto"/>
              <w:jc w:val="center"/>
              <w:rPr>
                <w:rFonts w:cstheme="minorHAnsi"/>
                <w:b/>
                <w:bCs/>
              </w:rPr>
            </w:pPr>
            <w:r w:rsidRPr="0024183E">
              <w:rPr>
                <w:rFonts w:cstheme="minorHAnsi"/>
                <w:b/>
                <w:bCs/>
              </w:rPr>
              <w:t>DCC</w:t>
            </w:r>
          </w:p>
        </w:tc>
        <w:tc>
          <w:tcPr>
            <w:tcW w:w="1138" w:type="dxa"/>
            <w:vAlign w:val="center"/>
          </w:tcPr>
          <w:p w:rsidR="00E314F4" w:rsidRPr="0024183E" w:rsidRDefault="00E314F4" w:rsidP="009227FD">
            <w:pPr>
              <w:spacing w:after="0" w:line="240" w:lineRule="auto"/>
              <w:jc w:val="center"/>
              <w:rPr>
                <w:rFonts w:cstheme="minorHAnsi"/>
                <w:b/>
                <w:bCs/>
              </w:rPr>
            </w:pPr>
            <w:r w:rsidRPr="0024183E">
              <w:rPr>
                <w:rFonts w:cstheme="minorHAnsi"/>
                <w:b/>
                <w:bCs/>
              </w:rPr>
              <w:t>DLRC</w:t>
            </w:r>
          </w:p>
        </w:tc>
        <w:tc>
          <w:tcPr>
            <w:tcW w:w="1049" w:type="dxa"/>
            <w:vAlign w:val="center"/>
          </w:tcPr>
          <w:p w:rsidR="00E314F4" w:rsidRPr="0024183E" w:rsidRDefault="00E314F4" w:rsidP="009227FD">
            <w:pPr>
              <w:spacing w:after="0" w:line="240" w:lineRule="auto"/>
              <w:jc w:val="center"/>
              <w:rPr>
                <w:rFonts w:cstheme="minorHAnsi"/>
                <w:b/>
                <w:bCs/>
              </w:rPr>
            </w:pPr>
            <w:r w:rsidRPr="0024183E">
              <w:rPr>
                <w:rFonts w:cstheme="minorHAnsi"/>
                <w:b/>
                <w:bCs/>
              </w:rPr>
              <w:t>DCC</w:t>
            </w:r>
          </w:p>
        </w:tc>
        <w:tc>
          <w:tcPr>
            <w:tcW w:w="1049" w:type="dxa"/>
            <w:vAlign w:val="center"/>
          </w:tcPr>
          <w:p w:rsidR="00E314F4" w:rsidRPr="0024183E" w:rsidRDefault="00E314F4" w:rsidP="009227FD">
            <w:pPr>
              <w:spacing w:after="0" w:line="240" w:lineRule="auto"/>
              <w:jc w:val="center"/>
              <w:rPr>
                <w:rFonts w:cstheme="minorHAnsi"/>
                <w:b/>
                <w:bCs/>
              </w:rPr>
            </w:pPr>
            <w:r w:rsidRPr="0024183E">
              <w:rPr>
                <w:rFonts w:cstheme="minorHAnsi"/>
                <w:b/>
                <w:bCs/>
              </w:rPr>
              <w:t>DLRC</w:t>
            </w:r>
          </w:p>
        </w:tc>
        <w:tc>
          <w:tcPr>
            <w:tcW w:w="4301" w:type="dxa"/>
            <w:vMerge/>
          </w:tcPr>
          <w:p w:rsidR="00E314F4" w:rsidRPr="0024183E" w:rsidRDefault="00E314F4" w:rsidP="009227FD">
            <w:pPr>
              <w:spacing w:after="0" w:line="240" w:lineRule="auto"/>
              <w:jc w:val="center"/>
              <w:rPr>
                <w:rFonts w:cstheme="minorHAnsi"/>
                <w:b/>
                <w:bCs/>
              </w:rPr>
            </w:pPr>
          </w:p>
        </w:tc>
      </w:tr>
      <w:tr w:rsidR="00565EA3" w:rsidRPr="0024183E" w:rsidTr="00565EA3">
        <w:trPr>
          <w:jc w:val="center"/>
        </w:trPr>
        <w:tc>
          <w:tcPr>
            <w:tcW w:w="1596" w:type="dxa"/>
            <w:vAlign w:val="center"/>
          </w:tcPr>
          <w:p w:rsidR="0024183E" w:rsidRPr="0024183E" w:rsidRDefault="0024183E" w:rsidP="0026581C">
            <w:pPr>
              <w:spacing w:after="0" w:line="240" w:lineRule="auto"/>
              <w:rPr>
                <w:rFonts w:cstheme="minorHAnsi"/>
                <w:bCs/>
              </w:rPr>
            </w:pPr>
            <w:r w:rsidRPr="0024183E">
              <w:rPr>
                <w:rFonts w:cstheme="minorHAnsi"/>
                <w:bCs/>
              </w:rPr>
              <w:t>Srikakulam</w:t>
            </w:r>
          </w:p>
        </w:tc>
        <w:tc>
          <w:tcPr>
            <w:tcW w:w="1049" w:type="dxa"/>
            <w:vAlign w:val="center"/>
          </w:tcPr>
          <w:p w:rsidR="0024183E" w:rsidRPr="0024183E" w:rsidRDefault="0024183E" w:rsidP="0024183E">
            <w:pPr>
              <w:spacing w:after="0"/>
              <w:jc w:val="center"/>
              <w:rPr>
                <w:rFonts w:cstheme="minorHAnsi"/>
              </w:rPr>
            </w:pPr>
            <w:r w:rsidRPr="0024183E">
              <w:rPr>
                <w:rFonts w:cstheme="minorHAnsi"/>
              </w:rPr>
              <w:t>20-12-16</w:t>
            </w:r>
          </w:p>
        </w:tc>
        <w:tc>
          <w:tcPr>
            <w:tcW w:w="1138" w:type="dxa"/>
            <w:vAlign w:val="center"/>
          </w:tcPr>
          <w:p w:rsidR="0024183E" w:rsidRPr="0024183E" w:rsidRDefault="0024183E" w:rsidP="0024183E">
            <w:pPr>
              <w:spacing w:after="0"/>
              <w:jc w:val="center"/>
              <w:rPr>
                <w:rFonts w:cstheme="minorHAnsi"/>
              </w:rPr>
            </w:pPr>
            <w:r w:rsidRPr="0024183E">
              <w:rPr>
                <w:rFonts w:cstheme="minorHAnsi"/>
              </w:rPr>
              <w:t>18-11-16</w:t>
            </w:r>
          </w:p>
        </w:tc>
        <w:tc>
          <w:tcPr>
            <w:tcW w:w="1049" w:type="dxa"/>
            <w:vAlign w:val="center"/>
          </w:tcPr>
          <w:p w:rsidR="0024183E" w:rsidRPr="0024183E" w:rsidRDefault="0024183E" w:rsidP="00511E0A">
            <w:pPr>
              <w:spacing w:after="0"/>
              <w:jc w:val="center"/>
              <w:rPr>
                <w:rFonts w:cstheme="minorHAnsi"/>
                <w:color w:val="000000"/>
              </w:rPr>
            </w:pPr>
            <w:r w:rsidRPr="0024183E">
              <w:rPr>
                <w:rFonts w:cstheme="minorHAnsi"/>
                <w:color w:val="000000"/>
              </w:rPr>
              <w:t>17-12-16</w:t>
            </w:r>
          </w:p>
        </w:tc>
        <w:tc>
          <w:tcPr>
            <w:tcW w:w="1049" w:type="dxa"/>
            <w:vAlign w:val="center"/>
          </w:tcPr>
          <w:p w:rsidR="0024183E" w:rsidRPr="0024183E" w:rsidRDefault="0024183E" w:rsidP="00511E0A">
            <w:pPr>
              <w:spacing w:after="0"/>
              <w:jc w:val="center"/>
              <w:rPr>
                <w:rFonts w:cstheme="minorHAnsi"/>
                <w:color w:val="000000"/>
              </w:rPr>
            </w:pPr>
            <w:r w:rsidRPr="0024183E">
              <w:rPr>
                <w:rFonts w:cstheme="minorHAnsi"/>
                <w:color w:val="000000"/>
              </w:rPr>
              <w:t>17-12-16</w:t>
            </w:r>
          </w:p>
        </w:tc>
        <w:tc>
          <w:tcPr>
            <w:tcW w:w="4301" w:type="dxa"/>
            <w:vAlign w:val="center"/>
          </w:tcPr>
          <w:p w:rsidR="0024183E" w:rsidRPr="0024183E" w:rsidRDefault="0024183E" w:rsidP="00346342">
            <w:pPr>
              <w:spacing w:after="0"/>
              <w:rPr>
                <w:rFonts w:cstheme="minorHAnsi"/>
                <w:color w:val="000000"/>
              </w:rPr>
            </w:pPr>
            <w:r w:rsidRPr="0024183E">
              <w:rPr>
                <w:rFonts w:cstheme="minorHAnsi"/>
                <w:color w:val="000000"/>
              </w:rPr>
              <w:t>Sri</w:t>
            </w:r>
            <w:r w:rsidR="00511E0A">
              <w:rPr>
                <w:rFonts w:cstheme="minorHAnsi"/>
                <w:color w:val="000000"/>
              </w:rPr>
              <w:t xml:space="preserve"> </w:t>
            </w:r>
            <w:r w:rsidRPr="0024183E">
              <w:rPr>
                <w:rFonts w:cstheme="minorHAnsi"/>
                <w:color w:val="000000"/>
              </w:rPr>
              <w:t xml:space="preserve"> K</w:t>
            </w:r>
            <w:r>
              <w:rPr>
                <w:rFonts w:cstheme="minorHAnsi"/>
                <w:color w:val="000000"/>
              </w:rPr>
              <w:t>.</w:t>
            </w:r>
            <w:r w:rsidRPr="0024183E">
              <w:rPr>
                <w:rFonts w:cstheme="minorHAnsi"/>
                <w:color w:val="000000"/>
              </w:rPr>
              <w:t xml:space="preserve"> Atch</w:t>
            </w:r>
            <w:r w:rsidR="00346342">
              <w:rPr>
                <w:rFonts w:cstheme="minorHAnsi"/>
                <w:color w:val="000000"/>
              </w:rPr>
              <w:t>a</w:t>
            </w:r>
            <w:r w:rsidRPr="0024183E">
              <w:rPr>
                <w:rFonts w:cstheme="minorHAnsi"/>
                <w:color w:val="000000"/>
              </w:rPr>
              <w:t xml:space="preserve">nnaidu, Hon'ble Minister </w:t>
            </w:r>
            <w:r w:rsidRPr="0024183E">
              <w:rPr>
                <w:rFonts w:cstheme="minorHAnsi"/>
                <w:color w:val="000000"/>
              </w:rPr>
              <w:br/>
              <w:t>Smt</w:t>
            </w:r>
            <w:r>
              <w:rPr>
                <w:rFonts w:cstheme="minorHAnsi"/>
                <w:color w:val="000000"/>
              </w:rPr>
              <w:t>.</w:t>
            </w:r>
            <w:r w:rsidRPr="0024183E">
              <w:rPr>
                <w:rFonts w:cstheme="minorHAnsi"/>
                <w:color w:val="000000"/>
              </w:rPr>
              <w:t xml:space="preserve"> Ch</w:t>
            </w:r>
            <w:r>
              <w:rPr>
                <w:rFonts w:cstheme="minorHAnsi"/>
                <w:color w:val="000000"/>
              </w:rPr>
              <w:t>.</w:t>
            </w:r>
            <w:r w:rsidRPr="0024183E">
              <w:rPr>
                <w:rFonts w:cstheme="minorHAnsi"/>
                <w:color w:val="000000"/>
              </w:rPr>
              <w:t xml:space="preserve"> Dhana Lakshmi, ZP Chairperson</w:t>
            </w:r>
            <w:r w:rsidRPr="0024183E">
              <w:rPr>
                <w:rFonts w:cstheme="minorHAnsi"/>
                <w:color w:val="000000"/>
              </w:rPr>
              <w:br/>
              <w:t xml:space="preserve">Sri </w:t>
            </w:r>
            <w:r w:rsidR="00511E0A">
              <w:rPr>
                <w:rFonts w:cstheme="minorHAnsi"/>
                <w:color w:val="000000"/>
              </w:rPr>
              <w:t xml:space="preserve"> </w:t>
            </w:r>
            <w:r w:rsidRPr="0024183E">
              <w:rPr>
                <w:rFonts w:cstheme="minorHAnsi"/>
                <w:color w:val="000000"/>
              </w:rPr>
              <w:t>B</w:t>
            </w:r>
            <w:r>
              <w:rPr>
                <w:rFonts w:cstheme="minorHAnsi"/>
                <w:color w:val="000000"/>
              </w:rPr>
              <w:t>.</w:t>
            </w:r>
            <w:r w:rsidRPr="0024183E">
              <w:rPr>
                <w:rFonts w:cstheme="minorHAnsi"/>
                <w:color w:val="000000"/>
              </w:rPr>
              <w:t xml:space="preserve"> Ramana Murthy</w:t>
            </w:r>
            <w:r>
              <w:rPr>
                <w:rFonts w:cstheme="minorHAnsi"/>
                <w:color w:val="000000"/>
              </w:rPr>
              <w:t xml:space="preserve"> Hon’ble </w:t>
            </w:r>
            <w:r w:rsidRPr="0024183E">
              <w:rPr>
                <w:rFonts w:cstheme="minorHAnsi"/>
                <w:color w:val="000000"/>
              </w:rPr>
              <w:t>MLA</w:t>
            </w:r>
          </w:p>
        </w:tc>
      </w:tr>
      <w:tr w:rsidR="00565EA3" w:rsidRPr="0024183E" w:rsidTr="00565EA3">
        <w:trPr>
          <w:jc w:val="center"/>
        </w:trPr>
        <w:tc>
          <w:tcPr>
            <w:tcW w:w="1596" w:type="dxa"/>
            <w:vAlign w:val="center"/>
          </w:tcPr>
          <w:p w:rsidR="0024183E" w:rsidRPr="0024183E" w:rsidRDefault="0024183E" w:rsidP="0026581C">
            <w:pPr>
              <w:spacing w:after="0" w:line="240" w:lineRule="auto"/>
              <w:rPr>
                <w:rFonts w:cstheme="minorHAnsi"/>
                <w:bCs/>
              </w:rPr>
            </w:pPr>
            <w:r w:rsidRPr="0024183E">
              <w:rPr>
                <w:rFonts w:cstheme="minorHAnsi"/>
                <w:bCs/>
              </w:rPr>
              <w:t>Vizianagaram</w:t>
            </w:r>
          </w:p>
        </w:tc>
        <w:tc>
          <w:tcPr>
            <w:tcW w:w="1049" w:type="dxa"/>
            <w:vAlign w:val="center"/>
          </w:tcPr>
          <w:p w:rsidR="0024183E" w:rsidRPr="0024183E" w:rsidRDefault="0024183E" w:rsidP="0024183E">
            <w:pPr>
              <w:spacing w:after="0"/>
              <w:jc w:val="center"/>
              <w:rPr>
                <w:rFonts w:cstheme="minorHAnsi"/>
              </w:rPr>
            </w:pPr>
            <w:r w:rsidRPr="0024183E">
              <w:rPr>
                <w:rFonts w:cstheme="minorHAnsi"/>
              </w:rPr>
              <w:t>14-12-16</w:t>
            </w:r>
          </w:p>
        </w:tc>
        <w:tc>
          <w:tcPr>
            <w:tcW w:w="1138" w:type="dxa"/>
            <w:vAlign w:val="center"/>
          </w:tcPr>
          <w:p w:rsidR="0024183E" w:rsidRPr="0024183E" w:rsidRDefault="0024183E" w:rsidP="0024183E">
            <w:pPr>
              <w:spacing w:after="0"/>
              <w:jc w:val="center"/>
              <w:rPr>
                <w:rFonts w:cstheme="minorHAnsi"/>
              </w:rPr>
            </w:pPr>
            <w:r w:rsidRPr="0024183E">
              <w:rPr>
                <w:rFonts w:cstheme="minorHAnsi"/>
              </w:rPr>
              <w:t>16-12-16</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19-01-17</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19-01-17</w:t>
            </w:r>
          </w:p>
        </w:tc>
        <w:tc>
          <w:tcPr>
            <w:tcW w:w="4301" w:type="dxa"/>
            <w:vAlign w:val="center"/>
          </w:tcPr>
          <w:p w:rsidR="0024183E" w:rsidRPr="0024183E" w:rsidRDefault="0024183E" w:rsidP="00511E0A">
            <w:pPr>
              <w:spacing w:after="0"/>
              <w:rPr>
                <w:rFonts w:ascii="Calibri" w:hAnsi="Calibri" w:cs="Calibri"/>
                <w:color w:val="000000"/>
              </w:rPr>
            </w:pPr>
            <w:r w:rsidRPr="0024183E">
              <w:rPr>
                <w:rFonts w:ascii="Calibri" w:hAnsi="Calibri" w:cs="Calibri"/>
                <w:color w:val="000000"/>
              </w:rPr>
              <w:t xml:space="preserve">Sri </w:t>
            </w:r>
            <w:r w:rsidR="00511E0A">
              <w:rPr>
                <w:rFonts w:ascii="Calibri" w:hAnsi="Calibri" w:cs="Calibri"/>
                <w:color w:val="000000"/>
              </w:rPr>
              <w:t xml:space="preserve"> </w:t>
            </w:r>
            <w:r w:rsidRPr="0024183E">
              <w:rPr>
                <w:rFonts w:ascii="Calibri" w:hAnsi="Calibri" w:cs="Calibri"/>
                <w:color w:val="000000"/>
              </w:rPr>
              <w:t>K</w:t>
            </w:r>
            <w:r>
              <w:rPr>
                <w:rFonts w:ascii="Calibri" w:hAnsi="Calibri" w:cs="Calibri"/>
                <w:color w:val="000000"/>
              </w:rPr>
              <w:t>.</w:t>
            </w:r>
            <w:r w:rsidRPr="0024183E">
              <w:rPr>
                <w:rFonts w:ascii="Calibri" w:hAnsi="Calibri" w:cs="Calibri"/>
                <w:color w:val="000000"/>
              </w:rPr>
              <w:t xml:space="preserve"> Hari</w:t>
            </w:r>
            <w:r>
              <w:rPr>
                <w:rFonts w:ascii="Calibri" w:hAnsi="Calibri" w:cs="Calibri"/>
                <w:color w:val="000000"/>
              </w:rPr>
              <w:t xml:space="preserve"> B</w:t>
            </w:r>
            <w:r w:rsidRPr="0024183E">
              <w:rPr>
                <w:rFonts w:ascii="Calibri" w:hAnsi="Calibri" w:cs="Calibri"/>
                <w:color w:val="000000"/>
              </w:rPr>
              <w:t>abu</w:t>
            </w:r>
            <w:r>
              <w:rPr>
                <w:rFonts w:ascii="Calibri" w:hAnsi="Calibri" w:cs="Calibri"/>
                <w:color w:val="000000"/>
              </w:rPr>
              <w:t>, Hon’ble</w:t>
            </w:r>
            <w:r w:rsidRPr="0024183E">
              <w:rPr>
                <w:rFonts w:ascii="Calibri" w:hAnsi="Calibri" w:cs="Calibri"/>
                <w:color w:val="000000"/>
              </w:rPr>
              <w:t xml:space="preserve">  M</w:t>
            </w:r>
            <w:r>
              <w:rPr>
                <w:rFonts w:ascii="Calibri" w:hAnsi="Calibri" w:cs="Calibri"/>
                <w:color w:val="000000"/>
              </w:rPr>
              <w:t>.</w:t>
            </w:r>
            <w:r w:rsidRPr="0024183E">
              <w:rPr>
                <w:rFonts w:ascii="Calibri" w:hAnsi="Calibri" w:cs="Calibri"/>
                <w:color w:val="000000"/>
              </w:rPr>
              <w:t>P</w:t>
            </w:r>
            <w:r w:rsidRPr="0024183E">
              <w:rPr>
                <w:rFonts w:ascii="Calibri" w:hAnsi="Calibri" w:cs="Calibri"/>
                <w:color w:val="000000"/>
              </w:rPr>
              <w:br/>
              <w:t xml:space="preserve">Sri </w:t>
            </w:r>
            <w:r w:rsidR="00511E0A">
              <w:rPr>
                <w:rFonts w:ascii="Calibri" w:hAnsi="Calibri" w:cs="Calibri"/>
                <w:color w:val="000000"/>
              </w:rPr>
              <w:t xml:space="preserve"> </w:t>
            </w:r>
            <w:r w:rsidRPr="0024183E">
              <w:rPr>
                <w:rFonts w:ascii="Calibri" w:hAnsi="Calibri" w:cs="Calibri"/>
                <w:color w:val="000000"/>
              </w:rPr>
              <w:t>K</w:t>
            </w:r>
            <w:r>
              <w:rPr>
                <w:rFonts w:ascii="Calibri" w:hAnsi="Calibri" w:cs="Calibri"/>
                <w:color w:val="000000"/>
              </w:rPr>
              <w:t>.</w:t>
            </w:r>
            <w:r w:rsidRPr="0024183E">
              <w:rPr>
                <w:rFonts w:ascii="Calibri" w:hAnsi="Calibri" w:cs="Calibri"/>
                <w:color w:val="000000"/>
              </w:rPr>
              <w:t xml:space="preserve"> A</w:t>
            </w:r>
            <w:r>
              <w:rPr>
                <w:rFonts w:ascii="Calibri" w:hAnsi="Calibri" w:cs="Calibri"/>
                <w:color w:val="000000"/>
              </w:rPr>
              <w:t>.</w:t>
            </w:r>
            <w:r w:rsidRPr="0024183E">
              <w:rPr>
                <w:rFonts w:ascii="Calibri" w:hAnsi="Calibri" w:cs="Calibri"/>
                <w:color w:val="000000"/>
              </w:rPr>
              <w:t xml:space="preserve"> Naidu</w:t>
            </w:r>
            <w:r>
              <w:rPr>
                <w:rFonts w:ascii="Calibri" w:hAnsi="Calibri" w:cs="Calibri"/>
                <w:color w:val="000000"/>
              </w:rPr>
              <w:t>, Hon’ble</w:t>
            </w:r>
            <w:r w:rsidRPr="0024183E">
              <w:rPr>
                <w:rFonts w:ascii="Calibri" w:hAnsi="Calibri" w:cs="Calibri"/>
                <w:color w:val="000000"/>
              </w:rPr>
              <w:t xml:space="preserve"> MLA</w:t>
            </w:r>
          </w:p>
        </w:tc>
      </w:tr>
      <w:tr w:rsidR="00565EA3" w:rsidRPr="0024183E" w:rsidTr="00565EA3">
        <w:trPr>
          <w:jc w:val="center"/>
        </w:trPr>
        <w:tc>
          <w:tcPr>
            <w:tcW w:w="1596" w:type="dxa"/>
            <w:vAlign w:val="center"/>
          </w:tcPr>
          <w:p w:rsidR="0024183E" w:rsidRPr="0024183E" w:rsidRDefault="0024183E" w:rsidP="0026581C">
            <w:pPr>
              <w:spacing w:after="0" w:line="240" w:lineRule="auto"/>
              <w:rPr>
                <w:rFonts w:cstheme="minorHAnsi"/>
                <w:bCs/>
              </w:rPr>
            </w:pPr>
            <w:r w:rsidRPr="0024183E">
              <w:rPr>
                <w:rFonts w:cstheme="minorHAnsi"/>
                <w:bCs/>
              </w:rPr>
              <w:t>Visakhapatnam</w:t>
            </w:r>
          </w:p>
        </w:tc>
        <w:tc>
          <w:tcPr>
            <w:tcW w:w="1049" w:type="dxa"/>
            <w:vAlign w:val="center"/>
          </w:tcPr>
          <w:p w:rsidR="0024183E" w:rsidRPr="0024183E" w:rsidRDefault="0024183E" w:rsidP="0024183E">
            <w:pPr>
              <w:spacing w:after="0"/>
              <w:jc w:val="center"/>
              <w:rPr>
                <w:rFonts w:cstheme="minorHAnsi"/>
              </w:rPr>
            </w:pPr>
            <w:r w:rsidRPr="0024183E">
              <w:rPr>
                <w:rFonts w:cstheme="minorHAnsi"/>
              </w:rPr>
              <w:t>24-12-16</w:t>
            </w:r>
          </w:p>
        </w:tc>
        <w:tc>
          <w:tcPr>
            <w:tcW w:w="1138" w:type="dxa"/>
            <w:vAlign w:val="center"/>
          </w:tcPr>
          <w:p w:rsidR="0024183E" w:rsidRPr="0024183E" w:rsidRDefault="0024183E" w:rsidP="0024183E">
            <w:pPr>
              <w:spacing w:after="0"/>
              <w:jc w:val="center"/>
              <w:rPr>
                <w:rFonts w:cstheme="minorHAnsi"/>
              </w:rPr>
            </w:pPr>
            <w:r w:rsidRPr="0024183E">
              <w:rPr>
                <w:rFonts w:cstheme="minorHAnsi"/>
              </w:rPr>
              <w:t>28-12-16</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28-12-16</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28-12-16</w:t>
            </w:r>
          </w:p>
        </w:tc>
        <w:tc>
          <w:tcPr>
            <w:tcW w:w="4301" w:type="dxa"/>
            <w:vAlign w:val="center"/>
          </w:tcPr>
          <w:p w:rsidR="0024183E" w:rsidRPr="0024183E" w:rsidRDefault="0024183E" w:rsidP="00511E0A">
            <w:pPr>
              <w:spacing w:after="0"/>
              <w:rPr>
                <w:rFonts w:ascii="Calibri" w:hAnsi="Calibri" w:cs="Calibri"/>
                <w:color w:val="000000"/>
              </w:rPr>
            </w:pPr>
            <w:r w:rsidRPr="0024183E">
              <w:rPr>
                <w:rFonts w:ascii="Calibri" w:hAnsi="Calibri" w:cs="Calibri"/>
                <w:color w:val="000000"/>
              </w:rPr>
              <w:t xml:space="preserve">Sri </w:t>
            </w:r>
            <w:r w:rsidR="00511E0A">
              <w:rPr>
                <w:rFonts w:ascii="Calibri" w:hAnsi="Calibri" w:cs="Calibri"/>
                <w:color w:val="000000"/>
              </w:rPr>
              <w:t xml:space="preserve"> </w:t>
            </w:r>
            <w:r w:rsidRPr="0024183E">
              <w:rPr>
                <w:rFonts w:ascii="Calibri" w:hAnsi="Calibri" w:cs="Calibri"/>
                <w:color w:val="000000"/>
              </w:rPr>
              <w:t>K.</w:t>
            </w:r>
            <w:r>
              <w:rPr>
                <w:rFonts w:ascii="Calibri" w:hAnsi="Calibri" w:cs="Calibri"/>
                <w:color w:val="000000"/>
              </w:rPr>
              <w:t xml:space="preserve"> </w:t>
            </w:r>
            <w:r w:rsidRPr="0024183E">
              <w:rPr>
                <w:rFonts w:ascii="Calibri" w:hAnsi="Calibri" w:cs="Calibri"/>
                <w:color w:val="000000"/>
              </w:rPr>
              <w:t xml:space="preserve">Hari Babu, </w:t>
            </w:r>
            <w:r>
              <w:rPr>
                <w:rFonts w:ascii="Calibri" w:hAnsi="Calibri" w:cs="Calibri"/>
                <w:color w:val="000000"/>
              </w:rPr>
              <w:t>Hon’ble M.P</w:t>
            </w:r>
            <w:r>
              <w:rPr>
                <w:rFonts w:ascii="Calibri" w:hAnsi="Calibri" w:cs="Calibri"/>
                <w:color w:val="000000"/>
              </w:rPr>
              <w:br/>
            </w:r>
            <w:r w:rsidRPr="0024183E">
              <w:rPr>
                <w:rFonts w:ascii="Calibri" w:hAnsi="Calibri" w:cs="Calibri"/>
                <w:color w:val="000000"/>
              </w:rPr>
              <w:t xml:space="preserve">Sri </w:t>
            </w:r>
            <w:r w:rsidR="00511E0A">
              <w:rPr>
                <w:rFonts w:ascii="Calibri" w:hAnsi="Calibri" w:cs="Calibri"/>
                <w:color w:val="000000"/>
              </w:rPr>
              <w:t xml:space="preserve"> </w:t>
            </w:r>
            <w:r w:rsidRPr="0024183E">
              <w:rPr>
                <w:rFonts w:ascii="Calibri" w:hAnsi="Calibri" w:cs="Calibri"/>
                <w:color w:val="000000"/>
              </w:rPr>
              <w:t>M.</w:t>
            </w:r>
            <w:r>
              <w:rPr>
                <w:rFonts w:ascii="Calibri" w:hAnsi="Calibri" w:cs="Calibri"/>
                <w:color w:val="000000"/>
              </w:rPr>
              <w:t xml:space="preserve"> </w:t>
            </w:r>
            <w:r w:rsidRPr="0024183E">
              <w:rPr>
                <w:rFonts w:ascii="Calibri" w:hAnsi="Calibri" w:cs="Calibri"/>
                <w:color w:val="000000"/>
              </w:rPr>
              <w:t xml:space="preserve">Srinivasa Rao, </w:t>
            </w:r>
            <w:r>
              <w:rPr>
                <w:rFonts w:ascii="Calibri" w:hAnsi="Calibri" w:cs="Calibri"/>
                <w:color w:val="000000"/>
              </w:rPr>
              <w:t xml:space="preserve">Hon’ble </w:t>
            </w:r>
            <w:r w:rsidRPr="0024183E">
              <w:rPr>
                <w:rFonts w:ascii="Calibri" w:hAnsi="Calibri" w:cs="Calibri"/>
                <w:color w:val="000000"/>
              </w:rPr>
              <w:t>M</w:t>
            </w:r>
            <w:r>
              <w:rPr>
                <w:rFonts w:ascii="Calibri" w:hAnsi="Calibri" w:cs="Calibri"/>
                <w:color w:val="000000"/>
              </w:rPr>
              <w:t>.</w:t>
            </w:r>
            <w:r w:rsidRPr="0024183E">
              <w:rPr>
                <w:rFonts w:ascii="Calibri" w:hAnsi="Calibri" w:cs="Calibri"/>
                <w:color w:val="000000"/>
              </w:rPr>
              <w:t>P</w:t>
            </w:r>
          </w:p>
        </w:tc>
      </w:tr>
      <w:tr w:rsidR="00565EA3" w:rsidRPr="0024183E" w:rsidTr="00565EA3">
        <w:trPr>
          <w:jc w:val="center"/>
        </w:trPr>
        <w:tc>
          <w:tcPr>
            <w:tcW w:w="1596" w:type="dxa"/>
            <w:vAlign w:val="center"/>
          </w:tcPr>
          <w:p w:rsidR="0024183E" w:rsidRPr="0024183E" w:rsidRDefault="0024183E" w:rsidP="0026581C">
            <w:pPr>
              <w:spacing w:after="0" w:line="240" w:lineRule="auto"/>
              <w:rPr>
                <w:rFonts w:cstheme="minorHAnsi"/>
                <w:bCs/>
              </w:rPr>
            </w:pPr>
            <w:r w:rsidRPr="0024183E">
              <w:rPr>
                <w:rFonts w:cstheme="minorHAnsi"/>
                <w:bCs/>
              </w:rPr>
              <w:t>East Godavari</w:t>
            </w:r>
          </w:p>
        </w:tc>
        <w:tc>
          <w:tcPr>
            <w:tcW w:w="1049" w:type="dxa"/>
            <w:vAlign w:val="center"/>
          </w:tcPr>
          <w:p w:rsidR="0024183E" w:rsidRPr="0024183E" w:rsidRDefault="0024183E" w:rsidP="0024183E">
            <w:pPr>
              <w:spacing w:after="0"/>
              <w:jc w:val="center"/>
              <w:rPr>
                <w:rFonts w:cstheme="minorHAnsi"/>
              </w:rPr>
            </w:pPr>
            <w:r w:rsidRPr="0024183E">
              <w:rPr>
                <w:rFonts w:cstheme="minorHAnsi"/>
              </w:rPr>
              <w:t>16-12-16</w:t>
            </w:r>
          </w:p>
        </w:tc>
        <w:tc>
          <w:tcPr>
            <w:tcW w:w="1138" w:type="dxa"/>
            <w:vAlign w:val="center"/>
          </w:tcPr>
          <w:p w:rsidR="0024183E" w:rsidRPr="0024183E" w:rsidRDefault="0024183E" w:rsidP="0024183E">
            <w:pPr>
              <w:spacing w:after="0"/>
              <w:jc w:val="center"/>
              <w:rPr>
                <w:rFonts w:cstheme="minorHAnsi"/>
              </w:rPr>
            </w:pPr>
            <w:r w:rsidRPr="0024183E">
              <w:rPr>
                <w:rFonts w:cstheme="minorHAnsi"/>
              </w:rPr>
              <w:t>27-12-16</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15-12-16</w:t>
            </w:r>
          </w:p>
        </w:tc>
        <w:tc>
          <w:tcPr>
            <w:tcW w:w="1049" w:type="dxa"/>
            <w:vAlign w:val="center"/>
          </w:tcPr>
          <w:p w:rsidR="0024183E" w:rsidRPr="0024183E" w:rsidRDefault="0024183E" w:rsidP="00511E0A">
            <w:pPr>
              <w:spacing w:after="0"/>
              <w:jc w:val="center"/>
              <w:rPr>
                <w:rFonts w:ascii="Calibri" w:hAnsi="Calibri" w:cs="Calibri"/>
                <w:color w:val="000000"/>
              </w:rPr>
            </w:pPr>
            <w:r w:rsidRPr="0024183E">
              <w:rPr>
                <w:rFonts w:ascii="Calibri" w:hAnsi="Calibri" w:cs="Calibri"/>
                <w:color w:val="000000"/>
              </w:rPr>
              <w:t>15-12-16</w:t>
            </w:r>
          </w:p>
        </w:tc>
        <w:tc>
          <w:tcPr>
            <w:tcW w:w="4301" w:type="dxa"/>
            <w:vAlign w:val="center"/>
          </w:tcPr>
          <w:p w:rsidR="0024183E" w:rsidRDefault="0024183E" w:rsidP="0024183E">
            <w:pPr>
              <w:spacing w:after="0"/>
              <w:jc w:val="both"/>
              <w:rPr>
                <w:rFonts w:ascii="Calibri" w:hAnsi="Calibri" w:cs="Calibri"/>
                <w:color w:val="000000"/>
              </w:rPr>
            </w:pPr>
            <w:r>
              <w:rPr>
                <w:rFonts w:ascii="Calibri" w:hAnsi="Calibri" w:cs="Calibri"/>
                <w:color w:val="000000"/>
              </w:rPr>
              <w:t xml:space="preserve">Sri </w:t>
            </w:r>
            <w:r w:rsidRPr="0024183E">
              <w:rPr>
                <w:rFonts w:ascii="Calibri" w:hAnsi="Calibri" w:cs="Calibri"/>
                <w:color w:val="000000"/>
              </w:rPr>
              <w:t>N. Rambabu - Hon’ble Chairman,</w:t>
            </w:r>
            <w:r>
              <w:rPr>
                <w:rFonts w:ascii="Calibri" w:hAnsi="Calibri" w:cs="Calibri"/>
                <w:color w:val="000000"/>
              </w:rPr>
              <w:t xml:space="preserve"> Zilla Parishad, Kakinada</w:t>
            </w:r>
          </w:p>
          <w:p w:rsidR="0024183E" w:rsidRDefault="005C36F0" w:rsidP="0024183E">
            <w:pPr>
              <w:spacing w:after="0"/>
              <w:jc w:val="both"/>
              <w:rPr>
                <w:rFonts w:ascii="Calibri" w:hAnsi="Calibri" w:cs="Calibri"/>
                <w:color w:val="000000"/>
              </w:rPr>
            </w:pPr>
            <w:r>
              <w:rPr>
                <w:rFonts w:ascii="Calibri" w:hAnsi="Calibri" w:cs="Calibri"/>
                <w:color w:val="000000"/>
              </w:rPr>
              <w:t>Sri</w:t>
            </w:r>
            <w:r w:rsidR="00511E0A">
              <w:rPr>
                <w:rFonts w:ascii="Calibri" w:hAnsi="Calibri" w:cs="Calibri"/>
                <w:color w:val="000000"/>
              </w:rPr>
              <w:t xml:space="preserve"> </w:t>
            </w:r>
            <w:r>
              <w:rPr>
                <w:rFonts w:ascii="Calibri" w:hAnsi="Calibri" w:cs="Calibri"/>
                <w:color w:val="000000"/>
              </w:rPr>
              <w:t xml:space="preserve"> </w:t>
            </w:r>
            <w:r w:rsidR="0024183E" w:rsidRPr="0024183E">
              <w:rPr>
                <w:rFonts w:ascii="Calibri" w:hAnsi="Calibri" w:cs="Calibri"/>
                <w:color w:val="000000"/>
              </w:rPr>
              <w:t>V</w:t>
            </w:r>
            <w:r>
              <w:rPr>
                <w:rFonts w:ascii="Calibri" w:hAnsi="Calibri" w:cs="Calibri"/>
                <w:color w:val="000000"/>
              </w:rPr>
              <w:t>.</w:t>
            </w:r>
            <w:r w:rsidR="0024183E" w:rsidRPr="0024183E">
              <w:rPr>
                <w:rFonts w:ascii="Calibri" w:hAnsi="Calibri" w:cs="Calibri"/>
                <w:color w:val="000000"/>
              </w:rPr>
              <w:t xml:space="preserve"> Jogeswara Rao</w:t>
            </w:r>
            <w:r>
              <w:rPr>
                <w:rFonts w:ascii="Calibri" w:hAnsi="Calibri" w:cs="Calibri"/>
                <w:color w:val="000000"/>
              </w:rPr>
              <w:t>,</w:t>
            </w:r>
            <w:r w:rsidR="0024183E">
              <w:rPr>
                <w:rFonts w:ascii="Calibri" w:hAnsi="Calibri" w:cs="Calibri"/>
                <w:color w:val="000000"/>
              </w:rPr>
              <w:t xml:space="preserve"> Hon’ble MLA, </w:t>
            </w:r>
          </w:p>
          <w:p w:rsidR="0024183E" w:rsidRDefault="005C36F0" w:rsidP="0024183E">
            <w:pPr>
              <w:spacing w:after="0"/>
              <w:jc w:val="both"/>
              <w:rPr>
                <w:rFonts w:ascii="Calibri" w:hAnsi="Calibri" w:cs="Calibri"/>
                <w:color w:val="000000"/>
              </w:rPr>
            </w:pPr>
            <w:r>
              <w:rPr>
                <w:rFonts w:ascii="Calibri" w:hAnsi="Calibri" w:cs="Calibri"/>
                <w:color w:val="000000"/>
              </w:rPr>
              <w:t>Sri</w:t>
            </w:r>
            <w:r w:rsidR="00511E0A">
              <w:rPr>
                <w:rFonts w:ascii="Calibri" w:hAnsi="Calibri" w:cs="Calibri"/>
                <w:color w:val="000000"/>
              </w:rPr>
              <w:t xml:space="preserve"> </w:t>
            </w:r>
            <w:r>
              <w:rPr>
                <w:rFonts w:ascii="Calibri" w:hAnsi="Calibri" w:cs="Calibri"/>
                <w:color w:val="000000"/>
              </w:rPr>
              <w:t xml:space="preserve"> </w:t>
            </w:r>
            <w:r w:rsidR="0024183E" w:rsidRPr="0024183E">
              <w:rPr>
                <w:rFonts w:ascii="Calibri" w:hAnsi="Calibri" w:cs="Calibri"/>
                <w:color w:val="000000"/>
              </w:rPr>
              <w:t>C</w:t>
            </w:r>
            <w:r>
              <w:rPr>
                <w:rFonts w:ascii="Calibri" w:hAnsi="Calibri" w:cs="Calibri"/>
                <w:color w:val="000000"/>
              </w:rPr>
              <w:t>.</w:t>
            </w:r>
            <w:r w:rsidR="0024183E" w:rsidRPr="0024183E">
              <w:rPr>
                <w:rFonts w:ascii="Calibri" w:hAnsi="Calibri" w:cs="Calibri"/>
                <w:color w:val="000000"/>
              </w:rPr>
              <w:t>H</w:t>
            </w:r>
            <w:r>
              <w:rPr>
                <w:rFonts w:ascii="Calibri" w:hAnsi="Calibri" w:cs="Calibri"/>
                <w:color w:val="000000"/>
              </w:rPr>
              <w:t>.</w:t>
            </w:r>
            <w:r w:rsidR="0024183E" w:rsidRPr="0024183E">
              <w:rPr>
                <w:rFonts w:ascii="Calibri" w:hAnsi="Calibri" w:cs="Calibri"/>
                <w:color w:val="000000"/>
              </w:rPr>
              <w:t xml:space="preserve"> Jagireddy</w:t>
            </w:r>
            <w:r>
              <w:rPr>
                <w:rFonts w:ascii="Calibri" w:hAnsi="Calibri" w:cs="Calibri"/>
                <w:color w:val="000000"/>
              </w:rPr>
              <w:t>,</w:t>
            </w:r>
            <w:r w:rsidR="0024183E">
              <w:rPr>
                <w:rFonts w:ascii="Calibri" w:hAnsi="Calibri" w:cs="Calibri"/>
                <w:color w:val="000000"/>
              </w:rPr>
              <w:t xml:space="preserve"> Hon’ble MLA,</w:t>
            </w:r>
          </w:p>
          <w:p w:rsidR="0024183E" w:rsidRDefault="005C36F0" w:rsidP="0024183E">
            <w:pPr>
              <w:spacing w:after="0"/>
              <w:jc w:val="both"/>
              <w:rPr>
                <w:rFonts w:ascii="Calibri" w:hAnsi="Calibri" w:cs="Calibri"/>
                <w:color w:val="000000"/>
              </w:rPr>
            </w:pPr>
            <w:r>
              <w:rPr>
                <w:rFonts w:ascii="Calibri" w:hAnsi="Calibri" w:cs="Calibri"/>
                <w:color w:val="000000"/>
              </w:rPr>
              <w:t>Sri</w:t>
            </w:r>
            <w:r w:rsidR="00511E0A">
              <w:rPr>
                <w:rFonts w:ascii="Calibri" w:hAnsi="Calibri" w:cs="Calibri"/>
                <w:color w:val="000000"/>
              </w:rPr>
              <w:t xml:space="preserve"> </w:t>
            </w:r>
            <w:r>
              <w:rPr>
                <w:rFonts w:ascii="Calibri" w:hAnsi="Calibri" w:cs="Calibri"/>
                <w:color w:val="000000"/>
              </w:rPr>
              <w:t xml:space="preserve"> </w:t>
            </w:r>
            <w:r w:rsidR="0024183E" w:rsidRPr="0024183E">
              <w:rPr>
                <w:rFonts w:ascii="Calibri" w:hAnsi="Calibri" w:cs="Calibri"/>
                <w:color w:val="000000"/>
              </w:rPr>
              <w:t>T</w:t>
            </w:r>
            <w:r>
              <w:rPr>
                <w:rFonts w:ascii="Calibri" w:hAnsi="Calibri" w:cs="Calibri"/>
                <w:color w:val="000000"/>
              </w:rPr>
              <w:t>.</w:t>
            </w:r>
            <w:r w:rsidR="0024183E" w:rsidRPr="0024183E">
              <w:rPr>
                <w:rFonts w:ascii="Calibri" w:hAnsi="Calibri" w:cs="Calibri"/>
                <w:color w:val="000000"/>
              </w:rPr>
              <w:t xml:space="preserve"> Trimurthulu</w:t>
            </w:r>
            <w:r>
              <w:rPr>
                <w:rFonts w:ascii="Calibri" w:hAnsi="Calibri" w:cs="Calibri"/>
                <w:color w:val="000000"/>
              </w:rPr>
              <w:t xml:space="preserve">, </w:t>
            </w:r>
            <w:r w:rsidR="0024183E" w:rsidRPr="0024183E">
              <w:rPr>
                <w:rFonts w:ascii="Calibri" w:hAnsi="Calibri" w:cs="Calibri"/>
                <w:color w:val="000000"/>
              </w:rPr>
              <w:t>Hon’bl</w:t>
            </w:r>
            <w:r w:rsidR="0024183E">
              <w:rPr>
                <w:rFonts w:ascii="Calibri" w:hAnsi="Calibri" w:cs="Calibri"/>
                <w:color w:val="000000"/>
              </w:rPr>
              <w:t>e MLA,</w:t>
            </w:r>
          </w:p>
          <w:p w:rsidR="0024183E" w:rsidRDefault="00511E0A" w:rsidP="0024183E">
            <w:pPr>
              <w:spacing w:after="0"/>
              <w:jc w:val="both"/>
              <w:rPr>
                <w:rFonts w:ascii="Calibri" w:hAnsi="Calibri" w:cs="Calibri"/>
                <w:color w:val="000000"/>
              </w:rPr>
            </w:pPr>
            <w:r>
              <w:rPr>
                <w:rFonts w:ascii="Calibri" w:hAnsi="Calibri" w:cs="Calibri"/>
                <w:color w:val="000000"/>
              </w:rPr>
              <w:t xml:space="preserve">Sri </w:t>
            </w:r>
            <w:r w:rsidR="005C36F0">
              <w:rPr>
                <w:rFonts w:ascii="Calibri" w:hAnsi="Calibri" w:cs="Calibri"/>
                <w:color w:val="000000"/>
              </w:rPr>
              <w:t xml:space="preserve"> </w:t>
            </w:r>
            <w:r w:rsidR="0024183E" w:rsidRPr="0024183E">
              <w:rPr>
                <w:rFonts w:ascii="Calibri" w:hAnsi="Calibri" w:cs="Calibri"/>
                <w:color w:val="000000"/>
              </w:rPr>
              <w:t>S</w:t>
            </w:r>
            <w:r w:rsidR="005C36F0">
              <w:rPr>
                <w:rFonts w:ascii="Calibri" w:hAnsi="Calibri" w:cs="Calibri"/>
                <w:color w:val="000000"/>
              </w:rPr>
              <w:t>.</w:t>
            </w:r>
            <w:r w:rsidR="0024183E" w:rsidRPr="0024183E">
              <w:rPr>
                <w:rFonts w:ascii="Calibri" w:hAnsi="Calibri" w:cs="Calibri"/>
                <w:color w:val="000000"/>
              </w:rPr>
              <w:t>V</w:t>
            </w:r>
            <w:r w:rsidR="005C36F0">
              <w:rPr>
                <w:rFonts w:ascii="Calibri" w:hAnsi="Calibri" w:cs="Calibri"/>
                <w:color w:val="000000"/>
              </w:rPr>
              <w:t>.</w:t>
            </w:r>
            <w:r w:rsidR="0024183E" w:rsidRPr="0024183E">
              <w:rPr>
                <w:rFonts w:ascii="Calibri" w:hAnsi="Calibri" w:cs="Calibri"/>
                <w:color w:val="000000"/>
              </w:rPr>
              <w:t>S</w:t>
            </w:r>
            <w:r w:rsidR="005C36F0">
              <w:rPr>
                <w:rFonts w:ascii="Calibri" w:hAnsi="Calibri" w:cs="Calibri"/>
                <w:color w:val="000000"/>
              </w:rPr>
              <w:t>.</w:t>
            </w:r>
            <w:r w:rsidR="0024183E" w:rsidRPr="0024183E">
              <w:rPr>
                <w:rFonts w:ascii="Calibri" w:hAnsi="Calibri" w:cs="Calibri"/>
                <w:color w:val="000000"/>
              </w:rPr>
              <w:t>N</w:t>
            </w:r>
            <w:r w:rsidR="005C36F0">
              <w:rPr>
                <w:rFonts w:ascii="Calibri" w:hAnsi="Calibri" w:cs="Calibri"/>
                <w:color w:val="000000"/>
              </w:rPr>
              <w:t>.</w:t>
            </w:r>
            <w:r w:rsidR="0024183E" w:rsidRPr="0024183E">
              <w:rPr>
                <w:rFonts w:ascii="Calibri" w:hAnsi="Calibri" w:cs="Calibri"/>
                <w:color w:val="000000"/>
              </w:rPr>
              <w:t xml:space="preserve"> Varma</w:t>
            </w:r>
            <w:r w:rsidR="005C36F0">
              <w:rPr>
                <w:rFonts w:ascii="Calibri" w:hAnsi="Calibri" w:cs="Calibri"/>
                <w:color w:val="000000"/>
              </w:rPr>
              <w:t>,</w:t>
            </w:r>
            <w:r w:rsidR="0024183E" w:rsidRPr="0024183E">
              <w:rPr>
                <w:rFonts w:ascii="Calibri" w:hAnsi="Calibri" w:cs="Calibri"/>
                <w:color w:val="000000"/>
              </w:rPr>
              <w:t xml:space="preserve"> Hon’ble</w:t>
            </w:r>
            <w:r w:rsidR="0024183E">
              <w:rPr>
                <w:rFonts w:ascii="Calibri" w:hAnsi="Calibri" w:cs="Calibri"/>
                <w:color w:val="000000"/>
              </w:rPr>
              <w:t xml:space="preserve"> MLA,</w:t>
            </w:r>
          </w:p>
          <w:p w:rsidR="005C36F0" w:rsidRDefault="00511E0A" w:rsidP="005C36F0">
            <w:pPr>
              <w:spacing w:after="0"/>
              <w:jc w:val="both"/>
              <w:rPr>
                <w:rFonts w:ascii="Calibri" w:hAnsi="Calibri" w:cs="Calibri"/>
                <w:color w:val="000000"/>
              </w:rPr>
            </w:pPr>
            <w:r>
              <w:rPr>
                <w:rFonts w:ascii="Calibri" w:hAnsi="Calibri" w:cs="Calibri"/>
                <w:color w:val="000000"/>
              </w:rPr>
              <w:t xml:space="preserve">Sri </w:t>
            </w:r>
            <w:r w:rsidR="005C36F0">
              <w:rPr>
                <w:rFonts w:ascii="Calibri" w:hAnsi="Calibri" w:cs="Calibri"/>
                <w:color w:val="000000"/>
              </w:rPr>
              <w:t xml:space="preserve"> </w:t>
            </w:r>
            <w:r w:rsidR="0024183E" w:rsidRPr="0024183E">
              <w:rPr>
                <w:rFonts w:ascii="Calibri" w:hAnsi="Calibri" w:cs="Calibri"/>
                <w:color w:val="000000"/>
              </w:rPr>
              <w:t>P</w:t>
            </w:r>
            <w:r w:rsidR="005C36F0">
              <w:rPr>
                <w:rFonts w:ascii="Calibri" w:hAnsi="Calibri" w:cs="Calibri"/>
                <w:color w:val="000000"/>
              </w:rPr>
              <w:t>.</w:t>
            </w:r>
            <w:r w:rsidR="0024183E" w:rsidRPr="0024183E">
              <w:rPr>
                <w:rFonts w:ascii="Calibri" w:hAnsi="Calibri" w:cs="Calibri"/>
                <w:color w:val="000000"/>
              </w:rPr>
              <w:t xml:space="preserve"> Narayana Murthy</w:t>
            </w:r>
            <w:r w:rsidR="005C36F0">
              <w:rPr>
                <w:rFonts w:ascii="Calibri" w:hAnsi="Calibri" w:cs="Calibri"/>
                <w:color w:val="000000"/>
              </w:rPr>
              <w:t>,</w:t>
            </w:r>
            <w:r w:rsidR="0024183E" w:rsidRPr="0024183E">
              <w:rPr>
                <w:rFonts w:ascii="Calibri" w:hAnsi="Calibri" w:cs="Calibri"/>
                <w:color w:val="000000"/>
              </w:rPr>
              <w:t xml:space="preserve"> Hon’ble MLA, </w:t>
            </w:r>
          </w:p>
          <w:p w:rsidR="0024183E" w:rsidRPr="0024183E" w:rsidRDefault="00511E0A" w:rsidP="005C36F0">
            <w:pPr>
              <w:spacing w:after="0"/>
              <w:jc w:val="both"/>
              <w:rPr>
                <w:rFonts w:ascii="Calibri" w:hAnsi="Calibri" w:cs="Calibri"/>
                <w:color w:val="000000"/>
              </w:rPr>
            </w:pPr>
            <w:r>
              <w:rPr>
                <w:rFonts w:ascii="Calibri" w:hAnsi="Calibri" w:cs="Calibri"/>
                <w:color w:val="000000"/>
              </w:rPr>
              <w:t xml:space="preserve">Sri </w:t>
            </w:r>
            <w:r w:rsidR="005C36F0">
              <w:rPr>
                <w:rFonts w:ascii="Calibri" w:hAnsi="Calibri" w:cs="Calibri"/>
                <w:color w:val="000000"/>
              </w:rPr>
              <w:t xml:space="preserve"> </w:t>
            </w:r>
            <w:r w:rsidR="005C36F0" w:rsidRPr="0024183E">
              <w:rPr>
                <w:rFonts w:ascii="Calibri" w:hAnsi="Calibri" w:cs="Calibri"/>
                <w:color w:val="000000"/>
              </w:rPr>
              <w:t>Somu Veera Raju</w:t>
            </w:r>
            <w:r w:rsidR="005C36F0">
              <w:rPr>
                <w:rFonts w:ascii="Calibri" w:hAnsi="Calibri" w:cs="Calibri"/>
                <w:color w:val="000000"/>
              </w:rPr>
              <w:t xml:space="preserve">, </w:t>
            </w:r>
            <w:r w:rsidR="005C36F0" w:rsidRPr="0024183E">
              <w:rPr>
                <w:rFonts w:ascii="Calibri" w:hAnsi="Calibri" w:cs="Calibri"/>
                <w:color w:val="000000"/>
              </w:rPr>
              <w:t>Hon’b</w:t>
            </w:r>
            <w:r w:rsidR="005C36F0">
              <w:rPr>
                <w:rFonts w:ascii="Calibri" w:hAnsi="Calibri" w:cs="Calibri"/>
                <w:color w:val="000000"/>
              </w:rPr>
              <w:t>le MLC</w:t>
            </w:r>
            <w:r w:rsidR="0024183E" w:rsidRPr="0024183E">
              <w:rPr>
                <w:rFonts w:ascii="Calibri" w:hAnsi="Calibri" w:cs="Calibri"/>
                <w:color w:val="000000"/>
              </w:rPr>
              <w:t xml:space="preserve">          </w:t>
            </w:r>
          </w:p>
        </w:tc>
      </w:tr>
      <w:tr w:rsidR="00565EA3" w:rsidRPr="0024183E" w:rsidTr="00565EA3">
        <w:trPr>
          <w:jc w:val="center"/>
        </w:trPr>
        <w:tc>
          <w:tcPr>
            <w:tcW w:w="1596" w:type="dxa"/>
            <w:vAlign w:val="center"/>
          </w:tcPr>
          <w:p w:rsidR="001A43C1" w:rsidRPr="0024183E" w:rsidRDefault="001A43C1" w:rsidP="0026581C">
            <w:pPr>
              <w:spacing w:after="0" w:line="240" w:lineRule="auto"/>
              <w:rPr>
                <w:rFonts w:cstheme="minorHAnsi"/>
                <w:bCs/>
              </w:rPr>
            </w:pPr>
            <w:r w:rsidRPr="0024183E">
              <w:rPr>
                <w:rFonts w:cstheme="minorHAnsi"/>
                <w:bCs/>
              </w:rPr>
              <w:t>West Godavari</w:t>
            </w:r>
          </w:p>
        </w:tc>
        <w:tc>
          <w:tcPr>
            <w:tcW w:w="1049" w:type="dxa"/>
            <w:vAlign w:val="center"/>
          </w:tcPr>
          <w:p w:rsidR="001A43C1" w:rsidRPr="0024183E" w:rsidRDefault="001A43C1" w:rsidP="0024183E">
            <w:pPr>
              <w:spacing w:after="0"/>
              <w:jc w:val="center"/>
              <w:rPr>
                <w:rFonts w:cstheme="minorHAnsi"/>
              </w:rPr>
            </w:pPr>
            <w:r w:rsidRPr="0024183E">
              <w:rPr>
                <w:rFonts w:cstheme="minorHAnsi"/>
              </w:rPr>
              <w:t>14-11-16</w:t>
            </w:r>
          </w:p>
        </w:tc>
        <w:tc>
          <w:tcPr>
            <w:tcW w:w="1138" w:type="dxa"/>
            <w:vAlign w:val="center"/>
          </w:tcPr>
          <w:p w:rsidR="001A43C1" w:rsidRPr="0024183E" w:rsidRDefault="001A43C1" w:rsidP="0024183E">
            <w:pPr>
              <w:spacing w:after="0"/>
              <w:jc w:val="center"/>
              <w:rPr>
                <w:rFonts w:cstheme="minorHAnsi"/>
              </w:rPr>
            </w:pPr>
            <w:r w:rsidRPr="0024183E">
              <w:rPr>
                <w:rFonts w:cstheme="minorHAnsi"/>
              </w:rPr>
              <w:t>07-11-16</w:t>
            </w:r>
          </w:p>
        </w:tc>
        <w:tc>
          <w:tcPr>
            <w:tcW w:w="1049" w:type="dxa"/>
            <w:vAlign w:val="center"/>
          </w:tcPr>
          <w:p w:rsidR="001A43C1" w:rsidRPr="001A43C1" w:rsidRDefault="001A43C1" w:rsidP="00565EA3">
            <w:pPr>
              <w:spacing w:after="0"/>
              <w:jc w:val="center"/>
              <w:rPr>
                <w:rFonts w:cstheme="minorHAnsi"/>
                <w:color w:val="000000"/>
              </w:rPr>
            </w:pPr>
            <w:r w:rsidRPr="001A43C1">
              <w:rPr>
                <w:rFonts w:cstheme="minorHAnsi"/>
                <w:color w:val="000000"/>
              </w:rPr>
              <w:t>07</w:t>
            </w:r>
            <w:r w:rsidR="00565EA3">
              <w:rPr>
                <w:rFonts w:cstheme="minorHAnsi"/>
                <w:color w:val="000000"/>
              </w:rPr>
              <w:t>-</w:t>
            </w:r>
            <w:r w:rsidRPr="001A43C1">
              <w:rPr>
                <w:rFonts w:cstheme="minorHAnsi"/>
                <w:color w:val="000000"/>
              </w:rPr>
              <w:t>11</w:t>
            </w:r>
            <w:r w:rsidR="00565EA3">
              <w:rPr>
                <w:rFonts w:cstheme="minorHAnsi"/>
                <w:color w:val="000000"/>
              </w:rPr>
              <w:t>-</w:t>
            </w:r>
            <w:r w:rsidRPr="001A43C1">
              <w:rPr>
                <w:rFonts w:cstheme="minorHAnsi"/>
                <w:color w:val="000000"/>
              </w:rPr>
              <w:t>16</w:t>
            </w:r>
          </w:p>
        </w:tc>
        <w:tc>
          <w:tcPr>
            <w:tcW w:w="1049" w:type="dxa"/>
            <w:vAlign w:val="center"/>
          </w:tcPr>
          <w:p w:rsidR="001A43C1" w:rsidRPr="001A43C1" w:rsidRDefault="001A43C1" w:rsidP="00565EA3">
            <w:pPr>
              <w:spacing w:after="0"/>
              <w:jc w:val="center"/>
              <w:rPr>
                <w:rFonts w:cstheme="minorHAnsi"/>
                <w:color w:val="000000"/>
              </w:rPr>
            </w:pPr>
            <w:r w:rsidRPr="001A43C1">
              <w:rPr>
                <w:rFonts w:cstheme="minorHAnsi"/>
                <w:color w:val="000000"/>
              </w:rPr>
              <w:t>19</w:t>
            </w:r>
            <w:r w:rsidR="00565EA3">
              <w:rPr>
                <w:rFonts w:cstheme="minorHAnsi"/>
                <w:color w:val="000000"/>
              </w:rPr>
              <w:t>-</w:t>
            </w:r>
            <w:r w:rsidRPr="001A43C1">
              <w:rPr>
                <w:rFonts w:cstheme="minorHAnsi"/>
                <w:color w:val="000000"/>
              </w:rPr>
              <w:t>12</w:t>
            </w:r>
            <w:r w:rsidR="00565EA3">
              <w:rPr>
                <w:rFonts w:cstheme="minorHAnsi"/>
                <w:color w:val="000000"/>
              </w:rPr>
              <w:t>-</w:t>
            </w:r>
            <w:r w:rsidRPr="001A43C1">
              <w:rPr>
                <w:rFonts w:cstheme="minorHAnsi"/>
                <w:color w:val="000000"/>
              </w:rPr>
              <w:t>16</w:t>
            </w:r>
          </w:p>
        </w:tc>
        <w:tc>
          <w:tcPr>
            <w:tcW w:w="4301" w:type="dxa"/>
            <w:vAlign w:val="center"/>
          </w:tcPr>
          <w:p w:rsidR="001A43C1" w:rsidRDefault="001A43C1" w:rsidP="001A43C1">
            <w:pPr>
              <w:spacing w:after="0"/>
              <w:rPr>
                <w:rFonts w:cstheme="minorHAnsi"/>
                <w:color w:val="000000"/>
              </w:rPr>
            </w:pPr>
            <w:r w:rsidRPr="001A43C1">
              <w:rPr>
                <w:rFonts w:cstheme="minorHAnsi"/>
                <w:color w:val="000000"/>
              </w:rPr>
              <w:t>Smt</w:t>
            </w:r>
            <w:r>
              <w:rPr>
                <w:rFonts w:cstheme="minorHAnsi"/>
                <w:color w:val="000000"/>
              </w:rPr>
              <w:t>.</w:t>
            </w:r>
            <w:r w:rsidRPr="001A43C1">
              <w:rPr>
                <w:rFonts w:cstheme="minorHAnsi"/>
                <w:color w:val="000000"/>
              </w:rPr>
              <w:t xml:space="preserve"> P</w:t>
            </w:r>
            <w:r>
              <w:rPr>
                <w:rFonts w:cstheme="minorHAnsi"/>
                <w:color w:val="000000"/>
              </w:rPr>
              <w:t>.</w:t>
            </w:r>
            <w:r w:rsidRPr="001A43C1">
              <w:rPr>
                <w:rFonts w:cstheme="minorHAnsi"/>
                <w:color w:val="000000"/>
              </w:rPr>
              <w:t xml:space="preserve"> Sujatha, Hon’ble Minister</w:t>
            </w:r>
            <w:r>
              <w:rPr>
                <w:rFonts w:cstheme="minorHAnsi"/>
                <w:color w:val="000000"/>
              </w:rPr>
              <w:t>,</w:t>
            </w:r>
            <w:r w:rsidRPr="001A43C1">
              <w:rPr>
                <w:rFonts w:cstheme="minorHAnsi"/>
                <w:color w:val="000000"/>
              </w:rPr>
              <w:t xml:space="preserve"> </w:t>
            </w:r>
          </w:p>
          <w:p w:rsidR="001A43C1" w:rsidRPr="001A43C1" w:rsidRDefault="001A43C1" w:rsidP="001A43C1">
            <w:pPr>
              <w:spacing w:after="0"/>
              <w:rPr>
                <w:rFonts w:cstheme="minorHAnsi"/>
                <w:color w:val="000000"/>
              </w:rPr>
            </w:pPr>
            <w:r w:rsidRPr="001A43C1">
              <w:rPr>
                <w:rFonts w:cstheme="minorHAnsi"/>
                <w:color w:val="000000"/>
              </w:rPr>
              <w:t>Sri</w:t>
            </w:r>
            <w:r w:rsidR="00511E0A">
              <w:rPr>
                <w:rFonts w:cstheme="minorHAnsi"/>
                <w:color w:val="000000"/>
              </w:rPr>
              <w:t xml:space="preserve"> </w:t>
            </w:r>
            <w:r w:rsidRPr="001A43C1">
              <w:rPr>
                <w:rFonts w:cstheme="minorHAnsi"/>
                <w:color w:val="000000"/>
              </w:rPr>
              <w:t xml:space="preserve"> Veeranjaneyulu, </w:t>
            </w:r>
            <w:r>
              <w:rPr>
                <w:rFonts w:cstheme="minorHAnsi"/>
                <w:color w:val="000000"/>
              </w:rPr>
              <w:t xml:space="preserve">Hon’ble </w:t>
            </w:r>
            <w:r w:rsidRPr="001A43C1">
              <w:rPr>
                <w:rFonts w:cstheme="minorHAnsi"/>
                <w:color w:val="000000"/>
              </w:rPr>
              <w:t>MLA</w:t>
            </w:r>
          </w:p>
        </w:tc>
      </w:tr>
      <w:tr w:rsidR="00565EA3" w:rsidRPr="0024183E" w:rsidTr="00565EA3">
        <w:trPr>
          <w:jc w:val="center"/>
        </w:trPr>
        <w:tc>
          <w:tcPr>
            <w:tcW w:w="1596" w:type="dxa"/>
            <w:vAlign w:val="center"/>
          </w:tcPr>
          <w:p w:rsidR="001A43C1" w:rsidRPr="0024183E" w:rsidRDefault="001A43C1" w:rsidP="008F6293">
            <w:pPr>
              <w:spacing w:after="0" w:line="240" w:lineRule="auto"/>
              <w:rPr>
                <w:rFonts w:cstheme="minorHAnsi"/>
                <w:bCs/>
              </w:rPr>
            </w:pPr>
            <w:r w:rsidRPr="0024183E">
              <w:rPr>
                <w:rFonts w:cstheme="minorHAnsi"/>
                <w:bCs/>
              </w:rPr>
              <w:t>Krishna</w:t>
            </w:r>
          </w:p>
        </w:tc>
        <w:tc>
          <w:tcPr>
            <w:tcW w:w="1049" w:type="dxa"/>
            <w:vAlign w:val="center"/>
          </w:tcPr>
          <w:p w:rsidR="001A43C1" w:rsidRPr="0024183E" w:rsidRDefault="001A43C1" w:rsidP="0024183E">
            <w:pPr>
              <w:spacing w:after="0"/>
              <w:jc w:val="center"/>
              <w:rPr>
                <w:rFonts w:cstheme="minorHAnsi"/>
              </w:rPr>
            </w:pPr>
            <w:r w:rsidRPr="0024183E">
              <w:rPr>
                <w:rFonts w:cstheme="minorHAnsi"/>
              </w:rPr>
              <w:t>19-11-16</w:t>
            </w:r>
          </w:p>
        </w:tc>
        <w:tc>
          <w:tcPr>
            <w:tcW w:w="1138" w:type="dxa"/>
            <w:vAlign w:val="center"/>
          </w:tcPr>
          <w:p w:rsidR="001A43C1" w:rsidRPr="0024183E" w:rsidRDefault="001A43C1" w:rsidP="0024183E">
            <w:pPr>
              <w:spacing w:after="0"/>
              <w:jc w:val="center"/>
              <w:rPr>
                <w:rFonts w:cstheme="minorHAnsi"/>
              </w:rPr>
            </w:pPr>
            <w:r w:rsidRPr="0024183E">
              <w:rPr>
                <w:rFonts w:cstheme="minorHAnsi"/>
              </w:rPr>
              <w:t>17-12-16</w:t>
            </w:r>
          </w:p>
        </w:tc>
        <w:tc>
          <w:tcPr>
            <w:tcW w:w="1049" w:type="dxa"/>
            <w:vAlign w:val="center"/>
          </w:tcPr>
          <w:p w:rsidR="001A43C1" w:rsidRPr="0024183E" w:rsidRDefault="00565EA3" w:rsidP="00565EA3">
            <w:pPr>
              <w:spacing w:after="0" w:line="240" w:lineRule="auto"/>
              <w:jc w:val="center"/>
              <w:rPr>
                <w:rFonts w:cstheme="minorHAnsi"/>
                <w:bCs/>
              </w:rPr>
            </w:pPr>
            <w:r>
              <w:rPr>
                <w:rFonts w:cstheme="minorHAnsi"/>
                <w:bCs/>
              </w:rPr>
              <w:t>25-10-16</w:t>
            </w:r>
          </w:p>
        </w:tc>
        <w:tc>
          <w:tcPr>
            <w:tcW w:w="1049" w:type="dxa"/>
            <w:vAlign w:val="center"/>
          </w:tcPr>
          <w:p w:rsidR="001A43C1" w:rsidRPr="001A43C1" w:rsidRDefault="001A43C1" w:rsidP="00565EA3">
            <w:pPr>
              <w:spacing w:after="0"/>
              <w:jc w:val="center"/>
              <w:rPr>
                <w:rFonts w:cstheme="minorHAnsi"/>
                <w:color w:val="000000"/>
              </w:rPr>
            </w:pPr>
            <w:r w:rsidRPr="001A43C1">
              <w:rPr>
                <w:rFonts w:cstheme="minorHAnsi"/>
                <w:color w:val="000000"/>
              </w:rPr>
              <w:t>09</w:t>
            </w:r>
            <w:r w:rsidR="00565EA3">
              <w:rPr>
                <w:rFonts w:cstheme="minorHAnsi"/>
                <w:color w:val="000000"/>
              </w:rPr>
              <w:t>-</w:t>
            </w:r>
            <w:r w:rsidRPr="001A43C1">
              <w:rPr>
                <w:rFonts w:cstheme="minorHAnsi"/>
                <w:color w:val="000000"/>
              </w:rPr>
              <w:t>12</w:t>
            </w:r>
            <w:r w:rsidR="00565EA3">
              <w:rPr>
                <w:rFonts w:cstheme="minorHAnsi"/>
                <w:color w:val="000000"/>
              </w:rPr>
              <w:t>-</w:t>
            </w:r>
            <w:r w:rsidRPr="001A43C1">
              <w:rPr>
                <w:rFonts w:cstheme="minorHAnsi"/>
                <w:color w:val="000000"/>
              </w:rPr>
              <w:t>16</w:t>
            </w:r>
          </w:p>
        </w:tc>
        <w:tc>
          <w:tcPr>
            <w:tcW w:w="4301" w:type="dxa"/>
            <w:vAlign w:val="center"/>
          </w:tcPr>
          <w:p w:rsidR="001A43C1" w:rsidRDefault="001A43C1" w:rsidP="001A43C1">
            <w:pPr>
              <w:spacing w:after="0"/>
              <w:rPr>
                <w:rFonts w:cstheme="minorHAnsi"/>
                <w:color w:val="000000"/>
              </w:rPr>
            </w:pPr>
            <w:r w:rsidRPr="001A43C1">
              <w:rPr>
                <w:rFonts w:cstheme="minorHAnsi"/>
                <w:color w:val="000000"/>
              </w:rPr>
              <w:t>Sri</w:t>
            </w:r>
            <w:r w:rsidR="00511E0A">
              <w:rPr>
                <w:rFonts w:cstheme="minorHAnsi"/>
                <w:color w:val="000000"/>
              </w:rPr>
              <w:t xml:space="preserve"> </w:t>
            </w:r>
            <w:r w:rsidRPr="001A43C1">
              <w:rPr>
                <w:rFonts w:cstheme="minorHAnsi"/>
                <w:color w:val="000000"/>
              </w:rPr>
              <w:t xml:space="preserve"> D</w:t>
            </w:r>
            <w:r w:rsidR="00565EA3">
              <w:rPr>
                <w:rFonts w:cstheme="minorHAnsi"/>
                <w:color w:val="000000"/>
              </w:rPr>
              <w:t xml:space="preserve">. </w:t>
            </w:r>
            <w:r w:rsidRPr="001A43C1">
              <w:rPr>
                <w:rFonts w:cstheme="minorHAnsi"/>
                <w:color w:val="000000"/>
              </w:rPr>
              <w:t xml:space="preserve">Umamaheswara Rao, Hon’ble </w:t>
            </w:r>
            <w:r w:rsidR="00565EA3">
              <w:rPr>
                <w:rFonts w:cstheme="minorHAnsi"/>
                <w:color w:val="000000"/>
              </w:rPr>
              <w:t>M</w:t>
            </w:r>
            <w:r w:rsidRPr="001A43C1">
              <w:rPr>
                <w:rFonts w:cstheme="minorHAnsi"/>
                <w:color w:val="000000"/>
              </w:rPr>
              <w:t xml:space="preserve">inister </w:t>
            </w:r>
          </w:p>
          <w:p w:rsidR="00565EA3" w:rsidRDefault="001A43C1" w:rsidP="001A43C1">
            <w:pPr>
              <w:spacing w:after="0"/>
              <w:rPr>
                <w:rFonts w:cstheme="minorHAnsi"/>
                <w:color w:val="000000"/>
              </w:rPr>
            </w:pPr>
            <w:r w:rsidRPr="001A43C1">
              <w:rPr>
                <w:rFonts w:cstheme="minorHAnsi"/>
                <w:color w:val="000000"/>
              </w:rPr>
              <w:t>Sri</w:t>
            </w:r>
            <w:r w:rsidR="00511E0A">
              <w:rPr>
                <w:rFonts w:cstheme="minorHAnsi"/>
                <w:color w:val="000000"/>
              </w:rPr>
              <w:t xml:space="preserve"> </w:t>
            </w:r>
            <w:r w:rsidRPr="001A43C1">
              <w:rPr>
                <w:rFonts w:cstheme="minorHAnsi"/>
                <w:color w:val="000000"/>
              </w:rPr>
              <w:t xml:space="preserve"> B</w:t>
            </w:r>
            <w:r w:rsidR="00565EA3">
              <w:rPr>
                <w:rFonts w:cstheme="minorHAnsi"/>
                <w:color w:val="000000"/>
              </w:rPr>
              <w:t>.</w:t>
            </w:r>
            <w:r w:rsidRPr="001A43C1">
              <w:rPr>
                <w:rFonts w:cstheme="minorHAnsi"/>
                <w:color w:val="000000"/>
              </w:rPr>
              <w:t xml:space="preserve"> Nageswara Rao, Hon’ble</w:t>
            </w:r>
            <w:r>
              <w:rPr>
                <w:rFonts w:cstheme="minorHAnsi"/>
                <w:color w:val="000000"/>
              </w:rPr>
              <w:t xml:space="preserve"> </w:t>
            </w:r>
            <w:r w:rsidRPr="001A43C1">
              <w:rPr>
                <w:rFonts w:cstheme="minorHAnsi"/>
                <w:color w:val="000000"/>
              </w:rPr>
              <w:t xml:space="preserve">MLC, </w:t>
            </w:r>
          </w:p>
          <w:p w:rsidR="00565EA3" w:rsidRDefault="001A43C1" w:rsidP="001A43C1">
            <w:pPr>
              <w:spacing w:after="0"/>
              <w:rPr>
                <w:rFonts w:cstheme="minorHAnsi"/>
                <w:color w:val="000000"/>
              </w:rPr>
            </w:pPr>
            <w:r w:rsidRPr="001A43C1">
              <w:rPr>
                <w:rFonts w:cstheme="minorHAnsi"/>
                <w:color w:val="000000"/>
              </w:rPr>
              <w:t>Sri</w:t>
            </w:r>
            <w:r w:rsidR="00511E0A">
              <w:rPr>
                <w:rFonts w:cstheme="minorHAnsi"/>
                <w:color w:val="000000"/>
              </w:rPr>
              <w:t xml:space="preserve"> </w:t>
            </w:r>
            <w:r w:rsidRPr="001A43C1">
              <w:rPr>
                <w:rFonts w:cstheme="minorHAnsi"/>
                <w:color w:val="000000"/>
              </w:rPr>
              <w:t xml:space="preserve"> PJ Chandra Sekhar Rao, Hon’ble MLC, </w:t>
            </w:r>
          </w:p>
          <w:p w:rsidR="001A43C1" w:rsidRPr="001A43C1" w:rsidRDefault="001A43C1" w:rsidP="00565EA3">
            <w:pPr>
              <w:spacing w:after="0"/>
              <w:rPr>
                <w:rFonts w:cstheme="minorHAnsi"/>
                <w:color w:val="000000"/>
              </w:rPr>
            </w:pPr>
            <w:r w:rsidRPr="001A43C1">
              <w:rPr>
                <w:rFonts w:cstheme="minorHAnsi"/>
                <w:color w:val="000000"/>
              </w:rPr>
              <w:t>Sri</w:t>
            </w:r>
            <w:r w:rsidR="00511E0A">
              <w:rPr>
                <w:rFonts w:cstheme="minorHAnsi"/>
                <w:color w:val="000000"/>
              </w:rPr>
              <w:t xml:space="preserve"> </w:t>
            </w:r>
            <w:r w:rsidRPr="001A43C1">
              <w:rPr>
                <w:rFonts w:cstheme="minorHAnsi"/>
                <w:color w:val="000000"/>
              </w:rPr>
              <w:t xml:space="preserve"> Y</w:t>
            </w:r>
            <w:r w:rsidR="00565EA3">
              <w:rPr>
                <w:rFonts w:cstheme="minorHAnsi"/>
                <w:color w:val="000000"/>
              </w:rPr>
              <w:t xml:space="preserve">. </w:t>
            </w:r>
            <w:r w:rsidRPr="001A43C1">
              <w:rPr>
                <w:rFonts w:cstheme="minorHAnsi"/>
                <w:color w:val="000000"/>
              </w:rPr>
              <w:t>Babu Rajendra Prasad, Hon’ble MLC</w:t>
            </w:r>
          </w:p>
        </w:tc>
      </w:tr>
      <w:tr w:rsidR="00565EA3" w:rsidRPr="0024183E" w:rsidTr="00565EA3">
        <w:trPr>
          <w:jc w:val="center"/>
        </w:trPr>
        <w:tc>
          <w:tcPr>
            <w:tcW w:w="1596" w:type="dxa"/>
            <w:vAlign w:val="center"/>
          </w:tcPr>
          <w:p w:rsidR="001A43C1" w:rsidRPr="0024183E" w:rsidRDefault="001A43C1" w:rsidP="008F6293">
            <w:pPr>
              <w:spacing w:after="0" w:line="240" w:lineRule="auto"/>
              <w:rPr>
                <w:rFonts w:cstheme="minorHAnsi"/>
                <w:bCs/>
              </w:rPr>
            </w:pPr>
            <w:r w:rsidRPr="0024183E">
              <w:rPr>
                <w:rFonts w:cstheme="minorHAnsi"/>
                <w:bCs/>
              </w:rPr>
              <w:t>Guntur</w:t>
            </w:r>
          </w:p>
        </w:tc>
        <w:tc>
          <w:tcPr>
            <w:tcW w:w="1049" w:type="dxa"/>
            <w:vAlign w:val="center"/>
          </w:tcPr>
          <w:p w:rsidR="001A43C1" w:rsidRPr="0024183E" w:rsidRDefault="001A43C1" w:rsidP="0024183E">
            <w:pPr>
              <w:spacing w:after="0"/>
              <w:jc w:val="center"/>
              <w:rPr>
                <w:rFonts w:cstheme="minorHAnsi"/>
              </w:rPr>
            </w:pPr>
            <w:r w:rsidRPr="0024183E">
              <w:rPr>
                <w:rFonts w:cstheme="minorHAnsi"/>
              </w:rPr>
              <w:t>20-12-16</w:t>
            </w:r>
          </w:p>
        </w:tc>
        <w:tc>
          <w:tcPr>
            <w:tcW w:w="1138" w:type="dxa"/>
            <w:vAlign w:val="center"/>
          </w:tcPr>
          <w:p w:rsidR="001A43C1" w:rsidRPr="0024183E" w:rsidRDefault="001A43C1" w:rsidP="0024183E">
            <w:pPr>
              <w:spacing w:after="0"/>
              <w:jc w:val="center"/>
              <w:rPr>
                <w:rFonts w:cstheme="minorHAnsi"/>
              </w:rPr>
            </w:pPr>
            <w:r w:rsidRPr="0024183E">
              <w:rPr>
                <w:rFonts w:cstheme="minorHAnsi"/>
              </w:rPr>
              <w:t>28-12-16</w:t>
            </w:r>
          </w:p>
        </w:tc>
        <w:tc>
          <w:tcPr>
            <w:tcW w:w="1049" w:type="dxa"/>
            <w:vAlign w:val="center"/>
          </w:tcPr>
          <w:p w:rsidR="001A43C1" w:rsidRPr="00511E0A" w:rsidRDefault="001A43C1" w:rsidP="00511E0A">
            <w:pPr>
              <w:spacing w:after="0"/>
              <w:jc w:val="center"/>
              <w:rPr>
                <w:rFonts w:ascii="Calibri" w:hAnsi="Calibri" w:cs="Calibri"/>
                <w:color w:val="000000"/>
              </w:rPr>
            </w:pPr>
            <w:r w:rsidRPr="00511E0A">
              <w:rPr>
                <w:rFonts w:ascii="Calibri" w:hAnsi="Calibri" w:cs="Calibri"/>
                <w:color w:val="000000"/>
              </w:rPr>
              <w:t>28-12-16</w:t>
            </w:r>
          </w:p>
        </w:tc>
        <w:tc>
          <w:tcPr>
            <w:tcW w:w="1049" w:type="dxa"/>
            <w:vAlign w:val="center"/>
          </w:tcPr>
          <w:p w:rsidR="001A43C1" w:rsidRPr="00511E0A" w:rsidRDefault="001A43C1" w:rsidP="00511E0A">
            <w:pPr>
              <w:spacing w:after="0"/>
              <w:jc w:val="center"/>
              <w:rPr>
                <w:rFonts w:ascii="Calibri" w:hAnsi="Calibri" w:cs="Calibri"/>
                <w:color w:val="000000"/>
              </w:rPr>
            </w:pPr>
            <w:r w:rsidRPr="00511E0A">
              <w:rPr>
                <w:rFonts w:ascii="Calibri" w:hAnsi="Calibri" w:cs="Calibri"/>
                <w:color w:val="000000"/>
              </w:rPr>
              <w:t>28-12-16</w:t>
            </w:r>
          </w:p>
        </w:tc>
        <w:tc>
          <w:tcPr>
            <w:tcW w:w="4301" w:type="dxa"/>
          </w:tcPr>
          <w:p w:rsidR="001A43C1" w:rsidRPr="0024183E" w:rsidRDefault="00565EA3" w:rsidP="008F6293">
            <w:pPr>
              <w:spacing w:after="0" w:line="240" w:lineRule="auto"/>
              <w:jc w:val="both"/>
              <w:rPr>
                <w:rFonts w:cstheme="minorHAnsi"/>
                <w:bCs/>
              </w:rPr>
            </w:pPr>
            <w:r>
              <w:rPr>
                <w:rFonts w:cstheme="minorHAnsi"/>
                <w:bCs/>
              </w:rPr>
              <w:t>No P</w:t>
            </w:r>
            <w:r w:rsidR="00511E0A">
              <w:rPr>
                <w:rFonts w:cstheme="minorHAnsi"/>
                <w:bCs/>
              </w:rPr>
              <w:t>ublic representative has attended</w:t>
            </w:r>
          </w:p>
        </w:tc>
      </w:tr>
      <w:tr w:rsidR="00565EA3" w:rsidRPr="0024183E" w:rsidTr="00565EA3">
        <w:trPr>
          <w:jc w:val="center"/>
        </w:trPr>
        <w:tc>
          <w:tcPr>
            <w:tcW w:w="1596" w:type="dxa"/>
            <w:vAlign w:val="center"/>
          </w:tcPr>
          <w:p w:rsidR="00511E0A" w:rsidRPr="0024183E" w:rsidRDefault="00511E0A" w:rsidP="008F6293">
            <w:pPr>
              <w:spacing w:after="0" w:line="240" w:lineRule="auto"/>
              <w:rPr>
                <w:rFonts w:cstheme="minorHAnsi"/>
                <w:bCs/>
              </w:rPr>
            </w:pPr>
            <w:r w:rsidRPr="0024183E">
              <w:rPr>
                <w:rFonts w:cstheme="minorHAnsi"/>
                <w:bCs/>
              </w:rPr>
              <w:t>Prakasam</w:t>
            </w:r>
          </w:p>
        </w:tc>
        <w:tc>
          <w:tcPr>
            <w:tcW w:w="1049" w:type="dxa"/>
            <w:vAlign w:val="center"/>
          </w:tcPr>
          <w:p w:rsidR="00511E0A" w:rsidRPr="0024183E" w:rsidRDefault="00511E0A" w:rsidP="0024183E">
            <w:pPr>
              <w:spacing w:after="0"/>
              <w:jc w:val="center"/>
              <w:rPr>
                <w:rFonts w:cstheme="minorHAnsi"/>
              </w:rPr>
            </w:pPr>
            <w:r w:rsidRPr="0024183E">
              <w:rPr>
                <w:rFonts w:cstheme="minorHAnsi"/>
              </w:rPr>
              <w:t>16-11-16</w:t>
            </w:r>
          </w:p>
        </w:tc>
        <w:tc>
          <w:tcPr>
            <w:tcW w:w="1138" w:type="dxa"/>
            <w:vAlign w:val="center"/>
          </w:tcPr>
          <w:p w:rsidR="00511E0A" w:rsidRPr="0024183E" w:rsidRDefault="00511E0A" w:rsidP="0024183E">
            <w:pPr>
              <w:spacing w:after="0"/>
              <w:jc w:val="center"/>
              <w:rPr>
                <w:rFonts w:cstheme="minorHAnsi"/>
              </w:rPr>
            </w:pPr>
            <w:r w:rsidRPr="0024183E">
              <w:rPr>
                <w:rFonts w:cstheme="minorHAnsi"/>
              </w:rPr>
              <w:t>23-11-16</w:t>
            </w:r>
          </w:p>
        </w:tc>
        <w:tc>
          <w:tcPr>
            <w:tcW w:w="1049" w:type="dxa"/>
            <w:vAlign w:val="center"/>
          </w:tcPr>
          <w:p w:rsidR="00511E0A" w:rsidRPr="00511E0A" w:rsidRDefault="00511E0A" w:rsidP="00511E0A">
            <w:pPr>
              <w:spacing w:after="0"/>
              <w:jc w:val="center"/>
              <w:rPr>
                <w:rFonts w:ascii="Calibri" w:hAnsi="Calibri" w:cs="Calibri"/>
                <w:color w:val="000000"/>
              </w:rPr>
            </w:pPr>
            <w:r w:rsidRPr="00511E0A">
              <w:rPr>
                <w:rFonts w:ascii="Calibri" w:hAnsi="Calibri" w:cs="Calibri"/>
                <w:color w:val="000000"/>
              </w:rPr>
              <w:t>16-12-16</w:t>
            </w:r>
          </w:p>
        </w:tc>
        <w:tc>
          <w:tcPr>
            <w:tcW w:w="1049" w:type="dxa"/>
            <w:vAlign w:val="center"/>
          </w:tcPr>
          <w:p w:rsidR="00511E0A" w:rsidRPr="00511E0A" w:rsidRDefault="00511E0A" w:rsidP="00511E0A">
            <w:pPr>
              <w:spacing w:after="0"/>
              <w:jc w:val="center"/>
              <w:rPr>
                <w:rFonts w:ascii="Calibri" w:hAnsi="Calibri" w:cs="Calibri"/>
                <w:color w:val="000000"/>
              </w:rPr>
            </w:pPr>
            <w:r w:rsidRPr="00511E0A">
              <w:rPr>
                <w:rFonts w:ascii="Calibri" w:hAnsi="Calibri" w:cs="Calibri"/>
                <w:color w:val="000000"/>
              </w:rPr>
              <w:t>16-12-16</w:t>
            </w:r>
          </w:p>
        </w:tc>
        <w:tc>
          <w:tcPr>
            <w:tcW w:w="4301" w:type="dxa"/>
          </w:tcPr>
          <w:p w:rsidR="00511E0A" w:rsidRPr="0024183E" w:rsidRDefault="00565EA3" w:rsidP="009C4B55">
            <w:pPr>
              <w:spacing w:after="0" w:line="240" w:lineRule="auto"/>
              <w:jc w:val="both"/>
              <w:rPr>
                <w:rFonts w:cstheme="minorHAnsi"/>
                <w:bCs/>
              </w:rPr>
            </w:pPr>
            <w:r>
              <w:rPr>
                <w:rFonts w:cstheme="minorHAnsi"/>
                <w:bCs/>
              </w:rPr>
              <w:t>No P</w:t>
            </w:r>
            <w:r w:rsidR="00511E0A">
              <w:rPr>
                <w:rFonts w:cstheme="minorHAnsi"/>
                <w:bCs/>
              </w:rPr>
              <w:t>ublic representative has attended</w:t>
            </w:r>
          </w:p>
        </w:tc>
      </w:tr>
      <w:tr w:rsidR="00565EA3" w:rsidRPr="0024183E" w:rsidTr="00565EA3">
        <w:trPr>
          <w:jc w:val="center"/>
        </w:trPr>
        <w:tc>
          <w:tcPr>
            <w:tcW w:w="1596" w:type="dxa"/>
            <w:vAlign w:val="center"/>
          </w:tcPr>
          <w:p w:rsidR="00511E0A" w:rsidRPr="0024183E" w:rsidRDefault="00511E0A" w:rsidP="008F6293">
            <w:pPr>
              <w:spacing w:after="0" w:line="240" w:lineRule="auto"/>
              <w:rPr>
                <w:rFonts w:cstheme="minorHAnsi"/>
                <w:bCs/>
              </w:rPr>
            </w:pPr>
            <w:r w:rsidRPr="0024183E">
              <w:rPr>
                <w:rFonts w:cstheme="minorHAnsi"/>
                <w:bCs/>
              </w:rPr>
              <w:t>SPS Nellore</w:t>
            </w:r>
          </w:p>
        </w:tc>
        <w:tc>
          <w:tcPr>
            <w:tcW w:w="1049" w:type="dxa"/>
            <w:vAlign w:val="center"/>
          </w:tcPr>
          <w:p w:rsidR="00511E0A" w:rsidRPr="0024183E" w:rsidRDefault="00511E0A" w:rsidP="0024183E">
            <w:pPr>
              <w:spacing w:after="0"/>
              <w:jc w:val="center"/>
              <w:rPr>
                <w:rFonts w:cstheme="minorHAnsi"/>
              </w:rPr>
            </w:pPr>
            <w:r w:rsidRPr="0024183E">
              <w:rPr>
                <w:rFonts w:cstheme="minorHAnsi"/>
              </w:rPr>
              <w:t>16-11-16</w:t>
            </w:r>
          </w:p>
        </w:tc>
        <w:tc>
          <w:tcPr>
            <w:tcW w:w="1138" w:type="dxa"/>
            <w:vAlign w:val="center"/>
          </w:tcPr>
          <w:p w:rsidR="00511E0A" w:rsidRPr="0024183E" w:rsidRDefault="00511E0A" w:rsidP="0024183E">
            <w:pPr>
              <w:spacing w:after="0"/>
              <w:jc w:val="center"/>
              <w:rPr>
                <w:rFonts w:cstheme="minorHAnsi"/>
              </w:rPr>
            </w:pPr>
            <w:r w:rsidRPr="0024183E">
              <w:rPr>
                <w:rFonts w:cstheme="minorHAnsi"/>
              </w:rPr>
              <w:t>22-12-16</w:t>
            </w:r>
          </w:p>
        </w:tc>
        <w:tc>
          <w:tcPr>
            <w:tcW w:w="1049" w:type="dxa"/>
            <w:vAlign w:val="center"/>
          </w:tcPr>
          <w:p w:rsidR="00511E0A" w:rsidRPr="00511E0A" w:rsidRDefault="00511E0A" w:rsidP="00511E0A">
            <w:pPr>
              <w:spacing w:after="0"/>
              <w:jc w:val="center"/>
              <w:rPr>
                <w:rFonts w:ascii="Calibri" w:hAnsi="Calibri" w:cs="Calibri"/>
                <w:color w:val="000000"/>
              </w:rPr>
            </w:pPr>
            <w:r w:rsidRPr="00511E0A">
              <w:rPr>
                <w:rFonts w:ascii="Calibri" w:hAnsi="Calibri" w:cs="Calibri"/>
                <w:color w:val="000000"/>
              </w:rPr>
              <w:t>17-12-16</w:t>
            </w:r>
          </w:p>
        </w:tc>
        <w:tc>
          <w:tcPr>
            <w:tcW w:w="1049" w:type="dxa"/>
            <w:vAlign w:val="center"/>
          </w:tcPr>
          <w:p w:rsidR="00511E0A" w:rsidRPr="00511E0A" w:rsidRDefault="00511E0A" w:rsidP="00511E0A">
            <w:pPr>
              <w:spacing w:after="0"/>
              <w:jc w:val="center"/>
              <w:rPr>
                <w:rFonts w:ascii="Calibri" w:hAnsi="Calibri" w:cs="Calibri"/>
                <w:color w:val="000000"/>
              </w:rPr>
            </w:pPr>
            <w:r w:rsidRPr="00511E0A">
              <w:rPr>
                <w:rFonts w:ascii="Calibri" w:hAnsi="Calibri" w:cs="Calibri"/>
                <w:color w:val="000000"/>
              </w:rPr>
              <w:t>17-12-16</w:t>
            </w:r>
          </w:p>
        </w:tc>
        <w:tc>
          <w:tcPr>
            <w:tcW w:w="4301" w:type="dxa"/>
            <w:vAlign w:val="center"/>
          </w:tcPr>
          <w:p w:rsidR="00511E0A" w:rsidRPr="00511E0A" w:rsidRDefault="00511E0A" w:rsidP="00511E0A">
            <w:pPr>
              <w:spacing w:after="0"/>
              <w:rPr>
                <w:rFonts w:ascii="Calibri" w:hAnsi="Calibri" w:cs="Calibri"/>
                <w:color w:val="000000"/>
              </w:rPr>
            </w:pPr>
            <w:r w:rsidRPr="00511E0A">
              <w:rPr>
                <w:rFonts w:ascii="Calibri" w:hAnsi="Calibri" w:cs="Calibri"/>
                <w:color w:val="000000"/>
              </w:rPr>
              <w:t>Sri</w:t>
            </w:r>
            <w:r>
              <w:rPr>
                <w:rFonts w:ascii="Calibri" w:hAnsi="Calibri" w:cs="Calibri"/>
                <w:color w:val="000000"/>
              </w:rPr>
              <w:t xml:space="preserve"> </w:t>
            </w:r>
            <w:r w:rsidRPr="00511E0A">
              <w:rPr>
                <w:rFonts w:ascii="Calibri" w:hAnsi="Calibri" w:cs="Calibri"/>
                <w:color w:val="000000"/>
              </w:rPr>
              <w:t xml:space="preserve"> Ponguru Narayana</w:t>
            </w:r>
            <w:r>
              <w:rPr>
                <w:rFonts w:ascii="Calibri" w:hAnsi="Calibri" w:cs="Calibri"/>
                <w:color w:val="000000"/>
              </w:rPr>
              <w:t>,</w:t>
            </w:r>
            <w:r w:rsidRPr="00511E0A">
              <w:rPr>
                <w:rFonts w:ascii="Calibri" w:hAnsi="Calibri" w:cs="Calibri"/>
                <w:color w:val="000000"/>
              </w:rPr>
              <w:t xml:space="preserve"> Hon</w:t>
            </w:r>
            <w:r>
              <w:rPr>
                <w:rFonts w:ascii="Calibri" w:hAnsi="Calibri" w:cs="Calibri"/>
                <w:color w:val="000000"/>
              </w:rPr>
              <w:t>’ble</w:t>
            </w:r>
            <w:r w:rsidRPr="00511E0A">
              <w:rPr>
                <w:rFonts w:ascii="Calibri" w:hAnsi="Calibri" w:cs="Calibri"/>
                <w:color w:val="000000"/>
              </w:rPr>
              <w:t xml:space="preserve"> Minister </w:t>
            </w:r>
          </w:p>
        </w:tc>
      </w:tr>
      <w:tr w:rsidR="00565EA3" w:rsidRPr="0024183E" w:rsidTr="00565EA3">
        <w:trPr>
          <w:jc w:val="center"/>
        </w:trPr>
        <w:tc>
          <w:tcPr>
            <w:tcW w:w="1596" w:type="dxa"/>
            <w:vAlign w:val="center"/>
          </w:tcPr>
          <w:p w:rsidR="00511E0A" w:rsidRPr="0024183E" w:rsidRDefault="00511E0A" w:rsidP="008F6293">
            <w:pPr>
              <w:spacing w:after="0" w:line="240" w:lineRule="auto"/>
              <w:rPr>
                <w:rFonts w:cstheme="minorHAnsi"/>
                <w:bCs/>
              </w:rPr>
            </w:pPr>
            <w:r w:rsidRPr="0024183E">
              <w:rPr>
                <w:rFonts w:cstheme="minorHAnsi"/>
                <w:bCs/>
              </w:rPr>
              <w:t>Chittoor</w:t>
            </w:r>
          </w:p>
        </w:tc>
        <w:tc>
          <w:tcPr>
            <w:tcW w:w="1049" w:type="dxa"/>
            <w:vAlign w:val="center"/>
          </w:tcPr>
          <w:p w:rsidR="00511E0A" w:rsidRPr="0024183E" w:rsidRDefault="00511E0A" w:rsidP="0024183E">
            <w:pPr>
              <w:spacing w:after="0"/>
              <w:jc w:val="center"/>
              <w:rPr>
                <w:rFonts w:cstheme="minorHAnsi"/>
              </w:rPr>
            </w:pPr>
            <w:r w:rsidRPr="0024183E">
              <w:rPr>
                <w:rFonts w:cstheme="minorHAnsi"/>
              </w:rPr>
              <w:t>28-12-16</w:t>
            </w:r>
          </w:p>
        </w:tc>
        <w:tc>
          <w:tcPr>
            <w:tcW w:w="1138" w:type="dxa"/>
            <w:vAlign w:val="center"/>
          </w:tcPr>
          <w:p w:rsidR="00511E0A" w:rsidRPr="0024183E" w:rsidRDefault="00511E0A" w:rsidP="0024183E">
            <w:pPr>
              <w:spacing w:after="0"/>
              <w:jc w:val="center"/>
              <w:rPr>
                <w:rFonts w:cstheme="minorHAnsi"/>
              </w:rPr>
            </w:pPr>
            <w:r w:rsidRPr="0024183E">
              <w:rPr>
                <w:rFonts w:cstheme="minorHAnsi"/>
              </w:rPr>
              <w:t>28-12-16</w:t>
            </w:r>
          </w:p>
        </w:tc>
        <w:tc>
          <w:tcPr>
            <w:tcW w:w="1049" w:type="dxa"/>
            <w:vAlign w:val="center"/>
          </w:tcPr>
          <w:p w:rsidR="00511E0A" w:rsidRPr="00511E0A" w:rsidRDefault="00511E0A" w:rsidP="00565EA3">
            <w:pPr>
              <w:spacing w:after="0"/>
              <w:jc w:val="center"/>
              <w:rPr>
                <w:rFonts w:ascii="Calibri" w:hAnsi="Calibri" w:cs="Calibri"/>
                <w:color w:val="000000"/>
              </w:rPr>
            </w:pPr>
            <w:r w:rsidRPr="00511E0A">
              <w:rPr>
                <w:rFonts w:ascii="Calibri" w:hAnsi="Calibri" w:cs="Calibri"/>
                <w:color w:val="000000"/>
              </w:rPr>
              <w:t>14</w:t>
            </w:r>
            <w:r w:rsidR="00565EA3">
              <w:rPr>
                <w:rFonts w:ascii="Calibri" w:hAnsi="Calibri" w:cs="Calibri"/>
                <w:color w:val="000000"/>
              </w:rPr>
              <w:t>-</w:t>
            </w:r>
            <w:r w:rsidRPr="00511E0A">
              <w:rPr>
                <w:rFonts w:ascii="Calibri" w:hAnsi="Calibri" w:cs="Calibri"/>
                <w:color w:val="000000"/>
              </w:rPr>
              <w:t>11</w:t>
            </w:r>
            <w:r w:rsidR="00565EA3">
              <w:rPr>
                <w:rFonts w:ascii="Calibri" w:hAnsi="Calibri" w:cs="Calibri"/>
                <w:color w:val="000000"/>
              </w:rPr>
              <w:t>-</w:t>
            </w:r>
            <w:r w:rsidRPr="00511E0A">
              <w:rPr>
                <w:rFonts w:ascii="Calibri" w:hAnsi="Calibri" w:cs="Calibri"/>
                <w:color w:val="000000"/>
              </w:rPr>
              <w:t>16</w:t>
            </w:r>
          </w:p>
        </w:tc>
        <w:tc>
          <w:tcPr>
            <w:tcW w:w="1049" w:type="dxa"/>
            <w:vAlign w:val="center"/>
          </w:tcPr>
          <w:p w:rsidR="00511E0A" w:rsidRPr="00511E0A" w:rsidRDefault="00511E0A" w:rsidP="00565EA3">
            <w:pPr>
              <w:spacing w:after="0"/>
              <w:jc w:val="center"/>
              <w:rPr>
                <w:rFonts w:ascii="Calibri" w:hAnsi="Calibri" w:cs="Calibri"/>
                <w:color w:val="000000"/>
              </w:rPr>
            </w:pPr>
            <w:r>
              <w:rPr>
                <w:rFonts w:ascii="Calibri" w:hAnsi="Calibri" w:cs="Calibri"/>
                <w:color w:val="000000"/>
              </w:rPr>
              <w:t>25</w:t>
            </w:r>
            <w:r w:rsidR="00565EA3">
              <w:rPr>
                <w:rFonts w:ascii="Calibri" w:hAnsi="Calibri" w:cs="Calibri"/>
                <w:color w:val="000000"/>
              </w:rPr>
              <w:t>-</w:t>
            </w:r>
            <w:r>
              <w:rPr>
                <w:rFonts w:ascii="Calibri" w:hAnsi="Calibri" w:cs="Calibri"/>
                <w:color w:val="000000"/>
              </w:rPr>
              <w:t>01</w:t>
            </w:r>
            <w:r w:rsidR="00565EA3">
              <w:rPr>
                <w:rFonts w:ascii="Calibri" w:hAnsi="Calibri" w:cs="Calibri"/>
                <w:color w:val="000000"/>
              </w:rPr>
              <w:t>-</w:t>
            </w:r>
            <w:r>
              <w:rPr>
                <w:rFonts w:ascii="Calibri" w:hAnsi="Calibri" w:cs="Calibri"/>
                <w:color w:val="000000"/>
              </w:rPr>
              <w:t>17</w:t>
            </w:r>
          </w:p>
        </w:tc>
        <w:tc>
          <w:tcPr>
            <w:tcW w:w="4301" w:type="dxa"/>
            <w:vAlign w:val="center"/>
          </w:tcPr>
          <w:p w:rsidR="00511E0A" w:rsidRPr="00511E0A" w:rsidRDefault="00511E0A" w:rsidP="00511E0A">
            <w:pPr>
              <w:spacing w:after="0"/>
              <w:rPr>
                <w:rFonts w:ascii="Calibri" w:hAnsi="Calibri" w:cs="Calibri"/>
                <w:color w:val="000000"/>
              </w:rPr>
            </w:pPr>
            <w:r w:rsidRPr="00511E0A">
              <w:rPr>
                <w:rFonts w:ascii="Calibri" w:hAnsi="Calibri" w:cs="Calibri"/>
                <w:color w:val="000000"/>
              </w:rPr>
              <w:t>Smt</w:t>
            </w:r>
            <w:r>
              <w:rPr>
                <w:rFonts w:ascii="Calibri" w:hAnsi="Calibri" w:cs="Calibri"/>
                <w:color w:val="000000"/>
              </w:rPr>
              <w:t>.</w:t>
            </w:r>
            <w:r w:rsidRPr="00511E0A">
              <w:rPr>
                <w:rFonts w:ascii="Calibri" w:hAnsi="Calibri" w:cs="Calibri"/>
                <w:color w:val="000000"/>
              </w:rPr>
              <w:t xml:space="preserve"> D.Satya Prabha</w:t>
            </w:r>
            <w:r>
              <w:rPr>
                <w:rFonts w:ascii="Calibri" w:hAnsi="Calibri" w:cs="Calibri"/>
                <w:color w:val="000000"/>
              </w:rPr>
              <w:t>, Hon’ble</w:t>
            </w:r>
            <w:r w:rsidRPr="00511E0A">
              <w:rPr>
                <w:rFonts w:ascii="Calibri" w:hAnsi="Calibri" w:cs="Calibri"/>
                <w:color w:val="000000"/>
              </w:rPr>
              <w:t xml:space="preserve"> MLA </w:t>
            </w:r>
          </w:p>
        </w:tc>
      </w:tr>
      <w:tr w:rsidR="00565EA3" w:rsidRPr="0024183E" w:rsidTr="00565EA3">
        <w:trPr>
          <w:jc w:val="center"/>
        </w:trPr>
        <w:tc>
          <w:tcPr>
            <w:tcW w:w="1596" w:type="dxa"/>
            <w:vAlign w:val="center"/>
          </w:tcPr>
          <w:p w:rsidR="00511E0A" w:rsidRPr="0024183E" w:rsidRDefault="00511E0A" w:rsidP="0026581C">
            <w:pPr>
              <w:spacing w:after="0" w:line="240" w:lineRule="auto"/>
              <w:rPr>
                <w:rFonts w:cstheme="minorHAnsi"/>
                <w:bCs/>
              </w:rPr>
            </w:pPr>
            <w:r w:rsidRPr="0024183E">
              <w:rPr>
                <w:rFonts w:cstheme="minorHAnsi"/>
                <w:bCs/>
              </w:rPr>
              <w:t>YSR Kadapa</w:t>
            </w:r>
          </w:p>
        </w:tc>
        <w:tc>
          <w:tcPr>
            <w:tcW w:w="1049" w:type="dxa"/>
            <w:vAlign w:val="center"/>
          </w:tcPr>
          <w:p w:rsidR="00511E0A" w:rsidRPr="0024183E" w:rsidRDefault="00511E0A" w:rsidP="0024183E">
            <w:pPr>
              <w:spacing w:after="0"/>
              <w:jc w:val="center"/>
              <w:rPr>
                <w:rFonts w:cstheme="minorHAnsi"/>
              </w:rPr>
            </w:pPr>
            <w:r w:rsidRPr="0024183E">
              <w:rPr>
                <w:rFonts w:cstheme="minorHAnsi"/>
              </w:rPr>
              <w:t>22-12-16</w:t>
            </w:r>
          </w:p>
        </w:tc>
        <w:tc>
          <w:tcPr>
            <w:tcW w:w="1138" w:type="dxa"/>
            <w:vAlign w:val="center"/>
          </w:tcPr>
          <w:p w:rsidR="00511E0A" w:rsidRPr="0024183E" w:rsidRDefault="00511E0A" w:rsidP="0024183E">
            <w:pPr>
              <w:spacing w:after="0"/>
              <w:jc w:val="center"/>
              <w:rPr>
                <w:rFonts w:cstheme="minorHAnsi"/>
              </w:rPr>
            </w:pPr>
            <w:r w:rsidRPr="0024183E">
              <w:rPr>
                <w:rFonts w:cstheme="minorHAnsi"/>
              </w:rPr>
              <w:t>22-12-16</w:t>
            </w:r>
          </w:p>
        </w:tc>
        <w:tc>
          <w:tcPr>
            <w:tcW w:w="1049" w:type="dxa"/>
            <w:vAlign w:val="center"/>
          </w:tcPr>
          <w:p w:rsidR="00511E0A" w:rsidRPr="00511E0A" w:rsidRDefault="00511E0A" w:rsidP="00565EA3">
            <w:pPr>
              <w:spacing w:after="0"/>
              <w:jc w:val="center"/>
              <w:rPr>
                <w:rFonts w:cstheme="minorHAnsi"/>
                <w:color w:val="000000"/>
              </w:rPr>
            </w:pPr>
            <w:r w:rsidRPr="00511E0A">
              <w:rPr>
                <w:rFonts w:cstheme="minorHAnsi"/>
                <w:color w:val="000000"/>
              </w:rPr>
              <w:t>20</w:t>
            </w:r>
            <w:r w:rsidR="00565EA3">
              <w:rPr>
                <w:rFonts w:cstheme="minorHAnsi"/>
                <w:color w:val="000000"/>
              </w:rPr>
              <w:t>-</w:t>
            </w:r>
            <w:r w:rsidRPr="00511E0A">
              <w:rPr>
                <w:rFonts w:cstheme="minorHAnsi"/>
                <w:color w:val="000000"/>
              </w:rPr>
              <w:t>01</w:t>
            </w:r>
            <w:r w:rsidR="00565EA3">
              <w:rPr>
                <w:rFonts w:cstheme="minorHAnsi"/>
                <w:color w:val="000000"/>
              </w:rPr>
              <w:t>-</w:t>
            </w:r>
            <w:r w:rsidRPr="00511E0A">
              <w:rPr>
                <w:rFonts w:cstheme="minorHAnsi"/>
                <w:color w:val="000000"/>
              </w:rPr>
              <w:t>17</w:t>
            </w:r>
          </w:p>
        </w:tc>
        <w:tc>
          <w:tcPr>
            <w:tcW w:w="1049" w:type="dxa"/>
            <w:vAlign w:val="center"/>
          </w:tcPr>
          <w:p w:rsidR="00511E0A" w:rsidRPr="00511E0A" w:rsidRDefault="00511E0A" w:rsidP="00565EA3">
            <w:pPr>
              <w:spacing w:after="0"/>
              <w:jc w:val="center"/>
              <w:rPr>
                <w:rFonts w:cstheme="minorHAnsi"/>
                <w:color w:val="000000"/>
              </w:rPr>
            </w:pPr>
            <w:r w:rsidRPr="00511E0A">
              <w:rPr>
                <w:rFonts w:cstheme="minorHAnsi"/>
                <w:color w:val="000000"/>
              </w:rPr>
              <w:t>20</w:t>
            </w:r>
            <w:r w:rsidR="00565EA3">
              <w:rPr>
                <w:rFonts w:cstheme="minorHAnsi"/>
                <w:color w:val="000000"/>
              </w:rPr>
              <w:t>-</w:t>
            </w:r>
            <w:r w:rsidRPr="00511E0A">
              <w:rPr>
                <w:rFonts w:cstheme="minorHAnsi"/>
                <w:color w:val="000000"/>
              </w:rPr>
              <w:t>01</w:t>
            </w:r>
            <w:r w:rsidR="00565EA3">
              <w:rPr>
                <w:rFonts w:cstheme="minorHAnsi"/>
                <w:color w:val="000000"/>
              </w:rPr>
              <w:t>-</w:t>
            </w:r>
            <w:r w:rsidRPr="00511E0A">
              <w:rPr>
                <w:rFonts w:cstheme="minorHAnsi"/>
                <w:color w:val="000000"/>
              </w:rPr>
              <w:t>17</w:t>
            </w:r>
          </w:p>
        </w:tc>
        <w:tc>
          <w:tcPr>
            <w:tcW w:w="4301" w:type="dxa"/>
            <w:vAlign w:val="center"/>
          </w:tcPr>
          <w:p w:rsidR="00511E0A" w:rsidRDefault="00511E0A" w:rsidP="00511E0A">
            <w:pPr>
              <w:spacing w:after="0"/>
              <w:rPr>
                <w:rFonts w:cstheme="minorHAnsi"/>
                <w:color w:val="000000"/>
              </w:rPr>
            </w:pPr>
            <w:r w:rsidRPr="00511E0A">
              <w:rPr>
                <w:rFonts w:cstheme="minorHAnsi"/>
                <w:color w:val="000000"/>
              </w:rPr>
              <w:t>Sri</w:t>
            </w:r>
            <w:r>
              <w:rPr>
                <w:rFonts w:cstheme="minorHAnsi"/>
                <w:color w:val="000000"/>
              </w:rPr>
              <w:t xml:space="preserve"> </w:t>
            </w:r>
            <w:r w:rsidRPr="00511E0A">
              <w:rPr>
                <w:rFonts w:cstheme="minorHAnsi"/>
                <w:color w:val="000000"/>
              </w:rPr>
              <w:t xml:space="preserve"> Y</w:t>
            </w:r>
            <w:r>
              <w:rPr>
                <w:rFonts w:cstheme="minorHAnsi"/>
                <w:color w:val="000000"/>
              </w:rPr>
              <w:t>.</w:t>
            </w:r>
            <w:r w:rsidRPr="00511E0A">
              <w:rPr>
                <w:rFonts w:cstheme="minorHAnsi"/>
                <w:color w:val="000000"/>
              </w:rPr>
              <w:t xml:space="preserve">S Avinash Reddy, </w:t>
            </w:r>
            <w:r>
              <w:rPr>
                <w:rFonts w:cstheme="minorHAnsi"/>
                <w:color w:val="000000"/>
              </w:rPr>
              <w:t xml:space="preserve">Hon’ble </w:t>
            </w:r>
            <w:r w:rsidRPr="00511E0A">
              <w:rPr>
                <w:rFonts w:cstheme="minorHAnsi"/>
                <w:color w:val="000000"/>
              </w:rPr>
              <w:t>MP,</w:t>
            </w:r>
          </w:p>
          <w:p w:rsidR="00511E0A" w:rsidRDefault="00511E0A" w:rsidP="00511E0A">
            <w:pPr>
              <w:spacing w:after="0"/>
              <w:rPr>
                <w:rFonts w:cstheme="minorHAnsi"/>
                <w:color w:val="000000"/>
              </w:rPr>
            </w:pPr>
            <w:r w:rsidRPr="00511E0A">
              <w:rPr>
                <w:rFonts w:cstheme="minorHAnsi"/>
                <w:color w:val="000000"/>
              </w:rPr>
              <w:t>Sri</w:t>
            </w:r>
            <w:r>
              <w:rPr>
                <w:rFonts w:cstheme="minorHAnsi"/>
                <w:color w:val="000000"/>
              </w:rPr>
              <w:t xml:space="preserve"> </w:t>
            </w:r>
            <w:r w:rsidRPr="00511E0A">
              <w:rPr>
                <w:rFonts w:cstheme="minorHAnsi"/>
                <w:color w:val="000000"/>
              </w:rPr>
              <w:t xml:space="preserve"> P</w:t>
            </w:r>
            <w:r>
              <w:rPr>
                <w:rFonts w:cstheme="minorHAnsi"/>
                <w:color w:val="000000"/>
              </w:rPr>
              <w:t>.</w:t>
            </w:r>
            <w:r w:rsidRPr="00511E0A">
              <w:rPr>
                <w:rFonts w:cstheme="minorHAnsi"/>
                <w:color w:val="000000"/>
              </w:rPr>
              <w:t xml:space="preserve"> Ravindranath Reddy, </w:t>
            </w:r>
            <w:r>
              <w:rPr>
                <w:rFonts w:cstheme="minorHAnsi"/>
                <w:color w:val="000000"/>
              </w:rPr>
              <w:t xml:space="preserve">Hon’ble </w:t>
            </w:r>
            <w:r w:rsidRPr="00511E0A">
              <w:rPr>
                <w:rFonts w:cstheme="minorHAnsi"/>
                <w:color w:val="000000"/>
              </w:rPr>
              <w:t xml:space="preserve">MLA, </w:t>
            </w:r>
            <w:r>
              <w:rPr>
                <w:rFonts w:cstheme="minorHAnsi"/>
                <w:color w:val="000000"/>
              </w:rPr>
              <w:br/>
            </w:r>
            <w:r w:rsidRPr="00511E0A">
              <w:rPr>
                <w:rFonts w:cstheme="minorHAnsi"/>
                <w:color w:val="000000"/>
              </w:rPr>
              <w:t>Sri</w:t>
            </w:r>
            <w:r>
              <w:rPr>
                <w:rFonts w:cstheme="minorHAnsi"/>
                <w:color w:val="000000"/>
              </w:rPr>
              <w:t xml:space="preserve"> </w:t>
            </w:r>
            <w:r w:rsidRPr="00511E0A">
              <w:rPr>
                <w:rFonts w:cstheme="minorHAnsi"/>
                <w:color w:val="000000"/>
              </w:rPr>
              <w:t xml:space="preserve"> K</w:t>
            </w:r>
            <w:r>
              <w:rPr>
                <w:rFonts w:cstheme="minorHAnsi"/>
                <w:color w:val="000000"/>
              </w:rPr>
              <w:t>.</w:t>
            </w:r>
            <w:r w:rsidRPr="00511E0A">
              <w:rPr>
                <w:rFonts w:cstheme="minorHAnsi"/>
                <w:color w:val="000000"/>
              </w:rPr>
              <w:t xml:space="preserve"> Srinivasulu, </w:t>
            </w:r>
            <w:r>
              <w:rPr>
                <w:rFonts w:cstheme="minorHAnsi"/>
                <w:color w:val="000000"/>
              </w:rPr>
              <w:t xml:space="preserve">Hon’ble </w:t>
            </w:r>
            <w:r w:rsidRPr="00511E0A">
              <w:rPr>
                <w:rFonts w:cstheme="minorHAnsi"/>
                <w:color w:val="000000"/>
              </w:rPr>
              <w:t>MLA,</w:t>
            </w:r>
          </w:p>
          <w:p w:rsidR="00511E0A" w:rsidRDefault="00511E0A" w:rsidP="00511E0A">
            <w:pPr>
              <w:spacing w:after="0"/>
              <w:rPr>
                <w:rFonts w:cstheme="minorHAnsi"/>
                <w:color w:val="000000"/>
              </w:rPr>
            </w:pPr>
            <w:r w:rsidRPr="00511E0A">
              <w:rPr>
                <w:rFonts w:cstheme="minorHAnsi"/>
                <w:color w:val="000000"/>
              </w:rPr>
              <w:t>Sri</w:t>
            </w:r>
            <w:r>
              <w:rPr>
                <w:rFonts w:cstheme="minorHAnsi"/>
                <w:color w:val="000000"/>
              </w:rPr>
              <w:t xml:space="preserve"> </w:t>
            </w:r>
            <w:r w:rsidRPr="00511E0A">
              <w:rPr>
                <w:rFonts w:cstheme="minorHAnsi"/>
                <w:color w:val="000000"/>
              </w:rPr>
              <w:t xml:space="preserve"> G</w:t>
            </w:r>
            <w:r>
              <w:rPr>
                <w:rFonts w:cstheme="minorHAnsi"/>
                <w:color w:val="000000"/>
              </w:rPr>
              <w:t>.</w:t>
            </w:r>
            <w:r w:rsidRPr="00511E0A">
              <w:rPr>
                <w:rFonts w:cstheme="minorHAnsi"/>
                <w:color w:val="000000"/>
              </w:rPr>
              <w:t xml:space="preserve"> Srikanth Reddy, </w:t>
            </w:r>
            <w:r>
              <w:rPr>
                <w:rFonts w:cstheme="minorHAnsi"/>
                <w:color w:val="000000"/>
              </w:rPr>
              <w:t xml:space="preserve">Hon’ble </w:t>
            </w:r>
            <w:r w:rsidRPr="00511E0A">
              <w:rPr>
                <w:rFonts w:cstheme="minorHAnsi"/>
                <w:color w:val="000000"/>
              </w:rPr>
              <w:t xml:space="preserve">MLA, </w:t>
            </w:r>
          </w:p>
          <w:p w:rsidR="00511E0A" w:rsidRPr="00511E0A" w:rsidRDefault="00511E0A" w:rsidP="00511E0A">
            <w:pPr>
              <w:spacing w:after="0"/>
              <w:rPr>
                <w:rFonts w:cstheme="minorHAnsi"/>
                <w:color w:val="000000"/>
              </w:rPr>
            </w:pPr>
            <w:r w:rsidRPr="00511E0A">
              <w:rPr>
                <w:rFonts w:cstheme="minorHAnsi"/>
                <w:color w:val="000000"/>
              </w:rPr>
              <w:t xml:space="preserve">Sri </w:t>
            </w:r>
            <w:r>
              <w:rPr>
                <w:rFonts w:cstheme="minorHAnsi"/>
                <w:color w:val="000000"/>
              </w:rPr>
              <w:t xml:space="preserve"> </w:t>
            </w:r>
            <w:r w:rsidRPr="00511E0A">
              <w:rPr>
                <w:rFonts w:cstheme="minorHAnsi"/>
                <w:color w:val="000000"/>
              </w:rPr>
              <w:t>S</w:t>
            </w:r>
            <w:r>
              <w:rPr>
                <w:rFonts w:cstheme="minorHAnsi"/>
                <w:color w:val="000000"/>
              </w:rPr>
              <w:t>.</w:t>
            </w:r>
            <w:r w:rsidRPr="00511E0A">
              <w:rPr>
                <w:rFonts w:cstheme="minorHAnsi"/>
                <w:color w:val="000000"/>
              </w:rPr>
              <w:t xml:space="preserve"> B</w:t>
            </w:r>
            <w:r>
              <w:rPr>
                <w:rFonts w:cstheme="minorHAnsi"/>
                <w:color w:val="000000"/>
              </w:rPr>
              <w:t>.</w:t>
            </w:r>
            <w:r w:rsidRPr="00511E0A">
              <w:rPr>
                <w:rFonts w:cstheme="minorHAnsi"/>
                <w:color w:val="000000"/>
              </w:rPr>
              <w:t xml:space="preserve"> Amzath Basha, </w:t>
            </w:r>
            <w:r>
              <w:rPr>
                <w:rFonts w:cstheme="minorHAnsi"/>
                <w:color w:val="000000"/>
              </w:rPr>
              <w:t xml:space="preserve">Hon’ble </w:t>
            </w:r>
            <w:r w:rsidRPr="00511E0A">
              <w:rPr>
                <w:rFonts w:cstheme="minorHAnsi"/>
                <w:color w:val="000000"/>
              </w:rPr>
              <w:t>MLA</w:t>
            </w:r>
          </w:p>
        </w:tc>
      </w:tr>
      <w:tr w:rsidR="00565EA3" w:rsidRPr="0024183E" w:rsidTr="00565EA3">
        <w:trPr>
          <w:jc w:val="center"/>
        </w:trPr>
        <w:tc>
          <w:tcPr>
            <w:tcW w:w="1596" w:type="dxa"/>
            <w:vAlign w:val="center"/>
          </w:tcPr>
          <w:p w:rsidR="00511E0A" w:rsidRPr="0024183E" w:rsidRDefault="00511E0A" w:rsidP="008F6293">
            <w:pPr>
              <w:spacing w:after="0" w:line="240" w:lineRule="auto"/>
              <w:rPr>
                <w:rFonts w:cstheme="minorHAnsi"/>
                <w:bCs/>
              </w:rPr>
            </w:pPr>
            <w:r w:rsidRPr="0024183E">
              <w:rPr>
                <w:rFonts w:cstheme="minorHAnsi"/>
                <w:bCs/>
              </w:rPr>
              <w:t>Kurnool</w:t>
            </w:r>
          </w:p>
        </w:tc>
        <w:tc>
          <w:tcPr>
            <w:tcW w:w="1049" w:type="dxa"/>
            <w:vAlign w:val="center"/>
          </w:tcPr>
          <w:p w:rsidR="00511E0A" w:rsidRPr="0024183E" w:rsidRDefault="00511E0A" w:rsidP="0024183E">
            <w:pPr>
              <w:spacing w:after="0"/>
              <w:jc w:val="center"/>
              <w:rPr>
                <w:rFonts w:cstheme="minorHAnsi"/>
              </w:rPr>
            </w:pPr>
            <w:r w:rsidRPr="0024183E">
              <w:rPr>
                <w:rFonts w:cstheme="minorHAnsi"/>
              </w:rPr>
              <w:t>25-11-16</w:t>
            </w:r>
          </w:p>
        </w:tc>
        <w:tc>
          <w:tcPr>
            <w:tcW w:w="1138" w:type="dxa"/>
            <w:vAlign w:val="center"/>
          </w:tcPr>
          <w:p w:rsidR="00511E0A" w:rsidRPr="0024183E" w:rsidRDefault="00511E0A" w:rsidP="0024183E">
            <w:pPr>
              <w:spacing w:after="0"/>
              <w:jc w:val="center"/>
              <w:rPr>
                <w:rFonts w:cstheme="minorHAnsi"/>
              </w:rPr>
            </w:pPr>
            <w:r w:rsidRPr="0024183E">
              <w:rPr>
                <w:rFonts w:cstheme="minorHAnsi"/>
              </w:rPr>
              <w:t>25-11-16</w:t>
            </w:r>
          </w:p>
        </w:tc>
        <w:tc>
          <w:tcPr>
            <w:tcW w:w="1049" w:type="dxa"/>
            <w:vAlign w:val="center"/>
          </w:tcPr>
          <w:p w:rsidR="00511E0A" w:rsidRPr="0024183E" w:rsidRDefault="00D9149D" w:rsidP="00511E0A">
            <w:pPr>
              <w:spacing w:after="0" w:line="240" w:lineRule="auto"/>
              <w:jc w:val="center"/>
              <w:rPr>
                <w:rFonts w:cstheme="minorHAnsi"/>
                <w:bCs/>
              </w:rPr>
            </w:pPr>
            <w:r>
              <w:rPr>
                <w:rFonts w:cstheme="minorHAnsi"/>
                <w:bCs/>
              </w:rPr>
              <w:t>04-02-17</w:t>
            </w:r>
          </w:p>
        </w:tc>
        <w:tc>
          <w:tcPr>
            <w:tcW w:w="1049" w:type="dxa"/>
            <w:vAlign w:val="center"/>
          </w:tcPr>
          <w:p w:rsidR="00511E0A" w:rsidRPr="0024183E" w:rsidRDefault="00D9149D" w:rsidP="00511E0A">
            <w:pPr>
              <w:spacing w:after="0" w:line="240" w:lineRule="auto"/>
              <w:jc w:val="center"/>
              <w:rPr>
                <w:rFonts w:cstheme="minorHAnsi"/>
                <w:bCs/>
              </w:rPr>
            </w:pPr>
            <w:r>
              <w:rPr>
                <w:rFonts w:cstheme="minorHAnsi"/>
                <w:bCs/>
              </w:rPr>
              <w:t>-</w:t>
            </w:r>
          </w:p>
        </w:tc>
        <w:tc>
          <w:tcPr>
            <w:tcW w:w="4301" w:type="dxa"/>
          </w:tcPr>
          <w:p w:rsidR="00511E0A" w:rsidRPr="0024183E" w:rsidRDefault="000C188D" w:rsidP="008F6293">
            <w:pPr>
              <w:spacing w:after="0" w:line="240" w:lineRule="auto"/>
              <w:jc w:val="both"/>
              <w:rPr>
                <w:rFonts w:cstheme="minorHAnsi"/>
                <w:bCs/>
              </w:rPr>
            </w:pPr>
            <w:r>
              <w:rPr>
                <w:rFonts w:cstheme="minorHAnsi"/>
                <w:bCs/>
              </w:rPr>
              <w:t>DLRC not conducted</w:t>
            </w:r>
          </w:p>
        </w:tc>
      </w:tr>
      <w:tr w:rsidR="000C188D" w:rsidRPr="0024183E" w:rsidTr="00565EA3">
        <w:trPr>
          <w:jc w:val="center"/>
        </w:trPr>
        <w:tc>
          <w:tcPr>
            <w:tcW w:w="1596" w:type="dxa"/>
            <w:vAlign w:val="center"/>
          </w:tcPr>
          <w:p w:rsidR="000C188D" w:rsidRPr="0024183E" w:rsidRDefault="000C188D" w:rsidP="008F6293">
            <w:pPr>
              <w:spacing w:after="0" w:line="240" w:lineRule="auto"/>
              <w:rPr>
                <w:rFonts w:cstheme="minorHAnsi"/>
                <w:bCs/>
              </w:rPr>
            </w:pPr>
            <w:r w:rsidRPr="0024183E">
              <w:rPr>
                <w:rFonts w:cstheme="minorHAnsi"/>
                <w:bCs/>
              </w:rPr>
              <w:t>Ananthapuram</w:t>
            </w:r>
          </w:p>
        </w:tc>
        <w:tc>
          <w:tcPr>
            <w:tcW w:w="1049" w:type="dxa"/>
            <w:vAlign w:val="center"/>
          </w:tcPr>
          <w:p w:rsidR="000C188D" w:rsidRPr="0024183E" w:rsidRDefault="000C188D" w:rsidP="0024183E">
            <w:pPr>
              <w:spacing w:after="0"/>
              <w:jc w:val="center"/>
              <w:rPr>
                <w:rFonts w:cstheme="minorHAnsi"/>
              </w:rPr>
            </w:pPr>
            <w:r w:rsidRPr="0024183E">
              <w:rPr>
                <w:rFonts w:cstheme="minorHAnsi"/>
              </w:rPr>
              <w:t>29-12-16</w:t>
            </w:r>
          </w:p>
        </w:tc>
        <w:tc>
          <w:tcPr>
            <w:tcW w:w="1138" w:type="dxa"/>
            <w:vAlign w:val="center"/>
          </w:tcPr>
          <w:p w:rsidR="000C188D" w:rsidRPr="0024183E" w:rsidRDefault="000C188D" w:rsidP="0024183E">
            <w:pPr>
              <w:spacing w:after="0"/>
              <w:jc w:val="center"/>
              <w:rPr>
                <w:rFonts w:cstheme="minorHAnsi"/>
              </w:rPr>
            </w:pPr>
            <w:r w:rsidRPr="0024183E">
              <w:rPr>
                <w:rFonts w:cstheme="minorHAnsi"/>
              </w:rPr>
              <w:t>29-12-16</w:t>
            </w:r>
          </w:p>
        </w:tc>
        <w:tc>
          <w:tcPr>
            <w:tcW w:w="1049" w:type="dxa"/>
            <w:vAlign w:val="center"/>
          </w:tcPr>
          <w:p w:rsidR="000C188D" w:rsidRPr="0024183E" w:rsidRDefault="000C188D" w:rsidP="00511E0A">
            <w:pPr>
              <w:spacing w:after="0" w:line="240" w:lineRule="auto"/>
              <w:jc w:val="center"/>
              <w:rPr>
                <w:rFonts w:cstheme="minorHAnsi"/>
                <w:bCs/>
              </w:rPr>
            </w:pPr>
            <w:r>
              <w:rPr>
                <w:rFonts w:cstheme="minorHAnsi"/>
                <w:bCs/>
              </w:rPr>
              <w:t>10-02-17</w:t>
            </w:r>
          </w:p>
        </w:tc>
        <w:tc>
          <w:tcPr>
            <w:tcW w:w="1049" w:type="dxa"/>
            <w:vAlign w:val="center"/>
          </w:tcPr>
          <w:p w:rsidR="000C188D" w:rsidRPr="0024183E" w:rsidRDefault="000C188D" w:rsidP="00511E0A">
            <w:pPr>
              <w:spacing w:after="0" w:line="240" w:lineRule="auto"/>
              <w:jc w:val="center"/>
              <w:rPr>
                <w:rFonts w:cstheme="minorHAnsi"/>
                <w:bCs/>
              </w:rPr>
            </w:pPr>
            <w:r>
              <w:rPr>
                <w:rFonts w:cstheme="minorHAnsi"/>
                <w:bCs/>
              </w:rPr>
              <w:t>-</w:t>
            </w:r>
          </w:p>
        </w:tc>
        <w:tc>
          <w:tcPr>
            <w:tcW w:w="4301" w:type="dxa"/>
          </w:tcPr>
          <w:p w:rsidR="000C188D" w:rsidRPr="0024183E" w:rsidRDefault="000C188D" w:rsidP="000E718A">
            <w:pPr>
              <w:spacing w:after="0" w:line="240" w:lineRule="auto"/>
              <w:jc w:val="both"/>
              <w:rPr>
                <w:rFonts w:cstheme="minorHAnsi"/>
                <w:bCs/>
              </w:rPr>
            </w:pPr>
            <w:r>
              <w:rPr>
                <w:rFonts w:cstheme="minorHAnsi"/>
                <w:bCs/>
              </w:rPr>
              <w:t>DLRC not conducted</w:t>
            </w:r>
          </w:p>
        </w:tc>
      </w:tr>
    </w:tbl>
    <w:p w:rsidR="008F6293" w:rsidRPr="008D1491" w:rsidRDefault="008F6293" w:rsidP="009440B1">
      <w:pPr>
        <w:spacing w:before="240" w:after="0"/>
        <w:jc w:val="both"/>
        <w:rPr>
          <w:rFonts w:cs="Calibri"/>
          <w:b/>
          <w:bCs/>
          <w:color w:val="FF0000"/>
          <w:sz w:val="24"/>
          <w:szCs w:val="24"/>
        </w:rPr>
      </w:pPr>
    </w:p>
    <w:tbl>
      <w:tblPr>
        <w:tblW w:w="0" w:type="auto"/>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tblGrid>
      <w:tr w:rsidR="005404D2" w:rsidRPr="0020236A" w:rsidTr="005404D2">
        <w:trPr>
          <w:jc w:val="center"/>
        </w:trPr>
        <w:tc>
          <w:tcPr>
            <w:tcW w:w="1416" w:type="dxa"/>
          </w:tcPr>
          <w:p w:rsidR="005404D2" w:rsidRPr="0020236A" w:rsidRDefault="005404D2" w:rsidP="005404D2">
            <w:pPr>
              <w:spacing w:after="0" w:line="240" w:lineRule="auto"/>
              <w:jc w:val="center"/>
              <w:rPr>
                <w:rFonts w:cs="Calibri"/>
                <w:b/>
                <w:sz w:val="24"/>
                <w:szCs w:val="24"/>
              </w:rPr>
            </w:pPr>
            <w:r w:rsidRPr="0020236A">
              <w:rPr>
                <w:rFonts w:cs="Calibri"/>
                <w:b/>
                <w:sz w:val="24"/>
                <w:szCs w:val="24"/>
              </w:rPr>
              <w:lastRenderedPageBreak/>
              <w:t>AGENDA- 4</w:t>
            </w:r>
          </w:p>
        </w:tc>
      </w:tr>
    </w:tbl>
    <w:p w:rsidR="005404D2" w:rsidRPr="0020236A" w:rsidRDefault="005404D2" w:rsidP="005404D2">
      <w:pPr>
        <w:spacing w:before="240" w:after="0" w:line="240" w:lineRule="auto"/>
        <w:jc w:val="center"/>
        <w:rPr>
          <w:rFonts w:cs="Calibri"/>
          <w:b/>
          <w:sz w:val="24"/>
          <w:szCs w:val="24"/>
        </w:rPr>
      </w:pPr>
      <w:r w:rsidRPr="0020236A">
        <w:rPr>
          <w:rFonts w:cs="Calibri"/>
          <w:b/>
          <w:sz w:val="24"/>
          <w:szCs w:val="24"/>
          <w:u w:val="single"/>
        </w:rPr>
        <w:t>Banking Statistics</w:t>
      </w:r>
    </w:p>
    <w:p w:rsidR="005404D2" w:rsidRPr="0020236A" w:rsidRDefault="005404D2" w:rsidP="005404D2">
      <w:pPr>
        <w:pStyle w:val="ListParagraph"/>
        <w:spacing w:after="0" w:line="240" w:lineRule="auto"/>
        <w:ind w:left="0"/>
        <w:rPr>
          <w:rFonts w:cs="Calibri"/>
          <w:b/>
          <w:sz w:val="24"/>
          <w:szCs w:val="24"/>
        </w:rPr>
      </w:pPr>
      <w:r w:rsidRPr="0020236A">
        <w:rPr>
          <w:rFonts w:cs="Calibri"/>
          <w:b/>
          <w:sz w:val="24"/>
          <w:szCs w:val="24"/>
        </w:rPr>
        <w:t>4.1B</w:t>
      </w:r>
      <w:r w:rsidR="003B1FC8" w:rsidRPr="0020236A">
        <w:rPr>
          <w:rFonts w:cs="Calibri"/>
          <w:b/>
          <w:sz w:val="24"/>
          <w:szCs w:val="24"/>
        </w:rPr>
        <w:t>anking at a Glance in Andhra Pradesh</w:t>
      </w:r>
      <w:r w:rsidRPr="0020236A">
        <w:rPr>
          <w:rFonts w:cs="Calibri"/>
          <w:b/>
          <w:sz w:val="24"/>
          <w:szCs w:val="24"/>
        </w:rPr>
        <w:t xml:space="preserve"> </w:t>
      </w:r>
      <w:r w:rsidR="00576558" w:rsidRPr="0020236A">
        <w:rPr>
          <w:rFonts w:cs="Calibri"/>
          <w:b/>
          <w:sz w:val="24"/>
          <w:szCs w:val="24"/>
        </w:rPr>
        <w:t>as</w:t>
      </w:r>
      <w:r w:rsidRPr="0020236A">
        <w:rPr>
          <w:rFonts w:cs="Calibri"/>
          <w:b/>
          <w:sz w:val="24"/>
          <w:szCs w:val="24"/>
        </w:rPr>
        <w:t xml:space="preserve"> on 3</w:t>
      </w:r>
      <w:r w:rsidR="0020236A" w:rsidRPr="0020236A">
        <w:rPr>
          <w:rFonts w:cs="Calibri"/>
          <w:b/>
          <w:sz w:val="24"/>
          <w:szCs w:val="24"/>
        </w:rPr>
        <w:t>1.12</w:t>
      </w:r>
      <w:r w:rsidRPr="0020236A">
        <w:rPr>
          <w:rFonts w:cs="Calibri"/>
          <w:b/>
          <w:sz w:val="24"/>
          <w:szCs w:val="24"/>
        </w:rPr>
        <w:t>.201</w:t>
      </w:r>
      <w:r w:rsidR="002831C2" w:rsidRPr="0020236A">
        <w:rPr>
          <w:rFonts w:cs="Calibri"/>
          <w:b/>
          <w:sz w:val="24"/>
          <w:szCs w:val="24"/>
        </w:rPr>
        <w:t>6</w:t>
      </w:r>
      <w:r w:rsidRPr="0020236A">
        <w:rPr>
          <w:rFonts w:cs="Calibri"/>
          <w:b/>
          <w:sz w:val="24"/>
          <w:szCs w:val="24"/>
        </w:rPr>
        <w:t xml:space="preserve">                             </w:t>
      </w:r>
    </w:p>
    <w:p w:rsidR="005404D2" w:rsidRPr="0020236A" w:rsidRDefault="005404D2" w:rsidP="005404D2">
      <w:pPr>
        <w:spacing w:after="0"/>
        <w:jc w:val="right"/>
        <w:rPr>
          <w:rFonts w:cs="Calibri"/>
          <w:sz w:val="24"/>
          <w:szCs w:val="24"/>
        </w:rPr>
      </w:pPr>
      <w:r w:rsidRPr="0020236A">
        <w:rPr>
          <w:rFonts w:cs="Calibri"/>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88"/>
        <w:gridCol w:w="2877"/>
      </w:tblGrid>
      <w:tr w:rsidR="005404D2" w:rsidRPr="008D1491" w:rsidTr="005404D2">
        <w:trPr>
          <w:trHeight w:val="548"/>
        </w:trPr>
        <w:tc>
          <w:tcPr>
            <w:tcW w:w="3571" w:type="pct"/>
          </w:tcPr>
          <w:p w:rsidR="005404D2" w:rsidRPr="003946EF" w:rsidRDefault="005404D2" w:rsidP="005404D2">
            <w:pPr>
              <w:spacing w:after="0" w:line="240" w:lineRule="auto"/>
              <w:jc w:val="both"/>
              <w:rPr>
                <w:rFonts w:cs="Calibri"/>
                <w:sz w:val="24"/>
                <w:szCs w:val="24"/>
              </w:rPr>
            </w:pPr>
            <w:r w:rsidRPr="003946EF">
              <w:rPr>
                <w:rFonts w:cs="Calibri"/>
                <w:sz w:val="24"/>
                <w:szCs w:val="24"/>
              </w:rPr>
              <w:t xml:space="preserve">Total Number of bank branches </w:t>
            </w:r>
          </w:p>
          <w:p w:rsidR="005404D2" w:rsidRPr="003946EF" w:rsidRDefault="005404D2" w:rsidP="005404D2">
            <w:pPr>
              <w:spacing w:after="0" w:line="240" w:lineRule="auto"/>
              <w:rPr>
                <w:rFonts w:cs="Calibri"/>
                <w:sz w:val="24"/>
                <w:szCs w:val="24"/>
              </w:rPr>
            </w:pPr>
          </w:p>
          <w:p w:rsidR="005404D2" w:rsidRPr="003946EF" w:rsidRDefault="005404D2" w:rsidP="005404D2">
            <w:pPr>
              <w:spacing w:after="0" w:line="240" w:lineRule="auto"/>
              <w:rPr>
                <w:rFonts w:cs="Calibri"/>
                <w:sz w:val="24"/>
                <w:szCs w:val="24"/>
              </w:rPr>
            </w:pPr>
            <w:r w:rsidRPr="003946EF">
              <w:rPr>
                <w:rFonts w:cs="Calibri"/>
                <w:sz w:val="24"/>
                <w:szCs w:val="24"/>
              </w:rPr>
              <w:t>Rural   - 2</w:t>
            </w:r>
            <w:r w:rsidR="00AF7888" w:rsidRPr="003946EF">
              <w:rPr>
                <w:rFonts w:cs="Calibri"/>
                <w:sz w:val="24"/>
                <w:szCs w:val="24"/>
              </w:rPr>
              <w:t>7</w:t>
            </w:r>
            <w:r w:rsidR="003946EF" w:rsidRPr="003946EF">
              <w:rPr>
                <w:rFonts w:cs="Calibri"/>
                <w:sz w:val="24"/>
                <w:szCs w:val="24"/>
              </w:rPr>
              <w:t>33</w:t>
            </w:r>
            <w:r w:rsidRPr="003946EF">
              <w:rPr>
                <w:rFonts w:cs="Calibri"/>
                <w:sz w:val="24"/>
                <w:szCs w:val="24"/>
              </w:rPr>
              <w:t xml:space="preserve">        Semi Urban  -  </w:t>
            </w:r>
            <w:r w:rsidR="00A1488B" w:rsidRPr="003946EF">
              <w:rPr>
                <w:rFonts w:cs="Calibri"/>
                <w:sz w:val="24"/>
                <w:szCs w:val="24"/>
              </w:rPr>
              <w:t>20</w:t>
            </w:r>
            <w:r w:rsidR="00EB296F">
              <w:rPr>
                <w:rFonts w:cs="Calibri"/>
                <w:sz w:val="24"/>
                <w:szCs w:val="24"/>
              </w:rPr>
              <w:t>64</w:t>
            </w:r>
          </w:p>
          <w:p w:rsidR="005404D2" w:rsidRPr="003946EF" w:rsidRDefault="005404D2" w:rsidP="003946EF">
            <w:pPr>
              <w:spacing w:after="0" w:line="240" w:lineRule="auto"/>
              <w:rPr>
                <w:rFonts w:cs="Calibri"/>
                <w:sz w:val="24"/>
                <w:szCs w:val="24"/>
              </w:rPr>
            </w:pPr>
            <w:r w:rsidRPr="003946EF">
              <w:rPr>
                <w:rFonts w:cs="Calibri"/>
                <w:sz w:val="24"/>
                <w:szCs w:val="24"/>
              </w:rPr>
              <w:t>Urban  - 1</w:t>
            </w:r>
            <w:r w:rsidR="00AF7888" w:rsidRPr="003946EF">
              <w:rPr>
                <w:rFonts w:cs="Calibri"/>
                <w:sz w:val="24"/>
                <w:szCs w:val="24"/>
              </w:rPr>
              <w:t>9</w:t>
            </w:r>
            <w:r w:rsidR="003946EF" w:rsidRPr="003946EF">
              <w:rPr>
                <w:rFonts w:cs="Calibri"/>
                <w:sz w:val="24"/>
                <w:szCs w:val="24"/>
              </w:rPr>
              <w:t>21</w:t>
            </w:r>
            <w:r w:rsidRPr="003946EF">
              <w:rPr>
                <w:rFonts w:cs="Calibri"/>
                <w:sz w:val="24"/>
                <w:szCs w:val="24"/>
              </w:rPr>
              <w:t xml:space="preserve">       Metro           -   3</w:t>
            </w:r>
            <w:r w:rsidR="003946EF" w:rsidRPr="003946EF">
              <w:rPr>
                <w:rFonts w:cs="Calibri"/>
                <w:sz w:val="24"/>
                <w:szCs w:val="24"/>
              </w:rPr>
              <w:t>42</w:t>
            </w:r>
          </w:p>
        </w:tc>
        <w:tc>
          <w:tcPr>
            <w:tcW w:w="1429" w:type="pct"/>
          </w:tcPr>
          <w:p w:rsidR="005404D2" w:rsidRPr="003946EF" w:rsidRDefault="005404D2" w:rsidP="005404D2">
            <w:pPr>
              <w:spacing w:after="0" w:line="240" w:lineRule="auto"/>
              <w:jc w:val="center"/>
              <w:rPr>
                <w:rFonts w:cs="Calibri"/>
                <w:sz w:val="24"/>
                <w:szCs w:val="24"/>
              </w:rPr>
            </w:pPr>
            <w:r w:rsidRPr="003946EF">
              <w:rPr>
                <w:rFonts w:cs="Calibri"/>
                <w:sz w:val="24"/>
                <w:szCs w:val="24"/>
              </w:rPr>
              <w:t xml:space="preserve">   </w:t>
            </w:r>
          </w:p>
          <w:p w:rsidR="005404D2" w:rsidRPr="003946EF" w:rsidRDefault="005404D2" w:rsidP="005404D2">
            <w:pPr>
              <w:spacing w:after="0" w:line="240" w:lineRule="auto"/>
              <w:jc w:val="center"/>
              <w:rPr>
                <w:rFonts w:cs="Calibri"/>
                <w:sz w:val="24"/>
                <w:szCs w:val="24"/>
              </w:rPr>
            </w:pPr>
          </w:p>
          <w:p w:rsidR="005404D2" w:rsidRPr="003946EF" w:rsidRDefault="005404D2" w:rsidP="00EB296F">
            <w:pPr>
              <w:tabs>
                <w:tab w:val="left" w:pos="1041"/>
                <w:tab w:val="center" w:pos="1312"/>
              </w:tabs>
              <w:spacing w:after="0" w:line="240" w:lineRule="auto"/>
              <w:jc w:val="right"/>
              <w:rPr>
                <w:rFonts w:cs="Calibri"/>
                <w:b/>
                <w:sz w:val="24"/>
                <w:szCs w:val="24"/>
              </w:rPr>
            </w:pPr>
            <w:r w:rsidRPr="003946EF">
              <w:rPr>
                <w:rFonts w:cs="Calibri"/>
                <w:sz w:val="24"/>
                <w:szCs w:val="24"/>
              </w:rPr>
              <w:tab/>
            </w:r>
            <w:r w:rsidR="00AF7888" w:rsidRPr="003946EF">
              <w:rPr>
                <w:rFonts w:cs="Calibri"/>
                <w:b/>
                <w:sz w:val="24"/>
                <w:szCs w:val="24"/>
              </w:rPr>
              <w:t>70</w:t>
            </w:r>
            <w:r w:rsidR="00EB296F">
              <w:rPr>
                <w:rFonts w:cs="Calibri"/>
                <w:b/>
                <w:sz w:val="24"/>
                <w:szCs w:val="24"/>
              </w:rPr>
              <w:t>60</w:t>
            </w:r>
          </w:p>
        </w:tc>
      </w:tr>
    </w:tbl>
    <w:p w:rsidR="005404D2" w:rsidRPr="008D1491" w:rsidRDefault="005404D2" w:rsidP="005404D2">
      <w:pPr>
        <w:spacing w:after="0" w:line="240" w:lineRule="auto"/>
        <w:rPr>
          <w:rFonts w:cs="Calibri"/>
          <w:color w:val="FF0000"/>
          <w:sz w:val="24"/>
          <w:szCs w:val="24"/>
        </w:rPr>
      </w:pPr>
      <w:r w:rsidRPr="008D1491">
        <w:rPr>
          <w:rFonts w:cs="Calibri"/>
          <w:color w:val="FF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88"/>
        <w:gridCol w:w="2877"/>
      </w:tblGrid>
      <w:tr w:rsidR="005404D2" w:rsidRPr="008D1491" w:rsidTr="005404D2">
        <w:tc>
          <w:tcPr>
            <w:tcW w:w="3571" w:type="pct"/>
          </w:tcPr>
          <w:p w:rsidR="005404D2" w:rsidRPr="005A3746" w:rsidRDefault="005404D2" w:rsidP="005404D2">
            <w:pPr>
              <w:spacing w:after="0" w:line="240" w:lineRule="auto"/>
              <w:jc w:val="both"/>
              <w:rPr>
                <w:rFonts w:cs="Calibri"/>
                <w:sz w:val="24"/>
                <w:szCs w:val="24"/>
              </w:rPr>
            </w:pPr>
            <w:r w:rsidRPr="005A3746">
              <w:rPr>
                <w:rFonts w:cs="Calibri"/>
                <w:sz w:val="24"/>
                <w:szCs w:val="24"/>
              </w:rPr>
              <w:t xml:space="preserve">Total </w:t>
            </w:r>
            <w:r w:rsidRPr="005A3746">
              <w:rPr>
                <w:rFonts w:cs="Calibri"/>
                <w:b/>
                <w:sz w:val="24"/>
                <w:szCs w:val="24"/>
              </w:rPr>
              <w:t>Deposits</w:t>
            </w:r>
            <w:r w:rsidRPr="005A3746">
              <w:rPr>
                <w:rFonts w:cs="Calibri"/>
                <w:sz w:val="24"/>
                <w:szCs w:val="24"/>
              </w:rPr>
              <w:t xml:space="preserve"> in the State   </w:t>
            </w:r>
          </w:p>
        </w:tc>
        <w:tc>
          <w:tcPr>
            <w:tcW w:w="1429" w:type="pct"/>
          </w:tcPr>
          <w:p w:rsidR="005404D2" w:rsidRPr="005A3746" w:rsidRDefault="00F16C1B" w:rsidP="005404D2">
            <w:pPr>
              <w:spacing w:after="0" w:line="240" w:lineRule="auto"/>
              <w:jc w:val="right"/>
              <w:rPr>
                <w:rFonts w:cs="Calibri"/>
                <w:b/>
                <w:sz w:val="24"/>
                <w:szCs w:val="24"/>
              </w:rPr>
            </w:pPr>
            <w:r w:rsidRPr="005A3746">
              <w:rPr>
                <w:rFonts w:cs="Calibri"/>
                <w:b/>
                <w:sz w:val="24"/>
                <w:szCs w:val="24"/>
              </w:rPr>
              <w:t>266639</w:t>
            </w:r>
          </w:p>
        </w:tc>
      </w:tr>
      <w:tr w:rsidR="005404D2" w:rsidRPr="008D1491" w:rsidTr="005404D2">
        <w:tc>
          <w:tcPr>
            <w:tcW w:w="3571" w:type="pct"/>
          </w:tcPr>
          <w:p w:rsidR="005404D2" w:rsidRPr="005A3746" w:rsidRDefault="005404D2" w:rsidP="005404D2">
            <w:pPr>
              <w:spacing w:after="0" w:line="240" w:lineRule="auto"/>
              <w:rPr>
                <w:rFonts w:cs="Calibri"/>
                <w:sz w:val="24"/>
                <w:szCs w:val="24"/>
              </w:rPr>
            </w:pPr>
            <w:r w:rsidRPr="005A3746">
              <w:rPr>
                <w:rFonts w:cs="Calibri"/>
                <w:sz w:val="24"/>
                <w:szCs w:val="24"/>
              </w:rPr>
              <w:t xml:space="preserve">Total </w:t>
            </w:r>
            <w:r w:rsidRPr="005A3746">
              <w:rPr>
                <w:rFonts w:cs="Calibri"/>
                <w:b/>
                <w:sz w:val="24"/>
                <w:szCs w:val="24"/>
              </w:rPr>
              <w:t xml:space="preserve">Advances </w:t>
            </w:r>
            <w:r w:rsidRPr="005A3746">
              <w:rPr>
                <w:rFonts w:cs="Calibri"/>
                <w:sz w:val="24"/>
                <w:szCs w:val="24"/>
              </w:rPr>
              <w:t xml:space="preserve"> in the State</w:t>
            </w:r>
          </w:p>
        </w:tc>
        <w:tc>
          <w:tcPr>
            <w:tcW w:w="1429" w:type="pct"/>
          </w:tcPr>
          <w:p w:rsidR="005404D2" w:rsidRPr="005A3746" w:rsidRDefault="00F16C1B" w:rsidP="005404D2">
            <w:pPr>
              <w:spacing w:after="0" w:line="240" w:lineRule="auto"/>
              <w:jc w:val="right"/>
              <w:rPr>
                <w:rFonts w:cs="Calibri"/>
                <w:b/>
                <w:sz w:val="24"/>
                <w:szCs w:val="24"/>
              </w:rPr>
            </w:pPr>
            <w:r w:rsidRPr="005A3746">
              <w:rPr>
                <w:rFonts w:cs="Calibri"/>
                <w:b/>
                <w:sz w:val="24"/>
                <w:szCs w:val="24"/>
              </w:rPr>
              <w:t>255228</w:t>
            </w:r>
          </w:p>
        </w:tc>
      </w:tr>
      <w:tr w:rsidR="005404D2" w:rsidRPr="008D1491" w:rsidTr="005404D2">
        <w:tc>
          <w:tcPr>
            <w:tcW w:w="3571" w:type="pct"/>
          </w:tcPr>
          <w:p w:rsidR="005404D2" w:rsidRPr="005A3746" w:rsidRDefault="005404D2" w:rsidP="005404D2">
            <w:pPr>
              <w:spacing w:after="0" w:line="240" w:lineRule="auto"/>
              <w:jc w:val="both"/>
              <w:rPr>
                <w:rFonts w:cs="Calibri"/>
                <w:sz w:val="24"/>
                <w:szCs w:val="24"/>
              </w:rPr>
            </w:pPr>
            <w:r w:rsidRPr="005A3746">
              <w:rPr>
                <w:rFonts w:cs="Calibri"/>
                <w:sz w:val="24"/>
                <w:szCs w:val="24"/>
              </w:rPr>
              <w:t>Credit Deposit Ratio (RBI norm -60%)</w:t>
            </w:r>
          </w:p>
        </w:tc>
        <w:tc>
          <w:tcPr>
            <w:tcW w:w="1429" w:type="pct"/>
          </w:tcPr>
          <w:p w:rsidR="005404D2" w:rsidRPr="005A3746" w:rsidRDefault="00F16C1B" w:rsidP="00F16C1B">
            <w:pPr>
              <w:spacing w:after="0" w:line="240" w:lineRule="auto"/>
              <w:jc w:val="right"/>
              <w:rPr>
                <w:rFonts w:cs="Calibri"/>
                <w:sz w:val="24"/>
                <w:szCs w:val="24"/>
              </w:rPr>
            </w:pPr>
            <w:r w:rsidRPr="005A3746">
              <w:rPr>
                <w:rFonts w:cs="Calibri"/>
                <w:sz w:val="24"/>
                <w:szCs w:val="24"/>
              </w:rPr>
              <w:t>95.72</w:t>
            </w:r>
            <w:r w:rsidR="00D53DDB" w:rsidRPr="005A3746">
              <w:rPr>
                <w:rFonts w:cs="Calibri"/>
                <w:sz w:val="24"/>
                <w:szCs w:val="24"/>
              </w:rPr>
              <w:t>%</w:t>
            </w:r>
          </w:p>
        </w:tc>
      </w:tr>
      <w:tr w:rsidR="005404D2" w:rsidRPr="008D1491" w:rsidTr="005404D2">
        <w:tc>
          <w:tcPr>
            <w:tcW w:w="3571" w:type="pct"/>
          </w:tcPr>
          <w:p w:rsidR="005404D2" w:rsidRPr="005A3746" w:rsidRDefault="005404D2" w:rsidP="005404D2">
            <w:pPr>
              <w:spacing w:after="0" w:line="240" w:lineRule="auto"/>
              <w:jc w:val="both"/>
              <w:rPr>
                <w:rFonts w:cs="Calibri"/>
                <w:b/>
                <w:sz w:val="24"/>
                <w:szCs w:val="24"/>
              </w:rPr>
            </w:pPr>
            <w:r w:rsidRPr="005A3746">
              <w:rPr>
                <w:rFonts w:cs="Calibri"/>
                <w:b/>
                <w:sz w:val="24"/>
                <w:szCs w:val="24"/>
              </w:rPr>
              <w:t xml:space="preserve">Total Priority Sector Advances  </w:t>
            </w:r>
          </w:p>
        </w:tc>
        <w:tc>
          <w:tcPr>
            <w:tcW w:w="1429" w:type="pct"/>
          </w:tcPr>
          <w:p w:rsidR="005404D2" w:rsidRPr="005A3746" w:rsidRDefault="005A3746" w:rsidP="005404D2">
            <w:pPr>
              <w:spacing w:after="0" w:line="240" w:lineRule="auto"/>
              <w:jc w:val="right"/>
              <w:rPr>
                <w:rFonts w:cs="Calibri"/>
                <w:b/>
                <w:sz w:val="24"/>
                <w:szCs w:val="24"/>
              </w:rPr>
            </w:pPr>
            <w:r w:rsidRPr="005A3746">
              <w:rPr>
                <w:rFonts w:cs="Calibri"/>
                <w:b/>
                <w:sz w:val="24"/>
                <w:szCs w:val="24"/>
              </w:rPr>
              <w:t>171238</w:t>
            </w:r>
          </w:p>
        </w:tc>
      </w:tr>
      <w:tr w:rsidR="005404D2" w:rsidRPr="008D1491" w:rsidTr="005404D2">
        <w:tc>
          <w:tcPr>
            <w:tcW w:w="3571" w:type="pct"/>
          </w:tcPr>
          <w:p w:rsidR="005404D2" w:rsidRPr="005A3746" w:rsidRDefault="005404D2" w:rsidP="005404D2">
            <w:pPr>
              <w:spacing w:after="0" w:line="240" w:lineRule="auto"/>
              <w:jc w:val="both"/>
              <w:rPr>
                <w:rFonts w:cs="Calibri"/>
                <w:sz w:val="24"/>
                <w:szCs w:val="24"/>
              </w:rPr>
            </w:pPr>
            <w:r w:rsidRPr="005A3746">
              <w:rPr>
                <w:rFonts w:cs="Calibri"/>
                <w:sz w:val="24"/>
                <w:szCs w:val="24"/>
              </w:rPr>
              <w:t>% of Priority Sector Advances to ANBC (RBI Norm 40%)</w:t>
            </w:r>
          </w:p>
          <w:p w:rsidR="005404D2" w:rsidRPr="005A3746" w:rsidRDefault="005404D2" w:rsidP="005404D2">
            <w:pPr>
              <w:spacing w:after="0" w:line="240" w:lineRule="auto"/>
              <w:jc w:val="both"/>
              <w:rPr>
                <w:rFonts w:cs="Calibri"/>
                <w:b/>
                <w:sz w:val="24"/>
                <w:szCs w:val="24"/>
              </w:rPr>
            </w:pPr>
            <w:r w:rsidRPr="005A3746">
              <w:rPr>
                <w:rFonts w:cs="Calibri"/>
                <w:b/>
                <w:sz w:val="24"/>
                <w:szCs w:val="24"/>
              </w:rPr>
              <w:t>of which</w:t>
            </w:r>
          </w:p>
        </w:tc>
        <w:tc>
          <w:tcPr>
            <w:tcW w:w="1429" w:type="pct"/>
            <w:vAlign w:val="center"/>
          </w:tcPr>
          <w:p w:rsidR="005404D2" w:rsidRPr="005A3746" w:rsidRDefault="00BB32E2" w:rsidP="005A3746">
            <w:pPr>
              <w:spacing w:after="0" w:line="240" w:lineRule="auto"/>
              <w:jc w:val="right"/>
              <w:rPr>
                <w:rFonts w:cs="Calibri"/>
                <w:sz w:val="24"/>
                <w:szCs w:val="24"/>
              </w:rPr>
            </w:pPr>
            <w:r w:rsidRPr="005A3746">
              <w:rPr>
                <w:rFonts w:cs="Calibri"/>
                <w:sz w:val="24"/>
                <w:szCs w:val="24"/>
              </w:rPr>
              <w:t>7</w:t>
            </w:r>
            <w:r w:rsidR="005A3746" w:rsidRPr="005A3746">
              <w:rPr>
                <w:rFonts w:cs="Calibri"/>
                <w:sz w:val="24"/>
                <w:szCs w:val="24"/>
              </w:rPr>
              <w:t>0.67</w:t>
            </w:r>
            <w:r w:rsidR="00D53DDB" w:rsidRPr="005A3746">
              <w:rPr>
                <w:rFonts w:cs="Calibri"/>
                <w:sz w:val="24"/>
                <w:szCs w:val="24"/>
              </w:rPr>
              <w:t>%</w:t>
            </w:r>
          </w:p>
        </w:tc>
      </w:tr>
      <w:tr w:rsidR="005404D2" w:rsidRPr="008D1491" w:rsidTr="005404D2">
        <w:tc>
          <w:tcPr>
            <w:tcW w:w="3571" w:type="pct"/>
          </w:tcPr>
          <w:p w:rsidR="005404D2" w:rsidRPr="005A3746" w:rsidRDefault="005404D2" w:rsidP="005404D2">
            <w:pPr>
              <w:spacing w:after="0" w:line="240" w:lineRule="auto"/>
              <w:jc w:val="both"/>
              <w:rPr>
                <w:rFonts w:cs="Calibri"/>
                <w:b/>
                <w:sz w:val="24"/>
                <w:szCs w:val="24"/>
              </w:rPr>
            </w:pPr>
            <w:r w:rsidRPr="005A3746">
              <w:rPr>
                <w:rFonts w:cs="Calibri"/>
                <w:b/>
                <w:sz w:val="24"/>
                <w:szCs w:val="24"/>
              </w:rPr>
              <w:t xml:space="preserve">Agricultural Advances             </w:t>
            </w:r>
          </w:p>
          <w:p w:rsidR="005404D2" w:rsidRPr="005A3746" w:rsidRDefault="005404D2" w:rsidP="005404D2">
            <w:pPr>
              <w:spacing w:after="0" w:line="240" w:lineRule="auto"/>
              <w:rPr>
                <w:rFonts w:cs="Calibri"/>
                <w:sz w:val="24"/>
                <w:szCs w:val="24"/>
              </w:rPr>
            </w:pPr>
            <w:r w:rsidRPr="005A3746">
              <w:rPr>
                <w:rFonts w:cs="Calibri"/>
                <w:b/>
                <w:sz w:val="24"/>
                <w:szCs w:val="24"/>
              </w:rPr>
              <w:t>% of Agrl. Adv. to ANBC (RBI norm - 18%)</w:t>
            </w:r>
            <w:r w:rsidRPr="005A3746">
              <w:rPr>
                <w:rFonts w:cs="Calibri"/>
                <w:sz w:val="24"/>
                <w:szCs w:val="24"/>
              </w:rPr>
              <w:t xml:space="preserve"> </w:t>
            </w:r>
          </w:p>
        </w:tc>
        <w:tc>
          <w:tcPr>
            <w:tcW w:w="1429" w:type="pct"/>
          </w:tcPr>
          <w:p w:rsidR="005404D2" w:rsidRPr="005A3746" w:rsidRDefault="00BB32E2" w:rsidP="005404D2">
            <w:pPr>
              <w:spacing w:after="0" w:line="240" w:lineRule="auto"/>
              <w:jc w:val="right"/>
              <w:rPr>
                <w:rFonts w:cs="Calibri"/>
                <w:b/>
                <w:sz w:val="24"/>
                <w:szCs w:val="24"/>
              </w:rPr>
            </w:pPr>
            <w:r w:rsidRPr="005A3746">
              <w:rPr>
                <w:rFonts w:cs="Calibri"/>
                <w:b/>
                <w:sz w:val="24"/>
                <w:szCs w:val="24"/>
              </w:rPr>
              <w:t>10</w:t>
            </w:r>
            <w:r w:rsidR="005A3746" w:rsidRPr="005A3746">
              <w:rPr>
                <w:rFonts w:cs="Calibri"/>
                <w:b/>
                <w:sz w:val="24"/>
                <w:szCs w:val="24"/>
              </w:rPr>
              <w:t>2095</w:t>
            </w:r>
          </w:p>
          <w:p w:rsidR="005404D2" w:rsidRPr="005A3746" w:rsidRDefault="005404D2" w:rsidP="005A3746">
            <w:pPr>
              <w:spacing w:after="0" w:line="240" w:lineRule="auto"/>
              <w:jc w:val="right"/>
              <w:rPr>
                <w:rFonts w:cs="Calibri"/>
                <w:b/>
                <w:sz w:val="24"/>
                <w:szCs w:val="24"/>
              </w:rPr>
            </w:pPr>
            <w:r w:rsidRPr="005A3746">
              <w:rPr>
                <w:rFonts w:cs="Calibri"/>
                <w:b/>
                <w:sz w:val="24"/>
                <w:szCs w:val="24"/>
              </w:rPr>
              <w:t>(4</w:t>
            </w:r>
            <w:r w:rsidR="00BB32E2" w:rsidRPr="005A3746">
              <w:rPr>
                <w:rFonts w:cs="Calibri"/>
                <w:b/>
                <w:sz w:val="24"/>
                <w:szCs w:val="24"/>
              </w:rPr>
              <w:t>2</w:t>
            </w:r>
            <w:r w:rsidR="00D53DDB" w:rsidRPr="005A3746">
              <w:rPr>
                <w:rFonts w:cs="Calibri"/>
                <w:b/>
                <w:sz w:val="24"/>
                <w:szCs w:val="24"/>
              </w:rPr>
              <w:t>.</w:t>
            </w:r>
            <w:r w:rsidR="005A3746" w:rsidRPr="005A3746">
              <w:rPr>
                <w:rFonts w:cs="Calibri"/>
                <w:b/>
                <w:sz w:val="24"/>
                <w:szCs w:val="24"/>
              </w:rPr>
              <w:t>13</w:t>
            </w:r>
            <w:r w:rsidRPr="005A3746">
              <w:rPr>
                <w:rFonts w:cs="Calibri"/>
                <w:b/>
                <w:sz w:val="24"/>
                <w:szCs w:val="24"/>
              </w:rPr>
              <w:t>%)</w:t>
            </w:r>
          </w:p>
        </w:tc>
      </w:tr>
      <w:tr w:rsidR="005404D2" w:rsidRPr="008D1491" w:rsidTr="005404D2">
        <w:tc>
          <w:tcPr>
            <w:tcW w:w="5000" w:type="pct"/>
            <w:gridSpan w:val="2"/>
            <w:vAlign w:val="center"/>
          </w:tcPr>
          <w:p w:rsidR="005404D2" w:rsidRPr="005217D8" w:rsidRDefault="005404D2" w:rsidP="005404D2">
            <w:pPr>
              <w:spacing w:after="0" w:line="240" w:lineRule="auto"/>
              <w:rPr>
                <w:rFonts w:cs="Calibri"/>
                <w:sz w:val="24"/>
                <w:szCs w:val="24"/>
              </w:rPr>
            </w:pPr>
            <w:r w:rsidRPr="005217D8">
              <w:rPr>
                <w:rFonts w:cs="Calibri"/>
                <w:sz w:val="24"/>
                <w:szCs w:val="24"/>
              </w:rPr>
              <w:t>Of which</w:t>
            </w:r>
          </w:p>
        </w:tc>
      </w:tr>
      <w:tr w:rsidR="005404D2" w:rsidRPr="008D1491" w:rsidTr="005404D2">
        <w:tc>
          <w:tcPr>
            <w:tcW w:w="3571" w:type="pct"/>
            <w:vAlign w:val="bottom"/>
          </w:tcPr>
          <w:p w:rsidR="005404D2" w:rsidRPr="005217D8" w:rsidRDefault="005404D2" w:rsidP="005404D2">
            <w:pPr>
              <w:spacing w:after="0" w:line="240" w:lineRule="auto"/>
              <w:rPr>
                <w:rFonts w:cs="Calibri"/>
                <w:sz w:val="24"/>
                <w:szCs w:val="24"/>
              </w:rPr>
            </w:pPr>
            <w:r w:rsidRPr="005217D8">
              <w:rPr>
                <w:rFonts w:cs="Calibri"/>
                <w:sz w:val="24"/>
                <w:szCs w:val="24"/>
              </w:rPr>
              <w:t>Small &amp; Marginal Farmers</w:t>
            </w:r>
          </w:p>
          <w:p w:rsidR="005404D2" w:rsidRPr="005217D8" w:rsidRDefault="005404D2" w:rsidP="00B16731">
            <w:pPr>
              <w:spacing w:after="0" w:line="240" w:lineRule="auto"/>
              <w:rPr>
                <w:rFonts w:cs="Calibri"/>
                <w:sz w:val="24"/>
                <w:szCs w:val="24"/>
              </w:rPr>
            </w:pPr>
            <w:r w:rsidRPr="005217D8">
              <w:rPr>
                <w:rFonts w:cs="Calibri"/>
                <w:sz w:val="24"/>
                <w:szCs w:val="24"/>
              </w:rPr>
              <w:t xml:space="preserve">(RBI norm – </w:t>
            </w:r>
            <w:r w:rsidR="00B16731" w:rsidRPr="005217D8">
              <w:rPr>
                <w:rFonts w:cs="Calibri"/>
                <w:sz w:val="24"/>
                <w:szCs w:val="24"/>
              </w:rPr>
              <w:t>8</w:t>
            </w:r>
            <w:r w:rsidRPr="005217D8">
              <w:rPr>
                <w:rFonts w:cs="Calibri"/>
                <w:sz w:val="24"/>
                <w:szCs w:val="24"/>
              </w:rPr>
              <w:t>% of ANBC)</w:t>
            </w:r>
          </w:p>
        </w:tc>
        <w:tc>
          <w:tcPr>
            <w:tcW w:w="1429" w:type="pct"/>
            <w:vAlign w:val="bottom"/>
          </w:tcPr>
          <w:p w:rsidR="005404D2" w:rsidRPr="005217D8" w:rsidRDefault="00D104BA" w:rsidP="005404D2">
            <w:pPr>
              <w:spacing w:after="0" w:line="240" w:lineRule="auto"/>
              <w:jc w:val="right"/>
              <w:rPr>
                <w:rFonts w:cs="Calibri"/>
                <w:sz w:val="24"/>
                <w:szCs w:val="24"/>
              </w:rPr>
            </w:pPr>
            <w:r w:rsidRPr="005217D8">
              <w:rPr>
                <w:rFonts w:cs="Calibri"/>
                <w:sz w:val="24"/>
                <w:szCs w:val="24"/>
              </w:rPr>
              <w:t>5</w:t>
            </w:r>
            <w:r w:rsidR="00BB32E2" w:rsidRPr="005217D8">
              <w:rPr>
                <w:rFonts w:cs="Calibri"/>
                <w:sz w:val="24"/>
                <w:szCs w:val="24"/>
              </w:rPr>
              <w:t>6</w:t>
            </w:r>
            <w:r w:rsidR="005217D8" w:rsidRPr="005217D8">
              <w:rPr>
                <w:rFonts w:cs="Calibri"/>
                <w:sz w:val="24"/>
                <w:szCs w:val="24"/>
              </w:rPr>
              <w:t>315</w:t>
            </w:r>
          </w:p>
          <w:p w:rsidR="005404D2" w:rsidRPr="005217D8" w:rsidRDefault="005404D2" w:rsidP="005217D8">
            <w:pPr>
              <w:spacing w:after="0" w:line="240" w:lineRule="auto"/>
              <w:jc w:val="right"/>
              <w:rPr>
                <w:rFonts w:cs="Calibri"/>
                <w:sz w:val="24"/>
                <w:szCs w:val="24"/>
              </w:rPr>
            </w:pPr>
            <w:r w:rsidRPr="005217D8">
              <w:rPr>
                <w:rFonts w:cs="Calibri"/>
                <w:sz w:val="24"/>
                <w:szCs w:val="24"/>
              </w:rPr>
              <w:t>(2</w:t>
            </w:r>
            <w:r w:rsidR="00BB32E2" w:rsidRPr="005217D8">
              <w:rPr>
                <w:rFonts w:cs="Calibri"/>
                <w:sz w:val="24"/>
                <w:szCs w:val="24"/>
              </w:rPr>
              <w:t>3</w:t>
            </w:r>
            <w:r w:rsidRPr="005217D8">
              <w:rPr>
                <w:rFonts w:cs="Calibri"/>
                <w:sz w:val="24"/>
                <w:szCs w:val="24"/>
              </w:rPr>
              <w:t>.</w:t>
            </w:r>
            <w:r w:rsidR="005217D8" w:rsidRPr="005217D8">
              <w:rPr>
                <w:rFonts w:cs="Calibri"/>
                <w:sz w:val="24"/>
                <w:szCs w:val="24"/>
              </w:rPr>
              <w:t>24</w:t>
            </w:r>
            <w:r w:rsidRPr="005217D8">
              <w:rPr>
                <w:rFonts w:cs="Calibri"/>
                <w:sz w:val="24"/>
                <w:szCs w:val="24"/>
              </w:rPr>
              <w:t>%)</w:t>
            </w:r>
          </w:p>
        </w:tc>
      </w:tr>
      <w:tr w:rsidR="005404D2" w:rsidRPr="008D1491" w:rsidTr="005404D2">
        <w:tc>
          <w:tcPr>
            <w:tcW w:w="3571" w:type="pct"/>
          </w:tcPr>
          <w:p w:rsidR="005404D2" w:rsidRPr="005217D8" w:rsidRDefault="005404D2" w:rsidP="005404D2">
            <w:pPr>
              <w:spacing w:after="0" w:line="240" w:lineRule="auto"/>
              <w:jc w:val="both"/>
              <w:rPr>
                <w:rFonts w:cs="Calibri"/>
                <w:b/>
                <w:sz w:val="24"/>
                <w:szCs w:val="24"/>
              </w:rPr>
            </w:pPr>
            <w:r w:rsidRPr="005217D8">
              <w:rPr>
                <w:rFonts w:cs="Calibri"/>
                <w:b/>
                <w:sz w:val="24"/>
                <w:szCs w:val="24"/>
              </w:rPr>
              <w:t xml:space="preserve">Micro &amp; Small Enterprises </w:t>
            </w:r>
          </w:p>
          <w:p w:rsidR="005404D2" w:rsidRPr="005217D8" w:rsidRDefault="005404D2" w:rsidP="005404D2">
            <w:pPr>
              <w:spacing w:after="0" w:line="240" w:lineRule="auto"/>
              <w:jc w:val="both"/>
              <w:rPr>
                <w:rFonts w:cs="Calibri"/>
                <w:sz w:val="24"/>
                <w:szCs w:val="24"/>
              </w:rPr>
            </w:pPr>
            <w:r w:rsidRPr="005217D8">
              <w:rPr>
                <w:rFonts w:cs="Calibri"/>
                <w:b/>
                <w:sz w:val="24"/>
                <w:szCs w:val="24"/>
              </w:rPr>
              <w:t>(% to ANBC)</w:t>
            </w:r>
          </w:p>
        </w:tc>
        <w:tc>
          <w:tcPr>
            <w:tcW w:w="1429" w:type="pct"/>
          </w:tcPr>
          <w:p w:rsidR="005404D2" w:rsidRPr="005217D8" w:rsidRDefault="00CF7778" w:rsidP="005404D2">
            <w:pPr>
              <w:spacing w:after="0" w:line="240" w:lineRule="auto"/>
              <w:jc w:val="right"/>
              <w:rPr>
                <w:rFonts w:cs="Calibri"/>
                <w:b/>
                <w:sz w:val="24"/>
                <w:szCs w:val="24"/>
              </w:rPr>
            </w:pPr>
            <w:r w:rsidRPr="005217D8">
              <w:rPr>
                <w:rFonts w:cs="Calibri"/>
                <w:b/>
                <w:sz w:val="24"/>
                <w:szCs w:val="24"/>
              </w:rPr>
              <w:t>3</w:t>
            </w:r>
            <w:r w:rsidR="00BB32E2" w:rsidRPr="005217D8">
              <w:rPr>
                <w:rFonts w:cs="Calibri"/>
                <w:b/>
                <w:sz w:val="24"/>
                <w:szCs w:val="24"/>
              </w:rPr>
              <w:t>646</w:t>
            </w:r>
            <w:r w:rsidR="005217D8" w:rsidRPr="005217D8">
              <w:rPr>
                <w:rFonts w:cs="Calibri"/>
                <w:b/>
                <w:sz w:val="24"/>
                <w:szCs w:val="24"/>
              </w:rPr>
              <w:t>2</w:t>
            </w:r>
          </w:p>
          <w:p w:rsidR="005404D2" w:rsidRPr="005217D8" w:rsidRDefault="005404D2" w:rsidP="00BB32E2">
            <w:pPr>
              <w:spacing w:after="0" w:line="240" w:lineRule="auto"/>
              <w:jc w:val="right"/>
              <w:rPr>
                <w:rFonts w:cs="Calibri"/>
                <w:b/>
                <w:sz w:val="24"/>
                <w:szCs w:val="24"/>
              </w:rPr>
            </w:pPr>
            <w:r w:rsidRPr="005217D8">
              <w:rPr>
                <w:rFonts w:cs="Calibri"/>
                <w:b/>
                <w:sz w:val="24"/>
                <w:szCs w:val="24"/>
              </w:rPr>
              <w:t>(1</w:t>
            </w:r>
            <w:r w:rsidR="00BB32E2" w:rsidRPr="005217D8">
              <w:rPr>
                <w:rFonts w:cs="Calibri"/>
                <w:b/>
                <w:sz w:val="24"/>
                <w:szCs w:val="24"/>
              </w:rPr>
              <w:t>5.05</w:t>
            </w:r>
            <w:r w:rsidRPr="005217D8">
              <w:rPr>
                <w:rFonts w:cs="Calibri"/>
                <w:b/>
                <w:sz w:val="24"/>
                <w:szCs w:val="24"/>
              </w:rPr>
              <w:t>%)</w:t>
            </w:r>
          </w:p>
        </w:tc>
      </w:tr>
      <w:tr w:rsidR="005404D2" w:rsidRPr="008D1491" w:rsidTr="005404D2">
        <w:tc>
          <w:tcPr>
            <w:tcW w:w="3571" w:type="pct"/>
          </w:tcPr>
          <w:p w:rsidR="005404D2" w:rsidRPr="006B2EB1" w:rsidRDefault="005404D2" w:rsidP="005404D2">
            <w:pPr>
              <w:spacing w:after="0" w:line="240" w:lineRule="auto"/>
              <w:jc w:val="both"/>
              <w:rPr>
                <w:rFonts w:cs="Calibri"/>
                <w:sz w:val="24"/>
                <w:szCs w:val="24"/>
              </w:rPr>
            </w:pPr>
            <w:r w:rsidRPr="006B2EB1">
              <w:rPr>
                <w:rFonts w:cs="Calibri"/>
                <w:sz w:val="24"/>
                <w:szCs w:val="24"/>
              </w:rPr>
              <w:t>Out of which Micro Enterprises</w:t>
            </w:r>
          </w:p>
          <w:p w:rsidR="005404D2" w:rsidRPr="006B2EB1" w:rsidRDefault="005404D2" w:rsidP="005404D2">
            <w:pPr>
              <w:spacing w:after="0" w:line="240" w:lineRule="auto"/>
              <w:jc w:val="both"/>
              <w:rPr>
                <w:rFonts w:cs="Calibri"/>
                <w:sz w:val="24"/>
                <w:szCs w:val="24"/>
              </w:rPr>
            </w:pPr>
            <w:r w:rsidRPr="006B2EB1">
              <w:rPr>
                <w:rFonts w:cs="Calibri"/>
                <w:sz w:val="24"/>
                <w:szCs w:val="24"/>
              </w:rPr>
              <w:t>(RBI norm – 7</w:t>
            </w:r>
            <w:r w:rsidR="00B16731" w:rsidRPr="006B2EB1">
              <w:rPr>
                <w:rFonts w:cs="Calibri"/>
                <w:sz w:val="24"/>
                <w:szCs w:val="24"/>
              </w:rPr>
              <w:t>.5</w:t>
            </w:r>
            <w:r w:rsidRPr="006B2EB1">
              <w:rPr>
                <w:rFonts w:cs="Calibri"/>
                <w:sz w:val="24"/>
                <w:szCs w:val="24"/>
              </w:rPr>
              <w:t>% of ANBC)</w:t>
            </w:r>
          </w:p>
        </w:tc>
        <w:tc>
          <w:tcPr>
            <w:tcW w:w="1429" w:type="pct"/>
          </w:tcPr>
          <w:p w:rsidR="005404D2" w:rsidRPr="006B2EB1" w:rsidRDefault="00A0333A" w:rsidP="005404D2">
            <w:pPr>
              <w:spacing w:after="0" w:line="240" w:lineRule="auto"/>
              <w:jc w:val="right"/>
              <w:rPr>
                <w:rFonts w:cs="Calibri"/>
                <w:sz w:val="24"/>
                <w:szCs w:val="24"/>
              </w:rPr>
            </w:pPr>
            <w:r w:rsidRPr="006B2EB1">
              <w:rPr>
                <w:rFonts w:cs="Calibri"/>
                <w:sz w:val="24"/>
                <w:szCs w:val="24"/>
              </w:rPr>
              <w:t>1</w:t>
            </w:r>
            <w:r w:rsidR="00D53DDB" w:rsidRPr="006B2EB1">
              <w:rPr>
                <w:rFonts w:cs="Calibri"/>
                <w:sz w:val="24"/>
                <w:szCs w:val="24"/>
              </w:rPr>
              <w:t>9</w:t>
            </w:r>
            <w:r w:rsidR="006B2EB1" w:rsidRPr="006B2EB1">
              <w:rPr>
                <w:rFonts w:cs="Calibri"/>
                <w:sz w:val="24"/>
                <w:szCs w:val="24"/>
              </w:rPr>
              <w:t>694</w:t>
            </w:r>
          </w:p>
          <w:p w:rsidR="005404D2" w:rsidRPr="006B2EB1" w:rsidRDefault="005404D2" w:rsidP="006B2EB1">
            <w:pPr>
              <w:spacing w:after="0" w:line="240" w:lineRule="auto"/>
              <w:jc w:val="right"/>
              <w:rPr>
                <w:rFonts w:cs="Calibri"/>
                <w:sz w:val="24"/>
                <w:szCs w:val="24"/>
              </w:rPr>
            </w:pPr>
            <w:r w:rsidRPr="006B2EB1">
              <w:rPr>
                <w:rFonts w:cs="Calibri"/>
                <w:sz w:val="24"/>
                <w:szCs w:val="24"/>
              </w:rPr>
              <w:t>(</w:t>
            </w:r>
            <w:r w:rsidR="00BB32E2" w:rsidRPr="006B2EB1">
              <w:rPr>
                <w:rFonts w:cs="Calibri"/>
                <w:sz w:val="24"/>
                <w:szCs w:val="24"/>
              </w:rPr>
              <w:t>8</w:t>
            </w:r>
            <w:r w:rsidR="00D53DDB" w:rsidRPr="006B2EB1">
              <w:rPr>
                <w:rFonts w:cs="Calibri"/>
                <w:sz w:val="24"/>
                <w:szCs w:val="24"/>
              </w:rPr>
              <w:t>.</w:t>
            </w:r>
            <w:r w:rsidR="006B2EB1" w:rsidRPr="006B2EB1">
              <w:rPr>
                <w:rFonts w:cs="Calibri"/>
                <w:sz w:val="24"/>
                <w:szCs w:val="24"/>
              </w:rPr>
              <w:t>13</w:t>
            </w:r>
            <w:r w:rsidRPr="006B2EB1">
              <w:rPr>
                <w:rFonts w:cs="Calibri"/>
                <w:sz w:val="24"/>
                <w:szCs w:val="24"/>
              </w:rPr>
              <w:t>%)</w:t>
            </w:r>
          </w:p>
        </w:tc>
      </w:tr>
      <w:tr w:rsidR="005404D2" w:rsidRPr="008D1491" w:rsidTr="005404D2">
        <w:tc>
          <w:tcPr>
            <w:tcW w:w="3571" w:type="pct"/>
          </w:tcPr>
          <w:p w:rsidR="005404D2" w:rsidRPr="006B2EB1" w:rsidRDefault="005404D2" w:rsidP="005404D2">
            <w:pPr>
              <w:spacing w:after="0" w:line="240" w:lineRule="auto"/>
              <w:jc w:val="both"/>
              <w:rPr>
                <w:rFonts w:cs="Calibri"/>
                <w:sz w:val="24"/>
                <w:szCs w:val="24"/>
              </w:rPr>
            </w:pPr>
            <w:r w:rsidRPr="006B2EB1">
              <w:rPr>
                <w:rFonts w:cs="Calibri"/>
                <w:sz w:val="24"/>
                <w:szCs w:val="24"/>
              </w:rPr>
              <w:t>Medium Enterprises</w:t>
            </w:r>
          </w:p>
        </w:tc>
        <w:tc>
          <w:tcPr>
            <w:tcW w:w="1429" w:type="pct"/>
          </w:tcPr>
          <w:p w:rsidR="005404D2" w:rsidRPr="006B2EB1" w:rsidRDefault="00BB32E2" w:rsidP="006B2EB1">
            <w:pPr>
              <w:spacing w:after="0" w:line="240" w:lineRule="auto"/>
              <w:jc w:val="right"/>
              <w:rPr>
                <w:rFonts w:cs="Calibri"/>
                <w:sz w:val="24"/>
                <w:szCs w:val="24"/>
              </w:rPr>
            </w:pPr>
            <w:r w:rsidRPr="006B2EB1">
              <w:rPr>
                <w:rFonts w:cs="Calibri"/>
                <w:sz w:val="24"/>
                <w:szCs w:val="24"/>
              </w:rPr>
              <w:t>4</w:t>
            </w:r>
            <w:r w:rsidR="006B2EB1" w:rsidRPr="006B2EB1">
              <w:rPr>
                <w:rFonts w:cs="Calibri"/>
                <w:sz w:val="24"/>
                <w:szCs w:val="24"/>
              </w:rPr>
              <w:t>480</w:t>
            </w:r>
          </w:p>
        </w:tc>
      </w:tr>
      <w:tr w:rsidR="005404D2" w:rsidRPr="008D1491" w:rsidTr="005404D2">
        <w:tc>
          <w:tcPr>
            <w:tcW w:w="3571" w:type="pct"/>
          </w:tcPr>
          <w:p w:rsidR="005404D2" w:rsidRPr="006B2EB1" w:rsidRDefault="005404D2" w:rsidP="005404D2">
            <w:pPr>
              <w:spacing w:after="0" w:line="240" w:lineRule="auto"/>
              <w:jc w:val="both"/>
              <w:rPr>
                <w:rFonts w:cs="Calibri"/>
                <w:b/>
                <w:sz w:val="24"/>
                <w:szCs w:val="24"/>
              </w:rPr>
            </w:pPr>
            <w:r w:rsidRPr="006B2EB1">
              <w:rPr>
                <w:rFonts w:cs="Calibri"/>
                <w:b/>
                <w:sz w:val="24"/>
                <w:szCs w:val="24"/>
              </w:rPr>
              <w:t>Total MSME</w:t>
            </w:r>
          </w:p>
          <w:p w:rsidR="005404D2" w:rsidRPr="006B2EB1" w:rsidRDefault="005404D2" w:rsidP="005404D2">
            <w:pPr>
              <w:spacing w:after="0" w:line="240" w:lineRule="auto"/>
              <w:jc w:val="both"/>
              <w:rPr>
                <w:rFonts w:cs="Calibri"/>
                <w:sz w:val="24"/>
                <w:szCs w:val="24"/>
              </w:rPr>
            </w:pPr>
            <w:r w:rsidRPr="006B2EB1">
              <w:rPr>
                <w:rFonts w:cs="Calibri"/>
                <w:b/>
                <w:sz w:val="24"/>
                <w:szCs w:val="24"/>
              </w:rPr>
              <w:t>(% to ANBC)</w:t>
            </w:r>
          </w:p>
        </w:tc>
        <w:tc>
          <w:tcPr>
            <w:tcW w:w="1429" w:type="pct"/>
          </w:tcPr>
          <w:p w:rsidR="005404D2" w:rsidRPr="006B2EB1" w:rsidRDefault="00A0333A" w:rsidP="005404D2">
            <w:pPr>
              <w:spacing w:after="0" w:line="240" w:lineRule="auto"/>
              <w:jc w:val="right"/>
              <w:rPr>
                <w:rFonts w:cs="Calibri"/>
                <w:b/>
                <w:sz w:val="24"/>
                <w:szCs w:val="24"/>
              </w:rPr>
            </w:pPr>
            <w:r w:rsidRPr="006B2EB1">
              <w:rPr>
                <w:rFonts w:cs="Calibri"/>
                <w:b/>
                <w:sz w:val="24"/>
                <w:szCs w:val="24"/>
              </w:rPr>
              <w:t>40</w:t>
            </w:r>
            <w:r w:rsidR="00BB32E2" w:rsidRPr="006B2EB1">
              <w:rPr>
                <w:rFonts w:cs="Calibri"/>
                <w:b/>
                <w:sz w:val="24"/>
                <w:szCs w:val="24"/>
              </w:rPr>
              <w:t>9</w:t>
            </w:r>
            <w:r w:rsidR="006B2EB1" w:rsidRPr="006B2EB1">
              <w:rPr>
                <w:rFonts w:cs="Calibri"/>
                <w:b/>
                <w:sz w:val="24"/>
                <w:szCs w:val="24"/>
              </w:rPr>
              <w:t>42</w:t>
            </w:r>
          </w:p>
          <w:p w:rsidR="005404D2" w:rsidRPr="006B2EB1" w:rsidRDefault="005404D2" w:rsidP="006B2EB1">
            <w:pPr>
              <w:spacing w:after="0" w:line="240" w:lineRule="auto"/>
              <w:jc w:val="right"/>
              <w:rPr>
                <w:rFonts w:cs="Calibri"/>
                <w:b/>
                <w:sz w:val="24"/>
                <w:szCs w:val="24"/>
              </w:rPr>
            </w:pPr>
            <w:r w:rsidRPr="006B2EB1">
              <w:rPr>
                <w:rFonts w:cs="Calibri"/>
                <w:b/>
                <w:sz w:val="24"/>
                <w:szCs w:val="24"/>
              </w:rPr>
              <w:t>(1</w:t>
            </w:r>
            <w:r w:rsidR="00D53DDB" w:rsidRPr="006B2EB1">
              <w:rPr>
                <w:rFonts w:cs="Calibri"/>
                <w:b/>
                <w:sz w:val="24"/>
                <w:szCs w:val="24"/>
              </w:rPr>
              <w:t>6</w:t>
            </w:r>
            <w:r w:rsidRPr="006B2EB1">
              <w:rPr>
                <w:rFonts w:cs="Calibri"/>
                <w:b/>
                <w:sz w:val="24"/>
                <w:szCs w:val="24"/>
              </w:rPr>
              <w:t>.</w:t>
            </w:r>
            <w:r w:rsidR="00BB32E2" w:rsidRPr="006B2EB1">
              <w:rPr>
                <w:rFonts w:cs="Calibri"/>
                <w:b/>
                <w:sz w:val="24"/>
                <w:szCs w:val="24"/>
              </w:rPr>
              <w:t>9</w:t>
            </w:r>
            <w:r w:rsidR="006B2EB1" w:rsidRPr="006B2EB1">
              <w:rPr>
                <w:rFonts w:cs="Calibri"/>
                <w:b/>
                <w:sz w:val="24"/>
                <w:szCs w:val="24"/>
              </w:rPr>
              <w:t>0</w:t>
            </w:r>
            <w:r w:rsidRPr="006B2EB1">
              <w:rPr>
                <w:rFonts w:cs="Calibri"/>
                <w:b/>
                <w:sz w:val="24"/>
                <w:szCs w:val="24"/>
              </w:rPr>
              <w:t>%)</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Export Credit</w:t>
            </w:r>
          </w:p>
        </w:tc>
        <w:tc>
          <w:tcPr>
            <w:tcW w:w="1429" w:type="pct"/>
          </w:tcPr>
          <w:p w:rsidR="005404D2" w:rsidRPr="00327CB6" w:rsidRDefault="00BB32E2" w:rsidP="006B2EB1">
            <w:pPr>
              <w:spacing w:after="0" w:line="240" w:lineRule="auto"/>
              <w:jc w:val="right"/>
              <w:rPr>
                <w:rFonts w:cs="Calibri"/>
                <w:sz w:val="24"/>
                <w:szCs w:val="24"/>
              </w:rPr>
            </w:pPr>
            <w:r w:rsidRPr="00327CB6">
              <w:rPr>
                <w:rFonts w:cs="Calibri"/>
                <w:sz w:val="24"/>
                <w:szCs w:val="24"/>
              </w:rPr>
              <w:t>8</w:t>
            </w:r>
            <w:r w:rsidR="006B2EB1" w:rsidRPr="00327CB6">
              <w:rPr>
                <w:rFonts w:cs="Calibri"/>
                <w:sz w:val="24"/>
                <w:szCs w:val="24"/>
              </w:rPr>
              <w:t>12</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Education</w:t>
            </w:r>
          </w:p>
        </w:tc>
        <w:tc>
          <w:tcPr>
            <w:tcW w:w="1429" w:type="pct"/>
          </w:tcPr>
          <w:p w:rsidR="005404D2" w:rsidRPr="00327CB6" w:rsidRDefault="003E5871" w:rsidP="006B2EB1">
            <w:pPr>
              <w:spacing w:after="0" w:line="240" w:lineRule="auto"/>
              <w:jc w:val="right"/>
              <w:rPr>
                <w:rFonts w:cs="Calibri"/>
                <w:sz w:val="24"/>
                <w:szCs w:val="24"/>
              </w:rPr>
            </w:pPr>
            <w:r w:rsidRPr="00327CB6">
              <w:rPr>
                <w:rFonts w:cs="Calibri"/>
                <w:sz w:val="24"/>
                <w:szCs w:val="24"/>
              </w:rPr>
              <w:t>3</w:t>
            </w:r>
            <w:r w:rsidR="006B2EB1" w:rsidRPr="00327CB6">
              <w:rPr>
                <w:rFonts w:cs="Calibri"/>
                <w:sz w:val="24"/>
                <w:szCs w:val="24"/>
              </w:rPr>
              <w:t>901</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Housing</w:t>
            </w:r>
          </w:p>
        </w:tc>
        <w:tc>
          <w:tcPr>
            <w:tcW w:w="1429" w:type="pct"/>
          </w:tcPr>
          <w:p w:rsidR="005404D2" w:rsidRPr="00327CB6" w:rsidRDefault="003E5871" w:rsidP="006B2EB1">
            <w:pPr>
              <w:spacing w:after="0" w:line="240" w:lineRule="auto"/>
              <w:jc w:val="right"/>
              <w:rPr>
                <w:rFonts w:cs="Calibri"/>
                <w:sz w:val="24"/>
                <w:szCs w:val="24"/>
              </w:rPr>
            </w:pPr>
            <w:r w:rsidRPr="00327CB6">
              <w:rPr>
                <w:rFonts w:cs="Calibri"/>
                <w:sz w:val="24"/>
                <w:szCs w:val="24"/>
              </w:rPr>
              <w:t>1955</w:t>
            </w:r>
            <w:r w:rsidR="006B2EB1" w:rsidRPr="00327CB6">
              <w:rPr>
                <w:rFonts w:cs="Calibri"/>
                <w:sz w:val="24"/>
                <w:szCs w:val="24"/>
              </w:rPr>
              <w:t>6</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Social Infrastructure</w:t>
            </w:r>
          </w:p>
        </w:tc>
        <w:tc>
          <w:tcPr>
            <w:tcW w:w="1429" w:type="pct"/>
          </w:tcPr>
          <w:p w:rsidR="005404D2" w:rsidRPr="00327CB6" w:rsidRDefault="003E5871" w:rsidP="006B2EB1">
            <w:pPr>
              <w:spacing w:after="0" w:line="240" w:lineRule="auto"/>
              <w:jc w:val="right"/>
              <w:rPr>
                <w:rFonts w:cs="Calibri"/>
                <w:sz w:val="24"/>
                <w:szCs w:val="24"/>
              </w:rPr>
            </w:pPr>
            <w:r w:rsidRPr="00327CB6">
              <w:rPr>
                <w:rFonts w:cs="Calibri"/>
                <w:sz w:val="24"/>
                <w:szCs w:val="24"/>
              </w:rPr>
              <w:t>7</w:t>
            </w:r>
            <w:r w:rsidR="006B2EB1" w:rsidRPr="00327CB6">
              <w:rPr>
                <w:rFonts w:cs="Calibri"/>
                <w:sz w:val="24"/>
                <w:szCs w:val="24"/>
              </w:rPr>
              <w:t>1</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Renewable Energy</w:t>
            </w:r>
          </w:p>
        </w:tc>
        <w:tc>
          <w:tcPr>
            <w:tcW w:w="1429" w:type="pct"/>
          </w:tcPr>
          <w:p w:rsidR="005404D2" w:rsidRPr="00327CB6" w:rsidRDefault="006B2EB1" w:rsidP="005404D2">
            <w:pPr>
              <w:spacing w:after="0" w:line="240" w:lineRule="auto"/>
              <w:jc w:val="right"/>
              <w:rPr>
                <w:rFonts w:cs="Calibri"/>
                <w:sz w:val="24"/>
                <w:szCs w:val="24"/>
              </w:rPr>
            </w:pPr>
            <w:r w:rsidRPr="00327CB6">
              <w:rPr>
                <w:rFonts w:cs="Calibri"/>
                <w:sz w:val="24"/>
                <w:szCs w:val="24"/>
              </w:rPr>
              <w:t>44</w:t>
            </w:r>
          </w:p>
        </w:tc>
      </w:tr>
      <w:tr w:rsidR="005404D2" w:rsidRPr="008D1491" w:rsidTr="005404D2">
        <w:tc>
          <w:tcPr>
            <w:tcW w:w="3571" w:type="pct"/>
          </w:tcPr>
          <w:p w:rsidR="005404D2" w:rsidRPr="00327CB6" w:rsidRDefault="005404D2" w:rsidP="005404D2">
            <w:pPr>
              <w:spacing w:after="0" w:line="240" w:lineRule="auto"/>
              <w:jc w:val="both"/>
              <w:rPr>
                <w:rFonts w:cs="Calibri"/>
                <w:sz w:val="24"/>
                <w:szCs w:val="24"/>
              </w:rPr>
            </w:pPr>
            <w:r w:rsidRPr="00327CB6">
              <w:rPr>
                <w:rFonts w:cs="Calibri"/>
                <w:sz w:val="24"/>
                <w:szCs w:val="24"/>
              </w:rPr>
              <w:t>Others</w:t>
            </w:r>
          </w:p>
        </w:tc>
        <w:tc>
          <w:tcPr>
            <w:tcW w:w="1429" w:type="pct"/>
          </w:tcPr>
          <w:p w:rsidR="005404D2" w:rsidRPr="00327CB6" w:rsidRDefault="00D53DDB" w:rsidP="00CF7D1B">
            <w:pPr>
              <w:spacing w:after="0" w:line="240" w:lineRule="auto"/>
              <w:jc w:val="right"/>
              <w:rPr>
                <w:rFonts w:cs="Calibri"/>
                <w:sz w:val="24"/>
                <w:szCs w:val="24"/>
              </w:rPr>
            </w:pPr>
            <w:r w:rsidRPr="00327CB6">
              <w:rPr>
                <w:rFonts w:cs="Calibri"/>
                <w:sz w:val="24"/>
                <w:szCs w:val="24"/>
              </w:rPr>
              <w:t>3</w:t>
            </w:r>
            <w:r w:rsidR="003E5871" w:rsidRPr="00327CB6">
              <w:rPr>
                <w:rFonts w:cs="Calibri"/>
                <w:sz w:val="24"/>
                <w:szCs w:val="24"/>
              </w:rPr>
              <w:t>8</w:t>
            </w:r>
            <w:r w:rsidR="00CF7D1B" w:rsidRPr="00327CB6">
              <w:rPr>
                <w:rFonts w:cs="Calibri"/>
                <w:sz w:val="24"/>
                <w:szCs w:val="24"/>
              </w:rPr>
              <w:t>1</w:t>
            </w:r>
            <w:r w:rsidR="003E5871" w:rsidRPr="00327CB6">
              <w:rPr>
                <w:rFonts w:cs="Calibri"/>
                <w:sz w:val="24"/>
                <w:szCs w:val="24"/>
              </w:rPr>
              <w:t>7</w:t>
            </w:r>
          </w:p>
        </w:tc>
      </w:tr>
      <w:tr w:rsidR="005404D2" w:rsidRPr="008D1491" w:rsidTr="005404D2">
        <w:tc>
          <w:tcPr>
            <w:tcW w:w="5000" w:type="pct"/>
            <w:gridSpan w:val="2"/>
          </w:tcPr>
          <w:p w:rsidR="005404D2" w:rsidRPr="00327CB6" w:rsidRDefault="005404D2" w:rsidP="005404D2">
            <w:pPr>
              <w:spacing w:after="0" w:line="240" w:lineRule="auto"/>
              <w:rPr>
                <w:rFonts w:cs="Calibri"/>
                <w:b/>
                <w:sz w:val="24"/>
                <w:szCs w:val="24"/>
              </w:rPr>
            </w:pPr>
            <w:r w:rsidRPr="00327CB6">
              <w:rPr>
                <w:rFonts w:cs="Calibri"/>
                <w:b/>
                <w:sz w:val="24"/>
                <w:szCs w:val="24"/>
              </w:rPr>
              <w:t>Out of Total Priority Sector Advances, finance to:</w:t>
            </w:r>
          </w:p>
        </w:tc>
      </w:tr>
      <w:tr w:rsidR="005404D2" w:rsidRPr="008D1491" w:rsidTr="005404D2">
        <w:tc>
          <w:tcPr>
            <w:tcW w:w="3571" w:type="pct"/>
          </w:tcPr>
          <w:p w:rsidR="005404D2" w:rsidRPr="00743D20" w:rsidRDefault="005404D2" w:rsidP="005404D2">
            <w:pPr>
              <w:spacing w:after="0" w:line="240" w:lineRule="auto"/>
              <w:jc w:val="right"/>
              <w:rPr>
                <w:rFonts w:cs="Calibri"/>
                <w:sz w:val="24"/>
                <w:szCs w:val="24"/>
              </w:rPr>
            </w:pPr>
            <w:r w:rsidRPr="00743D20">
              <w:rPr>
                <w:rFonts w:cs="Calibri"/>
                <w:sz w:val="24"/>
                <w:szCs w:val="24"/>
              </w:rPr>
              <w:t>SHGs</w:t>
            </w:r>
          </w:p>
          <w:p w:rsidR="005404D2" w:rsidRPr="00743D20" w:rsidRDefault="005404D2" w:rsidP="005404D2">
            <w:pPr>
              <w:spacing w:after="0" w:line="240" w:lineRule="auto"/>
              <w:jc w:val="right"/>
              <w:rPr>
                <w:rFonts w:cs="Calibri"/>
                <w:sz w:val="24"/>
                <w:szCs w:val="24"/>
              </w:rPr>
            </w:pPr>
            <w:r w:rsidRPr="00743D20">
              <w:rPr>
                <w:rFonts w:cs="Calibri"/>
                <w:sz w:val="24"/>
                <w:szCs w:val="24"/>
              </w:rPr>
              <w:t>Advances to Weaker Sections</w:t>
            </w:r>
          </w:p>
          <w:p w:rsidR="005404D2" w:rsidRPr="00743D20" w:rsidRDefault="005404D2" w:rsidP="005404D2">
            <w:pPr>
              <w:spacing w:after="0" w:line="240" w:lineRule="auto"/>
              <w:jc w:val="right"/>
              <w:rPr>
                <w:rFonts w:cs="Calibri"/>
                <w:sz w:val="24"/>
                <w:szCs w:val="24"/>
              </w:rPr>
            </w:pPr>
            <w:r w:rsidRPr="00743D20">
              <w:rPr>
                <w:rFonts w:cs="Calibri"/>
                <w:sz w:val="24"/>
                <w:szCs w:val="24"/>
              </w:rPr>
              <w:t>(RBI norm - 10% of ANBC)</w:t>
            </w:r>
          </w:p>
          <w:p w:rsidR="005404D2" w:rsidRPr="00743D20" w:rsidRDefault="005404D2" w:rsidP="005404D2">
            <w:pPr>
              <w:spacing w:after="0" w:line="240" w:lineRule="auto"/>
              <w:jc w:val="right"/>
              <w:rPr>
                <w:rFonts w:cs="Calibri"/>
                <w:sz w:val="24"/>
                <w:szCs w:val="24"/>
              </w:rPr>
            </w:pPr>
            <w:r w:rsidRPr="00743D20">
              <w:rPr>
                <w:rFonts w:cs="Calibri"/>
                <w:sz w:val="24"/>
                <w:szCs w:val="24"/>
              </w:rPr>
              <w:t>Advances to Women</w:t>
            </w:r>
          </w:p>
          <w:p w:rsidR="005404D2" w:rsidRPr="00743D20" w:rsidRDefault="005404D2" w:rsidP="005404D2">
            <w:pPr>
              <w:spacing w:after="0" w:line="240" w:lineRule="auto"/>
              <w:jc w:val="right"/>
              <w:rPr>
                <w:rFonts w:cs="Calibri"/>
                <w:sz w:val="24"/>
                <w:szCs w:val="24"/>
              </w:rPr>
            </w:pPr>
            <w:r w:rsidRPr="00743D20">
              <w:rPr>
                <w:rFonts w:cs="Calibri"/>
                <w:sz w:val="24"/>
                <w:szCs w:val="24"/>
              </w:rPr>
              <w:t>(RBI norm -5% on NBC)</w:t>
            </w:r>
          </w:p>
          <w:p w:rsidR="005404D2" w:rsidRPr="00743D20" w:rsidRDefault="005404D2" w:rsidP="005404D2">
            <w:pPr>
              <w:spacing w:after="0" w:line="240" w:lineRule="auto"/>
              <w:jc w:val="right"/>
              <w:rPr>
                <w:rFonts w:cs="Calibri"/>
                <w:sz w:val="24"/>
                <w:szCs w:val="24"/>
              </w:rPr>
            </w:pPr>
            <w:r w:rsidRPr="00743D20">
              <w:rPr>
                <w:rFonts w:cs="Calibri"/>
                <w:sz w:val="24"/>
                <w:szCs w:val="24"/>
              </w:rPr>
              <w:t>Advances to SC/ST</w:t>
            </w:r>
          </w:p>
          <w:p w:rsidR="005404D2" w:rsidRPr="00743D20" w:rsidRDefault="005404D2" w:rsidP="005404D2">
            <w:pPr>
              <w:spacing w:after="0" w:line="240" w:lineRule="auto"/>
              <w:jc w:val="right"/>
              <w:rPr>
                <w:rFonts w:cs="Calibri"/>
                <w:sz w:val="24"/>
                <w:szCs w:val="24"/>
              </w:rPr>
            </w:pPr>
            <w:r w:rsidRPr="00743D20">
              <w:rPr>
                <w:rFonts w:cs="Calibri"/>
                <w:sz w:val="24"/>
                <w:szCs w:val="24"/>
              </w:rPr>
              <w:t xml:space="preserve">Advances to Minorities </w:t>
            </w:r>
          </w:p>
          <w:p w:rsidR="005404D2" w:rsidRPr="00743D20" w:rsidRDefault="005404D2" w:rsidP="005404D2">
            <w:pPr>
              <w:spacing w:after="0" w:line="240" w:lineRule="auto"/>
              <w:jc w:val="right"/>
              <w:rPr>
                <w:rFonts w:cs="Calibri"/>
                <w:b/>
                <w:sz w:val="24"/>
                <w:szCs w:val="24"/>
              </w:rPr>
            </w:pPr>
            <w:r w:rsidRPr="00743D20">
              <w:rPr>
                <w:rFonts w:cs="Calibri"/>
                <w:sz w:val="24"/>
                <w:szCs w:val="24"/>
              </w:rPr>
              <w:t>(Norm 15% on priority sector)</w:t>
            </w:r>
          </w:p>
        </w:tc>
        <w:tc>
          <w:tcPr>
            <w:tcW w:w="1429" w:type="pct"/>
          </w:tcPr>
          <w:p w:rsidR="005404D2" w:rsidRPr="00743D20" w:rsidRDefault="00A0333A" w:rsidP="005404D2">
            <w:pPr>
              <w:spacing w:after="0" w:line="240" w:lineRule="auto"/>
              <w:jc w:val="right"/>
              <w:rPr>
                <w:rFonts w:cs="Calibri"/>
                <w:sz w:val="24"/>
                <w:szCs w:val="24"/>
              </w:rPr>
            </w:pPr>
            <w:r w:rsidRPr="00743D20">
              <w:rPr>
                <w:rFonts w:cs="Calibri"/>
                <w:sz w:val="24"/>
                <w:szCs w:val="24"/>
              </w:rPr>
              <w:t>1</w:t>
            </w:r>
            <w:r w:rsidR="00682A1C" w:rsidRPr="00743D20">
              <w:rPr>
                <w:rFonts w:cs="Calibri"/>
                <w:sz w:val="24"/>
                <w:szCs w:val="24"/>
              </w:rPr>
              <w:t>5</w:t>
            </w:r>
            <w:r w:rsidR="00743D20" w:rsidRPr="00743D20">
              <w:rPr>
                <w:rFonts w:cs="Calibri"/>
                <w:sz w:val="24"/>
                <w:szCs w:val="24"/>
              </w:rPr>
              <w:t>688</w:t>
            </w:r>
          </w:p>
          <w:p w:rsidR="005404D2" w:rsidRPr="00743D20" w:rsidRDefault="005404D2" w:rsidP="005404D2">
            <w:pPr>
              <w:spacing w:after="0" w:line="240" w:lineRule="auto"/>
              <w:jc w:val="right"/>
              <w:rPr>
                <w:rFonts w:cs="Calibri"/>
                <w:sz w:val="24"/>
                <w:szCs w:val="24"/>
              </w:rPr>
            </w:pPr>
            <w:r w:rsidRPr="00743D20">
              <w:rPr>
                <w:rFonts w:cs="Calibri"/>
                <w:sz w:val="24"/>
                <w:szCs w:val="24"/>
              </w:rPr>
              <w:t>5</w:t>
            </w:r>
            <w:r w:rsidR="00743D20" w:rsidRPr="00743D20">
              <w:rPr>
                <w:rFonts w:cs="Calibri"/>
                <w:sz w:val="24"/>
                <w:szCs w:val="24"/>
              </w:rPr>
              <w:t>5808</w:t>
            </w:r>
          </w:p>
          <w:p w:rsidR="005404D2" w:rsidRPr="00743D20" w:rsidRDefault="005404D2" w:rsidP="005404D2">
            <w:pPr>
              <w:spacing w:after="0" w:line="240" w:lineRule="auto"/>
              <w:jc w:val="right"/>
              <w:rPr>
                <w:rFonts w:cs="Calibri"/>
                <w:sz w:val="24"/>
                <w:szCs w:val="24"/>
              </w:rPr>
            </w:pPr>
            <w:r w:rsidRPr="00743D20">
              <w:rPr>
                <w:rFonts w:cs="Calibri"/>
                <w:sz w:val="24"/>
                <w:szCs w:val="24"/>
              </w:rPr>
              <w:t>(2</w:t>
            </w:r>
            <w:r w:rsidR="00D53DDB" w:rsidRPr="00743D20">
              <w:rPr>
                <w:rFonts w:cs="Calibri"/>
                <w:sz w:val="24"/>
                <w:szCs w:val="24"/>
              </w:rPr>
              <w:t>3.</w:t>
            </w:r>
            <w:r w:rsidR="00743D20" w:rsidRPr="00743D20">
              <w:rPr>
                <w:rFonts w:cs="Calibri"/>
                <w:sz w:val="24"/>
                <w:szCs w:val="24"/>
              </w:rPr>
              <w:t>0</w:t>
            </w:r>
            <w:r w:rsidR="00DB2D23" w:rsidRPr="00743D20">
              <w:rPr>
                <w:rFonts w:cs="Calibri"/>
                <w:sz w:val="24"/>
                <w:szCs w:val="24"/>
              </w:rPr>
              <w:t>3</w:t>
            </w:r>
            <w:r w:rsidRPr="00743D20">
              <w:rPr>
                <w:rFonts w:cs="Calibri"/>
                <w:sz w:val="24"/>
                <w:szCs w:val="24"/>
              </w:rPr>
              <w:t>%)</w:t>
            </w:r>
          </w:p>
          <w:p w:rsidR="005404D2" w:rsidRPr="00743D20" w:rsidRDefault="00A0333A" w:rsidP="005404D2">
            <w:pPr>
              <w:spacing w:after="0" w:line="240" w:lineRule="auto"/>
              <w:jc w:val="right"/>
              <w:rPr>
                <w:rFonts w:cs="Calibri"/>
                <w:sz w:val="24"/>
                <w:szCs w:val="24"/>
              </w:rPr>
            </w:pPr>
            <w:r w:rsidRPr="00743D20">
              <w:rPr>
                <w:rFonts w:cs="Calibri"/>
                <w:sz w:val="24"/>
                <w:szCs w:val="24"/>
              </w:rPr>
              <w:t>3</w:t>
            </w:r>
            <w:r w:rsidR="00D53DDB" w:rsidRPr="00743D20">
              <w:rPr>
                <w:rFonts w:cs="Calibri"/>
                <w:sz w:val="24"/>
                <w:szCs w:val="24"/>
              </w:rPr>
              <w:t>8</w:t>
            </w:r>
            <w:r w:rsidR="00743D20" w:rsidRPr="00743D20">
              <w:rPr>
                <w:rFonts w:cs="Calibri"/>
                <w:sz w:val="24"/>
                <w:szCs w:val="24"/>
              </w:rPr>
              <w:t>319</w:t>
            </w:r>
          </w:p>
          <w:p w:rsidR="005404D2" w:rsidRPr="00743D20" w:rsidRDefault="005404D2" w:rsidP="005404D2">
            <w:pPr>
              <w:spacing w:after="0" w:line="240" w:lineRule="auto"/>
              <w:jc w:val="right"/>
              <w:rPr>
                <w:rFonts w:cs="Calibri"/>
                <w:sz w:val="24"/>
                <w:szCs w:val="24"/>
              </w:rPr>
            </w:pPr>
            <w:r w:rsidRPr="00743D20">
              <w:rPr>
                <w:rFonts w:cs="Calibri"/>
                <w:sz w:val="24"/>
                <w:szCs w:val="24"/>
              </w:rPr>
              <w:t>(1</w:t>
            </w:r>
            <w:r w:rsidR="00743D20" w:rsidRPr="00743D20">
              <w:rPr>
                <w:rFonts w:cs="Calibri"/>
                <w:sz w:val="24"/>
                <w:szCs w:val="24"/>
              </w:rPr>
              <w:t>5.81</w:t>
            </w:r>
            <w:r w:rsidRPr="00743D20">
              <w:rPr>
                <w:rFonts w:cs="Calibri"/>
                <w:sz w:val="24"/>
                <w:szCs w:val="24"/>
              </w:rPr>
              <w:t>%)</w:t>
            </w:r>
          </w:p>
          <w:p w:rsidR="005404D2" w:rsidRPr="00743D20" w:rsidRDefault="005404D2" w:rsidP="005404D2">
            <w:pPr>
              <w:spacing w:after="0" w:line="240" w:lineRule="auto"/>
              <w:jc w:val="right"/>
              <w:rPr>
                <w:rFonts w:cs="Calibri"/>
                <w:sz w:val="24"/>
                <w:szCs w:val="24"/>
              </w:rPr>
            </w:pPr>
            <w:r w:rsidRPr="00743D20">
              <w:rPr>
                <w:rFonts w:cs="Calibri"/>
                <w:sz w:val="24"/>
                <w:szCs w:val="24"/>
              </w:rPr>
              <w:t xml:space="preserve">             </w:t>
            </w:r>
            <w:r w:rsidR="00056809">
              <w:rPr>
                <w:rFonts w:cs="Calibri"/>
                <w:sz w:val="24"/>
                <w:szCs w:val="24"/>
              </w:rPr>
              <w:t>10659</w:t>
            </w:r>
          </w:p>
          <w:p w:rsidR="005404D2" w:rsidRPr="00743D20" w:rsidRDefault="005404D2" w:rsidP="005404D2">
            <w:pPr>
              <w:spacing w:after="0" w:line="240" w:lineRule="auto"/>
              <w:jc w:val="right"/>
              <w:rPr>
                <w:rFonts w:cs="Calibri"/>
                <w:sz w:val="24"/>
                <w:szCs w:val="24"/>
              </w:rPr>
            </w:pPr>
            <w:r w:rsidRPr="00743D20">
              <w:rPr>
                <w:rFonts w:cs="Calibri"/>
                <w:sz w:val="24"/>
                <w:szCs w:val="24"/>
              </w:rPr>
              <w:t xml:space="preserve">          1</w:t>
            </w:r>
            <w:r w:rsidR="00DB2D23" w:rsidRPr="00743D20">
              <w:rPr>
                <w:rFonts w:cs="Calibri"/>
                <w:sz w:val="24"/>
                <w:szCs w:val="24"/>
              </w:rPr>
              <w:t>2</w:t>
            </w:r>
            <w:r w:rsidR="00743D20" w:rsidRPr="00743D20">
              <w:rPr>
                <w:rFonts w:cs="Calibri"/>
                <w:sz w:val="24"/>
                <w:szCs w:val="24"/>
              </w:rPr>
              <w:t>653</w:t>
            </w:r>
          </w:p>
          <w:p w:rsidR="005404D2" w:rsidRPr="00743D20" w:rsidRDefault="005404D2" w:rsidP="00743D20">
            <w:pPr>
              <w:spacing w:after="0" w:line="240" w:lineRule="auto"/>
              <w:jc w:val="right"/>
              <w:rPr>
                <w:rFonts w:cs="Calibri"/>
                <w:b/>
                <w:sz w:val="24"/>
                <w:szCs w:val="24"/>
              </w:rPr>
            </w:pPr>
            <w:r w:rsidRPr="00743D20">
              <w:rPr>
                <w:rFonts w:cs="Calibri"/>
                <w:sz w:val="24"/>
                <w:szCs w:val="24"/>
              </w:rPr>
              <w:t>(</w:t>
            </w:r>
            <w:r w:rsidR="00847983" w:rsidRPr="00743D20">
              <w:rPr>
                <w:rFonts w:cs="Calibri"/>
                <w:sz w:val="24"/>
                <w:szCs w:val="24"/>
              </w:rPr>
              <w:t>7.</w:t>
            </w:r>
            <w:r w:rsidR="00743D20" w:rsidRPr="00743D20">
              <w:rPr>
                <w:rFonts w:cs="Calibri"/>
                <w:sz w:val="24"/>
                <w:szCs w:val="24"/>
              </w:rPr>
              <w:t>39</w:t>
            </w:r>
            <w:r w:rsidRPr="00743D20">
              <w:rPr>
                <w:rFonts w:cs="Calibri"/>
                <w:sz w:val="24"/>
                <w:szCs w:val="24"/>
              </w:rPr>
              <w:t>%)</w:t>
            </w:r>
          </w:p>
        </w:tc>
      </w:tr>
    </w:tbl>
    <w:p w:rsidR="005404D2" w:rsidRPr="008D1491" w:rsidRDefault="005404D2" w:rsidP="005404D2">
      <w:pPr>
        <w:pStyle w:val="ListParagraph"/>
        <w:tabs>
          <w:tab w:val="left" w:pos="720"/>
        </w:tabs>
        <w:spacing w:after="0"/>
        <w:ind w:left="0"/>
        <w:rPr>
          <w:rFonts w:cs="Calibri"/>
          <w:b/>
          <w:color w:val="FF0000"/>
          <w:sz w:val="24"/>
          <w:szCs w:val="24"/>
        </w:rPr>
      </w:pPr>
    </w:p>
    <w:p w:rsidR="005404D2" w:rsidRPr="0020236A" w:rsidRDefault="00B16731" w:rsidP="00AC0298">
      <w:pPr>
        <w:tabs>
          <w:tab w:val="left" w:pos="720"/>
        </w:tabs>
        <w:spacing w:after="0"/>
        <w:rPr>
          <w:rFonts w:cs="Calibri"/>
          <w:sz w:val="24"/>
          <w:szCs w:val="24"/>
        </w:rPr>
      </w:pPr>
      <w:r w:rsidRPr="0020236A">
        <w:rPr>
          <w:rFonts w:cs="Calibri"/>
          <w:sz w:val="24"/>
          <w:szCs w:val="24"/>
        </w:rPr>
        <w:t>Note:</w:t>
      </w:r>
      <w:r w:rsidR="00AC0298" w:rsidRPr="0020236A">
        <w:rPr>
          <w:rFonts w:cs="Calibri"/>
          <w:sz w:val="24"/>
          <w:szCs w:val="24"/>
        </w:rPr>
        <w:t xml:space="preserve"> % is calculated on total advances </w:t>
      </w:r>
      <w:r w:rsidR="00223A40" w:rsidRPr="0020236A">
        <w:rPr>
          <w:rFonts w:cs="Calibri"/>
          <w:sz w:val="24"/>
          <w:szCs w:val="24"/>
        </w:rPr>
        <w:t>of 31</w:t>
      </w:r>
      <w:r w:rsidR="00223A40" w:rsidRPr="0020236A">
        <w:rPr>
          <w:rFonts w:cs="Calibri"/>
          <w:sz w:val="24"/>
          <w:szCs w:val="24"/>
          <w:vertAlign w:val="superscript"/>
        </w:rPr>
        <w:t>st</w:t>
      </w:r>
      <w:r w:rsidR="00223A40" w:rsidRPr="0020236A">
        <w:rPr>
          <w:rFonts w:cs="Calibri"/>
          <w:sz w:val="24"/>
          <w:szCs w:val="24"/>
        </w:rPr>
        <w:t xml:space="preserve"> March of previous year </w:t>
      </w:r>
      <w:r w:rsidR="00AC0298" w:rsidRPr="0020236A">
        <w:rPr>
          <w:rFonts w:cs="Calibri"/>
          <w:sz w:val="24"/>
          <w:szCs w:val="24"/>
        </w:rPr>
        <w:t>instead of ANBC since ANBC is not available for the State.</w:t>
      </w:r>
    </w:p>
    <w:p w:rsidR="0016030B" w:rsidRPr="00491FA7" w:rsidRDefault="0016030B" w:rsidP="005404D2">
      <w:pPr>
        <w:pStyle w:val="ListParagraph"/>
        <w:tabs>
          <w:tab w:val="left" w:pos="720"/>
        </w:tabs>
        <w:spacing w:after="0"/>
        <w:ind w:left="0"/>
        <w:rPr>
          <w:rFonts w:cs="Calibri"/>
          <w:b/>
          <w:sz w:val="24"/>
          <w:szCs w:val="24"/>
        </w:rPr>
      </w:pPr>
    </w:p>
    <w:p w:rsidR="005404D2" w:rsidRPr="00491FA7" w:rsidRDefault="005404D2" w:rsidP="005E4468">
      <w:pPr>
        <w:pStyle w:val="ListParagraph"/>
        <w:numPr>
          <w:ilvl w:val="1"/>
          <w:numId w:val="10"/>
        </w:numPr>
        <w:tabs>
          <w:tab w:val="left" w:pos="720"/>
        </w:tabs>
        <w:spacing w:after="0"/>
        <w:ind w:left="0" w:firstLine="0"/>
        <w:rPr>
          <w:rFonts w:cs="Calibri"/>
          <w:b/>
          <w:sz w:val="24"/>
          <w:szCs w:val="24"/>
        </w:rPr>
      </w:pPr>
      <w:r w:rsidRPr="00491FA7">
        <w:rPr>
          <w:rFonts w:cs="Calibri"/>
          <w:b/>
          <w:sz w:val="24"/>
          <w:szCs w:val="24"/>
        </w:rPr>
        <w:t>B</w:t>
      </w:r>
      <w:r w:rsidR="00D01B58" w:rsidRPr="00491FA7">
        <w:rPr>
          <w:rFonts w:cs="Calibri"/>
          <w:b/>
          <w:sz w:val="24"/>
          <w:szCs w:val="24"/>
        </w:rPr>
        <w:t>anking Key Indicators of Andhra Pradesh</w:t>
      </w:r>
      <w:r w:rsidRPr="00491FA7">
        <w:rPr>
          <w:rFonts w:cs="Calibri"/>
          <w:b/>
          <w:sz w:val="24"/>
          <w:szCs w:val="24"/>
        </w:rPr>
        <w:t>:</w:t>
      </w:r>
    </w:p>
    <w:p w:rsidR="005404D2" w:rsidRPr="00491FA7" w:rsidRDefault="005404D2" w:rsidP="005404D2">
      <w:pPr>
        <w:tabs>
          <w:tab w:val="left" w:pos="720"/>
        </w:tabs>
        <w:spacing w:after="0"/>
        <w:jc w:val="right"/>
        <w:rPr>
          <w:rFonts w:cs="Calibri"/>
          <w:sz w:val="24"/>
          <w:szCs w:val="24"/>
        </w:rPr>
      </w:pPr>
      <w:r w:rsidRPr="00491FA7">
        <w:rPr>
          <w:rFonts w:cs="Calibri"/>
          <w:sz w:val="24"/>
          <w:szCs w:val="24"/>
        </w:rPr>
        <w:t>(Amount in crores)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5"/>
        <w:gridCol w:w="2483"/>
        <w:gridCol w:w="1506"/>
        <w:gridCol w:w="1797"/>
        <w:gridCol w:w="1797"/>
        <w:gridCol w:w="1797"/>
      </w:tblGrid>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jc w:val="center"/>
              <w:rPr>
                <w:rFonts w:cs="Calibri"/>
                <w:b/>
                <w:sz w:val="24"/>
                <w:szCs w:val="24"/>
              </w:rPr>
            </w:pPr>
            <w:r w:rsidRPr="00491FA7">
              <w:rPr>
                <w:rFonts w:cs="Calibri"/>
                <w:b/>
                <w:sz w:val="24"/>
                <w:szCs w:val="24"/>
              </w:rPr>
              <w:t>S. No</w:t>
            </w:r>
          </w:p>
        </w:tc>
        <w:tc>
          <w:tcPr>
            <w:tcW w:w="2483" w:type="dxa"/>
            <w:vAlign w:val="center"/>
          </w:tcPr>
          <w:p w:rsidR="000A28E8" w:rsidRPr="00491FA7" w:rsidRDefault="000A28E8" w:rsidP="005404D2">
            <w:pPr>
              <w:tabs>
                <w:tab w:val="left" w:pos="720"/>
              </w:tabs>
              <w:spacing w:after="0" w:line="240" w:lineRule="auto"/>
              <w:jc w:val="center"/>
              <w:rPr>
                <w:rFonts w:cs="Calibri"/>
                <w:b/>
                <w:sz w:val="24"/>
                <w:szCs w:val="24"/>
              </w:rPr>
            </w:pPr>
            <w:r w:rsidRPr="00491FA7">
              <w:rPr>
                <w:rFonts w:cs="Calibri"/>
                <w:b/>
                <w:sz w:val="24"/>
                <w:szCs w:val="24"/>
              </w:rPr>
              <w:t>PARTICULARS</w:t>
            </w:r>
          </w:p>
        </w:tc>
        <w:tc>
          <w:tcPr>
            <w:tcW w:w="1506" w:type="dxa"/>
            <w:vAlign w:val="center"/>
          </w:tcPr>
          <w:p w:rsidR="000A28E8" w:rsidRPr="00491FA7" w:rsidRDefault="000A28E8" w:rsidP="00D36860">
            <w:pPr>
              <w:tabs>
                <w:tab w:val="left" w:pos="720"/>
              </w:tabs>
              <w:spacing w:after="0" w:line="240" w:lineRule="auto"/>
              <w:jc w:val="center"/>
              <w:rPr>
                <w:rFonts w:cs="Calibri"/>
                <w:b/>
                <w:sz w:val="24"/>
                <w:szCs w:val="24"/>
              </w:rPr>
            </w:pPr>
            <w:r w:rsidRPr="00491FA7">
              <w:rPr>
                <w:rFonts w:cs="Calibri"/>
                <w:b/>
                <w:sz w:val="24"/>
                <w:szCs w:val="24"/>
              </w:rPr>
              <w:t>As on 31.03.2014</w:t>
            </w:r>
          </w:p>
        </w:tc>
        <w:tc>
          <w:tcPr>
            <w:tcW w:w="0" w:type="auto"/>
            <w:vAlign w:val="center"/>
          </w:tcPr>
          <w:p w:rsidR="000A28E8" w:rsidRPr="00491FA7" w:rsidRDefault="000A28E8" w:rsidP="00D36860">
            <w:pPr>
              <w:tabs>
                <w:tab w:val="left" w:pos="720"/>
              </w:tabs>
              <w:spacing w:after="0" w:line="240" w:lineRule="auto"/>
              <w:jc w:val="center"/>
              <w:rPr>
                <w:rFonts w:cs="Calibri"/>
                <w:b/>
                <w:sz w:val="24"/>
                <w:szCs w:val="24"/>
              </w:rPr>
            </w:pPr>
            <w:r w:rsidRPr="00491FA7">
              <w:rPr>
                <w:rFonts w:cs="Calibri"/>
                <w:b/>
                <w:sz w:val="24"/>
                <w:szCs w:val="24"/>
              </w:rPr>
              <w:t>As on 31.03.2015</w:t>
            </w:r>
          </w:p>
        </w:tc>
        <w:tc>
          <w:tcPr>
            <w:tcW w:w="0" w:type="auto"/>
            <w:vAlign w:val="center"/>
          </w:tcPr>
          <w:p w:rsidR="000A28E8" w:rsidRPr="00491FA7" w:rsidRDefault="000A28E8" w:rsidP="00D36860">
            <w:pPr>
              <w:tabs>
                <w:tab w:val="left" w:pos="720"/>
              </w:tabs>
              <w:spacing w:after="0" w:line="240" w:lineRule="auto"/>
              <w:jc w:val="center"/>
              <w:rPr>
                <w:rFonts w:cs="Calibri"/>
                <w:b/>
                <w:sz w:val="24"/>
                <w:szCs w:val="24"/>
              </w:rPr>
            </w:pPr>
            <w:r w:rsidRPr="00491FA7">
              <w:rPr>
                <w:rFonts w:cs="Calibri"/>
                <w:b/>
                <w:sz w:val="24"/>
                <w:szCs w:val="24"/>
              </w:rPr>
              <w:t>As on 31.03.2016</w:t>
            </w:r>
          </w:p>
        </w:tc>
        <w:tc>
          <w:tcPr>
            <w:tcW w:w="0" w:type="auto"/>
            <w:vAlign w:val="center"/>
          </w:tcPr>
          <w:p w:rsidR="000A28E8" w:rsidRPr="00046738" w:rsidRDefault="000A28E8" w:rsidP="00491FA7">
            <w:pPr>
              <w:tabs>
                <w:tab w:val="left" w:pos="720"/>
              </w:tabs>
              <w:spacing w:after="0" w:line="240" w:lineRule="auto"/>
              <w:jc w:val="center"/>
              <w:rPr>
                <w:rFonts w:cs="Calibri"/>
                <w:b/>
                <w:sz w:val="24"/>
                <w:szCs w:val="24"/>
              </w:rPr>
            </w:pPr>
            <w:r w:rsidRPr="00046738">
              <w:rPr>
                <w:rFonts w:cs="Calibri"/>
                <w:b/>
                <w:sz w:val="24"/>
                <w:szCs w:val="24"/>
              </w:rPr>
              <w:t>As on 3</w:t>
            </w:r>
            <w:r w:rsidR="00491FA7" w:rsidRPr="00046738">
              <w:rPr>
                <w:rFonts w:cs="Calibri"/>
                <w:b/>
                <w:sz w:val="24"/>
                <w:szCs w:val="24"/>
              </w:rPr>
              <w:t>1.12</w:t>
            </w:r>
            <w:r w:rsidRPr="00046738">
              <w:rPr>
                <w:rFonts w:cs="Calibri"/>
                <w:b/>
                <w:sz w:val="24"/>
                <w:szCs w:val="24"/>
              </w:rPr>
              <w:t>.2016</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1.</w:t>
            </w: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Number of Branches:</w:t>
            </w:r>
          </w:p>
        </w:tc>
        <w:tc>
          <w:tcPr>
            <w:tcW w:w="1506" w:type="dxa"/>
          </w:tcPr>
          <w:p w:rsidR="000A28E8" w:rsidRPr="00491FA7" w:rsidRDefault="000A28E8" w:rsidP="00D36860">
            <w:pPr>
              <w:tabs>
                <w:tab w:val="left" w:pos="720"/>
              </w:tabs>
              <w:spacing w:after="0" w:line="240" w:lineRule="auto"/>
              <w:jc w:val="both"/>
              <w:rPr>
                <w:rFonts w:cs="Calibri"/>
                <w:sz w:val="24"/>
                <w:szCs w:val="24"/>
              </w:rPr>
            </w:pPr>
          </w:p>
        </w:tc>
        <w:tc>
          <w:tcPr>
            <w:tcW w:w="0" w:type="auto"/>
          </w:tcPr>
          <w:p w:rsidR="000A28E8" w:rsidRPr="00491FA7" w:rsidRDefault="000A28E8" w:rsidP="00D36860">
            <w:pPr>
              <w:tabs>
                <w:tab w:val="left" w:pos="720"/>
              </w:tabs>
              <w:spacing w:after="0" w:line="240" w:lineRule="auto"/>
              <w:jc w:val="both"/>
              <w:rPr>
                <w:rFonts w:cs="Calibri"/>
                <w:sz w:val="24"/>
                <w:szCs w:val="24"/>
              </w:rPr>
            </w:pPr>
          </w:p>
        </w:tc>
        <w:tc>
          <w:tcPr>
            <w:tcW w:w="0" w:type="auto"/>
          </w:tcPr>
          <w:p w:rsidR="000A28E8" w:rsidRPr="00491FA7" w:rsidRDefault="000A28E8" w:rsidP="00D36860">
            <w:pPr>
              <w:tabs>
                <w:tab w:val="left" w:pos="720"/>
              </w:tabs>
              <w:spacing w:after="0" w:line="240" w:lineRule="auto"/>
              <w:jc w:val="both"/>
              <w:rPr>
                <w:rFonts w:cs="Calibri"/>
                <w:sz w:val="24"/>
                <w:szCs w:val="24"/>
              </w:rPr>
            </w:pPr>
          </w:p>
        </w:tc>
        <w:tc>
          <w:tcPr>
            <w:tcW w:w="0" w:type="auto"/>
          </w:tcPr>
          <w:p w:rsidR="000A28E8" w:rsidRPr="00046738" w:rsidRDefault="000A28E8" w:rsidP="005404D2">
            <w:pPr>
              <w:tabs>
                <w:tab w:val="left" w:pos="720"/>
              </w:tabs>
              <w:spacing w:after="0" w:line="240" w:lineRule="auto"/>
              <w:jc w:val="both"/>
              <w:rPr>
                <w:rFonts w:cs="Calibri"/>
                <w:sz w:val="24"/>
                <w:szCs w:val="24"/>
              </w:rPr>
            </w:pPr>
          </w:p>
        </w:tc>
      </w:tr>
      <w:tr w:rsidR="000A28E8" w:rsidRPr="008D1491" w:rsidTr="000A28E8">
        <w:trPr>
          <w:trHeight w:val="125"/>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Rural</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2,301</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2,478</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2,670</w:t>
            </w:r>
          </w:p>
        </w:tc>
        <w:tc>
          <w:tcPr>
            <w:tcW w:w="0" w:type="auto"/>
            <w:vAlign w:val="bottom"/>
          </w:tcPr>
          <w:p w:rsidR="000A28E8" w:rsidRPr="00046738" w:rsidRDefault="00D53DDB" w:rsidP="00046738">
            <w:pPr>
              <w:spacing w:after="0" w:line="240" w:lineRule="auto"/>
              <w:jc w:val="right"/>
              <w:rPr>
                <w:rFonts w:cs="Calibri"/>
                <w:sz w:val="24"/>
                <w:szCs w:val="24"/>
              </w:rPr>
            </w:pPr>
            <w:r w:rsidRPr="00046738">
              <w:rPr>
                <w:rFonts w:cs="Calibri"/>
                <w:sz w:val="24"/>
                <w:szCs w:val="24"/>
              </w:rPr>
              <w:t>2,</w:t>
            </w:r>
            <w:r w:rsidR="008E3408" w:rsidRPr="00046738">
              <w:rPr>
                <w:rFonts w:cs="Calibri"/>
                <w:sz w:val="24"/>
                <w:szCs w:val="24"/>
              </w:rPr>
              <w:t>7</w:t>
            </w:r>
            <w:r w:rsidR="00046738" w:rsidRPr="00046738">
              <w:rPr>
                <w:rFonts w:cs="Calibri"/>
                <w:sz w:val="24"/>
                <w:szCs w:val="24"/>
              </w:rPr>
              <w:t>33</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Semi Urban</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1,785</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1,999</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2,024</w:t>
            </w:r>
          </w:p>
        </w:tc>
        <w:tc>
          <w:tcPr>
            <w:tcW w:w="0" w:type="auto"/>
            <w:vAlign w:val="bottom"/>
          </w:tcPr>
          <w:p w:rsidR="000A28E8" w:rsidRPr="00046738" w:rsidRDefault="00D53DDB" w:rsidP="00EB296F">
            <w:pPr>
              <w:spacing w:after="0" w:line="240" w:lineRule="auto"/>
              <w:jc w:val="right"/>
              <w:rPr>
                <w:rFonts w:cs="Calibri"/>
                <w:sz w:val="24"/>
                <w:szCs w:val="24"/>
              </w:rPr>
            </w:pPr>
            <w:r w:rsidRPr="00046738">
              <w:rPr>
                <w:rFonts w:cs="Calibri"/>
                <w:sz w:val="24"/>
                <w:szCs w:val="24"/>
              </w:rPr>
              <w:t>2,0</w:t>
            </w:r>
            <w:r w:rsidR="00EB296F">
              <w:rPr>
                <w:rFonts w:cs="Calibri"/>
                <w:sz w:val="24"/>
                <w:szCs w:val="24"/>
              </w:rPr>
              <w:t>64</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Urban</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1,655</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1,766</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1,863</w:t>
            </w:r>
          </w:p>
        </w:tc>
        <w:tc>
          <w:tcPr>
            <w:tcW w:w="0" w:type="auto"/>
            <w:vAlign w:val="bottom"/>
          </w:tcPr>
          <w:p w:rsidR="000A28E8" w:rsidRPr="00046738" w:rsidRDefault="00D53DDB" w:rsidP="00EE0489">
            <w:pPr>
              <w:spacing w:after="0" w:line="240" w:lineRule="auto"/>
              <w:jc w:val="right"/>
              <w:rPr>
                <w:rFonts w:cs="Calibri"/>
                <w:sz w:val="24"/>
                <w:szCs w:val="24"/>
              </w:rPr>
            </w:pPr>
            <w:r w:rsidRPr="00046738">
              <w:rPr>
                <w:rFonts w:cs="Calibri"/>
                <w:sz w:val="24"/>
                <w:szCs w:val="24"/>
              </w:rPr>
              <w:t>1,</w:t>
            </w:r>
            <w:r w:rsidR="008E3408" w:rsidRPr="00046738">
              <w:rPr>
                <w:rFonts w:cs="Calibri"/>
                <w:sz w:val="24"/>
                <w:szCs w:val="24"/>
              </w:rPr>
              <w:t>9</w:t>
            </w:r>
            <w:r w:rsidR="00046738" w:rsidRPr="00046738">
              <w:rPr>
                <w:rFonts w:cs="Calibri"/>
                <w:sz w:val="24"/>
                <w:szCs w:val="24"/>
              </w:rPr>
              <w:t>21</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Metro</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239</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297</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332</w:t>
            </w:r>
          </w:p>
        </w:tc>
        <w:tc>
          <w:tcPr>
            <w:tcW w:w="0" w:type="auto"/>
            <w:vAlign w:val="bottom"/>
          </w:tcPr>
          <w:p w:rsidR="000A28E8" w:rsidRPr="00046738" w:rsidRDefault="00D53DDB" w:rsidP="005404D2">
            <w:pPr>
              <w:spacing w:after="0" w:line="240" w:lineRule="auto"/>
              <w:jc w:val="right"/>
              <w:rPr>
                <w:rFonts w:cs="Calibri"/>
                <w:sz w:val="24"/>
                <w:szCs w:val="24"/>
              </w:rPr>
            </w:pPr>
            <w:r w:rsidRPr="00046738">
              <w:rPr>
                <w:rFonts w:cs="Calibri"/>
                <w:sz w:val="24"/>
                <w:szCs w:val="24"/>
              </w:rPr>
              <w:t>3</w:t>
            </w:r>
            <w:r w:rsidR="00046738" w:rsidRPr="00046738">
              <w:rPr>
                <w:rFonts w:cs="Calibri"/>
                <w:sz w:val="24"/>
                <w:szCs w:val="24"/>
              </w:rPr>
              <w:t>42</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Total</w:t>
            </w:r>
          </w:p>
        </w:tc>
        <w:tc>
          <w:tcPr>
            <w:tcW w:w="1506" w:type="dxa"/>
            <w:vAlign w:val="bottom"/>
          </w:tcPr>
          <w:p w:rsidR="000A28E8" w:rsidRPr="00491FA7" w:rsidRDefault="000A28E8" w:rsidP="00D36860">
            <w:pPr>
              <w:spacing w:after="0" w:line="240" w:lineRule="auto"/>
              <w:jc w:val="right"/>
              <w:rPr>
                <w:rFonts w:cs="Calibri"/>
                <w:bCs/>
                <w:sz w:val="24"/>
                <w:szCs w:val="24"/>
              </w:rPr>
            </w:pPr>
            <w:r w:rsidRPr="00491FA7">
              <w:rPr>
                <w:rFonts w:cs="Calibri"/>
                <w:bCs/>
                <w:sz w:val="24"/>
                <w:szCs w:val="24"/>
              </w:rPr>
              <w:t>5,980</w:t>
            </w:r>
          </w:p>
        </w:tc>
        <w:tc>
          <w:tcPr>
            <w:tcW w:w="0" w:type="auto"/>
            <w:vAlign w:val="bottom"/>
          </w:tcPr>
          <w:p w:rsidR="000A28E8" w:rsidRPr="00491FA7" w:rsidRDefault="000A28E8" w:rsidP="00D36860">
            <w:pPr>
              <w:spacing w:after="0" w:line="240" w:lineRule="auto"/>
              <w:jc w:val="right"/>
              <w:rPr>
                <w:rFonts w:cs="Calibri"/>
                <w:bCs/>
                <w:sz w:val="24"/>
                <w:szCs w:val="24"/>
              </w:rPr>
            </w:pPr>
            <w:r w:rsidRPr="00491FA7">
              <w:rPr>
                <w:rFonts w:cs="Calibri"/>
                <w:bCs/>
                <w:sz w:val="24"/>
                <w:szCs w:val="24"/>
              </w:rPr>
              <w:t>6,540</w:t>
            </w:r>
          </w:p>
        </w:tc>
        <w:tc>
          <w:tcPr>
            <w:tcW w:w="0" w:type="auto"/>
            <w:vAlign w:val="bottom"/>
          </w:tcPr>
          <w:p w:rsidR="000A28E8" w:rsidRPr="00491FA7" w:rsidRDefault="000A28E8" w:rsidP="00D36860">
            <w:pPr>
              <w:spacing w:after="0" w:line="240" w:lineRule="auto"/>
              <w:jc w:val="right"/>
              <w:rPr>
                <w:rFonts w:cs="Calibri"/>
                <w:bCs/>
                <w:sz w:val="24"/>
                <w:szCs w:val="24"/>
              </w:rPr>
            </w:pPr>
            <w:r w:rsidRPr="00491FA7">
              <w:rPr>
                <w:rFonts w:cs="Calibri"/>
                <w:bCs/>
                <w:sz w:val="24"/>
                <w:szCs w:val="24"/>
              </w:rPr>
              <w:t>6,889</w:t>
            </w:r>
          </w:p>
        </w:tc>
        <w:tc>
          <w:tcPr>
            <w:tcW w:w="0" w:type="auto"/>
            <w:vAlign w:val="bottom"/>
          </w:tcPr>
          <w:p w:rsidR="000A28E8" w:rsidRPr="00046738" w:rsidRDefault="008E3408" w:rsidP="00EE0489">
            <w:pPr>
              <w:spacing w:after="0" w:line="240" w:lineRule="auto"/>
              <w:jc w:val="right"/>
              <w:rPr>
                <w:rFonts w:cs="Calibri"/>
                <w:bCs/>
                <w:sz w:val="24"/>
                <w:szCs w:val="24"/>
              </w:rPr>
            </w:pPr>
            <w:r w:rsidRPr="00046738">
              <w:rPr>
                <w:rFonts w:cs="Calibri"/>
                <w:bCs/>
                <w:sz w:val="24"/>
                <w:szCs w:val="24"/>
              </w:rPr>
              <w:t>7,0</w:t>
            </w:r>
            <w:r w:rsidR="00EB296F">
              <w:rPr>
                <w:rFonts w:cs="Calibri"/>
                <w:bCs/>
                <w:sz w:val="24"/>
                <w:szCs w:val="24"/>
              </w:rPr>
              <w:t>60</w:t>
            </w:r>
          </w:p>
        </w:tc>
      </w:tr>
      <w:tr w:rsidR="000A28E8" w:rsidRPr="008D1491" w:rsidTr="000A28E8">
        <w:trPr>
          <w:trHeight w:val="143"/>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2.</w:t>
            </w: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 xml:space="preserve">Deposits </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1,65,242</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1,93,753</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2,18,022</w:t>
            </w:r>
          </w:p>
        </w:tc>
        <w:tc>
          <w:tcPr>
            <w:tcW w:w="0" w:type="auto"/>
            <w:vAlign w:val="bottom"/>
          </w:tcPr>
          <w:p w:rsidR="000A28E8" w:rsidRPr="004D67E4" w:rsidRDefault="00E527ED" w:rsidP="00A47121">
            <w:pPr>
              <w:spacing w:after="0" w:line="240" w:lineRule="auto"/>
              <w:jc w:val="right"/>
              <w:rPr>
                <w:rFonts w:cs="Calibri"/>
                <w:sz w:val="24"/>
                <w:szCs w:val="24"/>
              </w:rPr>
            </w:pPr>
            <w:r w:rsidRPr="004D67E4">
              <w:rPr>
                <w:rFonts w:cs="Calibri"/>
                <w:sz w:val="24"/>
                <w:szCs w:val="24"/>
              </w:rPr>
              <w:t>2,</w:t>
            </w:r>
            <w:r w:rsidR="004D67E4" w:rsidRPr="004D67E4">
              <w:rPr>
                <w:rFonts w:cs="Calibri"/>
                <w:sz w:val="24"/>
                <w:szCs w:val="24"/>
              </w:rPr>
              <w:t>66</w:t>
            </w:r>
            <w:r w:rsidR="00A47121">
              <w:rPr>
                <w:rFonts w:cs="Calibri"/>
                <w:sz w:val="24"/>
                <w:szCs w:val="24"/>
              </w:rPr>
              <w:t>,</w:t>
            </w:r>
            <w:r w:rsidR="004D67E4" w:rsidRPr="004D67E4">
              <w:rPr>
                <w:rFonts w:cs="Calibri"/>
                <w:sz w:val="24"/>
                <w:szCs w:val="24"/>
              </w:rPr>
              <w:t>639</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3.</w:t>
            </w: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 xml:space="preserve">Incremental Deposits </w:t>
            </w:r>
          </w:p>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 of increase)</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19,762</w:t>
            </w:r>
          </w:p>
          <w:p w:rsidR="000A28E8" w:rsidRPr="00491FA7" w:rsidRDefault="000A28E8" w:rsidP="00D36860">
            <w:pPr>
              <w:spacing w:after="0" w:line="240" w:lineRule="auto"/>
              <w:jc w:val="right"/>
              <w:rPr>
                <w:rFonts w:cs="Calibri"/>
                <w:sz w:val="24"/>
                <w:szCs w:val="24"/>
              </w:rPr>
            </w:pPr>
            <w:r w:rsidRPr="00491FA7">
              <w:rPr>
                <w:rFonts w:cs="Calibri"/>
                <w:sz w:val="24"/>
                <w:szCs w:val="24"/>
              </w:rPr>
              <w:t>(13.58%)</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28,511</w:t>
            </w:r>
          </w:p>
          <w:p w:rsidR="000A28E8" w:rsidRPr="00491FA7" w:rsidRDefault="000A28E8" w:rsidP="00D36860">
            <w:pPr>
              <w:spacing w:after="0" w:line="240" w:lineRule="auto"/>
              <w:jc w:val="right"/>
              <w:rPr>
                <w:rFonts w:cs="Calibri"/>
                <w:sz w:val="24"/>
                <w:szCs w:val="24"/>
              </w:rPr>
            </w:pPr>
            <w:r w:rsidRPr="00491FA7">
              <w:rPr>
                <w:rFonts w:cs="Calibri"/>
                <w:sz w:val="24"/>
                <w:szCs w:val="24"/>
              </w:rPr>
              <w:t>(17.25%)</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24,269</w:t>
            </w:r>
          </w:p>
          <w:p w:rsidR="000A28E8" w:rsidRPr="00491FA7" w:rsidRDefault="000A28E8" w:rsidP="00D36860">
            <w:pPr>
              <w:spacing w:after="0" w:line="240" w:lineRule="auto"/>
              <w:jc w:val="right"/>
              <w:rPr>
                <w:rFonts w:cs="Calibri"/>
                <w:sz w:val="24"/>
                <w:szCs w:val="24"/>
              </w:rPr>
            </w:pPr>
            <w:r w:rsidRPr="00491FA7">
              <w:rPr>
                <w:rFonts w:cs="Calibri"/>
                <w:sz w:val="24"/>
                <w:szCs w:val="24"/>
              </w:rPr>
              <w:t>(12.53%)</w:t>
            </w:r>
          </w:p>
        </w:tc>
        <w:tc>
          <w:tcPr>
            <w:tcW w:w="0" w:type="auto"/>
            <w:vAlign w:val="bottom"/>
          </w:tcPr>
          <w:p w:rsidR="000A28E8" w:rsidRPr="004D67E4" w:rsidRDefault="004D67E4" w:rsidP="005404D2">
            <w:pPr>
              <w:spacing w:after="0" w:line="240" w:lineRule="auto"/>
              <w:jc w:val="right"/>
              <w:rPr>
                <w:rFonts w:cs="Calibri"/>
                <w:sz w:val="24"/>
                <w:szCs w:val="24"/>
              </w:rPr>
            </w:pPr>
            <w:r w:rsidRPr="004D67E4">
              <w:rPr>
                <w:rFonts w:cs="Calibri"/>
                <w:sz w:val="24"/>
                <w:szCs w:val="24"/>
              </w:rPr>
              <w:t>48,617</w:t>
            </w:r>
          </w:p>
          <w:p w:rsidR="0085763F" w:rsidRPr="008D1491" w:rsidRDefault="0085763F" w:rsidP="004D67E4">
            <w:pPr>
              <w:spacing w:after="0" w:line="240" w:lineRule="auto"/>
              <w:jc w:val="right"/>
              <w:rPr>
                <w:rFonts w:cs="Calibri"/>
                <w:color w:val="FF0000"/>
                <w:sz w:val="24"/>
                <w:szCs w:val="24"/>
              </w:rPr>
            </w:pPr>
            <w:r w:rsidRPr="004D67E4">
              <w:rPr>
                <w:rFonts w:cs="Calibri"/>
                <w:sz w:val="24"/>
                <w:szCs w:val="24"/>
              </w:rPr>
              <w:t>(</w:t>
            </w:r>
            <w:r w:rsidR="004D67E4" w:rsidRPr="004D67E4">
              <w:rPr>
                <w:rFonts w:cs="Calibri"/>
                <w:sz w:val="24"/>
                <w:szCs w:val="24"/>
              </w:rPr>
              <w:t>22.30</w:t>
            </w:r>
            <w:r w:rsidRPr="004D67E4">
              <w:rPr>
                <w:rFonts w:cs="Calibri"/>
                <w:sz w:val="24"/>
                <w:szCs w:val="24"/>
              </w:rPr>
              <w:t>%)</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4.</w:t>
            </w: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 xml:space="preserve">Advances </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2,01,201</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2,15,797</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2,42,311</w:t>
            </w:r>
          </w:p>
        </w:tc>
        <w:tc>
          <w:tcPr>
            <w:tcW w:w="0" w:type="auto"/>
            <w:vAlign w:val="bottom"/>
          </w:tcPr>
          <w:p w:rsidR="000A28E8" w:rsidRPr="004D67E4" w:rsidRDefault="00E527ED" w:rsidP="004D67E4">
            <w:pPr>
              <w:spacing w:after="0" w:line="240" w:lineRule="auto"/>
              <w:jc w:val="right"/>
              <w:rPr>
                <w:rFonts w:cs="Calibri"/>
                <w:sz w:val="24"/>
                <w:szCs w:val="24"/>
              </w:rPr>
            </w:pPr>
            <w:r w:rsidRPr="004D67E4">
              <w:rPr>
                <w:rFonts w:cs="Calibri"/>
                <w:sz w:val="24"/>
                <w:szCs w:val="24"/>
              </w:rPr>
              <w:t>2,5</w:t>
            </w:r>
            <w:r w:rsidR="004D67E4" w:rsidRPr="004D67E4">
              <w:rPr>
                <w:rFonts w:cs="Calibri"/>
                <w:sz w:val="24"/>
                <w:szCs w:val="24"/>
              </w:rPr>
              <w:t>5,228</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5.</w:t>
            </w:r>
          </w:p>
        </w:tc>
        <w:tc>
          <w:tcPr>
            <w:tcW w:w="2483" w:type="dxa"/>
            <w:vAlign w:val="bottom"/>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Incremental advances</w:t>
            </w:r>
          </w:p>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 of increase)</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31,491</w:t>
            </w:r>
          </w:p>
          <w:p w:rsidR="000A28E8" w:rsidRPr="00491FA7" w:rsidRDefault="000A28E8" w:rsidP="00D36860">
            <w:pPr>
              <w:spacing w:after="0" w:line="240" w:lineRule="auto"/>
              <w:jc w:val="right"/>
              <w:rPr>
                <w:rFonts w:cs="Calibri"/>
                <w:sz w:val="24"/>
                <w:szCs w:val="24"/>
              </w:rPr>
            </w:pPr>
            <w:r w:rsidRPr="00491FA7">
              <w:rPr>
                <w:rFonts w:cs="Calibri"/>
                <w:sz w:val="24"/>
                <w:szCs w:val="24"/>
              </w:rPr>
              <w:t>(18.56%)</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14,596</w:t>
            </w:r>
          </w:p>
          <w:p w:rsidR="000A28E8" w:rsidRPr="00491FA7" w:rsidRDefault="000A28E8" w:rsidP="00D36860">
            <w:pPr>
              <w:spacing w:after="0" w:line="240" w:lineRule="auto"/>
              <w:jc w:val="right"/>
              <w:rPr>
                <w:rFonts w:cs="Calibri"/>
                <w:sz w:val="24"/>
                <w:szCs w:val="24"/>
              </w:rPr>
            </w:pPr>
            <w:r w:rsidRPr="00491FA7">
              <w:rPr>
                <w:rFonts w:cs="Calibri"/>
                <w:sz w:val="24"/>
                <w:szCs w:val="24"/>
              </w:rPr>
              <w:t>(7.25%)</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26,514</w:t>
            </w:r>
          </w:p>
          <w:p w:rsidR="000A28E8" w:rsidRPr="00491FA7" w:rsidRDefault="000A28E8" w:rsidP="00D36860">
            <w:pPr>
              <w:spacing w:after="0" w:line="240" w:lineRule="auto"/>
              <w:jc w:val="right"/>
              <w:rPr>
                <w:rFonts w:cs="Calibri"/>
                <w:sz w:val="24"/>
                <w:szCs w:val="24"/>
              </w:rPr>
            </w:pPr>
            <w:r w:rsidRPr="00491FA7">
              <w:rPr>
                <w:rFonts w:cs="Calibri"/>
                <w:sz w:val="24"/>
                <w:szCs w:val="24"/>
              </w:rPr>
              <w:t>(12.29%)</w:t>
            </w:r>
          </w:p>
        </w:tc>
        <w:tc>
          <w:tcPr>
            <w:tcW w:w="0" w:type="auto"/>
            <w:vAlign w:val="bottom"/>
          </w:tcPr>
          <w:p w:rsidR="000A28E8" w:rsidRPr="004D67E4" w:rsidRDefault="00E527ED" w:rsidP="005404D2">
            <w:pPr>
              <w:spacing w:after="0" w:line="240" w:lineRule="auto"/>
              <w:jc w:val="right"/>
              <w:rPr>
                <w:rFonts w:cs="Calibri"/>
                <w:sz w:val="24"/>
                <w:szCs w:val="24"/>
              </w:rPr>
            </w:pPr>
            <w:r w:rsidRPr="004D67E4">
              <w:rPr>
                <w:rFonts w:cs="Calibri"/>
                <w:sz w:val="24"/>
                <w:szCs w:val="24"/>
              </w:rPr>
              <w:t>1</w:t>
            </w:r>
            <w:r w:rsidR="004D67E4" w:rsidRPr="004D67E4">
              <w:rPr>
                <w:rFonts w:cs="Calibri"/>
                <w:sz w:val="24"/>
                <w:szCs w:val="24"/>
              </w:rPr>
              <w:t>2,917</w:t>
            </w:r>
          </w:p>
          <w:p w:rsidR="0085763F" w:rsidRPr="008D1491" w:rsidRDefault="0085763F" w:rsidP="004D67E4">
            <w:pPr>
              <w:spacing w:after="0" w:line="240" w:lineRule="auto"/>
              <w:jc w:val="right"/>
              <w:rPr>
                <w:rFonts w:cs="Calibri"/>
                <w:color w:val="FF0000"/>
                <w:sz w:val="24"/>
                <w:szCs w:val="24"/>
              </w:rPr>
            </w:pPr>
            <w:r w:rsidRPr="004D67E4">
              <w:rPr>
                <w:rFonts w:cs="Calibri"/>
                <w:sz w:val="24"/>
                <w:szCs w:val="24"/>
              </w:rPr>
              <w:t>(</w:t>
            </w:r>
            <w:r w:rsidR="004D67E4" w:rsidRPr="004D67E4">
              <w:rPr>
                <w:rFonts w:cs="Calibri"/>
                <w:sz w:val="24"/>
                <w:szCs w:val="24"/>
              </w:rPr>
              <w:t>5.33</w:t>
            </w:r>
            <w:r w:rsidRPr="004D67E4">
              <w:rPr>
                <w:rFonts w:cs="Calibri"/>
                <w:sz w:val="24"/>
                <w:szCs w:val="24"/>
              </w:rPr>
              <w:t>%)</w:t>
            </w:r>
          </w:p>
        </w:tc>
      </w:tr>
      <w:tr w:rsidR="000A28E8" w:rsidRPr="008D1491" w:rsidTr="000A28E8">
        <w:trPr>
          <w:trHeight w:val="350"/>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6.</w:t>
            </w:r>
          </w:p>
        </w:tc>
        <w:tc>
          <w:tcPr>
            <w:tcW w:w="2483" w:type="dxa"/>
            <w:vAlign w:val="center"/>
          </w:tcPr>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C.D.Ratio</w:t>
            </w:r>
          </w:p>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(RBI norm - 60%)</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121.76%</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111.38%</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111.14%</w:t>
            </w:r>
          </w:p>
        </w:tc>
        <w:tc>
          <w:tcPr>
            <w:tcW w:w="0" w:type="auto"/>
            <w:vAlign w:val="bottom"/>
          </w:tcPr>
          <w:p w:rsidR="000A28E8" w:rsidRPr="004D67E4" w:rsidRDefault="004D67E4" w:rsidP="004D67E4">
            <w:pPr>
              <w:spacing w:after="0" w:line="240" w:lineRule="auto"/>
              <w:jc w:val="right"/>
              <w:rPr>
                <w:rFonts w:cs="Calibri"/>
                <w:sz w:val="24"/>
                <w:szCs w:val="24"/>
              </w:rPr>
            </w:pPr>
            <w:r w:rsidRPr="004D67E4">
              <w:rPr>
                <w:rFonts w:cs="Calibri"/>
                <w:sz w:val="24"/>
                <w:szCs w:val="24"/>
              </w:rPr>
              <w:t>95.72</w:t>
            </w:r>
            <w:r w:rsidR="0085763F" w:rsidRPr="004D67E4">
              <w:rPr>
                <w:rFonts w:cs="Calibri"/>
                <w:sz w:val="24"/>
                <w:szCs w:val="24"/>
              </w:rPr>
              <w:t>%</w:t>
            </w:r>
          </w:p>
        </w:tc>
      </w:tr>
      <w:tr w:rsidR="000A28E8" w:rsidRPr="008D1491" w:rsidTr="000A28E8">
        <w:trPr>
          <w:jc w:val="center"/>
        </w:trPr>
        <w:tc>
          <w:tcPr>
            <w:tcW w:w="0" w:type="auto"/>
            <w:vAlign w:val="center"/>
          </w:tcPr>
          <w:p w:rsidR="000A28E8" w:rsidRPr="00491FA7" w:rsidRDefault="000A28E8" w:rsidP="005404D2">
            <w:pPr>
              <w:tabs>
                <w:tab w:val="left" w:pos="720"/>
              </w:tabs>
              <w:spacing w:after="0" w:line="240" w:lineRule="auto"/>
              <w:rPr>
                <w:rFonts w:cs="Calibri"/>
                <w:sz w:val="24"/>
                <w:szCs w:val="24"/>
              </w:rPr>
            </w:pPr>
          </w:p>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7</w:t>
            </w:r>
          </w:p>
        </w:tc>
        <w:tc>
          <w:tcPr>
            <w:tcW w:w="2483" w:type="dxa"/>
            <w:vAlign w:val="center"/>
          </w:tcPr>
          <w:p w:rsidR="000A28E8" w:rsidRPr="00491FA7" w:rsidRDefault="000A28E8" w:rsidP="005404D2">
            <w:pPr>
              <w:tabs>
                <w:tab w:val="left" w:pos="720"/>
              </w:tabs>
              <w:spacing w:after="0" w:line="240" w:lineRule="auto"/>
              <w:rPr>
                <w:rFonts w:cs="Calibri"/>
                <w:sz w:val="24"/>
                <w:szCs w:val="24"/>
              </w:rPr>
            </w:pPr>
          </w:p>
          <w:p w:rsidR="000A28E8" w:rsidRPr="00491FA7" w:rsidRDefault="000A28E8" w:rsidP="005404D2">
            <w:pPr>
              <w:tabs>
                <w:tab w:val="left" w:pos="720"/>
              </w:tabs>
              <w:spacing w:after="0" w:line="240" w:lineRule="auto"/>
              <w:rPr>
                <w:rFonts w:cs="Calibri"/>
                <w:sz w:val="24"/>
                <w:szCs w:val="24"/>
              </w:rPr>
            </w:pPr>
            <w:r w:rsidRPr="00491FA7">
              <w:rPr>
                <w:rFonts w:cs="Calibri"/>
                <w:sz w:val="24"/>
                <w:szCs w:val="24"/>
              </w:rPr>
              <w:t>Incremental CD Ratio</w:t>
            </w:r>
          </w:p>
        </w:tc>
        <w:tc>
          <w:tcPr>
            <w:tcW w:w="1506" w:type="dxa"/>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159.35%</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51.19%</w:t>
            </w:r>
          </w:p>
        </w:tc>
        <w:tc>
          <w:tcPr>
            <w:tcW w:w="0" w:type="auto"/>
            <w:vAlign w:val="bottom"/>
          </w:tcPr>
          <w:p w:rsidR="000A28E8" w:rsidRPr="00491FA7" w:rsidRDefault="000A28E8" w:rsidP="00D36860">
            <w:pPr>
              <w:spacing w:after="0" w:line="240" w:lineRule="auto"/>
              <w:jc w:val="right"/>
              <w:rPr>
                <w:rFonts w:cs="Calibri"/>
                <w:sz w:val="24"/>
                <w:szCs w:val="24"/>
              </w:rPr>
            </w:pPr>
            <w:r w:rsidRPr="00491FA7">
              <w:rPr>
                <w:rFonts w:cs="Calibri"/>
                <w:sz w:val="24"/>
                <w:szCs w:val="24"/>
              </w:rPr>
              <w:t>109.25%</w:t>
            </w:r>
          </w:p>
        </w:tc>
        <w:tc>
          <w:tcPr>
            <w:tcW w:w="0" w:type="auto"/>
            <w:vAlign w:val="bottom"/>
          </w:tcPr>
          <w:p w:rsidR="000A28E8" w:rsidRPr="004D67E4" w:rsidRDefault="004D67E4" w:rsidP="004D67E4">
            <w:pPr>
              <w:spacing w:after="0" w:line="240" w:lineRule="auto"/>
              <w:jc w:val="right"/>
              <w:rPr>
                <w:rFonts w:cs="Calibri"/>
                <w:sz w:val="24"/>
                <w:szCs w:val="24"/>
              </w:rPr>
            </w:pPr>
            <w:r w:rsidRPr="004D67E4">
              <w:rPr>
                <w:rFonts w:cs="Calibri"/>
                <w:sz w:val="24"/>
                <w:szCs w:val="24"/>
              </w:rPr>
              <w:t>26.57</w:t>
            </w:r>
            <w:r w:rsidR="0085763F" w:rsidRPr="004D67E4">
              <w:rPr>
                <w:rFonts w:cs="Calibri"/>
                <w:sz w:val="24"/>
                <w:szCs w:val="24"/>
              </w:rPr>
              <w:t>%</w:t>
            </w:r>
          </w:p>
        </w:tc>
      </w:tr>
    </w:tbl>
    <w:p w:rsidR="005404D2" w:rsidRPr="008D1491" w:rsidRDefault="005404D2" w:rsidP="005404D2">
      <w:pPr>
        <w:tabs>
          <w:tab w:val="left" w:pos="720"/>
        </w:tabs>
        <w:spacing w:after="0"/>
        <w:jc w:val="both"/>
        <w:rPr>
          <w:rFonts w:cs="Calibri"/>
          <w:color w:val="FF0000"/>
          <w:sz w:val="24"/>
          <w:szCs w:val="24"/>
        </w:rPr>
      </w:pPr>
    </w:p>
    <w:p w:rsidR="005404D2" w:rsidRPr="00446C3E" w:rsidRDefault="005404D2" w:rsidP="005404D2">
      <w:pPr>
        <w:tabs>
          <w:tab w:val="left" w:pos="720"/>
        </w:tabs>
        <w:rPr>
          <w:rFonts w:cs="Calibri"/>
          <w:b/>
          <w:sz w:val="24"/>
          <w:szCs w:val="24"/>
        </w:rPr>
      </w:pPr>
      <w:r w:rsidRPr="00446C3E">
        <w:rPr>
          <w:rFonts w:cs="Calibri"/>
          <w:b/>
          <w:sz w:val="24"/>
          <w:szCs w:val="24"/>
        </w:rPr>
        <w:t xml:space="preserve">4.3 Comparative Statement of Banking Key Indicators: </w:t>
      </w:r>
      <w:r w:rsidRPr="00446C3E">
        <w:rPr>
          <w:rFonts w:cs="Calibri"/>
          <w:sz w:val="24"/>
          <w:szCs w:val="24"/>
        </w:rPr>
        <w:t>Number of Branches</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4"/>
        <w:gridCol w:w="1318"/>
        <w:gridCol w:w="1396"/>
        <w:gridCol w:w="1559"/>
        <w:gridCol w:w="2127"/>
        <w:gridCol w:w="2199"/>
      </w:tblGrid>
      <w:tr w:rsidR="00153BFF" w:rsidRPr="008D1491" w:rsidTr="00153BFF">
        <w:trPr>
          <w:jc w:val="center"/>
        </w:trPr>
        <w:tc>
          <w:tcPr>
            <w:tcW w:w="1544" w:type="dxa"/>
            <w:vAlign w:val="center"/>
          </w:tcPr>
          <w:p w:rsidR="00153BFF" w:rsidRPr="00446C3E" w:rsidRDefault="00153BFF" w:rsidP="00153BFF">
            <w:pPr>
              <w:tabs>
                <w:tab w:val="left" w:pos="720"/>
              </w:tabs>
              <w:spacing w:after="0"/>
              <w:jc w:val="center"/>
              <w:rPr>
                <w:rFonts w:cs="Calibri"/>
                <w:b/>
                <w:sz w:val="24"/>
                <w:szCs w:val="24"/>
              </w:rPr>
            </w:pPr>
            <w:r w:rsidRPr="00446C3E">
              <w:rPr>
                <w:rFonts w:cs="Calibri"/>
                <w:b/>
                <w:sz w:val="24"/>
                <w:szCs w:val="24"/>
              </w:rPr>
              <w:t>Particulars</w:t>
            </w:r>
          </w:p>
        </w:tc>
        <w:tc>
          <w:tcPr>
            <w:tcW w:w="1318" w:type="dxa"/>
            <w:vAlign w:val="center"/>
          </w:tcPr>
          <w:p w:rsidR="00153BFF" w:rsidRPr="00446C3E" w:rsidRDefault="00153BFF" w:rsidP="00446C3E">
            <w:pPr>
              <w:tabs>
                <w:tab w:val="left" w:pos="720"/>
              </w:tabs>
              <w:spacing w:after="0"/>
              <w:jc w:val="center"/>
              <w:rPr>
                <w:rFonts w:cs="Calibri"/>
                <w:b/>
                <w:sz w:val="24"/>
                <w:szCs w:val="24"/>
              </w:rPr>
            </w:pPr>
            <w:r w:rsidRPr="00446C3E">
              <w:rPr>
                <w:rFonts w:cs="Calibri"/>
                <w:b/>
                <w:sz w:val="24"/>
                <w:szCs w:val="24"/>
              </w:rPr>
              <w:t>As on 3</w:t>
            </w:r>
            <w:r w:rsidR="00446C3E" w:rsidRPr="00446C3E">
              <w:rPr>
                <w:rFonts w:cs="Calibri"/>
                <w:b/>
                <w:sz w:val="24"/>
                <w:szCs w:val="24"/>
              </w:rPr>
              <w:t>1.12</w:t>
            </w:r>
            <w:r w:rsidRPr="00446C3E">
              <w:rPr>
                <w:rFonts w:cs="Calibri"/>
                <w:b/>
                <w:sz w:val="24"/>
                <w:szCs w:val="24"/>
              </w:rPr>
              <w:t>.2015</w:t>
            </w:r>
          </w:p>
        </w:tc>
        <w:tc>
          <w:tcPr>
            <w:tcW w:w="1396" w:type="dxa"/>
            <w:vAlign w:val="center"/>
          </w:tcPr>
          <w:p w:rsidR="00153BFF" w:rsidRPr="00446C3E" w:rsidRDefault="00153BFF" w:rsidP="00153BFF">
            <w:pPr>
              <w:tabs>
                <w:tab w:val="left" w:pos="720"/>
              </w:tabs>
              <w:spacing w:after="0"/>
              <w:jc w:val="center"/>
              <w:rPr>
                <w:rFonts w:cs="Calibri"/>
                <w:b/>
                <w:sz w:val="24"/>
                <w:szCs w:val="24"/>
              </w:rPr>
            </w:pPr>
            <w:r w:rsidRPr="00446C3E">
              <w:rPr>
                <w:rFonts w:cs="Calibri"/>
                <w:b/>
                <w:sz w:val="24"/>
                <w:szCs w:val="24"/>
              </w:rPr>
              <w:t>As on 31.03.2016</w:t>
            </w:r>
          </w:p>
        </w:tc>
        <w:tc>
          <w:tcPr>
            <w:tcW w:w="1559" w:type="dxa"/>
            <w:vAlign w:val="center"/>
          </w:tcPr>
          <w:p w:rsidR="00153BFF" w:rsidRPr="00046738" w:rsidRDefault="00153BFF" w:rsidP="00446C3E">
            <w:pPr>
              <w:tabs>
                <w:tab w:val="left" w:pos="720"/>
              </w:tabs>
              <w:spacing w:after="0"/>
              <w:jc w:val="center"/>
              <w:rPr>
                <w:rFonts w:cs="Calibri"/>
                <w:b/>
                <w:sz w:val="24"/>
                <w:szCs w:val="24"/>
              </w:rPr>
            </w:pPr>
            <w:r w:rsidRPr="00046738">
              <w:rPr>
                <w:rFonts w:cs="Calibri"/>
                <w:b/>
                <w:sz w:val="24"/>
                <w:szCs w:val="24"/>
              </w:rPr>
              <w:t>As on 3</w:t>
            </w:r>
            <w:r w:rsidR="00446C3E" w:rsidRPr="00046738">
              <w:rPr>
                <w:rFonts w:cs="Calibri"/>
                <w:b/>
                <w:sz w:val="24"/>
                <w:szCs w:val="24"/>
              </w:rPr>
              <w:t>1.12.</w:t>
            </w:r>
            <w:r w:rsidRPr="00046738">
              <w:rPr>
                <w:rFonts w:cs="Calibri"/>
                <w:b/>
                <w:sz w:val="24"/>
                <w:szCs w:val="24"/>
              </w:rPr>
              <w:t>2016</w:t>
            </w:r>
          </w:p>
        </w:tc>
        <w:tc>
          <w:tcPr>
            <w:tcW w:w="2127" w:type="dxa"/>
            <w:vAlign w:val="center"/>
          </w:tcPr>
          <w:p w:rsidR="00153BFF" w:rsidRPr="00046738" w:rsidRDefault="00153BFF" w:rsidP="00446C3E">
            <w:pPr>
              <w:tabs>
                <w:tab w:val="left" w:pos="720"/>
              </w:tabs>
              <w:spacing w:after="0"/>
              <w:jc w:val="center"/>
              <w:rPr>
                <w:rFonts w:cs="Calibri"/>
                <w:b/>
                <w:sz w:val="24"/>
                <w:szCs w:val="24"/>
              </w:rPr>
            </w:pPr>
            <w:r w:rsidRPr="00046738">
              <w:rPr>
                <w:rFonts w:cs="Calibri"/>
                <w:b/>
                <w:sz w:val="24"/>
                <w:szCs w:val="24"/>
              </w:rPr>
              <w:t xml:space="preserve">Increase in No. of Branches over </w:t>
            </w:r>
            <w:r w:rsidR="00446C3E" w:rsidRPr="00046738">
              <w:rPr>
                <w:rFonts w:cs="Calibri"/>
                <w:b/>
                <w:sz w:val="24"/>
                <w:szCs w:val="24"/>
              </w:rPr>
              <w:t>December</w:t>
            </w:r>
            <w:r w:rsidRPr="00046738">
              <w:rPr>
                <w:rFonts w:cs="Calibri"/>
                <w:b/>
                <w:sz w:val="24"/>
                <w:szCs w:val="24"/>
              </w:rPr>
              <w:t>, 2015</w:t>
            </w:r>
          </w:p>
        </w:tc>
        <w:tc>
          <w:tcPr>
            <w:tcW w:w="2199" w:type="dxa"/>
            <w:vAlign w:val="center"/>
          </w:tcPr>
          <w:p w:rsidR="00153BFF" w:rsidRPr="00046738" w:rsidRDefault="00153BFF" w:rsidP="0090580C">
            <w:pPr>
              <w:tabs>
                <w:tab w:val="left" w:pos="720"/>
              </w:tabs>
              <w:spacing w:after="0"/>
              <w:jc w:val="center"/>
              <w:rPr>
                <w:rFonts w:cs="Calibri"/>
                <w:b/>
                <w:sz w:val="24"/>
                <w:szCs w:val="24"/>
              </w:rPr>
            </w:pPr>
            <w:r w:rsidRPr="00046738">
              <w:rPr>
                <w:rFonts w:cs="Calibri"/>
                <w:b/>
                <w:sz w:val="24"/>
                <w:szCs w:val="24"/>
              </w:rPr>
              <w:t>Increase in No. of Branches over March, 201</w:t>
            </w:r>
            <w:r w:rsidR="0090580C" w:rsidRPr="00046738">
              <w:rPr>
                <w:rFonts w:cs="Calibri"/>
                <w:b/>
                <w:sz w:val="24"/>
                <w:szCs w:val="24"/>
              </w:rPr>
              <w:t>6</w:t>
            </w:r>
          </w:p>
        </w:tc>
      </w:tr>
      <w:tr w:rsidR="00153BFF" w:rsidRPr="008D1491" w:rsidTr="00153BFF">
        <w:trPr>
          <w:jc w:val="center"/>
        </w:trPr>
        <w:tc>
          <w:tcPr>
            <w:tcW w:w="1544" w:type="dxa"/>
            <w:vAlign w:val="center"/>
          </w:tcPr>
          <w:p w:rsidR="00153BFF" w:rsidRPr="00446C3E" w:rsidRDefault="00153BFF" w:rsidP="005404D2">
            <w:pPr>
              <w:tabs>
                <w:tab w:val="left" w:pos="720"/>
              </w:tabs>
              <w:spacing w:after="0"/>
              <w:rPr>
                <w:rFonts w:cs="Calibri"/>
                <w:sz w:val="24"/>
                <w:szCs w:val="24"/>
              </w:rPr>
            </w:pPr>
            <w:r w:rsidRPr="00446C3E">
              <w:rPr>
                <w:rFonts w:cs="Calibri"/>
                <w:sz w:val="24"/>
                <w:szCs w:val="24"/>
              </w:rPr>
              <w:t>Rural</w:t>
            </w:r>
          </w:p>
        </w:tc>
        <w:tc>
          <w:tcPr>
            <w:tcW w:w="1318" w:type="dxa"/>
          </w:tcPr>
          <w:p w:rsidR="00153BFF" w:rsidRPr="00446C3E" w:rsidRDefault="00446C3E" w:rsidP="00665930">
            <w:pPr>
              <w:spacing w:after="0"/>
              <w:jc w:val="right"/>
              <w:rPr>
                <w:rFonts w:cs="Calibri"/>
                <w:sz w:val="24"/>
                <w:szCs w:val="24"/>
              </w:rPr>
            </w:pPr>
            <w:r>
              <w:rPr>
                <w:rFonts w:cs="Calibri"/>
                <w:sz w:val="24"/>
                <w:szCs w:val="24"/>
              </w:rPr>
              <w:t>2,638</w:t>
            </w:r>
          </w:p>
        </w:tc>
        <w:tc>
          <w:tcPr>
            <w:tcW w:w="1396" w:type="dxa"/>
            <w:vAlign w:val="bottom"/>
          </w:tcPr>
          <w:p w:rsidR="00153BFF" w:rsidRPr="00446C3E" w:rsidRDefault="00153BFF" w:rsidP="005404D2">
            <w:pPr>
              <w:spacing w:after="0"/>
              <w:jc w:val="right"/>
              <w:rPr>
                <w:rFonts w:cs="Calibri"/>
                <w:sz w:val="24"/>
                <w:szCs w:val="24"/>
              </w:rPr>
            </w:pPr>
            <w:r w:rsidRPr="00446C3E">
              <w:rPr>
                <w:rFonts w:cs="Calibri"/>
                <w:sz w:val="24"/>
                <w:szCs w:val="24"/>
              </w:rPr>
              <w:t>2,670</w:t>
            </w:r>
          </w:p>
        </w:tc>
        <w:tc>
          <w:tcPr>
            <w:tcW w:w="1559" w:type="dxa"/>
          </w:tcPr>
          <w:p w:rsidR="00153BFF" w:rsidRPr="00046738" w:rsidRDefault="00037F6D" w:rsidP="00C8718C">
            <w:pPr>
              <w:spacing w:after="0"/>
              <w:jc w:val="right"/>
              <w:rPr>
                <w:rFonts w:cs="Calibri"/>
              </w:rPr>
            </w:pPr>
            <w:r w:rsidRPr="00046738">
              <w:rPr>
                <w:rFonts w:cs="Calibri"/>
              </w:rPr>
              <w:t>2,</w:t>
            </w:r>
            <w:r w:rsidR="00C8718C" w:rsidRPr="00046738">
              <w:rPr>
                <w:rFonts w:cs="Calibri"/>
              </w:rPr>
              <w:t>7</w:t>
            </w:r>
            <w:r w:rsidR="00046738" w:rsidRPr="00046738">
              <w:rPr>
                <w:rFonts w:cs="Calibri"/>
              </w:rPr>
              <w:t>33</w:t>
            </w:r>
          </w:p>
        </w:tc>
        <w:tc>
          <w:tcPr>
            <w:tcW w:w="2127" w:type="dxa"/>
          </w:tcPr>
          <w:p w:rsidR="00153BFF" w:rsidRPr="00046738" w:rsidRDefault="00046738" w:rsidP="005404D2">
            <w:pPr>
              <w:spacing w:after="0"/>
              <w:jc w:val="right"/>
              <w:rPr>
                <w:rFonts w:cs="Calibri"/>
              </w:rPr>
            </w:pPr>
            <w:r w:rsidRPr="00046738">
              <w:rPr>
                <w:rFonts w:cs="Calibri"/>
              </w:rPr>
              <w:t>95</w:t>
            </w:r>
          </w:p>
        </w:tc>
        <w:tc>
          <w:tcPr>
            <w:tcW w:w="2199" w:type="dxa"/>
            <w:vAlign w:val="bottom"/>
          </w:tcPr>
          <w:p w:rsidR="00153BFF" w:rsidRPr="00046738" w:rsidRDefault="00046738" w:rsidP="005404D2">
            <w:pPr>
              <w:spacing w:after="0"/>
              <w:jc w:val="right"/>
              <w:rPr>
                <w:rFonts w:cs="Calibri"/>
              </w:rPr>
            </w:pPr>
            <w:r w:rsidRPr="00046738">
              <w:rPr>
                <w:rFonts w:cs="Calibri"/>
              </w:rPr>
              <w:t>63</w:t>
            </w:r>
          </w:p>
        </w:tc>
      </w:tr>
      <w:tr w:rsidR="00153BFF" w:rsidRPr="008D1491" w:rsidTr="00153BFF">
        <w:trPr>
          <w:jc w:val="center"/>
        </w:trPr>
        <w:tc>
          <w:tcPr>
            <w:tcW w:w="1544" w:type="dxa"/>
            <w:vAlign w:val="center"/>
          </w:tcPr>
          <w:p w:rsidR="00153BFF" w:rsidRPr="00446C3E" w:rsidRDefault="00153BFF" w:rsidP="005404D2">
            <w:pPr>
              <w:tabs>
                <w:tab w:val="left" w:pos="720"/>
              </w:tabs>
              <w:spacing w:after="0"/>
              <w:rPr>
                <w:rFonts w:cs="Calibri"/>
                <w:sz w:val="24"/>
                <w:szCs w:val="24"/>
              </w:rPr>
            </w:pPr>
            <w:r w:rsidRPr="00446C3E">
              <w:rPr>
                <w:rFonts w:cs="Calibri"/>
                <w:sz w:val="24"/>
                <w:szCs w:val="24"/>
              </w:rPr>
              <w:t>Semi Urban</w:t>
            </w:r>
          </w:p>
        </w:tc>
        <w:tc>
          <w:tcPr>
            <w:tcW w:w="1318" w:type="dxa"/>
          </w:tcPr>
          <w:p w:rsidR="00153BFF" w:rsidRPr="00446C3E" w:rsidRDefault="00EF2AA0" w:rsidP="005404D2">
            <w:pPr>
              <w:spacing w:after="0"/>
              <w:jc w:val="right"/>
              <w:rPr>
                <w:rFonts w:cs="Calibri"/>
                <w:sz w:val="24"/>
                <w:szCs w:val="24"/>
              </w:rPr>
            </w:pPr>
            <w:r w:rsidRPr="00446C3E">
              <w:rPr>
                <w:rFonts w:cs="Calibri"/>
                <w:sz w:val="24"/>
                <w:szCs w:val="24"/>
              </w:rPr>
              <w:t>1,9</w:t>
            </w:r>
            <w:r w:rsidR="00446C3E">
              <w:rPr>
                <w:rFonts w:cs="Calibri"/>
                <w:sz w:val="24"/>
                <w:szCs w:val="24"/>
              </w:rPr>
              <w:t>90</w:t>
            </w:r>
          </w:p>
        </w:tc>
        <w:tc>
          <w:tcPr>
            <w:tcW w:w="1396" w:type="dxa"/>
            <w:vAlign w:val="bottom"/>
          </w:tcPr>
          <w:p w:rsidR="00153BFF" w:rsidRPr="00446C3E" w:rsidRDefault="00153BFF" w:rsidP="005404D2">
            <w:pPr>
              <w:spacing w:after="0"/>
              <w:jc w:val="right"/>
              <w:rPr>
                <w:rFonts w:cs="Calibri"/>
                <w:sz w:val="24"/>
                <w:szCs w:val="24"/>
              </w:rPr>
            </w:pPr>
            <w:r w:rsidRPr="00446C3E">
              <w:rPr>
                <w:rFonts w:cs="Calibri"/>
                <w:sz w:val="24"/>
                <w:szCs w:val="24"/>
              </w:rPr>
              <w:t>2,024</w:t>
            </w:r>
          </w:p>
        </w:tc>
        <w:tc>
          <w:tcPr>
            <w:tcW w:w="1559" w:type="dxa"/>
          </w:tcPr>
          <w:p w:rsidR="00153BFF" w:rsidRPr="00046738" w:rsidRDefault="00037F6D" w:rsidP="005404D2">
            <w:pPr>
              <w:spacing w:after="0"/>
              <w:jc w:val="right"/>
              <w:rPr>
                <w:rFonts w:cs="Calibri"/>
              </w:rPr>
            </w:pPr>
            <w:r w:rsidRPr="00046738">
              <w:rPr>
                <w:rFonts w:cs="Calibri"/>
              </w:rPr>
              <w:t>2,0</w:t>
            </w:r>
            <w:r w:rsidR="00EB296F">
              <w:rPr>
                <w:rFonts w:cs="Calibri"/>
              </w:rPr>
              <w:t>64</w:t>
            </w:r>
          </w:p>
        </w:tc>
        <w:tc>
          <w:tcPr>
            <w:tcW w:w="2127" w:type="dxa"/>
          </w:tcPr>
          <w:p w:rsidR="00153BFF" w:rsidRPr="00046738" w:rsidRDefault="00EB296F" w:rsidP="005404D2">
            <w:pPr>
              <w:spacing w:after="0"/>
              <w:jc w:val="right"/>
              <w:rPr>
                <w:rFonts w:cs="Calibri"/>
              </w:rPr>
            </w:pPr>
            <w:r>
              <w:rPr>
                <w:rFonts w:cs="Calibri"/>
              </w:rPr>
              <w:t>74</w:t>
            </w:r>
          </w:p>
        </w:tc>
        <w:tc>
          <w:tcPr>
            <w:tcW w:w="2199" w:type="dxa"/>
            <w:vAlign w:val="bottom"/>
          </w:tcPr>
          <w:p w:rsidR="00153BFF" w:rsidRPr="00046738" w:rsidRDefault="00EB296F" w:rsidP="005404D2">
            <w:pPr>
              <w:spacing w:after="0"/>
              <w:jc w:val="right"/>
              <w:rPr>
                <w:rFonts w:cs="Calibri"/>
              </w:rPr>
            </w:pPr>
            <w:r>
              <w:rPr>
                <w:rFonts w:cs="Calibri"/>
              </w:rPr>
              <w:t>40</w:t>
            </w:r>
          </w:p>
        </w:tc>
      </w:tr>
      <w:tr w:rsidR="00153BFF" w:rsidRPr="008D1491" w:rsidTr="00153BFF">
        <w:trPr>
          <w:jc w:val="center"/>
        </w:trPr>
        <w:tc>
          <w:tcPr>
            <w:tcW w:w="1544" w:type="dxa"/>
            <w:vAlign w:val="center"/>
          </w:tcPr>
          <w:p w:rsidR="00153BFF" w:rsidRPr="00446C3E" w:rsidRDefault="00153BFF" w:rsidP="005404D2">
            <w:pPr>
              <w:tabs>
                <w:tab w:val="left" w:pos="720"/>
              </w:tabs>
              <w:spacing w:after="0"/>
              <w:rPr>
                <w:rFonts w:cs="Calibri"/>
                <w:sz w:val="24"/>
                <w:szCs w:val="24"/>
              </w:rPr>
            </w:pPr>
            <w:r w:rsidRPr="00446C3E">
              <w:rPr>
                <w:rFonts w:cs="Calibri"/>
                <w:sz w:val="24"/>
                <w:szCs w:val="24"/>
              </w:rPr>
              <w:t>Urban</w:t>
            </w:r>
          </w:p>
        </w:tc>
        <w:tc>
          <w:tcPr>
            <w:tcW w:w="1318" w:type="dxa"/>
          </w:tcPr>
          <w:p w:rsidR="00153BFF" w:rsidRPr="00446C3E" w:rsidRDefault="00EF2AA0" w:rsidP="005404D2">
            <w:pPr>
              <w:spacing w:after="0"/>
              <w:jc w:val="right"/>
              <w:rPr>
                <w:rFonts w:cs="Calibri"/>
                <w:sz w:val="24"/>
                <w:szCs w:val="24"/>
              </w:rPr>
            </w:pPr>
            <w:r w:rsidRPr="00446C3E">
              <w:rPr>
                <w:rFonts w:cs="Calibri"/>
                <w:sz w:val="24"/>
                <w:szCs w:val="24"/>
              </w:rPr>
              <w:t>1,</w:t>
            </w:r>
            <w:r w:rsidR="00665930" w:rsidRPr="00446C3E">
              <w:rPr>
                <w:rFonts w:cs="Calibri"/>
                <w:sz w:val="24"/>
                <w:szCs w:val="24"/>
              </w:rPr>
              <w:t>8</w:t>
            </w:r>
            <w:r w:rsidR="00446C3E">
              <w:rPr>
                <w:rFonts w:cs="Calibri"/>
                <w:sz w:val="24"/>
                <w:szCs w:val="24"/>
              </w:rPr>
              <w:t>42</w:t>
            </w:r>
          </w:p>
        </w:tc>
        <w:tc>
          <w:tcPr>
            <w:tcW w:w="1396" w:type="dxa"/>
            <w:vAlign w:val="bottom"/>
          </w:tcPr>
          <w:p w:rsidR="00153BFF" w:rsidRPr="00446C3E" w:rsidRDefault="00153BFF" w:rsidP="005404D2">
            <w:pPr>
              <w:spacing w:after="0"/>
              <w:jc w:val="right"/>
              <w:rPr>
                <w:rFonts w:cs="Calibri"/>
                <w:sz w:val="24"/>
                <w:szCs w:val="24"/>
              </w:rPr>
            </w:pPr>
            <w:r w:rsidRPr="00446C3E">
              <w:rPr>
                <w:rFonts w:cs="Calibri"/>
                <w:sz w:val="24"/>
                <w:szCs w:val="24"/>
              </w:rPr>
              <w:t>1,863</w:t>
            </w:r>
          </w:p>
        </w:tc>
        <w:tc>
          <w:tcPr>
            <w:tcW w:w="1559" w:type="dxa"/>
          </w:tcPr>
          <w:p w:rsidR="00153BFF" w:rsidRPr="00046738" w:rsidRDefault="00037F6D" w:rsidP="00EE0489">
            <w:pPr>
              <w:spacing w:after="0"/>
              <w:jc w:val="right"/>
              <w:rPr>
                <w:rFonts w:cs="Calibri"/>
              </w:rPr>
            </w:pPr>
            <w:r w:rsidRPr="00046738">
              <w:rPr>
                <w:rFonts w:cs="Calibri"/>
              </w:rPr>
              <w:t>1,</w:t>
            </w:r>
            <w:r w:rsidR="00C8718C" w:rsidRPr="00046738">
              <w:rPr>
                <w:rFonts w:cs="Calibri"/>
              </w:rPr>
              <w:t>9</w:t>
            </w:r>
            <w:r w:rsidR="00046738" w:rsidRPr="00046738">
              <w:rPr>
                <w:rFonts w:cs="Calibri"/>
              </w:rPr>
              <w:t>21</w:t>
            </w:r>
          </w:p>
        </w:tc>
        <w:tc>
          <w:tcPr>
            <w:tcW w:w="2127" w:type="dxa"/>
          </w:tcPr>
          <w:p w:rsidR="00153BFF" w:rsidRPr="00046738" w:rsidRDefault="00046738" w:rsidP="00EE0489">
            <w:pPr>
              <w:spacing w:after="0"/>
              <w:jc w:val="right"/>
              <w:rPr>
                <w:rFonts w:cs="Calibri"/>
              </w:rPr>
            </w:pPr>
            <w:r w:rsidRPr="00046738">
              <w:rPr>
                <w:rFonts w:cs="Calibri"/>
              </w:rPr>
              <w:t>79</w:t>
            </w:r>
          </w:p>
        </w:tc>
        <w:tc>
          <w:tcPr>
            <w:tcW w:w="2199" w:type="dxa"/>
            <w:vAlign w:val="bottom"/>
          </w:tcPr>
          <w:p w:rsidR="00153BFF" w:rsidRPr="00046738" w:rsidRDefault="00046738" w:rsidP="00EE0489">
            <w:pPr>
              <w:spacing w:after="0"/>
              <w:jc w:val="right"/>
              <w:rPr>
                <w:rFonts w:cs="Calibri"/>
              </w:rPr>
            </w:pPr>
            <w:r w:rsidRPr="00046738">
              <w:rPr>
                <w:rFonts w:cs="Calibri"/>
              </w:rPr>
              <w:t>58</w:t>
            </w:r>
          </w:p>
        </w:tc>
      </w:tr>
      <w:tr w:rsidR="00153BFF" w:rsidRPr="008D1491" w:rsidTr="00153BFF">
        <w:trPr>
          <w:jc w:val="center"/>
        </w:trPr>
        <w:tc>
          <w:tcPr>
            <w:tcW w:w="1544" w:type="dxa"/>
            <w:vAlign w:val="center"/>
          </w:tcPr>
          <w:p w:rsidR="00153BFF" w:rsidRPr="00446C3E" w:rsidRDefault="00153BFF" w:rsidP="005404D2">
            <w:pPr>
              <w:tabs>
                <w:tab w:val="left" w:pos="720"/>
              </w:tabs>
              <w:spacing w:after="0"/>
              <w:rPr>
                <w:rFonts w:cs="Calibri"/>
                <w:sz w:val="24"/>
                <w:szCs w:val="24"/>
              </w:rPr>
            </w:pPr>
            <w:r w:rsidRPr="00446C3E">
              <w:rPr>
                <w:rFonts w:cs="Calibri"/>
                <w:sz w:val="24"/>
                <w:szCs w:val="24"/>
              </w:rPr>
              <w:t>Metro</w:t>
            </w:r>
          </w:p>
        </w:tc>
        <w:tc>
          <w:tcPr>
            <w:tcW w:w="1318" w:type="dxa"/>
          </w:tcPr>
          <w:p w:rsidR="00153BFF" w:rsidRPr="00446C3E" w:rsidRDefault="00EF2AA0" w:rsidP="005404D2">
            <w:pPr>
              <w:spacing w:after="0"/>
              <w:jc w:val="right"/>
              <w:rPr>
                <w:rFonts w:cs="Calibri"/>
                <w:sz w:val="24"/>
                <w:szCs w:val="24"/>
              </w:rPr>
            </w:pPr>
            <w:r w:rsidRPr="00446C3E">
              <w:rPr>
                <w:rFonts w:cs="Calibri"/>
                <w:sz w:val="24"/>
                <w:szCs w:val="24"/>
              </w:rPr>
              <w:t>3</w:t>
            </w:r>
            <w:r w:rsidR="00446C3E">
              <w:rPr>
                <w:rFonts w:cs="Calibri"/>
                <w:sz w:val="24"/>
                <w:szCs w:val="24"/>
              </w:rPr>
              <w:t>15</w:t>
            </w:r>
          </w:p>
        </w:tc>
        <w:tc>
          <w:tcPr>
            <w:tcW w:w="1396" w:type="dxa"/>
            <w:vAlign w:val="bottom"/>
          </w:tcPr>
          <w:p w:rsidR="00153BFF" w:rsidRPr="00446C3E" w:rsidRDefault="00153BFF" w:rsidP="005404D2">
            <w:pPr>
              <w:spacing w:after="0"/>
              <w:jc w:val="right"/>
              <w:rPr>
                <w:rFonts w:cs="Calibri"/>
                <w:sz w:val="24"/>
                <w:szCs w:val="24"/>
              </w:rPr>
            </w:pPr>
            <w:r w:rsidRPr="00446C3E">
              <w:rPr>
                <w:rFonts w:cs="Calibri"/>
                <w:sz w:val="24"/>
                <w:szCs w:val="24"/>
              </w:rPr>
              <w:t>332</w:t>
            </w:r>
          </w:p>
        </w:tc>
        <w:tc>
          <w:tcPr>
            <w:tcW w:w="1559" w:type="dxa"/>
          </w:tcPr>
          <w:p w:rsidR="00153BFF" w:rsidRPr="00046738" w:rsidRDefault="00037F6D" w:rsidP="005404D2">
            <w:pPr>
              <w:spacing w:after="0"/>
              <w:jc w:val="right"/>
              <w:rPr>
                <w:rFonts w:cs="Calibri"/>
              </w:rPr>
            </w:pPr>
            <w:r w:rsidRPr="00046738">
              <w:rPr>
                <w:rFonts w:cs="Calibri"/>
              </w:rPr>
              <w:t>3</w:t>
            </w:r>
            <w:r w:rsidR="00046738" w:rsidRPr="00046738">
              <w:rPr>
                <w:rFonts w:cs="Calibri"/>
              </w:rPr>
              <w:t>42</w:t>
            </w:r>
          </w:p>
        </w:tc>
        <w:tc>
          <w:tcPr>
            <w:tcW w:w="2127" w:type="dxa"/>
          </w:tcPr>
          <w:p w:rsidR="00153BFF" w:rsidRPr="00046738" w:rsidRDefault="00046738" w:rsidP="005404D2">
            <w:pPr>
              <w:spacing w:after="0"/>
              <w:jc w:val="right"/>
              <w:rPr>
                <w:rFonts w:cs="Calibri"/>
              </w:rPr>
            </w:pPr>
            <w:r w:rsidRPr="00046738">
              <w:rPr>
                <w:rFonts w:cs="Calibri"/>
              </w:rPr>
              <w:t>27</w:t>
            </w:r>
          </w:p>
        </w:tc>
        <w:tc>
          <w:tcPr>
            <w:tcW w:w="2199" w:type="dxa"/>
            <w:vAlign w:val="bottom"/>
          </w:tcPr>
          <w:p w:rsidR="00153BFF" w:rsidRPr="00046738" w:rsidRDefault="00046738" w:rsidP="005404D2">
            <w:pPr>
              <w:spacing w:after="0"/>
              <w:jc w:val="right"/>
              <w:rPr>
                <w:rFonts w:cs="Calibri"/>
              </w:rPr>
            </w:pPr>
            <w:r w:rsidRPr="00046738">
              <w:rPr>
                <w:rFonts w:cs="Calibri"/>
              </w:rPr>
              <w:t>10</w:t>
            </w:r>
          </w:p>
        </w:tc>
      </w:tr>
      <w:tr w:rsidR="00153BFF" w:rsidRPr="008D1491" w:rsidTr="00153BFF">
        <w:trPr>
          <w:jc w:val="center"/>
        </w:trPr>
        <w:tc>
          <w:tcPr>
            <w:tcW w:w="1544" w:type="dxa"/>
            <w:vAlign w:val="center"/>
          </w:tcPr>
          <w:p w:rsidR="00153BFF" w:rsidRPr="00446C3E" w:rsidRDefault="00153BFF" w:rsidP="005404D2">
            <w:pPr>
              <w:tabs>
                <w:tab w:val="left" w:pos="720"/>
              </w:tabs>
              <w:spacing w:after="0"/>
              <w:rPr>
                <w:rFonts w:cs="Calibri"/>
                <w:sz w:val="24"/>
                <w:szCs w:val="24"/>
              </w:rPr>
            </w:pPr>
            <w:r w:rsidRPr="00446C3E">
              <w:rPr>
                <w:rFonts w:cs="Calibri"/>
                <w:sz w:val="24"/>
                <w:szCs w:val="24"/>
              </w:rPr>
              <w:t>Total</w:t>
            </w:r>
          </w:p>
        </w:tc>
        <w:tc>
          <w:tcPr>
            <w:tcW w:w="1318" w:type="dxa"/>
          </w:tcPr>
          <w:p w:rsidR="00153BFF" w:rsidRPr="00446C3E" w:rsidRDefault="00EF2AA0" w:rsidP="005404D2">
            <w:pPr>
              <w:spacing w:after="0"/>
              <w:jc w:val="right"/>
              <w:rPr>
                <w:rFonts w:cs="Calibri"/>
                <w:bCs/>
                <w:sz w:val="24"/>
                <w:szCs w:val="24"/>
              </w:rPr>
            </w:pPr>
            <w:r w:rsidRPr="00446C3E">
              <w:rPr>
                <w:rFonts w:cs="Calibri"/>
                <w:bCs/>
                <w:sz w:val="24"/>
                <w:szCs w:val="24"/>
              </w:rPr>
              <w:t>6,</w:t>
            </w:r>
            <w:r w:rsidR="00446C3E">
              <w:rPr>
                <w:rFonts w:cs="Calibri"/>
                <w:bCs/>
                <w:sz w:val="24"/>
                <w:szCs w:val="24"/>
              </w:rPr>
              <w:t>785</w:t>
            </w:r>
          </w:p>
        </w:tc>
        <w:tc>
          <w:tcPr>
            <w:tcW w:w="1396" w:type="dxa"/>
            <w:vAlign w:val="bottom"/>
          </w:tcPr>
          <w:p w:rsidR="00153BFF" w:rsidRPr="00446C3E" w:rsidRDefault="00153BFF" w:rsidP="005404D2">
            <w:pPr>
              <w:spacing w:after="0"/>
              <w:jc w:val="right"/>
              <w:rPr>
                <w:rFonts w:cs="Calibri"/>
                <w:bCs/>
                <w:sz w:val="24"/>
                <w:szCs w:val="24"/>
              </w:rPr>
            </w:pPr>
            <w:r w:rsidRPr="00446C3E">
              <w:rPr>
                <w:rFonts w:cs="Calibri"/>
                <w:bCs/>
                <w:sz w:val="24"/>
                <w:szCs w:val="24"/>
              </w:rPr>
              <w:t>6,889</w:t>
            </w:r>
          </w:p>
        </w:tc>
        <w:tc>
          <w:tcPr>
            <w:tcW w:w="1559" w:type="dxa"/>
          </w:tcPr>
          <w:p w:rsidR="00153BFF" w:rsidRPr="00046738" w:rsidRDefault="00C8718C" w:rsidP="00EE0489">
            <w:pPr>
              <w:spacing w:after="0"/>
              <w:jc w:val="right"/>
              <w:rPr>
                <w:rFonts w:cs="Calibri"/>
              </w:rPr>
            </w:pPr>
            <w:r w:rsidRPr="00046738">
              <w:rPr>
                <w:rFonts w:cs="Calibri"/>
              </w:rPr>
              <w:t>7,0</w:t>
            </w:r>
            <w:r w:rsidR="00EB296F">
              <w:rPr>
                <w:rFonts w:cs="Calibri"/>
              </w:rPr>
              <w:t>60</w:t>
            </w:r>
          </w:p>
        </w:tc>
        <w:tc>
          <w:tcPr>
            <w:tcW w:w="2127" w:type="dxa"/>
          </w:tcPr>
          <w:p w:rsidR="00153BFF" w:rsidRPr="00046738" w:rsidRDefault="00EB296F" w:rsidP="00EE0489">
            <w:pPr>
              <w:spacing w:after="0"/>
              <w:jc w:val="right"/>
              <w:rPr>
                <w:rFonts w:cs="Calibri"/>
              </w:rPr>
            </w:pPr>
            <w:r>
              <w:rPr>
                <w:rFonts w:cs="Calibri"/>
              </w:rPr>
              <w:t>275</w:t>
            </w:r>
          </w:p>
        </w:tc>
        <w:tc>
          <w:tcPr>
            <w:tcW w:w="2199" w:type="dxa"/>
            <w:vAlign w:val="bottom"/>
          </w:tcPr>
          <w:p w:rsidR="00153BFF" w:rsidRPr="00046738" w:rsidRDefault="00EB296F" w:rsidP="00EE0489">
            <w:pPr>
              <w:spacing w:after="0"/>
              <w:jc w:val="right"/>
              <w:rPr>
                <w:rFonts w:cs="Calibri"/>
              </w:rPr>
            </w:pPr>
            <w:r>
              <w:rPr>
                <w:rFonts w:cs="Calibri"/>
              </w:rPr>
              <w:t>171</w:t>
            </w:r>
          </w:p>
        </w:tc>
      </w:tr>
    </w:tbl>
    <w:p w:rsidR="005404D2" w:rsidRPr="008D1491" w:rsidRDefault="005404D2" w:rsidP="005404D2">
      <w:pPr>
        <w:tabs>
          <w:tab w:val="left" w:pos="720"/>
        </w:tabs>
        <w:spacing w:after="0"/>
        <w:jc w:val="both"/>
        <w:rPr>
          <w:rFonts w:cs="Calibri"/>
          <w:color w:val="FF0000"/>
          <w:sz w:val="24"/>
          <w:szCs w:val="24"/>
        </w:rPr>
      </w:pPr>
    </w:p>
    <w:p w:rsidR="005404D2" w:rsidRPr="00A419C0" w:rsidRDefault="00806BEB" w:rsidP="00806BEB">
      <w:pPr>
        <w:tabs>
          <w:tab w:val="left" w:pos="720"/>
        </w:tabs>
        <w:spacing w:after="0"/>
        <w:jc w:val="center"/>
        <w:rPr>
          <w:rFonts w:cs="Calibri"/>
        </w:rPr>
      </w:pPr>
      <w:r w:rsidRPr="008D1491">
        <w:rPr>
          <w:rFonts w:cs="Calibri"/>
          <w:color w:val="FF0000"/>
        </w:rPr>
        <w:t xml:space="preserve">                                                                                                                                   </w:t>
      </w:r>
      <w:r w:rsidR="0090580C" w:rsidRPr="008D1491">
        <w:rPr>
          <w:rFonts w:cs="Calibri"/>
          <w:color w:val="FF0000"/>
        </w:rPr>
        <w:t xml:space="preserve">                                 </w:t>
      </w:r>
      <w:r w:rsidR="005404D2" w:rsidRPr="00A419C0">
        <w:rPr>
          <w:rFonts w:cs="Calibri"/>
        </w:rPr>
        <w:t>(Amount in crores)</w:t>
      </w:r>
    </w:p>
    <w:tbl>
      <w:tblPr>
        <w:tblW w:w="0" w:type="auto"/>
        <w:jc w:val="center"/>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7"/>
        <w:gridCol w:w="1318"/>
        <w:gridCol w:w="1473"/>
        <w:gridCol w:w="1523"/>
        <w:gridCol w:w="2127"/>
        <w:gridCol w:w="2192"/>
      </w:tblGrid>
      <w:tr w:rsidR="0090580C" w:rsidRPr="008D1491" w:rsidTr="00D36860">
        <w:trPr>
          <w:jc w:val="center"/>
        </w:trPr>
        <w:tc>
          <w:tcPr>
            <w:tcW w:w="1597" w:type="dxa"/>
            <w:vAlign w:val="center"/>
          </w:tcPr>
          <w:p w:rsidR="0090580C" w:rsidRPr="00A419C0" w:rsidRDefault="0090580C" w:rsidP="00806BEB">
            <w:pPr>
              <w:tabs>
                <w:tab w:val="left" w:pos="720"/>
              </w:tabs>
              <w:spacing w:after="0"/>
              <w:jc w:val="center"/>
              <w:rPr>
                <w:rFonts w:cs="Calibri"/>
                <w:b/>
                <w:sz w:val="24"/>
                <w:szCs w:val="24"/>
              </w:rPr>
            </w:pPr>
            <w:r w:rsidRPr="00A419C0">
              <w:rPr>
                <w:rFonts w:cs="Calibri"/>
                <w:b/>
                <w:sz w:val="24"/>
                <w:szCs w:val="24"/>
              </w:rPr>
              <w:t>Particulars</w:t>
            </w:r>
          </w:p>
        </w:tc>
        <w:tc>
          <w:tcPr>
            <w:tcW w:w="1318" w:type="dxa"/>
            <w:vAlign w:val="center"/>
          </w:tcPr>
          <w:p w:rsidR="0090580C" w:rsidRPr="00A419C0" w:rsidRDefault="0090580C" w:rsidP="00A419C0">
            <w:pPr>
              <w:tabs>
                <w:tab w:val="left" w:pos="720"/>
              </w:tabs>
              <w:spacing w:after="0"/>
              <w:jc w:val="center"/>
              <w:rPr>
                <w:rFonts w:cs="Calibri"/>
                <w:b/>
                <w:sz w:val="24"/>
                <w:szCs w:val="24"/>
              </w:rPr>
            </w:pPr>
            <w:r w:rsidRPr="00A419C0">
              <w:rPr>
                <w:rFonts w:cs="Calibri"/>
                <w:b/>
                <w:sz w:val="24"/>
                <w:szCs w:val="24"/>
              </w:rPr>
              <w:t>As on 3</w:t>
            </w:r>
            <w:r w:rsidR="00A419C0" w:rsidRPr="00A419C0">
              <w:rPr>
                <w:rFonts w:cs="Calibri"/>
                <w:b/>
                <w:sz w:val="24"/>
                <w:szCs w:val="24"/>
              </w:rPr>
              <w:t>1.12</w:t>
            </w:r>
            <w:r w:rsidRPr="00A419C0">
              <w:rPr>
                <w:rFonts w:cs="Calibri"/>
                <w:b/>
                <w:sz w:val="24"/>
                <w:szCs w:val="24"/>
              </w:rPr>
              <w:t>.2015</w:t>
            </w:r>
          </w:p>
        </w:tc>
        <w:tc>
          <w:tcPr>
            <w:tcW w:w="1473" w:type="dxa"/>
            <w:vAlign w:val="center"/>
          </w:tcPr>
          <w:p w:rsidR="0090580C" w:rsidRPr="00A419C0" w:rsidRDefault="0090580C" w:rsidP="00D36860">
            <w:pPr>
              <w:tabs>
                <w:tab w:val="left" w:pos="720"/>
              </w:tabs>
              <w:spacing w:after="0"/>
              <w:jc w:val="center"/>
              <w:rPr>
                <w:rFonts w:cs="Calibri"/>
                <w:b/>
                <w:sz w:val="24"/>
                <w:szCs w:val="24"/>
              </w:rPr>
            </w:pPr>
            <w:r w:rsidRPr="00A419C0">
              <w:rPr>
                <w:rFonts w:cs="Calibri"/>
                <w:b/>
                <w:sz w:val="24"/>
                <w:szCs w:val="24"/>
              </w:rPr>
              <w:t>As on 31.03.2016</w:t>
            </w:r>
          </w:p>
        </w:tc>
        <w:tc>
          <w:tcPr>
            <w:tcW w:w="1523" w:type="dxa"/>
            <w:vAlign w:val="center"/>
          </w:tcPr>
          <w:p w:rsidR="0090580C" w:rsidRPr="004C2610" w:rsidRDefault="0090580C" w:rsidP="00A419C0">
            <w:pPr>
              <w:tabs>
                <w:tab w:val="left" w:pos="720"/>
              </w:tabs>
              <w:spacing w:after="0"/>
              <w:jc w:val="center"/>
              <w:rPr>
                <w:rFonts w:cs="Calibri"/>
                <w:b/>
                <w:sz w:val="24"/>
                <w:szCs w:val="24"/>
              </w:rPr>
            </w:pPr>
            <w:r w:rsidRPr="004C2610">
              <w:rPr>
                <w:rFonts w:cs="Calibri"/>
                <w:b/>
                <w:sz w:val="24"/>
                <w:szCs w:val="24"/>
              </w:rPr>
              <w:t>As on 3</w:t>
            </w:r>
            <w:r w:rsidR="00A419C0" w:rsidRPr="004C2610">
              <w:rPr>
                <w:rFonts w:cs="Calibri"/>
                <w:b/>
                <w:sz w:val="24"/>
                <w:szCs w:val="24"/>
              </w:rPr>
              <w:t>1.12</w:t>
            </w:r>
            <w:r w:rsidRPr="004C2610">
              <w:rPr>
                <w:rFonts w:cs="Calibri"/>
                <w:b/>
                <w:sz w:val="24"/>
                <w:szCs w:val="24"/>
              </w:rPr>
              <w:t>.2016</w:t>
            </w:r>
          </w:p>
        </w:tc>
        <w:tc>
          <w:tcPr>
            <w:tcW w:w="2127" w:type="dxa"/>
          </w:tcPr>
          <w:p w:rsidR="0090580C" w:rsidRPr="00C067BA" w:rsidRDefault="0090580C" w:rsidP="00A419C0">
            <w:pPr>
              <w:tabs>
                <w:tab w:val="left" w:pos="720"/>
              </w:tabs>
              <w:spacing w:after="0"/>
              <w:jc w:val="center"/>
              <w:rPr>
                <w:rFonts w:cs="Calibri"/>
                <w:b/>
                <w:sz w:val="24"/>
                <w:szCs w:val="24"/>
              </w:rPr>
            </w:pPr>
            <w:r w:rsidRPr="00C067BA">
              <w:rPr>
                <w:rFonts w:cs="Calibri"/>
                <w:b/>
                <w:sz w:val="24"/>
                <w:szCs w:val="24"/>
              </w:rPr>
              <w:t xml:space="preserve">% Increase over </w:t>
            </w:r>
            <w:r w:rsidR="00A419C0" w:rsidRPr="00C067BA">
              <w:rPr>
                <w:rFonts w:cs="Calibri"/>
                <w:b/>
                <w:sz w:val="24"/>
                <w:szCs w:val="24"/>
              </w:rPr>
              <w:t>December</w:t>
            </w:r>
            <w:r w:rsidRPr="00C067BA">
              <w:rPr>
                <w:rFonts w:cs="Calibri"/>
                <w:b/>
                <w:sz w:val="24"/>
                <w:szCs w:val="24"/>
              </w:rPr>
              <w:t xml:space="preserve"> 2015</w:t>
            </w:r>
          </w:p>
        </w:tc>
        <w:tc>
          <w:tcPr>
            <w:tcW w:w="2192" w:type="dxa"/>
          </w:tcPr>
          <w:p w:rsidR="0090580C" w:rsidRPr="00C067BA" w:rsidRDefault="0090580C" w:rsidP="0090580C">
            <w:pPr>
              <w:tabs>
                <w:tab w:val="left" w:pos="720"/>
              </w:tabs>
              <w:spacing w:after="0"/>
              <w:jc w:val="center"/>
              <w:rPr>
                <w:rFonts w:cs="Calibri"/>
                <w:b/>
                <w:sz w:val="24"/>
                <w:szCs w:val="24"/>
              </w:rPr>
            </w:pPr>
            <w:r w:rsidRPr="00C067BA">
              <w:rPr>
                <w:rFonts w:cs="Calibri"/>
                <w:b/>
                <w:sz w:val="24"/>
                <w:szCs w:val="24"/>
              </w:rPr>
              <w:t>% Increase over March, 2016</w:t>
            </w:r>
          </w:p>
        </w:tc>
      </w:tr>
      <w:tr w:rsidR="0090580C" w:rsidRPr="008D1491" w:rsidTr="0090580C">
        <w:trPr>
          <w:jc w:val="center"/>
        </w:trPr>
        <w:tc>
          <w:tcPr>
            <w:tcW w:w="1597" w:type="dxa"/>
            <w:vAlign w:val="center"/>
          </w:tcPr>
          <w:p w:rsidR="0090580C" w:rsidRPr="00A419C0" w:rsidRDefault="0090580C" w:rsidP="005404D2">
            <w:pPr>
              <w:tabs>
                <w:tab w:val="left" w:pos="720"/>
              </w:tabs>
              <w:spacing w:after="0"/>
              <w:rPr>
                <w:rFonts w:cs="Calibri"/>
                <w:sz w:val="24"/>
                <w:szCs w:val="24"/>
              </w:rPr>
            </w:pPr>
            <w:r w:rsidRPr="00A419C0">
              <w:rPr>
                <w:rFonts w:cs="Calibri"/>
                <w:sz w:val="24"/>
                <w:szCs w:val="24"/>
              </w:rPr>
              <w:t xml:space="preserve">Deposits </w:t>
            </w:r>
          </w:p>
        </w:tc>
        <w:tc>
          <w:tcPr>
            <w:tcW w:w="1318" w:type="dxa"/>
          </w:tcPr>
          <w:p w:rsidR="0090580C" w:rsidRPr="00A419C0" w:rsidRDefault="00A419C0" w:rsidP="00665930">
            <w:pPr>
              <w:spacing w:after="0"/>
              <w:jc w:val="right"/>
              <w:rPr>
                <w:rFonts w:cs="Calibri"/>
                <w:sz w:val="24"/>
                <w:szCs w:val="24"/>
              </w:rPr>
            </w:pPr>
            <w:r>
              <w:rPr>
                <w:rFonts w:cs="Calibri"/>
                <w:sz w:val="24"/>
                <w:szCs w:val="24"/>
              </w:rPr>
              <w:t>2,11,025</w:t>
            </w:r>
          </w:p>
        </w:tc>
        <w:tc>
          <w:tcPr>
            <w:tcW w:w="1473" w:type="dxa"/>
            <w:vAlign w:val="bottom"/>
          </w:tcPr>
          <w:p w:rsidR="0090580C" w:rsidRPr="00A419C0" w:rsidRDefault="0090580C" w:rsidP="005404D2">
            <w:pPr>
              <w:spacing w:after="0"/>
              <w:jc w:val="right"/>
              <w:rPr>
                <w:rFonts w:cs="Calibri"/>
                <w:sz w:val="24"/>
                <w:szCs w:val="24"/>
              </w:rPr>
            </w:pPr>
            <w:r w:rsidRPr="00A419C0">
              <w:rPr>
                <w:rFonts w:cs="Calibri"/>
                <w:sz w:val="24"/>
                <w:szCs w:val="24"/>
              </w:rPr>
              <w:t>2,18,022</w:t>
            </w:r>
          </w:p>
        </w:tc>
        <w:tc>
          <w:tcPr>
            <w:tcW w:w="1523" w:type="dxa"/>
          </w:tcPr>
          <w:p w:rsidR="0090580C" w:rsidRPr="004C2610" w:rsidRDefault="004C2610" w:rsidP="004C2610">
            <w:pPr>
              <w:spacing w:after="0"/>
              <w:jc w:val="right"/>
              <w:rPr>
                <w:rFonts w:cs="Calibri"/>
              </w:rPr>
            </w:pPr>
            <w:r w:rsidRPr="004C2610">
              <w:rPr>
                <w:rFonts w:cs="Calibri"/>
              </w:rPr>
              <w:t>2,66,639</w:t>
            </w:r>
          </w:p>
        </w:tc>
        <w:tc>
          <w:tcPr>
            <w:tcW w:w="2127" w:type="dxa"/>
          </w:tcPr>
          <w:p w:rsidR="0090580C" w:rsidRPr="00C067BA" w:rsidRDefault="00C067BA" w:rsidP="00C067BA">
            <w:pPr>
              <w:spacing w:after="0"/>
              <w:jc w:val="right"/>
              <w:rPr>
                <w:rFonts w:cs="Calibri"/>
              </w:rPr>
            </w:pPr>
            <w:r w:rsidRPr="00C067BA">
              <w:rPr>
                <w:rFonts w:cs="Calibri"/>
              </w:rPr>
              <w:t>2</w:t>
            </w:r>
            <w:r w:rsidR="000A2DAF" w:rsidRPr="00C067BA">
              <w:rPr>
                <w:rFonts w:cs="Calibri"/>
              </w:rPr>
              <w:t>6.3</w:t>
            </w:r>
            <w:r w:rsidRPr="00C067BA">
              <w:rPr>
                <w:rFonts w:cs="Calibri"/>
              </w:rPr>
              <w:t>5</w:t>
            </w:r>
          </w:p>
        </w:tc>
        <w:tc>
          <w:tcPr>
            <w:tcW w:w="2192" w:type="dxa"/>
            <w:vAlign w:val="bottom"/>
          </w:tcPr>
          <w:p w:rsidR="0090580C" w:rsidRPr="00C067BA" w:rsidRDefault="00C067BA" w:rsidP="005404D2">
            <w:pPr>
              <w:spacing w:after="0"/>
              <w:jc w:val="right"/>
              <w:rPr>
                <w:rFonts w:cs="Calibri"/>
              </w:rPr>
            </w:pPr>
            <w:r w:rsidRPr="00C067BA">
              <w:rPr>
                <w:rFonts w:cs="Calibri"/>
              </w:rPr>
              <w:t>22.30</w:t>
            </w:r>
          </w:p>
        </w:tc>
      </w:tr>
      <w:tr w:rsidR="0090580C" w:rsidRPr="008D1491" w:rsidTr="0090580C">
        <w:trPr>
          <w:jc w:val="center"/>
        </w:trPr>
        <w:tc>
          <w:tcPr>
            <w:tcW w:w="1597" w:type="dxa"/>
            <w:vAlign w:val="center"/>
          </w:tcPr>
          <w:p w:rsidR="0090580C" w:rsidRPr="00A419C0" w:rsidRDefault="0090580C" w:rsidP="005404D2">
            <w:pPr>
              <w:tabs>
                <w:tab w:val="left" w:pos="720"/>
              </w:tabs>
              <w:spacing w:after="0"/>
              <w:rPr>
                <w:rFonts w:cs="Calibri"/>
                <w:sz w:val="24"/>
                <w:szCs w:val="24"/>
              </w:rPr>
            </w:pPr>
            <w:r w:rsidRPr="00A419C0">
              <w:rPr>
                <w:rFonts w:cs="Calibri"/>
                <w:sz w:val="24"/>
                <w:szCs w:val="24"/>
              </w:rPr>
              <w:t xml:space="preserve">Advances </w:t>
            </w:r>
          </w:p>
        </w:tc>
        <w:tc>
          <w:tcPr>
            <w:tcW w:w="1318" w:type="dxa"/>
          </w:tcPr>
          <w:p w:rsidR="0090580C" w:rsidRPr="00A419C0" w:rsidRDefault="0090580C" w:rsidP="00665930">
            <w:pPr>
              <w:spacing w:after="0"/>
              <w:jc w:val="right"/>
              <w:rPr>
                <w:rFonts w:cs="Calibri"/>
                <w:sz w:val="24"/>
                <w:szCs w:val="24"/>
              </w:rPr>
            </w:pPr>
            <w:r w:rsidRPr="00A419C0">
              <w:rPr>
                <w:rFonts w:cs="Calibri"/>
                <w:sz w:val="24"/>
                <w:szCs w:val="24"/>
              </w:rPr>
              <w:t>2,</w:t>
            </w:r>
            <w:r w:rsidR="00A419C0">
              <w:rPr>
                <w:rFonts w:cs="Calibri"/>
                <w:sz w:val="24"/>
                <w:szCs w:val="24"/>
              </w:rPr>
              <w:t>31,559</w:t>
            </w:r>
          </w:p>
        </w:tc>
        <w:tc>
          <w:tcPr>
            <w:tcW w:w="1473" w:type="dxa"/>
            <w:vAlign w:val="bottom"/>
          </w:tcPr>
          <w:p w:rsidR="0090580C" w:rsidRPr="00A419C0" w:rsidRDefault="0090580C" w:rsidP="005404D2">
            <w:pPr>
              <w:spacing w:after="0"/>
              <w:jc w:val="right"/>
              <w:rPr>
                <w:rFonts w:cs="Calibri"/>
                <w:sz w:val="24"/>
                <w:szCs w:val="24"/>
              </w:rPr>
            </w:pPr>
            <w:r w:rsidRPr="00A419C0">
              <w:rPr>
                <w:rFonts w:cs="Calibri"/>
                <w:sz w:val="24"/>
                <w:szCs w:val="24"/>
              </w:rPr>
              <w:t>2,42,311</w:t>
            </w:r>
          </w:p>
        </w:tc>
        <w:tc>
          <w:tcPr>
            <w:tcW w:w="1523" w:type="dxa"/>
          </w:tcPr>
          <w:p w:rsidR="0090580C" w:rsidRPr="004C2610" w:rsidRDefault="00A76002" w:rsidP="004C2610">
            <w:pPr>
              <w:spacing w:after="0"/>
              <w:jc w:val="right"/>
              <w:rPr>
                <w:rFonts w:cs="Calibri"/>
              </w:rPr>
            </w:pPr>
            <w:r w:rsidRPr="004C2610">
              <w:rPr>
                <w:rFonts w:cs="Calibri"/>
              </w:rPr>
              <w:t>2,</w:t>
            </w:r>
            <w:r w:rsidR="000A2DAF" w:rsidRPr="004C2610">
              <w:rPr>
                <w:rFonts w:cs="Calibri"/>
              </w:rPr>
              <w:t>5</w:t>
            </w:r>
            <w:r w:rsidR="004C2610" w:rsidRPr="004C2610">
              <w:rPr>
                <w:rFonts w:cs="Calibri"/>
              </w:rPr>
              <w:t>5,228</w:t>
            </w:r>
          </w:p>
        </w:tc>
        <w:tc>
          <w:tcPr>
            <w:tcW w:w="2127" w:type="dxa"/>
          </w:tcPr>
          <w:p w:rsidR="0090580C" w:rsidRPr="00C067BA" w:rsidRDefault="00C067BA" w:rsidP="005404D2">
            <w:pPr>
              <w:spacing w:after="0"/>
              <w:jc w:val="right"/>
              <w:rPr>
                <w:rFonts w:cs="Calibri"/>
              </w:rPr>
            </w:pPr>
            <w:r w:rsidRPr="00C067BA">
              <w:rPr>
                <w:rFonts w:cs="Calibri"/>
              </w:rPr>
              <w:t>10.22</w:t>
            </w:r>
          </w:p>
        </w:tc>
        <w:tc>
          <w:tcPr>
            <w:tcW w:w="2192" w:type="dxa"/>
            <w:vAlign w:val="bottom"/>
          </w:tcPr>
          <w:p w:rsidR="0090580C" w:rsidRPr="00C067BA" w:rsidRDefault="00C067BA" w:rsidP="005404D2">
            <w:pPr>
              <w:spacing w:after="0"/>
              <w:jc w:val="right"/>
              <w:rPr>
                <w:rFonts w:cs="Calibri"/>
              </w:rPr>
            </w:pPr>
            <w:r w:rsidRPr="00C067BA">
              <w:rPr>
                <w:rFonts w:cs="Calibri"/>
              </w:rPr>
              <w:t>5.33</w:t>
            </w:r>
          </w:p>
        </w:tc>
      </w:tr>
    </w:tbl>
    <w:p w:rsidR="00057CC0" w:rsidRPr="008D1491" w:rsidRDefault="00057CC0" w:rsidP="005404D2">
      <w:pPr>
        <w:spacing w:after="0"/>
        <w:jc w:val="both"/>
        <w:rPr>
          <w:b/>
          <w:color w:val="FF0000"/>
        </w:rPr>
      </w:pPr>
    </w:p>
    <w:p w:rsidR="00057CC0" w:rsidRPr="008D1491" w:rsidRDefault="00057CC0" w:rsidP="005404D2">
      <w:pPr>
        <w:spacing w:after="0"/>
        <w:jc w:val="both"/>
        <w:rPr>
          <w:b/>
          <w:color w:val="FF0000"/>
        </w:rPr>
      </w:pPr>
    </w:p>
    <w:p w:rsidR="00B970C3" w:rsidRPr="008D1491" w:rsidRDefault="00B970C3" w:rsidP="005404D2">
      <w:pPr>
        <w:spacing w:after="0"/>
        <w:jc w:val="both"/>
        <w:rPr>
          <w:b/>
          <w:color w:val="FF0000"/>
        </w:rPr>
      </w:pPr>
    </w:p>
    <w:p w:rsidR="00057CC0" w:rsidRPr="008D1491" w:rsidRDefault="00057CC0" w:rsidP="005404D2">
      <w:pPr>
        <w:spacing w:after="0"/>
        <w:jc w:val="both"/>
        <w:rPr>
          <w:b/>
          <w:color w:val="FF0000"/>
        </w:rPr>
      </w:pPr>
    </w:p>
    <w:p w:rsidR="005404D2" w:rsidRPr="006B2D54" w:rsidRDefault="005404D2" w:rsidP="005404D2">
      <w:pPr>
        <w:spacing w:after="0"/>
        <w:jc w:val="both"/>
        <w:rPr>
          <w:b/>
        </w:rPr>
      </w:pPr>
      <w:r w:rsidRPr="006B2D54">
        <w:rPr>
          <w:b/>
        </w:rPr>
        <w:lastRenderedPageBreak/>
        <w:t>Comparative statement of Banking Key Indicators as on 3</w:t>
      </w:r>
      <w:r w:rsidR="006B2D54" w:rsidRPr="006B2D54">
        <w:rPr>
          <w:b/>
        </w:rPr>
        <w:t>1.12</w:t>
      </w:r>
      <w:r w:rsidRPr="006B2D54">
        <w:rPr>
          <w:b/>
        </w:rPr>
        <w:t>.201</w:t>
      </w:r>
      <w:r w:rsidR="00806BEB" w:rsidRPr="006B2D54">
        <w:rPr>
          <w:b/>
        </w:rPr>
        <w:t>5</w:t>
      </w:r>
      <w:r w:rsidRPr="006B2D54">
        <w:rPr>
          <w:b/>
        </w:rPr>
        <w:t xml:space="preserve"> vis-à-vis 3</w:t>
      </w:r>
      <w:r w:rsidR="006B2D54" w:rsidRPr="006B2D54">
        <w:rPr>
          <w:b/>
        </w:rPr>
        <w:t>1.12</w:t>
      </w:r>
      <w:r w:rsidRPr="006B2D54">
        <w:rPr>
          <w:b/>
        </w:rPr>
        <w:t>.201</w:t>
      </w:r>
      <w:r w:rsidR="00806BEB" w:rsidRPr="006B2D54">
        <w:rPr>
          <w:b/>
        </w:rPr>
        <w:t>6</w:t>
      </w:r>
      <w:r w:rsidRPr="006B2D54">
        <w:rPr>
          <w:b/>
        </w:rPr>
        <w:t xml:space="preserve"> between Public Sector vis-à-vis Private Sector, RRBs &amp; Cooperative Banks:</w:t>
      </w:r>
    </w:p>
    <w:p w:rsidR="005404D2" w:rsidRPr="006B2D54" w:rsidRDefault="005404D2" w:rsidP="005404D2">
      <w:pPr>
        <w:spacing w:after="0"/>
        <w:jc w:val="right"/>
        <w:rPr>
          <w:sz w:val="18"/>
          <w:szCs w:val="18"/>
        </w:rPr>
      </w:pPr>
      <w:r w:rsidRPr="006B2D54">
        <w:rPr>
          <w:sz w:val="18"/>
          <w:szCs w:val="18"/>
        </w:rPr>
        <w:t xml:space="preserve">                                                                                                                                                                                                                (Amount in crores) </w:t>
      </w:r>
    </w:p>
    <w:tbl>
      <w:tblPr>
        <w:tblW w:w="51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860"/>
        <w:gridCol w:w="964"/>
        <w:gridCol w:w="929"/>
        <w:gridCol w:w="927"/>
        <w:gridCol w:w="927"/>
        <w:gridCol w:w="927"/>
        <w:gridCol w:w="927"/>
        <w:gridCol w:w="929"/>
        <w:gridCol w:w="1022"/>
        <w:gridCol w:w="937"/>
      </w:tblGrid>
      <w:tr w:rsidR="005404D2" w:rsidRPr="00CC47F2" w:rsidTr="00EE297C">
        <w:trPr>
          <w:jc w:val="center"/>
        </w:trPr>
        <w:tc>
          <w:tcPr>
            <w:tcW w:w="481" w:type="pct"/>
            <w:vMerge w:val="restart"/>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Category</w:t>
            </w:r>
          </w:p>
        </w:tc>
        <w:tc>
          <w:tcPr>
            <w:tcW w:w="882" w:type="pct"/>
            <w:gridSpan w:val="2"/>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Public Sector Banks</w:t>
            </w:r>
          </w:p>
        </w:tc>
        <w:tc>
          <w:tcPr>
            <w:tcW w:w="897" w:type="pct"/>
            <w:gridSpan w:val="2"/>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Pvt. Sector Banks</w:t>
            </w:r>
          </w:p>
        </w:tc>
        <w:tc>
          <w:tcPr>
            <w:tcW w:w="896" w:type="pct"/>
            <w:gridSpan w:val="2"/>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RRBs</w:t>
            </w:r>
          </w:p>
        </w:tc>
        <w:tc>
          <w:tcPr>
            <w:tcW w:w="897" w:type="pct"/>
            <w:gridSpan w:val="2"/>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Co-op. Banks</w:t>
            </w:r>
          </w:p>
        </w:tc>
        <w:tc>
          <w:tcPr>
            <w:tcW w:w="947" w:type="pct"/>
            <w:gridSpan w:val="2"/>
            <w:vAlign w:val="center"/>
          </w:tcPr>
          <w:p w:rsidR="005404D2" w:rsidRPr="00CC47F2" w:rsidRDefault="005404D2" w:rsidP="00EE297C">
            <w:pPr>
              <w:spacing w:after="0" w:line="240" w:lineRule="auto"/>
              <w:jc w:val="center"/>
              <w:rPr>
                <w:rFonts w:cs="Calibri"/>
                <w:b/>
                <w:sz w:val="18"/>
                <w:szCs w:val="18"/>
              </w:rPr>
            </w:pPr>
            <w:r w:rsidRPr="00CC47F2">
              <w:rPr>
                <w:rFonts w:cs="Calibri"/>
                <w:b/>
                <w:sz w:val="18"/>
                <w:szCs w:val="18"/>
              </w:rPr>
              <w:t>Others (APSFC)</w:t>
            </w:r>
          </w:p>
        </w:tc>
      </w:tr>
      <w:tr w:rsidR="006B2D54" w:rsidRPr="00CC47F2" w:rsidTr="00EE297C">
        <w:trPr>
          <w:jc w:val="center"/>
        </w:trPr>
        <w:tc>
          <w:tcPr>
            <w:tcW w:w="481" w:type="pct"/>
            <w:vMerge/>
            <w:vAlign w:val="center"/>
          </w:tcPr>
          <w:p w:rsidR="006B2D54" w:rsidRPr="00CC47F2" w:rsidRDefault="006B2D54" w:rsidP="00EE297C">
            <w:pPr>
              <w:spacing w:after="0" w:line="240" w:lineRule="auto"/>
              <w:jc w:val="center"/>
              <w:rPr>
                <w:rFonts w:cs="Calibri"/>
                <w:b/>
                <w:sz w:val="18"/>
                <w:szCs w:val="18"/>
              </w:rPr>
            </w:pPr>
          </w:p>
        </w:tc>
        <w:tc>
          <w:tcPr>
            <w:tcW w:w="416"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31.12.15</w:t>
            </w:r>
          </w:p>
        </w:tc>
        <w:tc>
          <w:tcPr>
            <w:tcW w:w="466" w:type="pct"/>
            <w:vAlign w:val="center"/>
          </w:tcPr>
          <w:p w:rsidR="006B2D54" w:rsidRPr="00CC47F2" w:rsidRDefault="006B2D54" w:rsidP="002A6CDA">
            <w:pPr>
              <w:spacing w:after="0" w:line="240" w:lineRule="auto"/>
              <w:jc w:val="center"/>
              <w:rPr>
                <w:rFonts w:cs="Calibri"/>
                <w:b/>
                <w:sz w:val="18"/>
                <w:szCs w:val="18"/>
              </w:rPr>
            </w:pPr>
            <w:r w:rsidRPr="00CC47F2">
              <w:rPr>
                <w:rFonts w:cs="Calibri"/>
                <w:b/>
                <w:sz w:val="18"/>
                <w:szCs w:val="18"/>
              </w:rPr>
              <w:t>31.12.16</w:t>
            </w:r>
          </w:p>
        </w:tc>
        <w:tc>
          <w:tcPr>
            <w:tcW w:w="449"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31.12.15</w:t>
            </w:r>
          </w:p>
        </w:tc>
        <w:tc>
          <w:tcPr>
            <w:tcW w:w="448"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31.12.16</w:t>
            </w:r>
          </w:p>
        </w:tc>
        <w:tc>
          <w:tcPr>
            <w:tcW w:w="448"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31.12.15</w:t>
            </w:r>
          </w:p>
        </w:tc>
        <w:tc>
          <w:tcPr>
            <w:tcW w:w="448"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31.12.16</w:t>
            </w:r>
          </w:p>
        </w:tc>
        <w:tc>
          <w:tcPr>
            <w:tcW w:w="448"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31.12.15</w:t>
            </w:r>
          </w:p>
        </w:tc>
        <w:tc>
          <w:tcPr>
            <w:tcW w:w="449"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31.12.16</w:t>
            </w:r>
          </w:p>
        </w:tc>
        <w:tc>
          <w:tcPr>
            <w:tcW w:w="494"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31.12.15</w:t>
            </w:r>
          </w:p>
        </w:tc>
        <w:tc>
          <w:tcPr>
            <w:tcW w:w="453" w:type="pct"/>
            <w:vAlign w:val="center"/>
          </w:tcPr>
          <w:p w:rsidR="006B2D54" w:rsidRPr="00CC47F2" w:rsidRDefault="006B2D54" w:rsidP="006B2D54">
            <w:pPr>
              <w:spacing w:after="0" w:line="240" w:lineRule="auto"/>
              <w:jc w:val="center"/>
              <w:rPr>
                <w:rFonts w:cs="Calibri"/>
                <w:b/>
                <w:sz w:val="18"/>
                <w:szCs w:val="18"/>
              </w:rPr>
            </w:pPr>
            <w:r w:rsidRPr="00CC47F2">
              <w:rPr>
                <w:rFonts w:cs="Calibri"/>
                <w:b/>
                <w:sz w:val="18"/>
                <w:szCs w:val="18"/>
              </w:rPr>
              <w:t>31.12.16</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sz w:val="18"/>
                <w:szCs w:val="18"/>
              </w:rPr>
            </w:pPr>
            <w:r w:rsidRPr="00CC47F2">
              <w:rPr>
                <w:rFonts w:cs="Calibri"/>
                <w:sz w:val="18"/>
                <w:szCs w:val="18"/>
              </w:rPr>
              <w:t>Rural Br.</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1537</w:t>
            </w:r>
          </w:p>
        </w:tc>
        <w:tc>
          <w:tcPr>
            <w:tcW w:w="466" w:type="pct"/>
            <w:vAlign w:val="center"/>
          </w:tcPr>
          <w:p w:rsidR="00691F10" w:rsidRPr="00CC47F2" w:rsidRDefault="00CC47F2" w:rsidP="00C02274">
            <w:pPr>
              <w:spacing w:after="0" w:line="240" w:lineRule="auto"/>
              <w:jc w:val="right"/>
              <w:rPr>
                <w:rFonts w:cs="Calibri"/>
                <w:sz w:val="18"/>
                <w:szCs w:val="18"/>
              </w:rPr>
            </w:pPr>
            <w:r w:rsidRPr="00CC47F2">
              <w:rPr>
                <w:rFonts w:cs="Calibri"/>
                <w:sz w:val="18"/>
                <w:szCs w:val="18"/>
              </w:rPr>
              <w:t>1588</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136</w:t>
            </w:r>
          </w:p>
        </w:tc>
        <w:tc>
          <w:tcPr>
            <w:tcW w:w="448"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148</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779</w:t>
            </w:r>
          </w:p>
        </w:tc>
        <w:tc>
          <w:tcPr>
            <w:tcW w:w="448"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809</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186</w:t>
            </w:r>
          </w:p>
        </w:tc>
        <w:tc>
          <w:tcPr>
            <w:tcW w:w="449"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188</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0</w:t>
            </w:r>
          </w:p>
        </w:tc>
        <w:tc>
          <w:tcPr>
            <w:tcW w:w="453"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0</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sz w:val="18"/>
                <w:szCs w:val="18"/>
              </w:rPr>
            </w:pPr>
            <w:r w:rsidRPr="00CC47F2">
              <w:rPr>
                <w:rFonts w:cs="Calibri"/>
                <w:sz w:val="18"/>
                <w:szCs w:val="18"/>
              </w:rPr>
              <w:t>Semi Urban Br.</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1427</w:t>
            </w:r>
          </w:p>
        </w:tc>
        <w:tc>
          <w:tcPr>
            <w:tcW w:w="466"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1461</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277</w:t>
            </w:r>
          </w:p>
        </w:tc>
        <w:tc>
          <w:tcPr>
            <w:tcW w:w="448" w:type="pct"/>
            <w:vAlign w:val="center"/>
          </w:tcPr>
          <w:p w:rsidR="00691F10" w:rsidRPr="00CC47F2" w:rsidRDefault="00C46CC6" w:rsidP="00EE297C">
            <w:pPr>
              <w:spacing w:after="0" w:line="240" w:lineRule="auto"/>
              <w:jc w:val="right"/>
              <w:rPr>
                <w:rFonts w:cs="Calibri"/>
                <w:sz w:val="18"/>
                <w:szCs w:val="18"/>
              </w:rPr>
            </w:pPr>
            <w:r>
              <w:rPr>
                <w:rFonts w:cs="Calibri"/>
                <w:sz w:val="18"/>
                <w:szCs w:val="18"/>
              </w:rPr>
              <w:t>304</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178</w:t>
            </w:r>
          </w:p>
        </w:tc>
        <w:tc>
          <w:tcPr>
            <w:tcW w:w="448"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190</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108</w:t>
            </w:r>
          </w:p>
        </w:tc>
        <w:tc>
          <w:tcPr>
            <w:tcW w:w="449"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109</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0</w:t>
            </w:r>
          </w:p>
        </w:tc>
        <w:tc>
          <w:tcPr>
            <w:tcW w:w="453"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0</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sz w:val="18"/>
                <w:szCs w:val="18"/>
              </w:rPr>
            </w:pPr>
            <w:r w:rsidRPr="00CC47F2">
              <w:rPr>
                <w:rFonts w:cs="Calibri"/>
                <w:sz w:val="18"/>
                <w:szCs w:val="18"/>
              </w:rPr>
              <w:t>Urban Br.</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1269</w:t>
            </w:r>
          </w:p>
        </w:tc>
        <w:tc>
          <w:tcPr>
            <w:tcW w:w="466"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1312</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331</w:t>
            </w:r>
          </w:p>
        </w:tc>
        <w:tc>
          <w:tcPr>
            <w:tcW w:w="448" w:type="pct"/>
            <w:vAlign w:val="center"/>
          </w:tcPr>
          <w:p w:rsidR="00691F10" w:rsidRPr="00CC47F2" w:rsidRDefault="00CC47F2" w:rsidP="00EE0489">
            <w:pPr>
              <w:spacing w:after="0" w:line="240" w:lineRule="auto"/>
              <w:jc w:val="right"/>
              <w:rPr>
                <w:rFonts w:cs="Calibri"/>
                <w:sz w:val="18"/>
                <w:szCs w:val="18"/>
              </w:rPr>
            </w:pPr>
            <w:r w:rsidRPr="00CC47F2">
              <w:rPr>
                <w:rFonts w:cs="Calibri"/>
                <w:sz w:val="18"/>
                <w:szCs w:val="18"/>
              </w:rPr>
              <w:t>352</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136</w:t>
            </w:r>
          </w:p>
        </w:tc>
        <w:tc>
          <w:tcPr>
            <w:tcW w:w="448"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142</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93</w:t>
            </w:r>
          </w:p>
        </w:tc>
        <w:tc>
          <w:tcPr>
            <w:tcW w:w="449"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101</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13</w:t>
            </w:r>
          </w:p>
        </w:tc>
        <w:tc>
          <w:tcPr>
            <w:tcW w:w="453"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14</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sz w:val="18"/>
                <w:szCs w:val="18"/>
              </w:rPr>
            </w:pPr>
            <w:r w:rsidRPr="00CC47F2">
              <w:rPr>
                <w:rFonts w:cs="Calibri"/>
                <w:sz w:val="18"/>
                <w:szCs w:val="18"/>
              </w:rPr>
              <w:t>Metro Br.</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256</w:t>
            </w:r>
          </w:p>
        </w:tc>
        <w:tc>
          <w:tcPr>
            <w:tcW w:w="466"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268</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59</w:t>
            </w:r>
          </w:p>
        </w:tc>
        <w:tc>
          <w:tcPr>
            <w:tcW w:w="448" w:type="pct"/>
            <w:vAlign w:val="center"/>
          </w:tcPr>
          <w:p w:rsidR="00691F10" w:rsidRPr="00CC47F2" w:rsidRDefault="00CC47F2" w:rsidP="00EE297C">
            <w:pPr>
              <w:spacing w:after="0" w:line="240" w:lineRule="auto"/>
              <w:jc w:val="right"/>
              <w:rPr>
                <w:rFonts w:cs="Calibri"/>
                <w:sz w:val="18"/>
                <w:szCs w:val="18"/>
              </w:rPr>
            </w:pPr>
            <w:r w:rsidRPr="00CC47F2">
              <w:rPr>
                <w:rFonts w:cs="Calibri"/>
                <w:sz w:val="18"/>
                <w:szCs w:val="18"/>
              </w:rPr>
              <w:t>69</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0</w:t>
            </w:r>
          </w:p>
        </w:tc>
        <w:tc>
          <w:tcPr>
            <w:tcW w:w="448"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5</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0</w:t>
            </w:r>
          </w:p>
        </w:tc>
        <w:tc>
          <w:tcPr>
            <w:tcW w:w="449"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0</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0</w:t>
            </w:r>
          </w:p>
        </w:tc>
        <w:tc>
          <w:tcPr>
            <w:tcW w:w="453"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0</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b/>
                <w:sz w:val="18"/>
                <w:szCs w:val="18"/>
              </w:rPr>
            </w:pPr>
            <w:r w:rsidRPr="00CC47F2">
              <w:rPr>
                <w:rFonts w:cs="Calibri"/>
                <w:b/>
                <w:sz w:val="18"/>
                <w:szCs w:val="18"/>
              </w:rPr>
              <w:t>Total Branches</w:t>
            </w:r>
          </w:p>
        </w:tc>
        <w:tc>
          <w:tcPr>
            <w:tcW w:w="416" w:type="pct"/>
            <w:vAlign w:val="center"/>
          </w:tcPr>
          <w:p w:rsidR="00691F10" w:rsidRPr="00CC47F2" w:rsidRDefault="00691F10" w:rsidP="006B2D54">
            <w:pPr>
              <w:spacing w:after="0" w:line="240" w:lineRule="auto"/>
              <w:jc w:val="right"/>
              <w:rPr>
                <w:rFonts w:cs="Calibri"/>
                <w:b/>
                <w:sz w:val="18"/>
                <w:szCs w:val="18"/>
              </w:rPr>
            </w:pPr>
            <w:r w:rsidRPr="00CC47F2">
              <w:rPr>
                <w:rFonts w:cs="Calibri"/>
                <w:b/>
                <w:sz w:val="18"/>
                <w:szCs w:val="18"/>
              </w:rPr>
              <w:t>4489</w:t>
            </w:r>
          </w:p>
        </w:tc>
        <w:tc>
          <w:tcPr>
            <w:tcW w:w="466" w:type="pct"/>
            <w:vAlign w:val="center"/>
          </w:tcPr>
          <w:p w:rsidR="00691F10" w:rsidRPr="00CC47F2" w:rsidRDefault="00CC47F2" w:rsidP="00EE297C">
            <w:pPr>
              <w:spacing w:after="0" w:line="240" w:lineRule="auto"/>
              <w:jc w:val="right"/>
              <w:rPr>
                <w:rFonts w:cs="Calibri"/>
                <w:b/>
                <w:sz w:val="18"/>
                <w:szCs w:val="18"/>
              </w:rPr>
            </w:pPr>
            <w:r w:rsidRPr="00CC47F2">
              <w:rPr>
                <w:rFonts w:cs="Calibri"/>
                <w:b/>
                <w:sz w:val="18"/>
                <w:szCs w:val="18"/>
              </w:rPr>
              <w:t>4629</w:t>
            </w:r>
          </w:p>
        </w:tc>
        <w:tc>
          <w:tcPr>
            <w:tcW w:w="449" w:type="pct"/>
            <w:vAlign w:val="center"/>
          </w:tcPr>
          <w:p w:rsidR="00691F10" w:rsidRPr="00CC47F2" w:rsidRDefault="00691F10" w:rsidP="00691F10">
            <w:pPr>
              <w:spacing w:after="0" w:line="240" w:lineRule="auto"/>
              <w:jc w:val="right"/>
              <w:rPr>
                <w:rFonts w:ascii="Calibri" w:eastAsia="Times New Roman" w:hAnsi="Calibri" w:cs="Calibri"/>
                <w:b/>
                <w:sz w:val="18"/>
                <w:szCs w:val="18"/>
              </w:rPr>
            </w:pPr>
            <w:r w:rsidRPr="00CC47F2">
              <w:rPr>
                <w:rFonts w:ascii="Calibri" w:eastAsia="Times New Roman" w:hAnsi="Calibri" w:cs="Calibri"/>
                <w:b/>
                <w:sz w:val="18"/>
                <w:szCs w:val="18"/>
              </w:rPr>
              <w:t>803</w:t>
            </w:r>
          </w:p>
        </w:tc>
        <w:tc>
          <w:tcPr>
            <w:tcW w:w="448" w:type="pct"/>
            <w:vAlign w:val="center"/>
          </w:tcPr>
          <w:p w:rsidR="00691F10" w:rsidRPr="00CC47F2" w:rsidRDefault="00CC47F2" w:rsidP="00EE0489">
            <w:pPr>
              <w:spacing w:after="0" w:line="240" w:lineRule="auto"/>
              <w:jc w:val="right"/>
              <w:rPr>
                <w:rFonts w:cs="Calibri"/>
                <w:b/>
                <w:sz w:val="18"/>
                <w:szCs w:val="18"/>
              </w:rPr>
            </w:pPr>
            <w:r w:rsidRPr="00CC47F2">
              <w:rPr>
                <w:rFonts w:cs="Calibri"/>
                <w:b/>
                <w:sz w:val="18"/>
                <w:szCs w:val="18"/>
              </w:rPr>
              <w:t>8</w:t>
            </w:r>
            <w:r w:rsidR="00C46CC6">
              <w:rPr>
                <w:rFonts w:cs="Calibri"/>
                <w:b/>
                <w:sz w:val="18"/>
                <w:szCs w:val="18"/>
              </w:rPr>
              <w:t>73</w:t>
            </w:r>
          </w:p>
        </w:tc>
        <w:tc>
          <w:tcPr>
            <w:tcW w:w="448" w:type="pct"/>
            <w:vAlign w:val="center"/>
          </w:tcPr>
          <w:p w:rsidR="00691F10" w:rsidRPr="00CC47F2" w:rsidRDefault="00691F10" w:rsidP="00691F10">
            <w:pPr>
              <w:spacing w:after="0" w:line="240" w:lineRule="auto"/>
              <w:jc w:val="right"/>
              <w:rPr>
                <w:rFonts w:ascii="Calibri" w:eastAsia="Times New Roman" w:hAnsi="Calibri" w:cs="Calibri"/>
                <w:b/>
                <w:sz w:val="18"/>
                <w:szCs w:val="18"/>
              </w:rPr>
            </w:pPr>
            <w:r w:rsidRPr="00CC47F2">
              <w:rPr>
                <w:rFonts w:ascii="Calibri" w:eastAsia="Times New Roman" w:hAnsi="Calibri" w:cs="Calibri"/>
                <w:b/>
                <w:sz w:val="18"/>
                <w:szCs w:val="18"/>
              </w:rPr>
              <w:t>1093</w:t>
            </w:r>
          </w:p>
        </w:tc>
        <w:tc>
          <w:tcPr>
            <w:tcW w:w="448" w:type="pct"/>
            <w:vAlign w:val="center"/>
          </w:tcPr>
          <w:p w:rsidR="00691F10" w:rsidRPr="00CC47F2" w:rsidRDefault="00CC47F2" w:rsidP="00EE297C">
            <w:pPr>
              <w:spacing w:after="0" w:line="240" w:lineRule="auto"/>
              <w:jc w:val="right"/>
              <w:rPr>
                <w:rFonts w:cs="Calibri"/>
                <w:b/>
                <w:sz w:val="18"/>
                <w:szCs w:val="18"/>
              </w:rPr>
            </w:pPr>
            <w:r w:rsidRPr="00CC47F2">
              <w:rPr>
                <w:rFonts w:cs="Calibri"/>
                <w:b/>
                <w:sz w:val="18"/>
                <w:szCs w:val="18"/>
              </w:rPr>
              <w:t>1146</w:t>
            </w:r>
          </w:p>
        </w:tc>
        <w:tc>
          <w:tcPr>
            <w:tcW w:w="448" w:type="pct"/>
            <w:vAlign w:val="center"/>
          </w:tcPr>
          <w:p w:rsidR="00691F10" w:rsidRPr="00CC47F2" w:rsidRDefault="00691F10" w:rsidP="00691F10">
            <w:pPr>
              <w:spacing w:after="0" w:line="240" w:lineRule="auto"/>
              <w:jc w:val="right"/>
              <w:rPr>
                <w:rFonts w:ascii="Calibri" w:eastAsia="Times New Roman" w:hAnsi="Calibri" w:cs="Calibri"/>
                <w:b/>
                <w:sz w:val="18"/>
                <w:szCs w:val="18"/>
              </w:rPr>
            </w:pPr>
            <w:r w:rsidRPr="00CC47F2">
              <w:rPr>
                <w:rFonts w:ascii="Calibri" w:eastAsia="Times New Roman" w:hAnsi="Calibri" w:cs="Calibri"/>
                <w:b/>
                <w:sz w:val="18"/>
                <w:szCs w:val="18"/>
              </w:rPr>
              <w:t>387</w:t>
            </w:r>
          </w:p>
        </w:tc>
        <w:tc>
          <w:tcPr>
            <w:tcW w:w="449" w:type="pct"/>
            <w:vAlign w:val="center"/>
          </w:tcPr>
          <w:p w:rsidR="00691F10" w:rsidRPr="00CC47F2" w:rsidRDefault="00691F10" w:rsidP="00EE297C">
            <w:pPr>
              <w:spacing w:after="0" w:line="240" w:lineRule="auto"/>
              <w:jc w:val="right"/>
              <w:rPr>
                <w:rFonts w:cs="Calibri"/>
                <w:b/>
                <w:sz w:val="18"/>
                <w:szCs w:val="18"/>
              </w:rPr>
            </w:pPr>
            <w:r w:rsidRPr="00CC47F2">
              <w:rPr>
                <w:rFonts w:cs="Calibri"/>
                <w:b/>
                <w:sz w:val="18"/>
                <w:szCs w:val="18"/>
              </w:rPr>
              <w:t>39</w:t>
            </w:r>
            <w:r w:rsidR="00CC47F2" w:rsidRPr="00CC47F2">
              <w:rPr>
                <w:rFonts w:cs="Calibri"/>
                <w:b/>
                <w:sz w:val="18"/>
                <w:szCs w:val="18"/>
              </w:rPr>
              <w:t>8</w:t>
            </w:r>
          </w:p>
        </w:tc>
        <w:tc>
          <w:tcPr>
            <w:tcW w:w="494" w:type="pct"/>
            <w:vAlign w:val="center"/>
          </w:tcPr>
          <w:p w:rsidR="00691F10" w:rsidRPr="00CC47F2" w:rsidRDefault="00691F10" w:rsidP="00691F10">
            <w:pPr>
              <w:spacing w:after="0" w:line="240" w:lineRule="auto"/>
              <w:jc w:val="right"/>
              <w:rPr>
                <w:rFonts w:ascii="Calibri" w:eastAsia="Times New Roman" w:hAnsi="Calibri" w:cs="Calibri"/>
                <w:b/>
                <w:sz w:val="18"/>
                <w:szCs w:val="18"/>
              </w:rPr>
            </w:pPr>
            <w:r w:rsidRPr="00CC47F2">
              <w:rPr>
                <w:rFonts w:ascii="Calibri" w:eastAsia="Times New Roman" w:hAnsi="Calibri" w:cs="Calibri"/>
                <w:b/>
                <w:sz w:val="18"/>
                <w:szCs w:val="18"/>
              </w:rPr>
              <w:t>13</w:t>
            </w:r>
          </w:p>
        </w:tc>
        <w:tc>
          <w:tcPr>
            <w:tcW w:w="453" w:type="pct"/>
            <w:vAlign w:val="center"/>
          </w:tcPr>
          <w:p w:rsidR="00691F10" w:rsidRPr="00CC47F2" w:rsidRDefault="00691F10" w:rsidP="00EE297C">
            <w:pPr>
              <w:spacing w:after="0" w:line="240" w:lineRule="auto"/>
              <w:jc w:val="right"/>
              <w:rPr>
                <w:rFonts w:cs="Calibri"/>
                <w:b/>
                <w:sz w:val="18"/>
                <w:szCs w:val="18"/>
              </w:rPr>
            </w:pPr>
            <w:r w:rsidRPr="00CC47F2">
              <w:rPr>
                <w:rFonts w:cs="Calibri"/>
                <w:b/>
                <w:sz w:val="18"/>
                <w:szCs w:val="18"/>
              </w:rPr>
              <w:t>14</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b/>
                <w:sz w:val="18"/>
                <w:szCs w:val="18"/>
              </w:rPr>
            </w:pPr>
            <w:r w:rsidRPr="00CC47F2">
              <w:rPr>
                <w:rFonts w:cs="Calibri"/>
                <w:b/>
                <w:sz w:val="18"/>
                <w:szCs w:val="18"/>
              </w:rPr>
              <w:t>Deposits</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160994</w:t>
            </w:r>
          </w:p>
        </w:tc>
        <w:tc>
          <w:tcPr>
            <w:tcW w:w="466" w:type="pct"/>
            <w:vAlign w:val="center"/>
          </w:tcPr>
          <w:p w:rsidR="00691F10" w:rsidRPr="00CC47F2" w:rsidRDefault="009E2687" w:rsidP="00A34128">
            <w:pPr>
              <w:spacing w:after="0" w:line="240" w:lineRule="auto"/>
              <w:jc w:val="right"/>
              <w:rPr>
                <w:rFonts w:cs="Calibri"/>
                <w:sz w:val="18"/>
                <w:szCs w:val="18"/>
              </w:rPr>
            </w:pPr>
            <w:r w:rsidRPr="00CC47F2">
              <w:rPr>
                <w:rFonts w:cs="Calibri"/>
                <w:sz w:val="18"/>
                <w:szCs w:val="18"/>
              </w:rPr>
              <w:t>20036</w:t>
            </w:r>
            <w:r w:rsidR="00A34128" w:rsidRPr="00CC47F2">
              <w:rPr>
                <w:rFonts w:cs="Calibri"/>
                <w:sz w:val="18"/>
                <w:szCs w:val="18"/>
              </w:rPr>
              <w:t>8</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25270</w:t>
            </w:r>
          </w:p>
        </w:tc>
        <w:tc>
          <w:tcPr>
            <w:tcW w:w="448" w:type="pct"/>
            <w:vAlign w:val="center"/>
          </w:tcPr>
          <w:p w:rsidR="00691F10" w:rsidRPr="00CC47F2" w:rsidRDefault="009E2687" w:rsidP="00EE297C">
            <w:pPr>
              <w:spacing w:after="0" w:line="240" w:lineRule="auto"/>
              <w:jc w:val="right"/>
              <w:rPr>
                <w:rFonts w:cs="Calibri"/>
                <w:sz w:val="18"/>
                <w:szCs w:val="18"/>
              </w:rPr>
            </w:pPr>
            <w:r w:rsidRPr="00CC47F2">
              <w:rPr>
                <w:rFonts w:cs="Calibri"/>
                <w:sz w:val="18"/>
                <w:szCs w:val="18"/>
              </w:rPr>
              <w:t>30998</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18348</w:t>
            </w:r>
          </w:p>
        </w:tc>
        <w:tc>
          <w:tcPr>
            <w:tcW w:w="448" w:type="pct"/>
            <w:vAlign w:val="center"/>
          </w:tcPr>
          <w:p w:rsidR="00691F10" w:rsidRPr="00CC47F2" w:rsidRDefault="00691F10" w:rsidP="00A34128">
            <w:pPr>
              <w:spacing w:after="0" w:line="240" w:lineRule="auto"/>
              <w:jc w:val="right"/>
              <w:rPr>
                <w:rFonts w:cs="Calibri"/>
                <w:sz w:val="18"/>
                <w:szCs w:val="18"/>
              </w:rPr>
            </w:pPr>
            <w:r w:rsidRPr="00CC47F2">
              <w:rPr>
                <w:rFonts w:cs="Calibri"/>
                <w:sz w:val="18"/>
                <w:szCs w:val="18"/>
              </w:rPr>
              <w:t>2</w:t>
            </w:r>
            <w:r w:rsidR="00A34128" w:rsidRPr="00CC47F2">
              <w:rPr>
                <w:rFonts w:cs="Calibri"/>
                <w:sz w:val="18"/>
                <w:szCs w:val="18"/>
              </w:rPr>
              <w:t>4284</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6408</w:t>
            </w:r>
          </w:p>
        </w:tc>
        <w:tc>
          <w:tcPr>
            <w:tcW w:w="449" w:type="pct"/>
            <w:vAlign w:val="center"/>
          </w:tcPr>
          <w:p w:rsidR="00691F10" w:rsidRPr="00CC47F2" w:rsidRDefault="00691F10" w:rsidP="00A34128">
            <w:pPr>
              <w:spacing w:after="0" w:line="240" w:lineRule="auto"/>
              <w:jc w:val="right"/>
              <w:rPr>
                <w:rFonts w:cs="Calibri"/>
                <w:sz w:val="18"/>
                <w:szCs w:val="18"/>
              </w:rPr>
            </w:pPr>
            <w:r w:rsidRPr="00CC47F2">
              <w:rPr>
                <w:rFonts w:cs="Calibri"/>
                <w:sz w:val="18"/>
                <w:szCs w:val="18"/>
              </w:rPr>
              <w:t>10</w:t>
            </w:r>
            <w:r w:rsidR="00A34128" w:rsidRPr="00CC47F2">
              <w:rPr>
                <w:rFonts w:cs="Calibri"/>
                <w:sz w:val="18"/>
                <w:szCs w:val="18"/>
              </w:rPr>
              <w:t>989</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5</w:t>
            </w:r>
          </w:p>
        </w:tc>
        <w:tc>
          <w:tcPr>
            <w:tcW w:w="453" w:type="pct"/>
            <w:vAlign w:val="center"/>
          </w:tcPr>
          <w:p w:rsidR="00691F10" w:rsidRPr="00CC47F2" w:rsidRDefault="00691F10" w:rsidP="00EE297C">
            <w:pPr>
              <w:spacing w:after="0" w:line="240" w:lineRule="auto"/>
              <w:jc w:val="right"/>
              <w:rPr>
                <w:rFonts w:cs="Calibri"/>
                <w:sz w:val="18"/>
                <w:szCs w:val="18"/>
              </w:rPr>
            </w:pPr>
            <w:r w:rsidRPr="00CC47F2">
              <w:rPr>
                <w:rFonts w:cs="Calibri"/>
                <w:sz w:val="18"/>
                <w:szCs w:val="18"/>
              </w:rPr>
              <w:t>0</w:t>
            </w:r>
          </w:p>
        </w:tc>
      </w:tr>
      <w:tr w:rsidR="00691F10" w:rsidRPr="00CC47F2" w:rsidTr="00691F10">
        <w:trPr>
          <w:trHeight w:val="397"/>
          <w:jc w:val="center"/>
        </w:trPr>
        <w:tc>
          <w:tcPr>
            <w:tcW w:w="481" w:type="pct"/>
            <w:vAlign w:val="center"/>
          </w:tcPr>
          <w:p w:rsidR="00691F10" w:rsidRPr="00CC47F2" w:rsidRDefault="00691F10" w:rsidP="00EE297C">
            <w:pPr>
              <w:spacing w:after="0" w:line="240" w:lineRule="auto"/>
              <w:rPr>
                <w:rFonts w:cs="Calibri"/>
                <w:b/>
                <w:sz w:val="18"/>
                <w:szCs w:val="18"/>
              </w:rPr>
            </w:pPr>
            <w:r w:rsidRPr="00CC47F2">
              <w:rPr>
                <w:rFonts w:cs="Calibri"/>
                <w:b/>
                <w:sz w:val="18"/>
                <w:szCs w:val="18"/>
              </w:rPr>
              <w:t>Advances</w:t>
            </w:r>
          </w:p>
        </w:tc>
        <w:tc>
          <w:tcPr>
            <w:tcW w:w="416" w:type="pct"/>
            <w:vAlign w:val="center"/>
          </w:tcPr>
          <w:p w:rsidR="00691F10" w:rsidRPr="00CC47F2" w:rsidRDefault="00691F10" w:rsidP="006B2D54">
            <w:pPr>
              <w:spacing w:after="0" w:line="240" w:lineRule="auto"/>
              <w:jc w:val="right"/>
              <w:rPr>
                <w:rFonts w:cs="Calibri"/>
                <w:sz w:val="18"/>
                <w:szCs w:val="18"/>
              </w:rPr>
            </w:pPr>
            <w:r w:rsidRPr="00CC47F2">
              <w:rPr>
                <w:rFonts w:cs="Calibri"/>
                <w:sz w:val="18"/>
                <w:szCs w:val="18"/>
              </w:rPr>
              <w:t>167559</w:t>
            </w:r>
          </w:p>
        </w:tc>
        <w:tc>
          <w:tcPr>
            <w:tcW w:w="466" w:type="pct"/>
            <w:vAlign w:val="center"/>
          </w:tcPr>
          <w:p w:rsidR="00691F10" w:rsidRPr="00CC47F2" w:rsidRDefault="009E2687" w:rsidP="00EE297C">
            <w:pPr>
              <w:spacing w:after="0" w:line="240" w:lineRule="auto"/>
              <w:jc w:val="right"/>
              <w:rPr>
                <w:rFonts w:cs="Calibri"/>
                <w:sz w:val="18"/>
                <w:szCs w:val="18"/>
              </w:rPr>
            </w:pPr>
            <w:r w:rsidRPr="00CC47F2">
              <w:rPr>
                <w:rFonts w:cs="Calibri"/>
                <w:sz w:val="18"/>
                <w:szCs w:val="18"/>
              </w:rPr>
              <w:t>182150</w:t>
            </w:r>
          </w:p>
        </w:tc>
        <w:tc>
          <w:tcPr>
            <w:tcW w:w="449"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36123</w:t>
            </w:r>
          </w:p>
        </w:tc>
        <w:tc>
          <w:tcPr>
            <w:tcW w:w="448" w:type="pct"/>
            <w:vAlign w:val="center"/>
          </w:tcPr>
          <w:p w:rsidR="00691F10" w:rsidRPr="00CC47F2" w:rsidRDefault="009E2687" w:rsidP="00EE297C">
            <w:pPr>
              <w:spacing w:after="0" w:line="240" w:lineRule="auto"/>
              <w:jc w:val="right"/>
              <w:rPr>
                <w:rFonts w:cs="Calibri"/>
                <w:sz w:val="18"/>
                <w:szCs w:val="18"/>
              </w:rPr>
            </w:pPr>
            <w:r w:rsidRPr="00CC47F2">
              <w:rPr>
                <w:rFonts w:cs="Calibri"/>
                <w:sz w:val="18"/>
                <w:szCs w:val="18"/>
              </w:rPr>
              <w:t>41582</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16720</w:t>
            </w:r>
          </w:p>
        </w:tc>
        <w:tc>
          <w:tcPr>
            <w:tcW w:w="448" w:type="pct"/>
            <w:vAlign w:val="center"/>
          </w:tcPr>
          <w:p w:rsidR="00691F10" w:rsidRPr="00CC47F2" w:rsidRDefault="00A34128" w:rsidP="00AA5F95">
            <w:pPr>
              <w:spacing w:after="0" w:line="240" w:lineRule="auto"/>
              <w:jc w:val="right"/>
              <w:rPr>
                <w:rFonts w:cs="Calibri"/>
                <w:sz w:val="18"/>
                <w:szCs w:val="18"/>
              </w:rPr>
            </w:pPr>
            <w:r w:rsidRPr="00CC47F2">
              <w:rPr>
                <w:rFonts w:cs="Calibri"/>
                <w:sz w:val="18"/>
                <w:szCs w:val="18"/>
              </w:rPr>
              <w:t>18819</w:t>
            </w:r>
          </w:p>
        </w:tc>
        <w:tc>
          <w:tcPr>
            <w:tcW w:w="448"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9452</w:t>
            </w:r>
          </w:p>
        </w:tc>
        <w:tc>
          <w:tcPr>
            <w:tcW w:w="449" w:type="pct"/>
            <w:vAlign w:val="center"/>
          </w:tcPr>
          <w:p w:rsidR="00691F10" w:rsidRPr="00CC47F2" w:rsidRDefault="00A34128" w:rsidP="00EE297C">
            <w:pPr>
              <w:spacing w:after="0" w:line="240" w:lineRule="auto"/>
              <w:jc w:val="right"/>
              <w:rPr>
                <w:rFonts w:cs="Calibri"/>
                <w:sz w:val="18"/>
                <w:szCs w:val="18"/>
              </w:rPr>
            </w:pPr>
            <w:r w:rsidRPr="00CC47F2">
              <w:rPr>
                <w:rFonts w:cs="Calibri"/>
                <w:sz w:val="18"/>
                <w:szCs w:val="18"/>
              </w:rPr>
              <w:t>11127</w:t>
            </w:r>
          </w:p>
        </w:tc>
        <w:tc>
          <w:tcPr>
            <w:tcW w:w="494" w:type="pct"/>
            <w:vAlign w:val="center"/>
          </w:tcPr>
          <w:p w:rsidR="00691F10" w:rsidRPr="00CC47F2" w:rsidRDefault="00691F10" w:rsidP="00691F10">
            <w:pPr>
              <w:spacing w:after="0" w:line="240" w:lineRule="auto"/>
              <w:jc w:val="right"/>
              <w:rPr>
                <w:rFonts w:ascii="Calibri" w:eastAsia="Times New Roman" w:hAnsi="Calibri" w:cs="Calibri"/>
                <w:sz w:val="18"/>
                <w:szCs w:val="18"/>
              </w:rPr>
            </w:pPr>
            <w:r w:rsidRPr="00CC47F2">
              <w:rPr>
                <w:rFonts w:ascii="Calibri" w:eastAsia="Times New Roman" w:hAnsi="Calibri" w:cs="Calibri"/>
                <w:sz w:val="18"/>
                <w:szCs w:val="18"/>
              </w:rPr>
              <w:t>1705</w:t>
            </w:r>
          </w:p>
        </w:tc>
        <w:tc>
          <w:tcPr>
            <w:tcW w:w="453" w:type="pct"/>
            <w:vAlign w:val="center"/>
          </w:tcPr>
          <w:p w:rsidR="00691F10" w:rsidRPr="00CC47F2" w:rsidRDefault="00691F10" w:rsidP="00A34128">
            <w:pPr>
              <w:spacing w:after="0" w:line="240" w:lineRule="auto"/>
              <w:jc w:val="right"/>
              <w:rPr>
                <w:rFonts w:cs="Calibri"/>
                <w:sz w:val="18"/>
                <w:szCs w:val="18"/>
              </w:rPr>
            </w:pPr>
            <w:r w:rsidRPr="00CC47F2">
              <w:rPr>
                <w:rFonts w:cs="Calibri"/>
                <w:sz w:val="18"/>
                <w:szCs w:val="18"/>
              </w:rPr>
              <w:t>155</w:t>
            </w:r>
            <w:r w:rsidR="00A34128" w:rsidRPr="00CC47F2">
              <w:rPr>
                <w:rFonts w:cs="Calibri"/>
                <w:sz w:val="18"/>
                <w:szCs w:val="18"/>
              </w:rPr>
              <w:t>0</w:t>
            </w:r>
          </w:p>
        </w:tc>
      </w:tr>
    </w:tbl>
    <w:p w:rsidR="005404D2" w:rsidRPr="008D1491" w:rsidRDefault="005404D2" w:rsidP="005404D2">
      <w:pPr>
        <w:spacing w:after="0"/>
        <w:jc w:val="center"/>
        <w:rPr>
          <w:rFonts w:cs="Calibri"/>
          <w:b/>
          <w:color w:val="FF0000"/>
        </w:rPr>
      </w:pPr>
    </w:p>
    <w:p w:rsidR="005404D2" w:rsidRPr="006134A2" w:rsidRDefault="005404D2" w:rsidP="005E4468">
      <w:pPr>
        <w:pStyle w:val="ListParagraph"/>
        <w:numPr>
          <w:ilvl w:val="1"/>
          <w:numId w:val="3"/>
        </w:numPr>
        <w:spacing w:after="0"/>
        <w:rPr>
          <w:rFonts w:cs="Calibri"/>
          <w:b/>
          <w:sz w:val="24"/>
          <w:szCs w:val="24"/>
        </w:rPr>
      </w:pPr>
      <w:r w:rsidRPr="006134A2">
        <w:rPr>
          <w:rFonts w:cs="Calibri"/>
          <w:b/>
          <w:sz w:val="24"/>
          <w:szCs w:val="24"/>
        </w:rPr>
        <w:t>Statement of Priority Sector Advances (Outstanding)</w:t>
      </w:r>
    </w:p>
    <w:p w:rsidR="005404D2" w:rsidRPr="006134A2" w:rsidRDefault="005404D2" w:rsidP="005404D2">
      <w:pPr>
        <w:spacing w:after="0"/>
        <w:jc w:val="right"/>
        <w:rPr>
          <w:rFonts w:cs="Calibri"/>
        </w:rPr>
      </w:pPr>
      <w:r w:rsidRPr="006134A2">
        <w:rPr>
          <w:rFonts w:cs="Calibri"/>
          <w:sz w:val="24"/>
          <w:szCs w:val="24"/>
        </w:rPr>
        <w:tab/>
      </w:r>
      <w:r w:rsidRPr="006134A2">
        <w:rPr>
          <w:rFonts w:cs="Calibri"/>
          <w:sz w:val="24"/>
          <w:szCs w:val="24"/>
        </w:rPr>
        <w:tab/>
      </w:r>
      <w:r w:rsidRPr="006134A2">
        <w:rPr>
          <w:rFonts w:cs="Calibri"/>
          <w:sz w:val="24"/>
          <w:szCs w:val="24"/>
        </w:rPr>
        <w:tab/>
      </w:r>
      <w:r w:rsidRPr="006134A2">
        <w:rPr>
          <w:rFonts w:cs="Calibri"/>
          <w:sz w:val="24"/>
          <w:szCs w:val="24"/>
        </w:rPr>
        <w:tab/>
      </w:r>
      <w:r w:rsidRPr="006134A2">
        <w:rPr>
          <w:rFonts w:cs="Calibri"/>
          <w:sz w:val="24"/>
          <w:szCs w:val="24"/>
        </w:rPr>
        <w:tab/>
      </w:r>
      <w:r w:rsidRPr="006134A2">
        <w:rPr>
          <w:rFonts w:cs="Calibri"/>
          <w:sz w:val="24"/>
          <w:szCs w:val="24"/>
        </w:rPr>
        <w:tab/>
      </w:r>
      <w:r w:rsidRPr="006134A2">
        <w:rPr>
          <w:rFonts w:cs="Calibri"/>
          <w:sz w:val="24"/>
          <w:szCs w:val="24"/>
        </w:rPr>
        <w:tab/>
      </w:r>
      <w:r w:rsidRPr="006134A2">
        <w:rPr>
          <w:rFonts w:cs="Calibri"/>
          <w:sz w:val="24"/>
          <w:szCs w:val="24"/>
        </w:rPr>
        <w:tab/>
        <w:t xml:space="preserve">                     </w:t>
      </w:r>
      <w:r w:rsidRPr="006134A2">
        <w:rPr>
          <w:rFonts w:cs="Calibri"/>
        </w:rPr>
        <w:t>(Amount in crores)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4"/>
        <w:gridCol w:w="4659"/>
        <w:gridCol w:w="1276"/>
        <w:gridCol w:w="1134"/>
        <w:gridCol w:w="1134"/>
        <w:gridCol w:w="1168"/>
      </w:tblGrid>
      <w:tr w:rsidR="006D184E" w:rsidRPr="008D1491" w:rsidTr="00F83B93">
        <w:trPr>
          <w:jc w:val="center"/>
        </w:trPr>
        <w:tc>
          <w:tcPr>
            <w:tcW w:w="0" w:type="auto"/>
            <w:vAlign w:val="center"/>
          </w:tcPr>
          <w:p w:rsidR="00F83B93" w:rsidRPr="006134A2" w:rsidRDefault="00F83B93" w:rsidP="00F83B93">
            <w:pPr>
              <w:tabs>
                <w:tab w:val="left" w:pos="720"/>
              </w:tabs>
              <w:spacing w:after="0"/>
              <w:jc w:val="center"/>
              <w:rPr>
                <w:rFonts w:cs="Calibri"/>
                <w:b/>
                <w:sz w:val="24"/>
                <w:szCs w:val="24"/>
              </w:rPr>
            </w:pPr>
            <w:r w:rsidRPr="006134A2">
              <w:rPr>
                <w:rFonts w:cs="Calibri"/>
                <w:b/>
                <w:sz w:val="24"/>
                <w:szCs w:val="24"/>
              </w:rPr>
              <w:t>S. No.</w:t>
            </w:r>
          </w:p>
        </w:tc>
        <w:tc>
          <w:tcPr>
            <w:tcW w:w="4659" w:type="dxa"/>
            <w:vAlign w:val="center"/>
          </w:tcPr>
          <w:p w:rsidR="00F83B93" w:rsidRPr="006134A2" w:rsidRDefault="00F83B93" w:rsidP="00F83B93">
            <w:pPr>
              <w:jc w:val="center"/>
              <w:rPr>
                <w:rFonts w:cs="Calibri"/>
                <w:b/>
                <w:sz w:val="24"/>
                <w:szCs w:val="24"/>
              </w:rPr>
            </w:pPr>
            <w:r w:rsidRPr="006134A2">
              <w:rPr>
                <w:rFonts w:cs="Calibri"/>
                <w:b/>
                <w:sz w:val="24"/>
                <w:szCs w:val="24"/>
              </w:rPr>
              <w:t>Particulars</w:t>
            </w:r>
          </w:p>
        </w:tc>
        <w:tc>
          <w:tcPr>
            <w:tcW w:w="1276" w:type="dxa"/>
            <w:vAlign w:val="center"/>
          </w:tcPr>
          <w:p w:rsidR="00F83B93" w:rsidRPr="006134A2" w:rsidRDefault="00F83B93" w:rsidP="00F83B93">
            <w:pPr>
              <w:jc w:val="center"/>
              <w:rPr>
                <w:rFonts w:cs="Calibri"/>
                <w:b/>
                <w:sz w:val="24"/>
                <w:szCs w:val="24"/>
              </w:rPr>
            </w:pPr>
            <w:r w:rsidRPr="006134A2">
              <w:rPr>
                <w:rFonts w:cs="Calibri"/>
                <w:b/>
                <w:sz w:val="24"/>
                <w:szCs w:val="24"/>
              </w:rPr>
              <w:t>As on 31.03.14</w:t>
            </w:r>
          </w:p>
        </w:tc>
        <w:tc>
          <w:tcPr>
            <w:tcW w:w="1134" w:type="dxa"/>
            <w:vAlign w:val="center"/>
          </w:tcPr>
          <w:p w:rsidR="00F83B93" w:rsidRPr="006134A2" w:rsidRDefault="00F83B93" w:rsidP="00F83B93">
            <w:pPr>
              <w:jc w:val="center"/>
              <w:rPr>
                <w:rFonts w:cs="Calibri"/>
                <w:b/>
                <w:sz w:val="24"/>
                <w:szCs w:val="24"/>
              </w:rPr>
            </w:pPr>
            <w:r w:rsidRPr="006134A2">
              <w:rPr>
                <w:rFonts w:cs="Calibri"/>
                <w:b/>
                <w:sz w:val="24"/>
                <w:szCs w:val="24"/>
              </w:rPr>
              <w:t>As on 31.03.15</w:t>
            </w:r>
          </w:p>
        </w:tc>
        <w:tc>
          <w:tcPr>
            <w:tcW w:w="1134" w:type="dxa"/>
            <w:vAlign w:val="center"/>
          </w:tcPr>
          <w:p w:rsidR="00F83B93" w:rsidRPr="006134A2" w:rsidRDefault="00F83B93" w:rsidP="00F83B93">
            <w:pPr>
              <w:jc w:val="center"/>
              <w:rPr>
                <w:rFonts w:cs="Calibri"/>
                <w:b/>
                <w:sz w:val="24"/>
                <w:szCs w:val="24"/>
              </w:rPr>
            </w:pPr>
            <w:r w:rsidRPr="006134A2">
              <w:rPr>
                <w:rFonts w:cs="Calibri"/>
                <w:b/>
                <w:sz w:val="24"/>
                <w:szCs w:val="24"/>
              </w:rPr>
              <w:t>As on 31.03.16</w:t>
            </w:r>
          </w:p>
        </w:tc>
        <w:tc>
          <w:tcPr>
            <w:tcW w:w="1168" w:type="dxa"/>
            <w:vAlign w:val="center"/>
          </w:tcPr>
          <w:p w:rsidR="00F83B93" w:rsidRPr="001F2ACD" w:rsidRDefault="00F83B93" w:rsidP="006134A2">
            <w:pPr>
              <w:jc w:val="center"/>
              <w:rPr>
                <w:rFonts w:cs="Calibri"/>
                <w:b/>
                <w:sz w:val="24"/>
                <w:szCs w:val="24"/>
              </w:rPr>
            </w:pPr>
            <w:r w:rsidRPr="001F2ACD">
              <w:rPr>
                <w:rFonts w:cs="Calibri"/>
                <w:b/>
                <w:sz w:val="24"/>
                <w:szCs w:val="24"/>
              </w:rPr>
              <w:t>As on 3</w:t>
            </w:r>
            <w:r w:rsidR="006134A2" w:rsidRPr="001F2ACD">
              <w:rPr>
                <w:rFonts w:cs="Calibri"/>
                <w:b/>
                <w:sz w:val="24"/>
                <w:szCs w:val="24"/>
              </w:rPr>
              <w:t>1.12</w:t>
            </w:r>
            <w:r w:rsidRPr="001F2ACD">
              <w:rPr>
                <w:rFonts w:cs="Calibri"/>
                <w:b/>
                <w:sz w:val="24"/>
                <w:szCs w:val="24"/>
              </w:rPr>
              <w:t>.16</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1</w:t>
            </w:r>
          </w:p>
        </w:tc>
        <w:tc>
          <w:tcPr>
            <w:tcW w:w="4659" w:type="dxa"/>
            <w:vAlign w:val="center"/>
          </w:tcPr>
          <w:p w:rsidR="00F83B93" w:rsidRPr="006134A2" w:rsidRDefault="00F83B93" w:rsidP="005404D2">
            <w:pPr>
              <w:spacing w:after="0"/>
              <w:rPr>
                <w:rFonts w:cs="Calibri"/>
                <w:sz w:val="24"/>
                <w:szCs w:val="24"/>
              </w:rPr>
            </w:pPr>
            <w:r w:rsidRPr="006134A2">
              <w:rPr>
                <w:rFonts w:cs="Calibri"/>
                <w:sz w:val="24"/>
                <w:szCs w:val="24"/>
              </w:rPr>
              <w:t>Short Term Production loans</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59,105</w:t>
            </w:r>
          </w:p>
        </w:tc>
        <w:tc>
          <w:tcPr>
            <w:tcW w:w="1134" w:type="dxa"/>
            <w:vAlign w:val="bottom"/>
          </w:tcPr>
          <w:p w:rsidR="00F83B93" w:rsidRPr="006134A2" w:rsidRDefault="00F83B93" w:rsidP="00082223">
            <w:pPr>
              <w:spacing w:after="0" w:line="240" w:lineRule="auto"/>
              <w:jc w:val="right"/>
              <w:rPr>
                <w:rFonts w:cs="Calibri"/>
                <w:sz w:val="24"/>
                <w:szCs w:val="24"/>
              </w:rPr>
            </w:pPr>
            <w:r w:rsidRPr="006134A2">
              <w:rPr>
                <w:rFonts w:cs="Calibri"/>
                <w:sz w:val="24"/>
                <w:szCs w:val="24"/>
              </w:rPr>
              <w:t>65,353</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67,174</w:t>
            </w:r>
          </w:p>
        </w:tc>
        <w:tc>
          <w:tcPr>
            <w:tcW w:w="1168" w:type="dxa"/>
            <w:vAlign w:val="bottom"/>
          </w:tcPr>
          <w:p w:rsidR="00F83B93" w:rsidRPr="001F2ACD" w:rsidRDefault="00C82E94" w:rsidP="001F2ACD">
            <w:pPr>
              <w:spacing w:after="0"/>
              <w:jc w:val="right"/>
              <w:rPr>
                <w:rFonts w:cs="Calibri"/>
                <w:sz w:val="24"/>
                <w:szCs w:val="24"/>
              </w:rPr>
            </w:pPr>
            <w:r w:rsidRPr="001F2ACD">
              <w:rPr>
                <w:rFonts w:cs="Calibri"/>
                <w:sz w:val="24"/>
                <w:szCs w:val="24"/>
              </w:rPr>
              <w:t>69,</w:t>
            </w:r>
            <w:r w:rsidR="001F2ACD" w:rsidRPr="001F2ACD">
              <w:rPr>
                <w:rFonts w:cs="Calibri"/>
                <w:sz w:val="24"/>
                <w:szCs w:val="24"/>
              </w:rPr>
              <w:t>355</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2</w:t>
            </w:r>
          </w:p>
        </w:tc>
        <w:tc>
          <w:tcPr>
            <w:tcW w:w="4659" w:type="dxa"/>
            <w:vAlign w:val="center"/>
          </w:tcPr>
          <w:p w:rsidR="00F83B93" w:rsidRPr="006134A2" w:rsidRDefault="00510108" w:rsidP="005404D2">
            <w:pPr>
              <w:spacing w:after="0"/>
              <w:rPr>
                <w:rFonts w:cs="Calibri"/>
                <w:sz w:val="24"/>
                <w:szCs w:val="24"/>
              </w:rPr>
            </w:pPr>
            <w:r w:rsidRPr="006134A2">
              <w:rPr>
                <w:rFonts w:cs="Calibri"/>
                <w:sz w:val="24"/>
                <w:szCs w:val="24"/>
              </w:rPr>
              <w:t xml:space="preserve">Total </w:t>
            </w:r>
            <w:r w:rsidR="00F83B93" w:rsidRPr="006134A2">
              <w:rPr>
                <w:rFonts w:cs="Calibri"/>
                <w:sz w:val="24"/>
                <w:szCs w:val="24"/>
              </w:rPr>
              <w:t xml:space="preserve">Agrl. Term Loans </w:t>
            </w:r>
          </w:p>
        </w:tc>
        <w:tc>
          <w:tcPr>
            <w:tcW w:w="1276" w:type="dxa"/>
            <w:vAlign w:val="bottom"/>
          </w:tcPr>
          <w:p w:rsidR="00F83B93" w:rsidRPr="006134A2" w:rsidRDefault="00F83B93" w:rsidP="00F83B93">
            <w:pPr>
              <w:spacing w:after="0"/>
              <w:jc w:val="right"/>
              <w:rPr>
                <w:rFonts w:cs="Calibri"/>
                <w:sz w:val="24"/>
                <w:szCs w:val="24"/>
              </w:rPr>
            </w:pPr>
            <w:r w:rsidRPr="006134A2">
              <w:rPr>
                <w:rFonts w:cs="Calibri"/>
                <w:sz w:val="24"/>
                <w:szCs w:val="24"/>
              </w:rPr>
              <w:t xml:space="preserve">   28,507</w:t>
            </w:r>
          </w:p>
        </w:tc>
        <w:tc>
          <w:tcPr>
            <w:tcW w:w="1134" w:type="dxa"/>
            <w:vAlign w:val="bottom"/>
          </w:tcPr>
          <w:p w:rsidR="00F83B93" w:rsidRPr="006134A2" w:rsidRDefault="00F83B93" w:rsidP="00082223">
            <w:pPr>
              <w:spacing w:after="0" w:line="240" w:lineRule="auto"/>
              <w:jc w:val="right"/>
              <w:rPr>
                <w:rFonts w:cs="Calibri"/>
                <w:sz w:val="24"/>
                <w:szCs w:val="24"/>
              </w:rPr>
            </w:pPr>
            <w:r w:rsidRPr="006134A2">
              <w:rPr>
                <w:rFonts w:cs="Calibri"/>
                <w:sz w:val="24"/>
                <w:szCs w:val="24"/>
              </w:rPr>
              <w:t>30,244</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32,749</w:t>
            </w:r>
          </w:p>
        </w:tc>
        <w:tc>
          <w:tcPr>
            <w:tcW w:w="1168" w:type="dxa"/>
            <w:vAlign w:val="bottom"/>
          </w:tcPr>
          <w:p w:rsidR="00F83B93" w:rsidRPr="001F2ACD" w:rsidRDefault="00F770AA" w:rsidP="001F2ACD">
            <w:pPr>
              <w:spacing w:after="0"/>
              <w:jc w:val="right"/>
              <w:rPr>
                <w:rFonts w:cs="Calibri"/>
                <w:sz w:val="24"/>
                <w:szCs w:val="24"/>
              </w:rPr>
            </w:pPr>
            <w:r w:rsidRPr="001F2ACD">
              <w:rPr>
                <w:rFonts w:cs="Calibri"/>
                <w:sz w:val="24"/>
                <w:szCs w:val="24"/>
              </w:rPr>
              <w:t>3</w:t>
            </w:r>
            <w:r w:rsidR="001F2ACD" w:rsidRPr="001F2ACD">
              <w:rPr>
                <w:rFonts w:cs="Calibri"/>
                <w:sz w:val="24"/>
                <w:szCs w:val="24"/>
              </w:rPr>
              <w:t>2,740</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3</w:t>
            </w: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Total Agrl. Advances</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87,612</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95,597</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99,923</w:t>
            </w:r>
          </w:p>
        </w:tc>
        <w:tc>
          <w:tcPr>
            <w:tcW w:w="1168" w:type="dxa"/>
            <w:vAlign w:val="bottom"/>
          </w:tcPr>
          <w:p w:rsidR="00F83B93" w:rsidRPr="001F2ACD" w:rsidRDefault="00C82E94" w:rsidP="001F2ACD">
            <w:pPr>
              <w:spacing w:after="0"/>
              <w:jc w:val="right"/>
              <w:rPr>
                <w:rFonts w:cs="Calibri"/>
                <w:sz w:val="24"/>
                <w:szCs w:val="24"/>
              </w:rPr>
            </w:pPr>
            <w:r w:rsidRPr="001F2ACD">
              <w:rPr>
                <w:rFonts w:cs="Calibri"/>
                <w:sz w:val="24"/>
                <w:szCs w:val="24"/>
              </w:rPr>
              <w:t>1,0</w:t>
            </w:r>
            <w:r w:rsidR="001F2ACD" w:rsidRPr="001F2ACD">
              <w:rPr>
                <w:rFonts w:cs="Calibri"/>
                <w:sz w:val="24"/>
                <w:szCs w:val="24"/>
              </w:rPr>
              <w:t>2</w:t>
            </w:r>
            <w:r w:rsidRPr="001F2ACD">
              <w:rPr>
                <w:rFonts w:cs="Calibri"/>
                <w:sz w:val="24"/>
                <w:szCs w:val="24"/>
              </w:rPr>
              <w:t>,</w:t>
            </w:r>
            <w:r w:rsidR="001F2ACD" w:rsidRPr="001F2ACD">
              <w:rPr>
                <w:rFonts w:cs="Calibri"/>
                <w:sz w:val="24"/>
                <w:szCs w:val="24"/>
              </w:rPr>
              <w:t>095</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 of Agrl. Advances to ANBC (RBI norm- 18%)</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51.62%</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47.51%</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46.30%</w:t>
            </w:r>
          </w:p>
        </w:tc>
        <w:tc>
          <w:tcPr>
            <w:tcW w:w="1168" w:type="dxa"/>
            <w:vAlign w:val="bottom"/>
          </w:tcPr>
          <w:p w:rsidR="00F83B93" w:rsidRPr="006D184E" w:rsidRDefault="00F770AA" w:rsidP="006D184E">
            <w:pPr>
              <w:spacing w:after="0"/>
              <w:jc w:val="right"/>
              <w:rPr>
                <w:rFonts w:cs="Calibri"/>
                <w:sz w:val="24"/>
                <w:szCs w:val="24"/>
              </w:rPr>
            </w:pPr>
            <w:r w:rsidRPr="006D184E">
              <w:rPr>
                <w:rFonts w:cs="Calibri"/>
                <w:sz w:val="24"/>
                <w:szCs w:val="24"/>
              </w:rPr>
              <w:t>4</w:t>
            </w:r>
            <w:r w:rsidR="00C82E94" w:rsidRPr="006D184E">
              <w:rPr>
                <w:rFonts w:cs="Calibri"/>
                <w:sz w:val="24"/>
                <w:szCs w:val="24"/>
              </w:rPr>
              <w:t>2.1</w:t>
            </w:r>
            <w:r w:rsidR="006D184E" w:rsidRPr="006D184E">
              <w:rPr>
                <w:rFonts w:cs="Calibri"/>
                <w:sz w:val="24"/>
                <w:szCs w:val="24"/>
              </w:rPr>
              <w:t>3</w:t>
            </w:r>
            <w:r w:rsidRPr="006D184E">
              <w:rPr>
                <w:rFonts w:cs="Calibri"/>
                <w:sz w:val="24"/>
                <w:szCs w:val="24"/>
              </w:rPr>
              <w:t>%</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4</w:t>
            </w: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 xml:space="preserve">Micro &amp; Small Enterprises  </w:t>
            </w:r>
          </w:p>
          <w:p w:rsidR="00F83B93" w:rsidRPr="006134A2" w:rsidRDefault="00F83B93" w:rsidP="005404D2">
            <w:pPr>
              <w:tabs>
                <w:tab w:val="left" w:pos="720"/>
              </w:tabs>
              <w:spacing w:after="0"/>
              <w:rPr>
                <w:rFonts w:cs="Calibri"/>
                <w:sz w:val="24"/>
                <w:szCs w:val="24"/>
              </w:rPr>
            </w:pPr>
            <w:r w:rsidRPr="006134A2">
              <w:rPr>
                <w:rFonts w:cs="Calibri"/>
                <w:sz w:val="24"/>
                <w:szCs w:val="24"/>
              </w:rPr>
              <w:t>(% to ANBC )</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26,302</w:t>
            </w:r>
          </w:p>
          <w:p w:rsidR="00F83B93" w:rsidRPr="006134A2" w:rsidRDefault="00F83B93" w:rsidP="00082223">
            <w:pPr>
              <w:spacing w:after="0"/>
              <w:jc w:val="right"/>
              <w:rPr>
                <w:rFonts w:cs="Calibri"/>
                <w:sz w:val="24"/>
                <w:szCs w:val="24"/>
              </w:rPr>
            </w:pPr>
            <w:r w:rsidRPr="006134A2">
              <w:rPr>
                <w:rFonts w:cs="Calibri"/>
                <w:sz w:val="24"/>
                <w:szCs w:val="24"/>
              </w:rPr>
              <w:t>(15.50%)</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32,276</w:t>
            </w:r>
          </w:p>
          <w:p w:rsidR="00F83B93" w:rsidRPr="006134A2" w:rsidRDefault="00F83B93" w:rsidP="00082223">
            <w:pPr>
              <w:spacing w:after="0"/>
              <w:jc w:val="right"/>
              <w:rPr>
                <w:rFonts w:cs="Calibri"/>
                <w:sz w:val="24"/>
                <w:szCs w:val="24"/>
              </w:rPr>
            </w:pPr>
            <w:r w:rsidRPr="006134A2">
              <w:rPr>
                <w:rFonts w:cs="Calibri"/>
                <w:sz w:val="24"/>
                <w:szCs w:val="24"/>
              </w:rPr>
              <w:t>(16.04%)</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36,218</w:t>
            </w:r>
          </w:p>
          <w:p w:rsidR="00F83B93" w:rsidRPr="006134A2" w:rsidRDefault="00F83B93" w:rsidP="00082223">
            <w:pPr>
              <w:spacing w:after="0"/>
              <w:jc w:val="right"/>
              <w:rPr>
                <w:rFonts w:cs="Calibri"/>
                <w:sz w:val="24"/>
                <w:szCs w:val="24"/>
              </w:rPr>
            </w:pPr>
            <w:r w:rsidRPr="006134A2">
              <w:rPr>
                <w:rFonts w:cs="Calibri"/>
                <w:sz w:val="24"/>
                <w:szCs w:val="24"/>
              </w:rPr>
              <w:t>(16.78%)</w:t>
            </w:r>
          </w:p>
        </w:tc>
        <w:tc>
          <w:tcPr>
            <w:tcW w:w="1168" w:type="dxa"/>
            <w:vAlign w:val="bottom"/>
          </w:tcPr>
          <w:p w:rsidR="00F83B93" w:rsidRPr="006D184E" w:rsidRDefault="00F770AA" w:rsidP="005404D2">
            <w:pPr>
              <w:spacing w:after="0"/>
              <w:jc w:val="right"/>
              <w:rPr>
                <w:rFonts w:cs="Calibri"/>
                <w:sz w:val="24"/>
                <w:szCs w:val="24"/>
              </w:rPr>
            </w:pPr>
            <w:r w:rsidRPr="006D184E">
              <w:rPr>
                <w:rFonts w:cs="Calibri"/>
                <w:sz w:val="24"/>
                <w:szCs w:val="24"/>
              </w:rPr>
              <w:t>3</w:t>
            </w:r>
            <w:r w:rsidR="00C82E94" w:rsidRPr="006D184E">
              <w:rPr>
                <w:rFonts w:cs="Calibri"/>
                <w:sz w:val="24"/>
                <w:szCs w:val="24"/>
              </w:rPr>
              <w:t>6,46</w:t>
            </w:r>
            <w:r w:rsidR="006D184E" w:rsidRPr="006D184E">
              <w:rPr>
                <w:rFonts w:cs="Calibri"/>
                <w:sz w:val="24"/>
                <w:szCs w:val="24"/>
              </w:rPr>
              <w:t>2</w:t>
            </w:r>
          </w:p>
          <w:p w:rsidR="00F770AA" w:rsidRPr="008D1491" w:rsidRDefault="00F770AA" w:rsidP="00C82E94">
            <w:pPr>
              <w:spacing w:after="0"/>
              <w:jc w:val="right"/>
              <w:rPr>
                <w:rFonts w:cs="Calibri"/>
                <w:color w:val="FF0000"/>
                <w:sz w:val="24"/>
                <w:szCs w:val="24"/>
              </w:rPr>
            </w:pPr>
            <w:r w:rsidRPr="006D184E">
              <w:rPr>
                <w:rFonts w:cs="Calibri"/>
                <w:sz w:val="24"/>
                <w:szCs w:val="24"/>
              </w:rPr>
              <w:t>(1</w:t>
            </w:r>
            <w:r w:rsidR="00C82E94" w:rsidRPr="006D184E">
              <w:rPr>
                <w:rFonts w:cs="Calibri"/>
                <w:sz w:val="24"/>
                <w:szCs w:val="24"/>
              </w:rPr>
              <w:t>5.05</w:t>
            </w:r>
            <w:r w:rsidRPr="006D184E">
              <w:rPr>
                <w:rFonts w:cs="Calibri"/>
                <w:sz w:val="24"/>
                <w:szCs w:val="24"/>
              </w:rPr>
              <w:t>%)</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Medium Enterprises (Classified as Priority Sector w.e.f. 23.04.2015)</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NA</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NA</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4,765</w:t>
            </w:r>
          </w:p>
        </w:tc>
        <w:tc>
          <w:tcPr>
            <w:tcW w:w="1168" w:type="dxa"/>
            <w:vAlign w:val="bottom"/>
          </w:tcPr>
          <w:p w:rsidR="00F770AA" w:rsidRPr="006D184E" w:rsidRDefault="00C82E94" w:rsidP="006D184E">
            <w:pPr>
              <w:spacing w:after="0"/>
              <w:jc w:val="right"/>
              <w:rPr>
                <w:rFonts w:cs="Calibri"/>
                <w:sz w:val="24"/>
                <w:szCs w:val="24"/>
              </w:rPr>
            </w:pPr>
            <w:r w:rsidRPr="006D184E">
              <w:rPr>
                <w:rFonts w:cs="Calibri"/>
                <w:sz w:val="24"/>
                <w:szCs w:val="24"/>
              </w:rPr>
              <w:t>4,</w:t>
            </w:r>
            <w:r w:rsidR="006D184E" w:rsidRPr="006D184E">
              <w:rPr>
                <w:rFonts w:cs="Calibri"/>
                <w:sz w:val="24"/>
                <w:szCs w:val="24"/>
              </w:rPr>
              <w:t>480</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MSME Total</w:t>
            </w:r>
          </w:p>
          <w:p w:rsidR="00F83B93" w:rsidRPr="006134A2" w:rsidRDefault="00F83B93" w:rsidP="005404D2">
            <w:pPr>
              <w:tabs>
                <w:tab w:val="left" w:pos="720"/>
              </w:tabs>
              <w:spacing w:after="0"/>
              <w:rPr>
                <w:rFonts w:cs="Calibri"/>
                <w:sz w:val="24"/>
                <w:szCs w:val="24"/>
              </w:rPr>
            </w:pPr>
            <w:r w:rsidRPr="006134A2">
              <w:rPr>
                <w:rFonts w:cs="Calibri"/>
                <w:sz w:val="24"/>
                <w:szCs w:val="24"/>
              </w:rPr>
              <w:t>(% to ANBC)</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26,302</w:t>
            </w:r>
          </w:p>
          <w:p w:rsidR="00F83B93" w:rsidRPr="006134A2" w:rsidRDefault="00F83B93" w:rsidP="00082223">
            <w:pPr>
              <w:spacing w:after="0"/>
              <w:jc w:val="right"/>
              <w:rPr>
                <w:rFonts w:cs="Calibri"/>
                <w:sz w:val="24"/>
                <w:szCs w:val="24"/>
              </w:rPr>
            </w:pPr>
            <w:r w:rsidRPr="006134A2">
              <w:rPr>
                <w:rFonts w:cs="Calibri"/>
                <w:sz w:val="24"/>
                <w:szCs w:val="24"/>
              </w:rPr>
              <w:t>(15.50%)</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32,276</w:t>
            </w:r>
          </w:p>
          <w:p w:rsidR="00F83B93" w:rsidRPr="006134A2" w:rsidRDefault="00F83B93" w:rsidP="00082223">
            <w:pPr>
              <w:spacing w:after="0"/>
              <w:jc w:val="right"/>
              <w:rPr>
                <w:rFonts w:cs="Calibri"/>
                <w:sz w:val="24"/>
                <w:szCs w:val="24"/>
              </w:rPr>
            </w:pPr>
            <w:r w:rsidRPr="006134A2">
              <w:rPr>
                <w:rFonts w:cs="Calibri"/>
                <w:sz w:val="24"/>
                <w:szCs w:val="24"/>
              </w:rPr>
              <w:t>(16.04%)</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40,983</w:t>
            </w:r>
          </w:p>
          <w:p w:rsidR="00F83B93" w:rsidRPr="006134A2" w:rsidRDefault="00F83B93" w:rsidP="00082223">
            <w:pPr>
              <w:spacing w:after="0"/>
              <w:jc w:val="right"/>
              <w:rPr>
                <w:rFonts w:cs="Calibri"/>
                <w:sz w:val="24"/>
                <w:szCs w:val="24"/>
              </w:rPr>
            </w:pPr>
            <w:r w:rsidRPr="006134A2">
              <w:rPr>
                <w:rFonts w:cs="Calibri"/>
                <w:sz w:val="24"/>
                <w:szCs w:val="24"/>
              </w:rPr>
              <w:t>(18.99%)</w:t>
            </w:r>
          </w:p>
        </w:tc>
        <w:tc>
          <w:tcPr>
            <w:tcW w:w="1168" w:type="dxa"/>
            <w:vAlign w:val="bottom"/>
          </w:tcPr>
          <w:p w:rsidR="00F83B93" w:rsidRPr="006D184E" w:rsidRDefault="00F770AA" w:rsidP="005404D2">
            <w:pPr>
              <w:spacing w:after="0"/>
              <w:jc w:val="right"/>
              <w:rPr>
                <w:rFonts w:cs="Calibri"/>
                <w:sz w:val="24"/>
                <w:szCs w:val="24"/>
              </w:rPr>
            </w:pPr>
            <w:r w:rsidRPr="006D184E">
              <w:rPr>
                <w:rFonts w:cs="Calibri"/>
                <w:sz w:val="24"/>
                <w:szCs w:val="24"/>
              </w:rPr>
              <w:t>40,</w:t>
            </w:r>
            <w:r w:rsidR="000B64BA" w:rsidRPr="006D184E">
              <w:rPr>
                <w:rFonts w:cs="Calibri"/>
                <w:sz w:val="24"/>
                <w:szCs w:val="24"/>
              </w:rPr>
              <w:t>9</w:t>
            </w:r>
            <w:r w:rsidR="006D184E" w:rsidRPr="006D184E">
              <w:rPr>
                <w:rFonts w:cs="Calibri"/>
                <w:sz w:val="24"/>
                <w:szCs w:val="24"/>
              </w:rPr>
              <w:t>42</w:t>
            </w:r>
          </w:p>
          <w:p w:rsidR="00F770AA" w:rsidRPr="008D1491" w:rsidRDefault="00F770AA" w:rsidP="006D184E">
            <w:pPr>
              <w:spacing w:after="0"/>
              <w:jc w:val="right"/>
              <w:rPr>
                <w:rFonts w:cs="Calibri"/>
                <w:color w:val="FF0000"/>
                <w:sz w:val="24"/>
                <w:szCs w:val="24"/>
              </w:rPr>
            </w:pPr>
            <w:r w:rsidRPr="006D184E">
              <w:rPr>
                <w:rFonts w:cs="Calibri"/>
                <w:sz w:val="24"/>
                <w:szCs w:val="24"/>
              </w:rPr>
              <w:t>(16.</w:t>
            </w:r>
            <w:r w:rsidR="000B64BA" w:rsidRPr="006D184E">
              <w:rPr>
                <w:rFonts w:cs="Calibri"/>
                <w:sz w:val="24"/>
                <w:szCs w:val="24"/>
              </w:rPr>
              <w:t>9</w:t>
            </w:r>
            <w:r w:rsidR="006D184E" w:rsidRPr="006D184E">
              <w:rPr>
                <w:rFonts w:cs="Calibri"/>
                <w:sz w:val="24"/>
                <w:szCs w:val="24"/>
              </w:rPr>
              <w:t>0</w:t>
            </w:r>
            <w:r w:rsidRPr="006D184E">
              <w:rPr>
                <w:rFonts w:cs="Calibri"/>
                <w:sz w:val="24"/>
                <w:szCs w:val="24"/>
              </w:rPr>
              <w:t>%)</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5</w:t>
            </w: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Export Credit</w:t>
            </w:r>
          </w:p>
          <w:p w:rsidR="00F83B93" w:rsidRPr="006134A2" w:rsidRDefault="00F83B93" w:rsidP="005404D2">
            <w:pPr>
              <w:tabs>
                <w:tab w:val="left" w:pos="720"/>
              </w:tabs>
              <w:spacing w:after="0"/>
              <w:rPr>
                <w:rFonts w:cs="Calibri"/>
                <w:sz w:val="24"/>
                <w:szCs w:val="24"/>
              </w:rPr>
            </w:pPr>
            <w:r w:rsidRPr="006134A2">
              <w:rPr>
                <w:rFonts w:cs="Calibri"/>
                <w:sz w:val="24"/>
                <w:szCs w:val="24"/>
              </w:rPr>
              <w:t>(Classified as Priority Sector w.e.f. 23.04.2015)</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NA</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NA</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961</w:t>
            </w:r>
          </w:p>
        </w:tc>
        <w:tc>
          <w:tcPr>
            <w:tcW w:w="1168" w:type="dxa"/>
            <w:vAlign w:val="bottom"/>
          </w:tcPr>
          <w:p w:rsidR="00F83B93" w:rsidRPr="006D184E" w:rsidRDefault="000B64BA" w:rsidP="006D184E">
            <w:pPr>
              <w:spacing w:after="0"/>
              <w:jc w:val="right"/>
              <w:rPr>
                <w:rFonts w:cs="Calibri"/>
                <w:sz w:val="24"/>
                <w:szCs w:val="24"/>
              </w:rPr>
            </w:pPr>
            <w:r w:rsidRPr="006D184E">
              <w:rPr>
                <w:rFonts w:cs="Calibri"/>
                <w:sz w:val="24"/>
                <w:szCs w:val="24"/>
              </w:rPr>
              <w:t>8</w:t>
            </w:r>
            <w:r w:rsidR="006D184E" w:rsidRPr="006D184E">
              <w:rPr>
                <w:rFonts w:cs="Calibri"/>
                <w:sz w:val="24"/>
                <w:szCs w:val="24"/>
              </w:rPr>
              <w:t>12</w:t>
            </w:r>
          </w:p>
        </w:tc>
      </w:tr>
      <w:tr w:rsidR="006D184E" w:rsidRPr="008D1491" w:rsidTr="005404D2">
        <w:trPr>
          <w:jc w:val="center"/>
        </w:trPr>
        <w:tc>
          <w:tcPr>
            <w:tcW w:w="0" w:type="auto"/>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6</w:t>
            </w:r>
          </w:p>
        </w:tc>
        <w:tc>
          <w:tcPr>
            <w:tcW w:w="4659" w:type="dxa"/>
            <w:vAlign w:val="center"/>
          </w:tcPr>
          <w:p w:rsidR="00F83B93" w:rsidRPr="006134A2" w:rsidRDefault="00F83B93" w:rsidP="005404D2">
            <w:pPr>
              <w:tabs>
                <w:tab w:val="left" w:pos="720"/>
              </w:tabs>
              <w:spacing w:after="0"/>
              <w:rPr>
                <w:rFonts w:cs="Calibri"/>
                <w:sz w:val="24"/>
                <w:szCs w:val="24"/>
              </w:rPr>
            </w:pPr>
            <w:r w:rsidRPr="006134A2">
              <w:rPr>
                <w:rFonts w:cs="Calibri"/>
                <w:sz w:val="24"/>
                <w:szCs w:val="24"/>
              </w:rPr>
              <w:t>Others’ under Priority Sector Advances                                (% to ANBC)</w:t>
            </w:r>
          </w:p>
        </w:tc>
        <w:tc>
          <w:tcPr>
            <w:tcW w:w="1276" w:type="dxa"/>
            <w:vAlign w:val="bottom"/>
          </w:tcPr>
          <w:p w:rsidR="00F83B93" w:rsidRPr="006134A2" w:rsidRDefault="00F83B93" w:rsidP="00082223">
            <w:pPr>
              <w:spacing w:after="0"/>
              <w:jc w:val="right"/>
              <w:rPr>
                <w:rFonts w:cs="Calibri"/>
                <w:sz w:val="24"/>
                <w:szCs w:val="24"/>
              </w:rPr>
            </w:pPr>
            <w:r w:rsidRPr="006134A2">
              <w:rPr>
                <w:rFonts w:cs="Calibri"/>
                <w:sz w:val="24"/>
                <w:szCs w:val="24"/>
              </w:rPr>
              <w:t>23,336</w:t>
            </w:r>
          </w:p>
          <w:p w:rsidR="00F83B93" w:rsidRPr="006134A2" w:rsidRDefault="00F83B93" w:rsidP="00082223">
            <w:pPr>
              <w:spacing w:after="0"/>
              <w:jc w:val="right"/>
              <w:rPr>
                <w:rFonts w:cs="Calibri"/>
                <w:sz w:val="24"/>
                <w:szCs w:val="24"/>
              </w:rPr>
            </w:pPr>
            <w:r w:rsidRPr="006134A2">
              <w:rPr>
                <w:rFonts w:cs="Calibri"/>
                <w:sz w:val="24"/>
                <w:szCs w:val="24"/>
              </w:rPr>
              <w:t>(13.75%)</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23,609</w:t>
            </w:r>
          </w:p>
          <w:p w:rsidR="00F83B93" w:rsidRPr="006134A2" w:rsidRDefault="00F83B93" w:rsidP="00082223">
            <w:pPr>
              <w:spacing w:after="0"/>
              <w:jc w:val="right"/>
              <w:rPr>
                <w:rFonts w:cs="Calibri"/>
                <w:sz w:val="24"/>
                <w:szCs w:val="24"/>
              </w:rPr>
            </w:pPr>
            <w:r w:rsidRPr="006134A2">
              <w:rPr>
                <w:rFonts w:cs="Calibri"/>
                <w:sz w:val="24"/>
                <w:szCs w:val="24"/>
              </w:rPr>
              <w:t>(11.73%)</w:t>
            </w:r>
          </w:p>
        </w:tc>
        <w:tc>
          <w:tcPr>
            <w:tcW w:w="1134" w:type="dxa"/>
            <w:vAlign w:val="bottom"/>
          </w:tcPr>
          <w:p w:rsidR="00F83B93" w:rsidRPr="006134A2" w:rsidRDefault="00F83B93" w:rsidP="00082223">
            <w:pPr>
              <w:spacing w:after="0"/>
              <w:jc w:val="right"/>
              <w:rPr>
                <w:rFonts w:cs="Calibri"/>
                <w:sz w:val="24"/>
                <w:szCs w:val="24"/>
              </w:rPr>
            </w:pPr>
            <w:r w:rsidRPr="006134A2">
              <w:rPr>
                <w:rFonts w:cs="Calibri"/>
                <w:sz w:val="24"/>
                <w:szCs w:val="24"/>
              </w:rPr>
              <w:t>27,255</w:t>
            </w:r>
          </w:p>
          <w:p w:rsidR="00F83B93" w:rsidRPr="006134A2" w:rsidRDefault="00F83B93" w:rsidP="00082223">
            <w:pPr>
              <w:spacing w:after="0"/>
              <w:jc w:val="right"/>
              <w:rPr>
                <w:rFonts w:cs="Calibri"/>
                <w:sz w:val="24"/>
                <w:szCs w:val="24"/>
              </w:rPr>
            </w:pPr>
            <w:r w:rsidRPr="006134A2">
              <w:rPr>
                <w:rFonts w:cs="Calibri"/>
                <w:sz w:val="24"/>
                <w:szCs w:val="24"/>
              </w:rPr>
              <w:t>(12.63%)</w:t>
            </w:r>
          </w:p>
        </w:tc>
        <w:tc>
          <w:tcPr>
            <w:tcW w:w="1168" w:type="dxa"/>
            <w:vAlign w:val="bottom"/>
          </w:tcPr>
          <w:p w:rsidR="00F83B93" w:rsidRPr="006D184E" w:rsidRDefault="00F770AA" w:rsidP="005404D2">
            <w:pPr>
              <w:spacing w:after="0"/>
              <w:jc w:val="right"/>
              <w:rPr>
                <w:rFonts w:cs="Calibri"/>
                <w:sz w:val="24"/>
                <w:szCs w:val="24"/>
              </w:rPr>
            </w:pPr>
            <w:r w:rsidRPr="006D184E">
              <w:rPr>
                <w:rFonts w:cs="Calibri"/>
                <w:sz w:val="24"/>
                <w:szCs w:val="24"/>
              </w:rPr>
              <w:t>2</w:t>
            </w:r>
            <w:r w:rsidR="000B64BA" w:rsidRPr="006D184E">
              <w:rPr>
                <w:rFonts w:cs="Calibri"/>
                <w:sz w:val="24"/>
                <w:szCs w:val="24"/>
              </w:rPr>
              <w:t>7,3</w:t>
            </w:r>
            <w:r w:rsidR="006D184E" w:rsidRPr="006D184E">
              <w:rPr>
                <w:rFonts w:cs="Calibri"/>
                <w:sz w:val="24"/>
                <w:szCs w:val="24"/>
              </w:rPr>
              <w:t>89</w:t>
            </w:r>
          </w:p>
          <w:p w:rsidR="00F770AA" w:rsidRPr="008D1491" w:rsidRDefault="000B64BA" w:rsidP="006D184E">
            <w:pPr>
              <w:spacing w:after="0"/>
              <w:jc w:val="right"/>
              <w:rPr>
                <w:rFonts w:cs="Calibri"/>
                <w:color w:val="FF0000"/>
                <w:sz w:val="24"/>
                <w:szCs w:val="24"/>
              </w:rPr>
            </w:pPr>
            <w:r w:rsidRPr="006D184E">
              <w:rPr>
                <w:rFonts w:cs="Calibri"/>
                <w:sz w:val="24"/>
                <w:szCs w:val="24"/>
              </w:rPr>
              <w:t>(11.</w:t>
            </w:r>
            <w:r w:rsidR="006D184E" w:rsidRPr="006D184E">
              <w:rPr>
                <w:rFonts w:cs="Calibri"/>
                <w:sz w:val="24"/>
                <w:szCs w:val="24"/>
              </w:rPr>
              <w:t>30</w:t>
            </w:r>
            <w:r w:rsidR="00F770AA" w:rsidRPr="006D184E">
              <w:rPr>
                <w:rFonts w:cs="Calibri"/>
                <w:sz w:val="24"/>
                <w:szCs w:val="24"/>
              </w:rPr>
              <w:t>%)</w:t>
            </w:r>
          </w:p>
        </w:tc>
      </w:tr>
      <w:tr w:rsidR="000B64BA" w:rsidRPr="008D1491" w:rsidTr="005404D2">
        <w:trPr>
          <w:jc w:val="center"/>
        </w:trPr>
        <w:tc>
          <w:tcPr>
            <w:tcW w:w="5353" w:type="dxa"/>
            <w:gridSpan w:val="2"/>
            <w:vAlign w:val="center"/>
          </w:tcPr>
          <w:p w:rsidR="005404D2" w:rsidRPr="006134A2" w:rsidRDefault="005404D2" w:rsidP="005404D2">
            <w:pPr>
              <w:tabs>
                <w:tab w:val="left" w:pos="720"/>
              </w:tabs>
              <w:spacing w:after="0"/>
              <w:rPr>
                <w:rFonts w:cs="Calibri"/>
                <w:sz w:val="24"/>
                <w:szCs w:val="24"/>
              </w:rPr>
            </w:pPr>
            <w:r w:rsidRPr="006134A2">
              <w:rPr>
                <w:rFonts w:cs="Calibri"/>
                <w:sz w:val="24"/>
                <w:szCs w:val="24"/>
              </w:rPr>
              <w:t>Total Priority Sector Advances</w:t>
            </w:r>
          </w:p>
        </w:tc>
        <w:tc>
          <w:tcPr>
            <w:tcW w:w="1276" w:type="dxa"/>
            <w:vAlign w:val="bottom"/>
          </w:tcPr>
          <w:p w:rsidR="005404D2" w:rsidRPr="006134A2" w:rsidRDefault="00F83B93" w:rsidP="005404D2">
            <w:pPr>
              <w:tabs>
                <w:tab w:val="left" w:pos="720"/>
              </w:tabs>
              <w:spacing w:after="0"/>
              <w:jc w:val="right"/>
              <w:rPr>
                <w:rFonts w:cs="Calibri"/>
                <w:b/>
                <w:sz w:val="24"/>
                <w:szCs w:val="24"/>
              </w:rPr>
            </w:pPr>
            <w:r w:rsidRPr="006134A2">
              <w:rPr>
                <w:rFonts w:cs="Calibri"/>
                <w:b/>
                <w:sz w:val="24"/>
                <w:szCs w:val="24"/>
              </w:rPr>
              <w:t>1,37,250</w:t>
            </w:r>
          </w:p>
        </w:tc>
        <w:tc>
          <w:tcPr>
            <w:tcW w:w="1134" w:type="dxa"/>
            <w:vAlign w:val="bottom"/>
          </w:tcPr>
          <w:p w:rsidR="005404D2" w:rsidRPr="006134A2" w:rsidRDefault="00F83B93" w:rsidP="005404D2">
            <w:pPr>
              <w:tabs>
                <w:tab w:val="left" w:pos="720"/>
              </w:tabs>
              <w:spacing w:after="0"/>
              <w:jc w:val="right"/>
              <w:rPr>
                <w:rFonts w:cs="Calibri"/>
                <w:b/>
                <w:sz w:val="24"/>
                <w:szCs w:val="24"/>
              </w:rPr>
            </w:pPr>
            <w:r w:rsidRPr="006134A2">
              <w:rPr>
                <w:rFonts w:cs="Calibri"/>
                <w:b/>
                <w:sz w:val="24"/>
                <w:szCs w:val="24"/>
              </w:rPr>
              <w:t>1,51,482</w:t>
            </w:r>
          </w:p>
        </w:tc>
        <w:tc>
          <w:tcPr>
            <w:tcW w:w="1134" w:type="dxa"/>
            <w:vAlign w:val="bottom"/>
          </w:tcPr>
          <w:p w:rsidR="005404D2" w:rsidRPr="006134A2" w:rsidRDefault="00F83B93" w:rsidP="005404D2">
            <w:pPr>
              <w:tabs>
                <w:tab w:val="left" w:pos="720"/>
              </w:tabs>
              <w:spacing w:after="0"/>
              <w:jc w:val="right"/>
              <w:rPr>
                <w:rFonts w:cs="Calibri"/>
                <w:b/>
                <w:sz w:val="24"/>
                <w:szCs w:val="24"/>
              </w:rPr>
            </w:pPr>
            <w:r w:rsidRPr="006134A2">
              <w:rPr>
                <w:rFonts w:cs="Calibri"/>
                <w:b/>
                <w:sz w:val="24"/>
                <w:szCs w:val="24"/>
              </w:rPr>
              <w:t>1,69,122</w:t>
            </w:r>
          </w:p>
        </w:tc>
        <w:tc>
          <w:tcPr>
            <w:tcW w:w="1168" w:type="dxa"/>
            <w:vAlign w:val="bottom"/>
          </w:tcPr>
          <w:p w:rsidR="005404D2" w:rsidRPr="006D184E" w:rsidRDefault="000B64BA" w:rsidP="006D184E">
            <w:pPr>
              <w:tabs>
                <w:tab w:val="left" w:pos="720"/>
              </w:tabs>
              <w:spacing w:after="0"/>
              <w:jc w:val="right"/>
              <w:rPr>
                <w:rFonts w:cs="Calibri"/>
                <w:b/>
                <w:sz w:val="24"/>
                <w:szCs w:val="24"/>
              </w:rPr>
            </w:pPr>
            <w:r w:rsidRPr="006D184E">
              <w:rPr>
                <w:rFonts w:cs="Calibri"/>
                <w:b/>
                <w:sz w:val="24"/>
                <w:szCs w:val="24"/>
              </w:rPr>
              <w:t>1,7</w:t>
            </w:r>
            <w:r w:rsidR="006D184E" w:rsidRPr="006D184E">
              <w:rPr>
                <w:rFonts w:cs="Calibri"/>
                <w:b/>
                <w:sz w:val="24"/>
                <w:szCs w:val="24"/>
              </w:rPr>
              <w:t>1</w:t>
            </w:r>
            <w:r w:rsidR="00F770AA" w:rsidRPr="006D184E">
              <w:rPr>
                <w:rFonts w:cs="Calibri"/>
                <w:b/>
                <w:sz w:val="24"/>
                <w:szCs w:val="24"/>
              </w:rPr>
              <w:t>,</w:t>
            </w:r>
            <w:r w:rsidR="006D184E" w:rsidRPr="006D184E">
              <w:rPr>
                <w:rFonts w:cs="Calibri"/>
                <w:b/>
                <w:sz w:val="24"/>
                <w:szCs w:val="24"/>
              </w:rPr>
              <w:t>238</w:t>
            </w:r>
          </w:p>
        </w:tc>
      </w:tr>
      <w:tr w:rsidR="000B64BA" w:rsidRPr="008D1491" w:rsidTr="005404D2">
        <w:trPr>
          <w:jc w:val="center"/>
        </w:trPr>
        <w:tc>
          <w:tcPr>
            <w:tcW w:w="5353" w:type="dxa"/>
            <w:gridSpan w:val="2"/>
            <w:vAlign w:val="center"/>
          </w:tcPr>
          <w:p w:rsidR="005404D2" w:rsidRPr="006134A2" w:rsidRDefault="005404D2" w:rsidP="005404D2">
            <w:pPr>
              <w:tabs>
                <w:tab w:val="left" w:pos="720"/>
              </w:tabs>
              <w:spacing w:after="0"/>
              <w:rPr>
                <w:rFonts w:cs="Calibri"/>
                <w:sz w:val="24"/>
                <w:szCs w:val="24"/>
              </w:rPr>
            </w:pPr>
            <w:r w:rsidRPr="006134A2">
              <w:rPr>
                <w:rFonts w:cs="Calibri"/>
                <w:sz w:val="24"/>
                <w:szCs w:val="24"/>
              </w:rPr>
              <w:t xml:space="preserve">% of Priority Sector Advances to ANBC </w:t>
            </w:r>
          </w:p>
          <w:p w:rsidR="005404D2" w:rsidRPr="006134A2" w:rsidRDefault="005404D2" w:rsidP="005404D2">
            <w:pPr>
              <w:tabs>
                <w:tab w:val="left" w:pos="720"/>
              </w:tabs>
              <w:spacing w:after="0"/>
              <w:rPr>
                <w:rFonts w:cs="Calibri"/>
                <w:sz w:val="24"/>
                <w:szCs w:val="24"/>
              </w:rPr>
            </w:pPr>
            <w:r w:rsidRPr="006134A2">
              <w:rPr>
                <w:rFonts w:cs="Calibri"/>
                <w:sz w:val="24"/>
                <w:szCs w:val="24"/>
              </w:rPr>
              <w:t>(RBI norm -40%)</w:t>
            </w:r>
          </w:p>
        </w:tc>
        <w:tc>
          <w:tcPr>
            <w:tcW w:w="1276" w:type="dxa"/>
            <w:vAlign w:val="bottom"/>
          </w:tcPr>
          <w:p w:rsidR="005404D2" w:rsidRPr="006134A2" w:rsidRDefault="00F83B93" w:rsidP="005404D2">
            <w:pPr>
              <w:spacing w:after="0"/>
              <w:jc w:val="right"/>
              <w:rPr>
                <w:rFonts w:cs="Calibri"/>
                <w:sz w:val="24"/>
                <w:szCs w:val="24"/>
              </w:rPr>
            </w:pPr>
            <w:r w:rsidRPr="006134A2">
              <w:rPr>
                <w:rFonts w:cs="Calibri"/>
                <w:sz w:val="24"/>
                <w:szCs w:val="24"/>
              </w:rPr>
              <w:t>80.87%</w:t>
            </w:r>
          </w:p>
        </w:tc>
        <w:tc>
          <w:tcPr>
            <w:tcW w:w="1134" w:type="dxa"/>
            <w:vAlign w:val="bottom"/>
          </w:tcPr>
          <w:p w:rsidR="005404D2" w:rsidRPr="006134A2" w:rsidRDefault="00F83B93" w:rsidP="005404D2">
            <w:pPr>
              <w:spacing w:after="0"/>
              <w:jc w:val="right"/>
              <w:rPr>
                <w:rFonts w:cs="Calibri"/>
                <w:sz w:val="24"/>
                <w:szCs w:val="24"/>
              </w:rPr>
            </w:pPr>
            <w:r w:rsidRPr="006134A2">
              <w:rPr>
                <w:rFonts w:cs="Calibri"/>
                <w:sz w:val="24"/>
                <w:szCs w:val="24"/>
              </w:rPr>
              <w:t>75.29%</w:t>
            </w:r>
          </w:p>
        </w:tc>
        <w:tc>
          <w:tcPr>
            <w:tcW w:w="1134" w:type="dxa"/>
            <w:vAlign w:val="bottom"/>
          </w:tcPr>
          <w:p w:rsidR="005404D2" w:rsidRPr="006134A2" w:rsidRDefault="00F83B93" w:rsidP="005404D2">
            <w:pPr>
              <w:spacing w:after="0"/>
              <w:jc w:val="right"/>
              <w:rPr>
                <w:rFonts w:cs="Calibri"/>
                <w:sz w:val="24"/>
                <w:szCs w:val="24"/>
              </w:rPr>
            </w:pPr>
            <w:r w:rsidRPr="006134A2">
              <w:rPr>
                <w:rFonts w:cs="Calibri"/>
                <w:sz w:val="24"/>
                <w:szCs w:val="24"/>
              </w:rPr>
              <w:t>78.37%</w:t>
            </w:r>
          </w:p>
        </w:tc>
        <w:tc>
          <w:tcPr>
            <w:tcW w:w="1168" w:type="dxa"/>
            <w:vAlign w:val="bottom"/>
          </w:tcPr>
          <w:p w:rsidR="005404D2" w:rsidRPr="006D184E" w:rsidRDefault="000B64BA" w:rsidP="006D184E">
            <w:pPr>
              <w:spacing w:after="0"/>
              <w:jc w:val="right"/>
              <w:rPr>
                <w:rFonts w:cs="Calibri"/>
                <w:sz w:val="24"/>
                <w:szCs w:val="24"/>
              </w:rPr>
            </w:pPr>
            <w:r w:rsidRPr="006D184E">
              <w:rPr>
                <w:rFonts w:cs="Calibri"/>
                <w:sz w:val="24"/>
                <w:szCs w:val="24"/>
              </w:rPr>
              <w:t>7</w:t>
            </w:r>
            <w:r w:rsidR="006D184E" w:rsidRPr="006D184E">
              <w:rPr>
                <w:rFonts w:cs="Calibri"/>
                <w:sz w:val="24"/>
                <w:szCs w:val="24"/>
              </w:rPr>
              <w:t>0.67</w:t>
            </w:r>
            <w:r w:rsidR="00F770AA" w:rsidRPr="006D184E">
              <w:rPr>
                <w:rFonts w:cs="Calibri"/>
                <w:sz w:val="24"/>
                <w:szCs w:val="24"/>
              </w:rPr>
              <w:t>%</w:t>
            </w:r>
          </w:p>
        </w:tc>
      </w:tr>
    </w:tbl>
    <w:p w:rsidR="005404D2" w:rsidRPr="006134A2" w:rsidRDefault="005404D2" w:rsidP="005404D2">
      <w:pPr>
        <w:spacing w:after="0"/>
        <w:rPr>
          <w:rFonts w:cs="Calibri"/>
          <w:sz w:val="24"/>
          <w:szCs w:val="24"/>
        </w:rPr>
      </w:pPr>
      <w:r w:rsidRPr="006134A2">
        <w:rPr>
          <w:rFonts w:cs="Calibri"/>
          <w:sz w:val="24"/>
          <w:szCs w:val="24"/>
        </w:rPr>
        <w:t>NA: Not Applicable</w:t>
      </w:r>
    </w:p>
    <w:p w:rsidR="005404D2" w:rsidRPr="008D1491" w:rsidRDefault="005404D2" w:rsidP="00525D6B">
      <w:pPr>
        <w:spacing w:after="0"/>
        <w:outlineLvl w:val="0"/>
        <w:rPr>
          <w:rFonts w:cstheme="minorHAnsi"/>
          <w:b/>
          <w:color w:val="FF0000"/>
          <w:sz w:val="24"/>
          <w:szCs w:val="24"/>
        </w:rPr>
      </w:pPr>
    </w:p>
    <w:p w:rsidR="005404D2" w:rsidRPr="008D1491" w:rsidRDefault="005404D2" w:rsidP="00525D6B">
      <w:pPr>
        <w:spacing w:after="0"/>
        <w:outlineLvl w:val="0"/>
        <w:rPr>
          <w:rFonts w:cstheme="minorHAnsi"/>
          <w:b/>
          <w:color w:val="FF0000"/>
          <w:sz w:val="24"/>
          <w:szCs w:val="24"/>
        </w:rPr>
      </w:pPr>
    </w:p>
    <w:p w:rsidR="0099586D" w:rsidRPr="003175D0" w:rsidRDefault="0099586D" w:rsidP="00525D6B">
      <w:pPr>
        <w:pStyle w:val="Caption"/>
        <w:keepNext/>
        <w:spacing w:line="276" w:lineRule="auto"/>
        <w:jc w:val="center"/>
        <w:rPr>
          <w:color w:val="auto"/>
          <w:sz w:val="28"/>
          <w:szCs w:val="28"/>
        </w:rPr>
      </w:pPr>
      <w:r w:rsidRPr="003175D0">
        <w:rPr>
          <w:color w:val="auto"/>
          <w:sz w:val="28"/>
          <w:szCs w:val="28"/>
        </w:rPr>
        <w:lastRenderedPageBreak/>
        <w:t>Banking Key Indicators (</w:t>
      </w:r>
      <w:r w:rsidR="001B7915" w:rsidRPr="003175D0">
        <w:rPr>
          <w:color w:val="auto"/>
          <w:sz w:val="28"/>
          <w:szCs w:val="28"/>
        </w:rPr>
        <w:t>amount</w:t>
      </w:r>
      <w:r w:rsidRPr="003175D0">
        <w:rPr>
          <w:color w:val="auto"/>
          <w:sz w:val="28"/>
          <w:szCs w:val="28"/>
        </w:rPr>
        <w:t xml:space="preserve"> in Crores)</w:t>
      </w:r>
    </w:p>
    <w:p w:rsidR="00F368FF" w:rsidRPr="008D1491" w:rsidRDefault="00DC1D97" w:rsidP="00525D6B">
      <w:pPr>
        <w:spacing w:after="0"/>
        <w:jc w:val="center"/>
        <w:rPr>
          <w:rFonts w:cstheme="minorHAnsi"/>
          <w:b/>
          <w:color w:val="FF0000"/>
          <w:sz w:val="24"/>
          <w:szCs w:val="24"/>
        </w:rPr>
      </w:pPr>
      <w:r w:rsidRPr="008D1491">
        <w:rPr>
          <w:rFonts w:cstheme="minorHAnsi"/>
          <w:b/>
          <w:noProof/>
          <w:color w:val="FF0000"/>
          <w:sz w:val="24"/>
          <w:szCs w:val="24"/>
          <w:lang w:val="en-IN" w:eastAsia="en-IN"/>
        </w:rPr>
        <w:drawing>
          <wp:inline distT="0" distB="0" distL="0" distR="0">
            <wp:extent cx="5486400" cy="35623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1316" w:rsidRPr="008D1491" w:rsidRDefault="00041316" w:rsidP="00525D6B">
      <w:pPr>
        <w:spacing w:after="0"/>
        <w:rPr>
          <w:rFonts w:cstheme="minorHAnsi"/>
          <w:b/>
          <w:color w:val="FF0000"/>
          <w:sz w:val="24"/>
          <w:szCs w:val="24"/>
        </w:rPr>
      </w:pPr>
    </w:p>
    <w:p w:rsidR="00041316" w:rsidRPr="008D1491" w:rsidRDefault="00041316" w:rsidP="00525D6B">
      <w:pPr>
        <w:spacing w:after="0"/>
        <w:rPr>
          <w:rFonts w:cstheme="minorHAnsi"/>
          <w:b/>
          <w:color w:val="FF0000"/>
          <w:sz w:val="24"/>
          <w:szCs w:val="24"/>
        </w:rPr>
      </w:pPr>
    </w:p>
    <w:p w:rsidR="00164E32" w:rsidRPr="008D1491" w:rsidRDefault="00164E32" w:rsidP="00525D6B">
      <w:pPr>
        <w:spacing w:after="0"/>
        <w:rPr>
          <w:rFonts w:cstheme="minorHAnsi"/>
          <w:b/>
          <w:color w:val="FF0000"/>
          <w:sz w:val="24"/>
          <w:szCs w:val="24"/>
        </w:rPr>
      </w:pPr>
    </w:p>
    <w:p w:rsidR="00164E32" w:rsidRPr="008D1491" w:rsidRDefault="00164E32" w:rsidP="00525D6B">
      <w:pPr>
        <w:spacing w:after="0"/>
        <w:rPr>
          <w:rFonts w:cstheme="minorHAnsi"/>
          <w:b/>
          <w:color w:val="FF0000"/>
          <w:sz w:val="24"/>
          <w:szCs w:val="24"/>
        </w:rPr>
      </w:pPr>
    </w:p>
    <w:p w:rsidR="00164E32" w:rsidRPr="008D1491" w:rsidRDefault="00164E32" w:rsidP="00525D6B">
      <w:pPr>
        <w:spacing w:after="0"/>
        <w:rPr>
          <w:rFonts w:cstheme="minorHAnsi"/>
          <w:b/>
          <w:color w:val="FF0000"/>
          <w:sz w:val="24"/>
          <w:szCs w:val="24"/>
        </w:rPr>
      </w:pPr>
    </w:p>
    <w:p w:rsidR="002A6820" w:rsidRPr="008D1491" w:rsidRDefault="00F12D05" w:rsidP="00525D6B">
      <w:pPr>
        <w:spacing w:after="0"/>
        <w:jc w:val="center"/>
        <w:rPr>
          <w:rFonts w:cstheme="minorHAnsi"/>
          <w:b/>
          <w:color w:val="FF0000"/>
          <w:sz w:val="24"/>
          <w:szCs w:val="24"/>
        </w:rPr>
      </w:pPr>
      <w:r w:rsidRPr="008D1491">
        <w:rPr>
          <w:rFonts w:cstheme="minorHAnsi"/>
          <w:b/>
          <w:noProof/>
          <w:color w:val="FF0000"/>
          <w:sz w:val="24"/>
          <w:szCs w:val="24"/>
          <w:lang w:val="en-IN" w:eastAsia="en-I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3733" w:rsidRPr="008D1491" w:rsidRDefault="00543733" w:rsidP="00525D6B">
      <w:pPr>
        <w:tabs>
          <w:tab w:val="left" w:pos="4296"/>
        </w:tabs>
        <w:spacing w:after="0"/>
        <w:rPr>
          <w:rFonts w:cstheme="minorHAnsi"/>
          <w:b/>
          <w:color w:val="FF0000"/>
          <w:sz w:val="24"/>
          <w:szCs w:val="24"/>
        </w:rPr>
      </w:pPr>
      <w:r w:rsidRPr="008D1491">
        <w:rPr>
          <w:rFonts w:cstheme="minorHAnsi"/>
          <w:b/>
          <w:color w:val="FF0000"/>
          <w:sz w:val="24"/>
          <w:szCs w:val="24"/>
        </w:rPr>
        <w:tab/>
      </w:r>
    </w:p>
    <w:p w:rsidR="005C225D" w:rsidRPr="008D1491" w:rsidRDefault="005C225D" w:rsidP="00525D6B">
      <w:pPr>
        <w:tabs>
          <w:tab w:val="left" w:pos="4296"/>
        </w:tabs>
        <w:spacing w:after="0"/>
        <w:rPr>
          <w:rFonts w:cstheme="minorHAnsi"/>
          <w:b/>
          <w:color w:val="FF0000"/>
          <w:sz w:val="24"/>
          <w:szCs w:val="24"/>
        </w:rPr>
      </w:pPr>
    </w:p>
    <w:tbl>
      <w:tblPr>
        <w:tblW w:w="154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tblGrid>
      <w:tr w:rsidR="005404D2" w:rsidRPr="007F4C95" w:rsidTr="005404D2">
        <w:trPr>
          <w:jc w:val="center"/>
        </w:trPr>
        <w:tc>
          <w:tcPr>
            <w:tcW w:w="0" w:type="auto"/>
          </w:tcPr>
          <w:p w:rsidR="005404D2" w:rsidRPr="007F4C95" w:rsidRDefault="005404D2" w:rsidP="005404D2">
            <w:pPr>
              <w:spacing w:after="0" w:line="240" w:lineRule="auto"/>
              <w:jc w:val="center"/>
              <w:rPr>
                <w:rFonts w:cs="Calibri"/>
                <w:b/>
                <w:sz w:val="24"/>
                <w:szCs w:val="24"/>
              </w:rPr>
            </w:pPr>
            <w:r w:rsidRPr="007F4C95">
              <w:rPr>
                <w:rFonts w:cs="Calibri"/>
                <w:b/>
                <w:sz w:val="24"/>
                <w:szCs w:val="24"/>
              </w:rPr>
              <w:lastRenderedPageBreak/>
              <w:t>AGENDA- 5</w:t>
            </w:r>
          </w:p>
        </w:tc>
      </w:tr>
    </w:tbl>
    <w:p w:rsidR="005404D2" w:rsidRPr="007F4C95" w:rsidRDefault="005404D2" w:rsidP="005404D2">
      <w:pPr>
        <w:spacing w:after="0" w:line="240" w:lineRule="auto"/>
        <w:rPr>
          <w:rFonts w:cs="Calibri"/>
          <w:b/>
          <w:sz w:val="12"/>
          <w:szCs w:val="12"/>
          <w:u w:val="single"/>
        </w:rPr>
      </w:pPr>
    </w:p>
    <w:p w:rsidR="005404D2" w:rsidRPr="007F4C95" w:rsidRDefault="005404D2" w:rsidP="005404D2">
      <w:pPr>
        <w:spacing w:after="0" w:line="240" w:lineRule="auto"/>
        <w:jc w:val="center"/>
        <w:rPr>
          <w:rFonts w:cs="Calibri"/>
          <w:b/>
          <w:sz w:val="24"/>
          <w:szCs w:val="24"/>
          <w:u w:val="single"/>
        </w:rPr>
      </w:pPr>
      <w:r w:rsidRPr="007F4C95">
        <w:rPr>
          <w:rFonts w:cs="Calibri"/>
          <w:b/>
          <w:sz w:val="24"/>
          <w:szCs w:val="24"/>
          <w:u w:val="single"/>
        </w:rPr>
        <w:t>Annual Credit Plan 201</w:t>
      </w:r>
      <w:r w:rsidR="00D53D93" w:rsidRPr="007F4C95">
        <w:rPr>
          <w:rFonts w:cs="Calibri"/>
          <w:b/>
          <w:sz w:val="24"/>
          <w:szCs w:val="24"/>
          <w:u w:val="single"/>
        </w:rPr>
        <w:t>6</w:t>
      </w:r>
      <w:r w:rsidRPr="007F4C95">
        <w:rPr>
          <w:rFonts w:cs="Calibri"/>
          <w:b/>
          <w:sz w:val="24"/>
          <w:szCs w:val="24"/>
          <w:u w:val="single"/>
        </w:rPr>
        <w:t xml:space="preserve"> – 1</w:t>
      </w:r>
      <w:r w:rsidR="00D53D93" w:rsidRPr="007F4C95">
        <w:rPr>
          <w:rFonts w:cs="Calibri"/>
          <w:b/>
          <w:sz w:val="24"/>
          <w:szCs w:val="24"/>
          <w:u w:val="single"/>
        </w:rPr>
        <w:t>7</w:t>
      </w:r>
    </w:p>
    <w:p w:rsidR="005404D2" w:rsidRPr="007F4C95" w:rsidRDefault="005404D2" w:rsidP="005404D2">
      <w:pPr>
        <w:pStyle w:val="ListParagraph"/>
        <w:spacing w:after="0" w:line="240" w:lineRule="auto"/>
        <w:ind w:left="360"/>
        <w:rPr>
          <w:rFonts w:cs="Calibri"/>
          <w:sz w:val="12"/>
          <w:szCs w:val="12"/>
        </w:rPr>
      </w:pPr>
    </w:p>
    <w:p w:rsidR="005404D2" w:rsidRPr="007F4C95" w:rsidRDefault="005404D2" w:rsidP="005E4468">
      <w:pPr>
        <w:pStyle w:val="ListParagraph"/>
        <w:numPr>
          <w:ilvl w:val="1"/>
          <w:numId w:val="4"/>
        </w:numPr>
        <w:spacing w:after="0" w:line="240" w:lineRule="auto"/>
        <w:rPr>
          <w:rFonts w:cs="Calibri"/>
          <w:sz w:val="24"/>
          <w:szCs w:val="24"/>
        </w:rPr>
      </w:pPr>
      <w:r w:rsidRPr="007F4C95">
        <w:rPr>
          <w:rFonts w:cs="Calibri"/>
          <w:b/>
          <w:sz w:val="24"/>
          <w:szCs w:val="24"/>
        </w:rPr>
        <w:t>Achievement of Annual Credit Plan as on 3</w:t>
      </w:r>
      <w:r w:rsidR="007F4C95" w:rsidRPr="007F4C95">
        <w:rPr>
          <w:rFonts w:cs="Calibri"/>
          <w:b/>
          <w:sz w:val="24"/>
          <w:szCs w:val="24"/>
        </w:rPr>
        <w:t>1.12</w:t>
      </w:r>
      <w:r w:rsidRPr="007F4C95">
        <w:rPr>
          <w:rFonts w:cs="Calibri"/>
          <w:b/>
          <w:sz w:val="24"/>
          <w:szCs w:val="24"/>
        </w:rPr>
        <w:t>.201</w:t>
      </w:r>
      <w:r w:rsidR="003902FA" w:rsidRPr="007F4C95">
        <w:rPr>
          <w:rFonts w:cs="Calibri"/>
          <w:b/>
          <w:sz w:val="24"/>
          <w:szCs w:val="24"/>
        </w:rPr>
        <w:t>6</w:t>
      </w:r>
      <w:r w:rsidRPr="007F4C95">
        <w:rPr>
          <w:rFonts w:cs="Calibri"/>
          <w:b/>
          <w:sz w:val="24"/>
          <w:szCs w:val="24"/>
        </w:rPr>
        <w:t xml:space="preserve"> </w:t>
      </w:r>
    </w:p>
    <w:p w:rsidR="005404D2" w:rsidRPr="007F4C95" w:rsidRDefault="005404D2" w:rsidP="005404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t xml:space="preserve">                              </w:t>
      </w:r>
      <w:r w:rsidRPr="007F4C95">
        <w:rPr>
          <w:rFonts w:cs="Calibri"/>
        </w:rPr>
        <w:t>(Rs. in crores)</w:t>
      </w:r>
      <w:r w:rsidRPr="007F4C95">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827"/>
        <w:gridCol w:w="1276"/>
        <w:gridCol w:w="2500"/>
        <w:gridCol w:w="1645"/>
      </w:tblGrid>
      <w:tr w:rsidR="00AE4C66" w:rsidRPr="008D1491" w:rsidTr="005404D2">
        <w:trPr>
          <w:jc w:val="center"/>
        </w:trPr>
        <w:tc>
          <w:tcPr>
            <w:tcW w:w="406" w:type="pct"/>
          </w:tcPr>
          <w:p w:rsidR="005404D2" w:rsidRPr="007F4C95" w:rsidRDefault="005404D2" w:rsidP="005404D2">
            <w:pPr>
              <w:tabs>
                <w:tab w:val="left" w:pos="720"/>
              </w:tabs>
              <w:spacing w:after="0" w:line="240" w:lineRule="auto"/>
              <w:jc w:val="center"/>
              <w:rPr>
                <w:rFonts w:cs="Calibri"/>
                <w:b/>
                <w:sz w:val="24"/>
                <w:szCs w:val="24"/>
              </w:rPr>
            </w:pPr>
          </w:p>
          <w:p w:rsidR="005404D2" w:rsidRPr="007F4C95" w:rsidRDefault="005404D2" w:rsidP="005404D2">
            <w:pPr>
              <w:tabs>
                <w:tab w:val="left" w:pos="720"/>
              </w:tabs>
              <w:spacing w:after="0" w:line="240" w:lineRule="auto"/>
              <w:jc w:val="center"/>
              <w:rPr>
                <w:rFonts w:cs="Calibri"/>
                <w:b/>
                <w:sz w:val="24"/>
                <w:szCs w:val="24"/>
              </w:rPr>
            </w:pPr>
            <w:r w:rsidRPr="007F4C95">
              <w:rPr>
                <w:rFonts w:cs="Calibri"/>
                <w:b/>
                <w:sz w:val="24"/>
                <w:szCs w:val="24"/>
              </w:rPr>
              <w:t>Sl. No</w:t>
            </w:r>
          </w:p>
        </w:tc>
        <w:tc>
          <w:tcPr>
            <w:tcW w:w="1901" w:type="pct"/>
          </w:tcPr>
          <w:p w:rsidR="005404D2" w:rsidRPr="007F4C95" w:rsidRDefault="005404D2" w:rsidP="005404D2">
            <w:pPr>
              <w:tabs>
                <w:tab w:val="left" w:pos="720"/>
              </w:tabs>
              <w:spacing w:after="0" w:line="240" w:lineRule="auto"/>
              <w:jc w:val="center"/>
              <w:rPr>
                <w:rFonts w:cs="Calibri"/>
                <w:b/>
                <w:sz w:val="24"/>
                <w:szCs w:val="24"/>
              </w:rPr>
            </w:pPr>
          </w:p>
          <w:p w:rsidR="005404D2" w:rsidRPr="007F4C95" w:rsidRDefault="005404D2" w:rsidP="005404D2">
            <w:pPr>
              <w:tabs>
                <w:tab w:val="left" w:pos="720"/>
              </w:tabs>
              <w:spacing w:after="0" w:line="240" w:lineRule="auto"/>
              <w:jc w:val="center"/>
              <w:rPr>
                <w:rFonts w:cs="Calibri"/>
                <w:b/>
                <w:sz w:val="24"/>
                <w:szCs w:val="24"/>
              </w:rPr>
            </w:pPr>
            <w:r w:rsidRPr="007F4C95">
              <w:rPr>
                <w:rFonts w:cs="Calibri"/>
                <w:b/>
                <w:sz w:val="24"/>
                <w:szCs w:val="24"/>
              </w:rPr>
              <w:t>Item</w:t>
            </w:r>
          </w:p>
        </w:tc>
        <w:tc>
          <w:tcPr>
            <w:tcW w:w="634" w:type="pct"/>
          </w:tcPr>
          <w:p w:rsidR="005404D2" w:rsidRPr="007F4C95" w:rsidRDefault="005404D2" w:rsidP="005404D2">
            <w:pPr>
              <w:tabs>
                <w:tab w:val="left" w:pos="720"/>
              </w:tabs>
              <w:spacing w:after="0" w:line="240" w:lineRule="auto"/>
              <w:jc w:val="center"/>
              <w:rPr>
                <w:rFonts w:cs="Calibri"/>
                <w:b/>
                <w:sz w:val="24"/>
                <w:szCs w:val="24"/>
              </w:rPr>
            </w:pPr>
          </w:p>
          <w:p w:rsidR="005404D2" w:rsidRPr="007F4C95" w:rsidRDefault="005404D2" w:rsidP="005404D2">
            <w:pPr>
              <w:tabs>
                <w:tab w:val="left" w:pos="720"/>
              </w:tabs>
              <w:spacing w:after="0" w:line="240" w:lineRule="auto"/>
              <w:jc w:val="center"/>
              <w:rPr>
                <w:rFonts w:cs="Calibri"/>
                <w:b/>
                <w:sz w:val="24"/>
                <w:szCs w:val="24"/>
              </w:rPr>
            </w:pPr>
            <w:r w:rsidRPr="007F4C95">
              <w:rPr>
                <w:rFonts w:cs="Calibri"/>
                <w:b/>
                <w:sz w:val="24"/>
                <w:szCs w:val="24"/>
              </w:rPr>
              <w:t>Target</w:t>
            </w:r>
          </w:p>
          <w:p w:rsidR="005404D2" w:rsidRPr="007F4C95" w:rsidRDefault="005404D2" w:rsidP="00367F0F">
            <w:pPr>
              <w:tabs>
                <w:tab w:val="left" w:pos="720"/>
              </w:tabs>
              <w:spacing w:after="0" w:line="240" w:lineRule="auto"/>
              <w:jc w:val="center"/>
              <w:rPr>
                <w:rFonts w:cs="Calibri"/>
                <w:b/>
                <w:sz w:val="24"/>
                <w:szCs w:val="24"/>
              </w:rPr>
            </w:pPr>
            <w:r w:rsidRPr="007F4C95">
              <w:rPr>
                <w:rFonts w:cs="Calibri"/>
                <w:b/>
                <w:sz w:val="24"/>
                <w:szCs w:val="24"/>
              </w:rPr>
              <w:t>201</w:t>
            </w:r>
            <w:r w:rsidR="00367F0F" w:rsidRPr="007F4C95">
              <w:rPr>
                <w:rFonts w:cs="Calibri"/>
                <w:b/>
                <w:sz w:val="24"/>
                <w:szCs w:val="24"/>
              </w:rPr>
              <w:t>6</w:t>
            </w:r>
            <w:r w:rsidRPr="007F4C95">
              <w:rPr>
                <w:rFonts w:cs="Calibri"/>
                <w:b/>
                <w:sz w:val="24"/>
                <w:szCs w:val="24"/>
              </w:rPr>
              <w:t>-1</w:t>
            </w:r>
            <w:r w:rsidR="00367F0F" w:rsidRPr="007F4C95">
              <w:rPr>
                <w:rFonts w:cs="Calibri"/>
                <w:b/>
                <w:sz w:val="24"/>
                <w:szCs w:val="24"/>
              </w:rPr>
              <w:t>7</w:t>
            </w:r>
          </w:p>
        </w:tc>
        <w:tc>
          <w:tcPr>
            <w:tcW w:w="1242" w:type="pct"/>
          </w:tcPr>
          <w:p w:rsidR="005404D2" w:rsidRPr="007F4C95" w:rsidRDefault="005404D2" w:rsidP="005404D2">
            <w:pPr>
              <w:tabs>
                <w:tab w:val="left" w:pos="720"/>
              </w:tabs>
              <w:spacing w:after="0" w:line="240" w:lineRule="auto"/>
              <w:jc w:val="center"/>
              <w:rPr>
                <w:rFonts w:cs="Calibri"/>
                <w:b/>
              </w:rPr>
            </w:pPr>
            <w:r w:rsidRPr="007F4C95">
              <w:rPr>
                <w:rFonts w:cs="Calibri"/>
                <w:b/>
              </w:rPr>
              <w:t>Achievement (Disbursements</w:t>
            </w:r>
          </w:p>
          <w:p w:rsidR="005404D2" w:rsidRPr="007F4C95" w:rsidRDefault="003902FA" w:rsidP="007F4C95">
            <w:pPr>
              <w:tabs>
                <w:tab w:val="left" w:pos="720"/>
              </w:tabs>
              <w:spacing w:after="0" w:line="240" w:lineRule="auto"/>
              <w:jc w:val="center"/>
              <w:rPr>
                <w:rFonts w:cs="Calibri"/>
                <w:b/>
                <w:sz w:val="24"/>
                <w:szCs w:val="24"/>
              </w:rPr>
            </w:pPr>
            <w:r w:rsidRPr="007F4C95">
              <w:rPr>
                <w:rFonts w:cs="Calibri"/>
                <w:b/>
              </w:rPr>
              <w:t>during 01.04.1</w:t>
            </w:r>
            <w:r w:rsidR="00367F0F" w:rsidRPr="007F4C95">
              <w:rPr>
                <w:rFonts w:cs="Calibri"/>
                <w:b/>
              </w:rPr>
              <w:t>6</w:t>
            </w:r>
            <w:r w:rsidRPr="007F4C95">
              <w:rPr>
                <w:rFonts w:cs="Calibri"/>
                <w:b/>
              </w:rPr>
              <w:t xml:space="preserve"> to 3</w:t>
            </w:r>
            <w:r w:rsidR="007F4C95" w:rsidRPr="007F4C95">
              <w:rPr>
                <w:rFonts w:cs="Calibri"/>
                <w:b/>
              </w:rPr>
              <w:t>1.12</w:t>
            </w:r>
            <w:r w:rsidR="005404D2" w:rsidRPr="007F4C95">
              <w:rPr>
                <w:rFonts w:cs="Calibri"/>
                <w:b/>
              </w:rPr>
              <w:t>.1</w:t>
            </w:r>
            <w:r w:rsidRPr="007F4C95">
              <w:rPr>
                <w:rFonts w:cs="Calibri"/>
                <w:b/>
              </w:rPr>
              <w:t>6</w:t>
            </w:r>
            <w:r w:rsidR="005404D2" w:rsidRPr="007F4C95">
              <w:rPr>
                <w:rFonts w:cs="Calibri"/>
                <w:b/>
              </w:rPr>
              <w:t>)</w:t>
            </w:r>
          </w:p>
        </w:tc>
        <w:tc>
          <w:tcPr>
            <w:tcW w:w="817" w:type="pct"/>
          </w:tcPr>
          <w:p w:rsidR="005404D2" w:rsidRPr="007F4C95" w:rsidRDefault="005404D2" w:rsidP="005404D2">
            <w:pPr>
              <w:tabs>
                <w:tab w:val="left" w:pos="720"/>
              </w:tabs>
              <w:spacing w:after="0" w:line="240" w:lineRule="auto"/>
              <w:jc w:val="center"/>
              <w:rPr>
                <w:rFonts w:cs="Calibri"/>
                <w:b/>
                <w:sz w:val="24"/>
                <w:szCs w:val="24"/>
              </w:rPr>
            </w:pPr>
          </w:p>
          <w:p w:rsidR="005404D2" w:rsidRPr="007F4C95" w:rsidRDefault="005404D2" w:rsidP="005404D2">
            <w:pPr>
              <w:tabs>
                <w:tab w:val="left" w:pos="720"/>
              </w:tabs>
              <w:spacing w:after="0" w:line="240" w:lineRule="auto"/>
              <w:jc w:val="center"/>
              <w:rPr>
                <w:rFonts w:cs="Calibri"/>
                <w:b/>
                <w:sz w:val="24"/>
                <w:szCs w:val="24"/>
              </w:rPr>
            </w:pPr>
            <w:r w:rsidRPr="007F4C95">
              <w:rPr>
                <w:rFonts w:cs="Calibri"/>
                <w:b/>
                <w:sz w:val="24"/>
                <w:szCs w:val="24"/>
              </w:rPr>
              <w:t xml:space="preserve">% of </w:t>
            </w:r>
          </w:p>
          <w:p w:rsidR="005404D2" w:rsidRPr="007F4C95" w:rsidRDefault="005404D2" w:rsidP="005404D2">
            <w:pPr>
              <w:tabs>
                <w:tab w:val="left" w:pos="720"/>
              </w:tabs>
              <w:spacing w:after="0" w:line="240" w:lineRule="auto"/>
              <w:jc w:val="center"/>
              <w:rPr>
                <w:rFonts w:cs="Calibri"/>
                <w:b/>
                <w:sz w:val="24"/>
                <w:szCs w:val="24"/>
              </w:rPr>
            </w:pPr>
            <w:r w:rsidRPr="007F4C95">
              <w:rPr>
                <w:rFonts w:cs="Calibri"/>
                <w:b/>
                <w:sz w:val="24"/>
                <w:szCs w:val="24"/>
              </w:rPr>
              <w:t>Achievement</w:t>
            </w:r>
          </w:p>
        </w:tc>
      </w:tr>
      <w:tr w:rsidR="00AE4C66" w:rsidRPr="008D1491" w:rsidTr="005404D2">
        <w:trPr>
          <w:jc w:val="center"/>
        </w:trPr>
        <w:tc>
          <w:tcPr>
            <w:tcW w:w="406" w:type="pct"/>
            <w:vAlign w:val="center"/>
          </w:tcPr>
          <w:p w:rsidR="005404D2" w:rsidRPr="007F4C95" w:rsidRDefault="005404D2" w:rsidP="005404D2">
            <w:pPr>
              <w:tabs>
                <w:tab w:val="left" w:pos="720"/>
              </w:tabs>
              <w:spacing w:after="0" w:line="240" w:lineRule="auto"/>
              <w:jc w:val="center"/>
              <w:rPr>
                <w:rFonts w:cs="Calibri"/>
                <w:sz w:val="24"/>
                <w:szCs w:val="24"/>
              </w:rPr>
            </w:pPr>
            <w:r w:rsidRPr="007F4C95">
              <w:rPr>
                <w:rFonts w:cs="Calibri"/>
                <w:sz w:val="24"/>
                <w:szCs w:val="24"/>
              </w:rPr>
              <w:t>1</w:t>
            </w:r>
          </w:p>
          <w:p w:rsidR="005404D2" w:rsidRPr="007F4C95" w:rsidRDefault="005404D2" w:rsidP="005404D2">
            <w:pPr>
              <w:tabs>
                <w:tab w:val="left" w:pos="720"/>
              </w:tabs>
              <w:spacing w:after="0" w:line="240" w:lineRule="auto"/>
              <w:jc w:val="center"/>
              <w:rPr>
                <w:rFonts w:cs="Calibri"/>
                <w:sz w:val="24"/>
                <w:szCs w:val="24"/>
              </w:rPr>
            </w:pPr>
          </w:p>
          <w:p w:rsidR="005404D2" w:rsidRPr="007F4C95"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7F4C95" w:rsidRDefault="005404D2" w:rsidP="005404D2">
            <w:pPr>
              <w:tabs>
                <w:tab w:val="left" w:pos="720"/>
                <w:tab w:val="left" w:pos="1530"/>
              </w:tabs>
              <w:spacing w:after="0" w:line="240" w:lineRule="auto"/>
              <w:rPr>
                <w:rFonts w:cs="Calibri"/>
                <w:sz w:val="24"/>
                <w:szCs w:val="24"/>
              </w:rPr>
            </w:pPr>
            <w:r w:rsidRPr="007F4C95">
              <w:rPr>
                <w:rFonts w:cs="Calibri"/>
                <w:sz w:val="24"/>
                <w:szCs w:val="24"/>
              </w:rPr>
              <w:t>Short Term Crop Production Loans</w:t>
            </w:r>
          </w:p>
          <w:p w:rsidR="005404D2" w:rsidRPr="007F4C95" w:rsidRDefault="005404D2" w:rsidP="005404D2">
            <w:pPr>
              <w:tabs>
                <w:tab w:val="left" w:pos="720"/>
                <w:tab w:val="left" w:pos="1530"/>
              </w:tabs>
              <w:spacing w:after="0" w:line="240" w:lineRule="auto"/>
              <w:rPr>
                <w:rFonts w:cs="Calibri"/>
                <w:sz w:val="24"/>
                <w:szCs w:val="24"/>
              </w:rPr>
            </w:pPr>
            <w:r w:rsidRPr="007F4C95">
              <w:rPr>
                <w:rFonts w:cs="Calibri"/>
                <w:sz w:val="24"/>
                <w:szCs w:val="24"/>
              </w:rPr>
              <w:t>Khariff</w:t>
            </w:r>
          </w:p>
          <w:p w:rsidR="005404D2" w:rsidRPr="007F4C95" w:rsidRDefault="005404D2" w:rsidP="005404D2">
            <w:pPr>
              <w:tabs>
                <w:tab w:val="left" w:pos="720"/>
                <w:tab w:val="left" w:pos="1530"/>
              </w:tabs>
              <w:spacing w:after="0" w:line="240" w:lineRule="auto"/>
              <w:rPr>
                <w:rFonts w:cs="Calibri"/>
                <w:sz w:val="24"/>
                <w:szCs w:val="24"/>
              </w:rPr>
            </w:pPr>
            <w:r w:rsidRPr="007F4C95">
              <w:rPr>
                <w:rFonts w:cs="Calibri"/>
                <w:sz w:val="24"/>
                <w:szCs w:val="24"/>
              </w:rPr>
              <w:t>Rabi</w:t>
            </w:r>
          </w:p>
          <w:p w:rsidR="005404D2" w:rsidRPr="007F4C95" w:rsidRDefault="005404D2" w:rsidP="005404D2">
            <w:pPr>
              <w:tabs>
                <w:tab w:val="left" w:pos="720"/>
                <w:tab w:val="left" w:pos="1530"/>
              </w:tabs>
              <w:spacing w:after="0" w:line="240" w:lineRule="auto"/>
              <w:rPr>
                <w:rFonts w:cs="Calibri"/>
                <w:b/>
                <w:sz w:val="24"/>
                <w:szCs w:val="24"/>
              </w:rPr>
            </w:pPr>
            <w:r w:rsidRPr="007F4C95">
              <w:rPr>
                <w:rFonts w:cs="Calibri"/>
                <w:b/>
                <w:sz w:val="24"/>
                <w:szCs w:val="24"/>
              </w:rPr>
              <w:t>Total</w:t>
            </w:r>
          </w:p>
        </w:tc>
        <w:tc>
          <w:tcPr>
            <w:tcW w:w="634" w:type="pct"/>
          </w:tcPr>
          <w:p w:rsidR="005404D2" w:rsidRPr="007F4C95" w:rsidRDefault="005404D2" w:rsidP="005404D2">
            <w:pPr>
              <w:tabs>
                <w:tab w:val="left" w:pos="720"/>
              </w:tabs>
              <w:spacing w:after="0" w:line="240" w:lineRule="auto"/>
              <w:jc w:val="right"/>
              <w:rPr>
                <w:rFonts w:cs="Calibri"/>
                <w:sz w:val="24"/>
                <w:szCs w:val="24"/>
              </w:rPr>
            </w:pP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36,580</w:t>
            </w: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23,420</w:t>
            </w:r>
          </w:p>
          <w:p w:rsidR="005404D2" w:rsidRPr="007F4C95" w:rsidRDefault="00D53D93" w:rsidP="00D53D93">
            <w:pPr>
              <w:tabs>
                <w:tab w:val="left" w:pos="720"/>
              </w:tabs>
              <w:spacing w:after="0" w:line="240" w:lineRule="auto"/>
              <w:jc w:val="right"/>
              <w:rPr>
                <w:rFonts w:cs="Calibri"/>
                <w:b/>
                <w:sz w:val="24"/>
                <w:szCs w:val="24"/>
              </w:rPr>
            </w:pPr>
            <w:r w:rsidRPr="007F4C95">
              <w:rPr>
                <w:rFonts w:cs="Calibri"/>
                <w:b/>
                <w:sz w:val="24"/>
                <w:szCs w:val="24"/>
              </w:rPr>
              <w:t>60,000</w:t>
            </w:r>
          </w:p>
        </w:tc>
        <w:tc>
          <w:tcPr>
            <w:tcW w:w="1242" w:type="pct"/>
          </w:tcPr>
          <w:p w:rsidR="005404D2" w:rsidRPr="00BE238F" w:rsidRDefault="005404D2" w:rsidP="005404D2">
            <w:pPr>
              <w:tabs>
                <w:tab w:val="left" w:pos="720"/>
              </w:tabs>
              <w:spacing w:after="0" w:line="240" w:lineRule="auto"/>
              <w:jc w:val="right"/>
              <w:rPr>
                <w:rFonts w:cs="Calibri"/>
                <w:sz w:val="24"/>
                <w:szCs w:val="24"/>
              </w:rPr>
            </w:pPr>
          </w:p>
          <w:p w:rsidR="00E30BC7"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34,001</w:t>
            </w:r>
          </w:p>
          <w:p w:rsidR="00E30BC7" w:rsidRPr="00BE238F" w:rsidRDefault="00BE238F" w:rsidP="005404D2">
            <w:pPr>
              <w:tabs>
                <w:tab w:val="left" w:pos="720"/>
              </w:tabs>
              <w:spacing w:after="0" w:line="240" w:lineRule="auto"/>
              <w:jc w:val="right"/>
              <w:rPr>
                <w:rFonts w:cs="Calibri"/>
                <w:sz w:val="24"/>
                <w:szCs w:val="24"/>
              </w:rPr>
            </w:pPr>
            <w:r>
              <w:rPr>
                <w:rFonts w:cs="Calibri"/>
                <w:sz w:val="24"/>
                <w:szCs w:val="24"/>
              </w:rPr>
              <w:t>7,847</w:t>
            </w:r>
          </w:p>
          <w:p w:rsidR="00E30BC7" w:rsidRPr="00BE238F" w:rsidRDefault="00BE238F" w:rsidP="005404D2">
            <w:pPr>
              <w:tabs>
                <w:tab w:val="left" w:pos="720"/>
              </w:tabs>
              <w:spacing w:after="0" w:line="240" w:lineRule="auto"/>
              <w:jc w:val="right"/>
              <w:rPr>
                <w:rFonts w:cs="Calibri"/>
                <w:b/>
                <w:sz w:val="24"/>
                <w:szCs w:val="24"/>
              </w:rPr>
            </w:pPr>
            <w:r w:rsidRPr="00BE238F">
              <w:rPr>
                <w:rFonts w:cs="Calibri"/>
                <w:b/>
                <w:sz w:val="24"/>
                <w:szCs w:val="24"/>
              </w:rPr>
              <w:t>41,848</w:t>
            </w:r>
          </w:p>
        </w:tc>
        <w:tc>
          <w:tcPr>
            <w:tcW w:w="817" w:type="pct"/>
          </w:tcPr>
          <w:p w:rsidR="005404D2" w:rsidRPr="00BE238F" w:rsidRDefault="005404D2" w:rsidP="005404D2">
            <w:pPr>
              <w:tabs>
                <w:tab w:val="left" w:pos="720"/>
              </w:tabs>
              <w:spacing w:after="0" w:line="240" w:lineRule="auto"/>
              <w:jc w:val="right"/>
              <w:rPr>
                <w:rFonts w:cs="Calibri"/>
                <w:sz w:val="24"/>
                <w:szCs w:val="24"/>
              </w:rPr>
            </w:pPr>
          </w:p>
          <w:p w:rsidR="00E30BC7"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92.95</w:t>
            </w:r>
          </w:p>
          <w:p w:rsidR="00E30BC7" w:rsidRPr="00BE238F" w:rsidRDefault="00BE238F" w:rsidP="005404D2">
            <w:pPr>
              <w:tabs>
                <w:tab w:val="left" w:pos="720"/>
              </w:tabs>
              <w:spacing w:after="0" w:line="240" w:lineRule="auto"/>
              <w:jc w:val="right"/>
              <w:rPr>
                <w:rFonts w:cs="Calibri"/>
                <w:sz w:val="24"/>
                <w:szCs w:val="24"/>
              </w:rPr>
            </w:pPr>
            <w:r w:rsidRPr="00BE238F">
              <w:rPr>
                <w:rFonts w:cs="Calibri"/>
                <w:sz w:val="24"/>
                <w:szCs w:val="24"/>
              </w:rPr>
              <w:t>33.51</w:t>
            </w:r>
          </w:p>
          <w:p w:rsidR="00E30BC7" w:rsidRPr="00BE238F" w:rsidRDefault="00BE238F" w:rsidP="005404D2">
            <w:pPr>
              <w:tabs>
                <w:tab w:val="left" w:pos="720"/>
              </w:tabs>
              <w:spacing w:after="0" w:line="240" w:lineRule="auto"/>
              <w:jc w:val="right"/>
              <w:rPr>
                <w:rFonts w:cs="Calibri"/>
                <w:b/>
                <w:sz w:val="24"/>
                <w:szCs w:val="24"/>
              </w:rPr>
            </w:pPr>
            <w:r w:rsidRPr="00BE238F">
              <w:rPr>
                <w:rFonts w:cs="Calibri"/>
                <w:b/>
                <w:sz w:val="24"/>
                <w:szCs w:val="24"/>
              </w:rPr>
              <w:t>69.75</w:t>
            </w:r>
          </w:p>
        </w:tc>
      </w:tr>
      <w:tr w:rsidR="00AE4C66" w:rsidRPr="008D1491" w:rsidTr="005404D2">
        <w:trPr>
          <w:jc w:val="center"/>
        </w:trPr>
        <w:tc>
          <w:tcPr>
            <w:tcW w:w="406" w:type="pct"/>
            <w:vAlign w:val="center"/>
          </w:tcPr>
          <w:p w:rsidR="005404D2" w:rsidRPr="007F4C95" w:rsidRDefault="005404D2" w:rsidP="005404D2">
            <w:pPr>
              <w:tabs>
                <w:tab w:val="left" w:pos="720"/>
              </w:tabs>
              <w:spacing w:after="0" w:line="240" w:lineRule="auto"/>
              <w:jc w:val="center"/>
              <w:rPr>
                <w:rFonts w:cs="Calibri"/>
                <w:sz w:val="24"/>
                <w:szCs w:val="24"/>
              </w:rPr>
            </w:pPr>
            <w:r w:rsidRPr="007F4C95">
              <w:rPr>
                <w:rFonts w:cs="Calibri"/>
                <w:sz w:val="24"/>
                <w:szCs w:val="24"/>
              </w:rPr>
              <w:t>2</w:t>
            </w:r>
          </w:p>
          <w:p w:rsidR="005404D2" w:rsidRPr="007F4C95" w:rsidRDefault="005404D2" w:rsidP="005404D2">
            <w:pPr>
              <w:tabs>
                <w:tab w:val="left" w:pos="720"/>
              </w:tabs>
              <w:spacing w:after="0" w:line="240" w:lineRule="auto"/>
              <w:jc w:val="center"/>
              <w:rPr>
                <w:rFonts w:cs="Calibri"/>
                <w:sz w:val="24"/>
                <w:szCs w:val="24"/>
              </w:rPr>
            </w:pPr>
          </w:p>
          <w:p w:rsidR="005404D2" w:rsidRPr="007F4C95"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Agrl.Term Loans</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Khariff</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Rabi</w:t>
            </w:r>
          </w:p>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Total</w:t>
            </w:r>
          </w:p>
        </w:tc>
        <w:tc>
          <w:tcPr>
            <w:tcW w:w="634" w:type="pct"/>
          </w:tcPr>
          <w:p w:rsidR="005404D2" w:rsidRPr="007F4C95" w:rsidRDefault="005404D2" w:rsidP="005404D2">
            <w:pPr>
              <w:tabs>
                <w:tab w:val="left" w:pos="720"/>
              </w:tabs>
              <w:spacing w:after="0" w:line="240" w:lineRule="auto"/>
              <w:jc w:val="right"/>
              <w:rPr>
                <w:rFonts w:cs="Calibri"/>
                <w:sz w:val="24"/>
                <w:szCs w:val="24"/>
              </w:rPr>
            </w:pP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9,985</w:t>
            </w: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9</w:t>
            </w:r>
            <w:r w:rsidR="005404D2" w:rsidRPr="007F4C95">
              <w:rPr>
                <w:rFonts w:cs="Calibri"/>
                <w:sz w:val="24"/>
                <w:szCs w:val="24"/>
              </w:rPr>
              <w:t>,9</w:t>
            </w:r>
            <w:r w:rsidRPr="007F4C95">
              <w:rPr>
                <w:rFonts w:cs="Calibri"/>
                <w:sz w:val="24"/>
                <w:szCs w:val="24"/>
              </w:rPr>
              <w:t>84</w:t>
            </w:r>
          </w:p>
          <w:p w:rsidR="005404D2" w:rsidRPr="007F4C95" w:rsidRDefault="005404D2" w:rsidP="00D53D93">
            <w:pPr>
              <w:tabs>
                <w:tab w:val="left" w:pos="720"/>
              </w:tabs>
              <w:spacing w:after="0" w:line="240" w:lineRule="auto"/>
              <w:jc w:val="right"/>
              <w:rPr>
                <w:rFonts w:cs="Calibri"/>
                <w:b/>
                <w:sz w:val="24"/>
                <w:szCs w:val="24"/>
              </w:rPr>
            </w:pPr>
            <w:r w:rsidRPr="007F4C95">
              <w:rPr>
                <w:rFonts w:cs="Calibri"/>
                <w:b/>
                <w:sz w:val="24"/>
                <w:szCs w:val="24"/>
              </w:rPr>
              <w:t>1</w:t>
            </w:r>
            <w:r w:rsidR="00D53D93" w:rsidRPr="007F4C95">
              <w:rPr>
                <w:rFonts w:cs="Calibri"/>
                <w:b/>
                <w:sz w:val="24"/>
                <w:szCs w:val="24"/>
              </w:rPr>
              <w:t>9,969</w:t>
            </w:r>
          </w:p>
        </w:tc>
        <w:tc>
          <w:tcPr>
            <w:tcW w:w="1242" w:type="pct"/>
          </w:tcPr>
          <w:p w:rsidR="005404D2" w:rsidRPr="00BE238F" w:rsidRDefault="005404D2" w:rsidP="005404D2">
            <w:pPr>
              <w:tabs>
                <w:tab w:val="left" w:pos="720"/>
              </w:tabs>
              <w:spacing w:after="0" w:line="240" w:lineRule="auto"/>
              <w:jc w:val="right"/>
              <w:rPr>
                <w:rFonts w:cs="Calibri"/>
                <w:sz w:val="24"/>
                <w:szCs w:val="24"/>
              </w:rPr>
            </w:pPr>
          </w:p>
          <w:p w:rsidR="00E30BC7"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6,502</w:t>
            </w:r>
          </w:p>
          <w:p w:rsidR="00E30BC7" w:rsidRPr="00BE238F" w:rsidRDefault="00A71A49" w:rsidP="005404D2">
            <w:pPr>
              <w:tabs>
                <w:tab w:val="left" w:pos="720"/>
              </w:tabs>
              <w:spacing w:after="0" w:line="240" w:lineRule="auto"/>
              <w:jc w:val="right"/>
              <w:rPr>
                <w:rFonts w:cs="Calibri"/>
                <w:sz w:val="24"/>
                <w:szCs w:val="24"/>
              </w:rPr>
            </w:pPr>
            <w:r>
              <w:rPr>
                <w:rFonts w:cs="Calibri"/>
                <w:sz w:val="24"/>
                <w:szCs w:val="24"/>
              </w:rPr>
              <w:t>2,300</w:t>
            </w:r>
          </w:p>
          <w:p w:rsidR="00E30BC7" w:rsidRPr="00A71A49" w:rsidRDefault="00BE238F" w:rsidP="00A71A49">
            <w:pPr>
              <w:tabs>
                <w:tab w:val="left" w:pos="720"/>
              </w:tabs>
              <w:spacing w:after="0" w:line="240" w:lineRule="auto"/>
              <w:jc w:val="right"/>
              <w:rPr>
                <w:rFonts w:cs="Calibri"/>
                <w:b/>
                <w:sz w:val="24"/>
                <w:szCs w:val="24"/>
              </w:rPr>
            </w:pPr>
            <w:r w:rsidRPr="00BE238F">
              <w:rPr>
                <w:rFonts w:cs="Calibri"/>
                <w:b/>
                <w:sz w:val="24"/>
                <w:szCs w:val="24"/>
              </w:rPr>
              <w:t>8,802</w:t>
            </w:r>
          </w:p>
        </w:tc>
        <w:tc>
          <w:tcPr>
            <w:tcW w:w="817" w:type="pct"/>
          </w:tcPr>
          <w:p w:rsidR="005404D2" w:rsidRPr="00A71A49" w:rsidRDefault="005404D2" w:rsidP="005404D2">
            <w:pPr>
              <w:tabs>
                <w:tab w:val="left" w:pos="720"/>
              </w:tabs>
              <w:spacing w:after="0" w:line="240" w:lineRule="auto"/>
              <w:jc w:val="right"/>
              <w:rPr>
                <w:rFonts w:cs="Calibri"/>
                <w:sz w:val="24"/>
                <w:szCs w:val="24"/>
              </w:rPr>
            </w:pPr>
          </w:p>
          <w:p w:rsidR="00E30BC7" w:rsidRPr="00A71A49" w:rsidRDefault="00A42856" w:rsidP="005404D2">
            <w:pPr>
              <w:tabs>
                <w:tab w:val="left" w:pos="720"/>
              </w:tabs>
              <w:spacing w:after="0" w:line="240" w:lineRule="auto"/>
              <w:jc w:val="right"/>
              <w:rPr>
                <w:rFonts w:cs="Calibri"/>
                <w:sz w:val="24"/>
                <w:szCs w:val="24"/>
              </w:rPr>
            </w:pPr>
            <w:r w:rsidRPr="00A71A49">
              <w:rPr>
                <w:rFonts w:cs="Calibri"/>
                <w:sz w:val="24"/>
                <w:szCs w:val="24"/>
              </w:rPr>
              <w:t>65.12</w:t>
            </w:r>
          </w:p>
          <w:p w:rsidR="00E30BC7" w:rsidRPr="00A71A49" w:rsidRDefault="00A71A49" w:rsidP="005404D2">
            <w:pPr>
              <w:tabs>
                <w:tab w:val="left" w:pos="720"/>
              </w:tabs>
              <w:spacing w:after="0" w:line="240" w:lineRule="auto"/>
              <w:jc w:val="right"/>
              <w:rPr>
                <w:rFonts w:cs="Calibri"/>
                <w:sz w:val="24"/>
                <w:szCs w:val="24"/>
              </w:rPr>
            </w:pPr>
            <w:r w:rsidRPr="00A71A49">
              <w:rPr>
                <w:rFonts w:cs="Calibri"/>
                <w:sz w:val="24"/>
                <w:szCs w:val="24"/>
              </w:rPr>
              <w:t>23.04</w:t>
            </w:r>
          </w:p>
          <w:p w:rsidR="00E30BC7" w:rsidRPr="00A71A49" w:rsidRDefault="00A71A49" w:rsidP="005404D2">
            <w:pPr>
              <w:tabs>
                <w:tab w:val="left" w:pos="720"/>
              </w:tabs>
              <w:spacing w:after="0" w:line="240" w:lineRule="auto"/>
              <w:jc w:val="right"/>
              <w:rPr>
                <w:rFonts w:cs="Calibri"/>
                <w:b/>
                <w:sz w:val="24"/>
                <w:szCs w:val="24"/>
              </w:rPr>
            </w:pPr>
            <w:r w:rsidRPr="00A71A49">
              <w:rPr>
                <w:rFonts w:cs="Calibri"/>
                <w:b/>
                <w:sz w:val="24"/>
                <w:szCs w:val="24"/>
              </w:rPr>
              <w:t>44.08</w:t>
            </w:r>
          </w:p>
        </w:tc>
      </w:tr>
      <w:tr w:rsidR="00AE4C66" w:rsidRPr="008D1491" w:rsidTr="005404D2">
        <w:trPr>
          <w:jc w:val="center"/>
        </w:trPr>
        <w:tc>
          <w:tcPr>
            <w:tcW w:w="406" w:type="pct"/>
            <w:vAlign w:val="center"/>
          </w:tcPr>
          <w:p w:rsidR="005404D2" w:rsidRPr="007F4C95" w:rsidRDefault="005404D2" w:rsidP="005404D2">
            <w:pPr>
              <w:tabs>
                <w:tab w:val="left" w:pos="720"/>
              </w:tabs>
              <w:spacing w:after="0" w:line="240" w:lineRule="auto"/>
              <w:jc w:val="center"/>
              <w:rPr>
                <w:rFonts w:cs="Calibri"/>
                <w:sz w:val="24"/>
                <w:szCs w:val="24"/>
              </w:rPr>
            </w:pPr>
          </w:p>
          <w:p w:rsidR="005404D2" w:rsidRPr="007F4C95" w:rsidRDefault="00E30BC7" w:rsidP="005404D2">
            <w:pPr>
              <w:tabs>
                <w:tab w:val="left" w:pos="720"/>
              </w:tabs>
              <w:spacing w:after="0" w:line="240" w:lineRule="auto"/>
              <w:jc w:val="center"/>
              <w:rPr>
                <w:rFonts w:cs="Calibri"/>
                <w:sz w:val="24"/>
                <w:szCs w:val="24"/>
              </w:rPr>
            </w:pPr>
            <w:r w:rsidRPr="007F4C95">
              <w:rPr>
                <w:rFonts w:cs="Calibri"/>
                <w:sz w:val="24"/>
                <w:szCs w:val="24"/>
              </w:rPr>
              <w:t>3</w:t>
            </w:r>
          </w:p>
          <w:p w:rsidR="005404D2" w:rsidRPr="007F4C95" w:rsidRDefault="005404D2" w:rsidP="005404D2">
            <w:pPr>
              <w:tabs>
                <w:tab w:val="left" w:pos="720"/>
              </w:tabs>
              <w:spacing w:after="0" w:line="240" w:lineRule="auto"/>
              <w:jc w:val="center"/>
              <w:rPr>
                <w:rFonts w:cs="Calibri"/>
                <w:sz w:val="24"/>
                <w:szCs w:val="24"/>
              </w:rPr>
            </w:pPr>
          </w:p>
        </w:tc>
        <w:tc>
          <w:tcPr>
            <w:tcW w:w="1901" w:type="pct"/>
            <w:vAlign w:val="center"/>
          </w:tcPr>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Total Farm Credit</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Khariff</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Rabi</w:t>
            </w:r>
          </w:p>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Total</w:t>
            </w:r>
          </w:p>
        </w:tc>
        <w:tc>
          <w:tcPr>
            <w:tcW w:w="634" w:type="pct"/>
          </w:tcPr>
          <w:p w:rsidR="005404D2" w:rsidRPr="007F4C95" w:rsidRDefault="005404D2" w:rsidP="005404D2">
            <w:pPr>
              <w:tabs>
                <w:tab w:val="left" w:pos="720"/>
              </w:tabs>
              <w:spacing w:after="0" w:line="240" w:lineRule="auto"/>
              <w:jc w:val="right"/>
              <w:rPr>
                <w:rFonts w:cs="Calibri"/>
                <w:sz w:val="24"/>
                <w:szCs w:val="24"/>
              </w:rPr>
            </w:pP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46,565</w:t>
            </w: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33,404</w:t>
            </w:r>
          </w:p>
          <w:p w:rsidR="005404D2" w:rsidRPr="007F4C95" w:rsidRDefault="00D53D93" w:rsidP="005404D2">
            <w:pPr>
              <w:tabs>
                <w:tab w:val="left" w:pos="720"/>
              </w:tabs>
              <w:spacing w:after="0" w:line="240" w:lineRule="auto"/>
              <w:jc w:val="right"/>
              <w:rPr>
                <w:rFonts w:cs="Calibri"/>
                <w:b/>
                <w:sz w:val="24"/>
                <w:szCs w:val="24"/>
              </w:rPr>
            </w:pPr>
            <w:r w:rsidRPr="007F4C95">
              <w:rPr>
                <w:rFonts w:cs="Calibri"/>
                <w:b/>
                <w:sz w:val="24"/>
                <w:szCs w:val="24"/>
              </w:rPr>
              <w:t>79,969</w:t>
            </w:r>
          </w:p>
        </w:tc>
        <w:tc>
          <w:tcPr>
            <w:tcW w:w="1242" w:type="pct"/>
          </w:tcPr>
          <w:p w:rsidR="005404D2" w:rsidRPr="00BE238F" w:rsidRDefault="005404D2" w:rsidP="005404D2">
            <w:pPr>
              <w:tabs>
                <w:tab w:val="left" w:pos="720"/>
              </w:tabs>
              <w:spacing w:after="0" w:line="240" w:lineRule="auto"/>
              <w:jc w:val="right"/>
              <w:rPr>
                <w:rFonts w:cs="Calibri"/>
                <w:sz w:val="24"/>
                <w:szCs w:val="24"/>
              </w:rPr>
            </w:pPr>
          </w:p>
          <w:p w:rsidR="00E30BC7"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40,503</w:t>
            </w:r>
          </w:p>
          <w:p w:rsidR="00E30BC7" w:rsidRPr="00BE238F" w:rsidRDefault="00A71A49" w:rsidP="005404D2">
            <w:pPr>
              <w:tabs>
                <w:tab w:val="left" w:pos="720"/>
              </w:tabs>
              <w:spacing w:after="0" w:line="240" w:lineRule="auto"/>
              <w:jc w:val="right"/>
              <w:rPr>
                <w:rFonts w:cs="Calibri"/>
                <w:sz w:val="24"/>
                <w:szCs w:val="24"/>
              </w:rPr>
            </w:pPr>
            <w:r>
              <w:rPr>
                <w:rFonts w:cs="Calibri"/>
                <w:sz w:val="24"/>
                <w:szCs w:val="24"/>
              </w:rPr>
              <w:t>10,147</w:t>
            </w:r>
          </w:p>
          <w:p w:rsidR="00E30BC7" w:rsidRPr="00BE238F" w:rsidRDefault="00BE238F" w:rsidP="00BE238F">
            <w:pPr>
              <w:tabs>
                <w:tab w:val="left" w:pos="720"/>
              </w:tabs>
              <w:spacing w:after="0" w:line="240" w:lineRule="auto"/>
              <w:jc w:val="right"/>
              <w:rPr>
                <w:rFonts w:cs="Calibri"/>
                <w:b/>
                <w:sz w:val="24"/>
                <w:szCs w:val="24"/>
              </w:rPr>
            </w:pPr>
            <w:r w:rsidRPr="00BE238F">
              <w:rPr>
                <w:rFonts w:cs="Calibri"/>
                <w:b/>
                <w:sz w:val="24"/>
                <w:szCs w:val="24"/>
              </w:rPr>
              <w:t>5</w:t>
            </w:r>
            <w:r w:rsidR="00AE0878" w:rsidRPr="00BE238F">
              <w:rPr>
                <w:rFonts w:cs="Calibri"/>
                <w:b/>
                <w:sz w:val="24"/>
                <w:szCs w:val="24"/>
              </w:rPr>
              <w:t>0,</w:t>
            </w:r>
            <w:r w:rsidRPr="00BE238F">
              <w:rPr>
                <w:rFonts w:cs="Calibri"/>
                <w:b/>
                <w:sz w:val="24"/>
                <w:szCs w:val="24"/>
              </w:rPr>
              <w:t>650</w:t>
            </w:r>
          </w:p>
        </w:tc>
        <w:tc>
          <w:tcPr>
            <w:tcW w:w="817" w:type="pct"/>
          </w:tcPr>
          <w:p w:rsidR="005404D2" w:rsidRPr="00A71A49" w:rsidRDefault="005404D2" w:rsidP="005404D2">
            <w:pPr>
              <w:tabs>
                <w:tab w:val="left" w:pos="720"/>
              </w:tabs>
              <w:spacing w:after="0" w:line="240" w:lineRule="auto"/>
              <w:jc w:val="right"/>
              <w:rPr>
                <w:rFonts w:cs="Calibri"/>
                <w:sz w:val="24"/>
                <w:szCs w:val="24"/>
              </w:rPr>
            </w:pPr>
          </w:p>
          <w:p w:rsidR="00E30BC7" w:rsidRPr="00A71A49" w:rsidRDefault="00A42856" w:rsidP="005404D2">
            <w:pPr>
              <w:tabs>
                <w:tab w:val="left" w:pos="720"/>
              </w:tabs>
              <w:spacing w:after="0" w:line="240" w:lineRule="auto"/>
              <w:jc w:val="right"/>
              <w:rPr>
                <w:rFonts w:cs="Calibri"/>
                <w:sz w:val="24"/>
                <w:szCs w:val="24"/>
              </w:rPr>
            </w:pPr>
            <w:r w:rsidRPr="00A71A49">
              <w:rPr>
                <w:rFonts w:cs="Calibri"/>
                <w:sz w:val="24"/>
                <w:szCs w:val="24"/>
              </w:rPr>
              <w:t>86.98</w:t>
            </w:r>
          </w:p>
          <w:p w:rsidR="00E30BC7" w:rsidRPr="00A71A49" w:rsidRDefault="00A71A49" w:rsidP="005404D2">
            <w:pPr>
              <w:tabs>
                <w:tab w:val="left" w:pos="720"/>
              </w:tabs>
              <w:spacing w:after="0" w:line="240" w:lineRule="auto"/>
              <w:jc w:val="right"/>
              <w:rPr>
                <w:rFonts w:cs="Calibri"/>
                <w:sz w:val="24"/>
                <w:szCs w:val="24"/>
              </w:rPr>
            </w:pPr>
            <w:r w:rsidRPr="00A71A49">
              <w:rPr>
                <w:rFonts w:cs="Calibri"/>
                <w:sz w:val="24"/>
                <w:szCs w:val="24"/>
              </w:rPr>
              <w:t>30.38</w:t>
            </w:r>
          </w:p>
          <w:p w:rsidR="00E30BC7" w:rsidRPr="00A71A49" w:rsidRDefault="00A71A49" w:rsidP="005404D2">
            <w:pPr>
              <w:tabs>
                <w:tab w:val="left" w:pos="720"/>
              </w:tabs>
              <w:spacing w:after="0" w:line="240" w:lineRule="auto"/>
              <w:jc w:val="right"/>
              <w:rPr>
                <w:rFonts w:cs="Calibri"/>
                <w:b/>
                <w:sz w:val="24"/>
                <w:szCs w:val="24"/>
              </w:rPr>
            </w:pPr>
            <w:r w:rsidRPr="00A71A49">
              <w:rPr>
                <w:rFonts w:cs="Calibri"/>
                <w:b/>
                <w:sz w:val="24"/>
                <w:szCs w:val="24"/>
              </w:rPr>
              <w:t>63.34</w:t>
            </w:r>
          </w:p>
        </w:tc>
      </w:tr>
      <w:tr w:rsidR="00AE4C66" w:rsidRPr="008D1491" w:rsidTr="005404D2">
        <w:trPr>
          <w:jc w:val="center"/>
        </w:trPr>
        <w:tc>
          <w:tcPr>
            <w:tcW w:w="406" w:type="pct"/>
            <w:vAlign w:val="center"/>
          </w:tcPr>
          <w:p w:rsidR="005404D2" w:rsidRPr="007F4C95" w:rsidRDefault="00E30BC7" w:rsidP="005404D2">
            <w:pPr>
              <w:tabs>
                <w:tab w:val="left" w:pos="720"/>
              </w:tabs>
              <w:spacing w:after="0" w:line="240" w:lineRule="auto"/>
              <w:jc w:val="center"/>
              <w:rPr>
                <w:rFonts w:cs="Calibri"/>
                <w:sz w:val="24"/>
                <w:szCs w:val="24"/>
              </w:rPr>
            </w:pPr>
            <w:r w:rsidRPr="007F4C95">
              <w:rPr>
                <w:rFonts w:cs="Calibri"/>
                <w:sz w:val="24"/>
                <w:szCs w:val="24"/>
              </w:rPr>
              <w:t>4</w:t>
            </w:r>
          </w:p>
        </w:tc>
        <w:tc>
          <w:tcPr>
            <w:tcW w:w="1901" w:type="pct"/>
            <w:vAlign w:val="center"/>
          </w:tcPr>
          <w:p w:rsidR="00E30BC7" w:rsidRPr="007F4C95" w:rsidRDefault="005404D2" w:rsidP="005404D2">
            <w:pPr>
              <w:tabs>
                <w:tab w:val="left" w:pos="720"/>
              </w:tabs>
              <w:spacing w:after="0" w:line="240" w:lineRule="auto"/>
              <w:rPr>
                <w:rFonts w:cs="Calibri"/>
                <w:sz w:val="24"/>
                <w:szCs w:val="24"/>
              </w:rPr>
            </w:pPr>
            <w:r w:rsidRPr="007F4C95">
              <w:rPr>
                <w:rFonts w:cs="Calibri"/>
                <w:sz w:val="24"/>
                <w:szCs w:val="24"/>
              </w:rPr>
              <w:t>Agriculture Infrastructure</w:t>
            </w:r>
            <w:r w:rsidR="00E30BC7" w:rsidRPr="007F4C95">
              <w:rPr>
                <w:rFonts w:cs="Calibri"/>
                <w:sz w:val="24"/>
                <w:szCs w:val="24"/>
              </w:rPr>
              <w:t xml:space="preserve"> &amp; </w:t>
            </w:r>
          </w:p>
          <w:p w:rsidR="005404D2" w:rsidRPr="007F4C95" w:rsidRDefault="00E30BC7" w:rsidP="005404D2">
            <w:pPr>
              <w:tabs>
                <w:tab w:val="left" w:pos="720"/>
              </w:tabs>
              <w:spacing w:after="0" w:line="240" w:lineRule="auto"/>
              <w:rPr>
                <w:rFonts w:cs="Calibri"/>
                <w:sz w:val="24"/>
                <w:szCs w:val="24"/>
              </w:rPr>
            </w:pPr>
            <w:r w:rsidRPr="007F4C95">
              <w:rPr>
                <w:rFonts w:cs="Calibri"/>
                <w:sz w:val="24"/>
                <w:szCs w:val="24"/>
              </w:rPr>
              <w:t>Ancillary Activities</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Khariff</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Rabi</w:t>
            </w:r>
          </w:p>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Total</w:t>
            </w:r>
          </w:p>
        </w:tc>
        <w:tc>
          <w:tcPr>
            <w:tcW w:w="634" w:type="pct"/>
          </w:tcPr>
          <w:p w:rsidR="005404D2" w:rsidRPr="007F4C95" w:rsidRDefault="005404D2" w:rsidP="005404D2">
            <w:pPr>
              <w:tabs>
                <w:tab w:val="left" w:pos="720"/>
              </w:tabs>
              <w:spacing w:after="0" w:line="240" w:lineRule="auto"/>
              <w:jc w:val="right"/>
              <w:rPr>
                <w:rFonts w:cs="Calibri"/>
                <w:sz w:val="24"/>
                <w:szCs w:val="24"/>
              </w:rPr>
            </w:pPr>
          </w:p>
          <w:p w:rsidR="00E30BC7" w:rsidRPr="007F4C95" w:rsidRDefault="00E30BC7" w:rsidP="005404D2">
            <w:pPr>
              <w:tabs>
                <w:tab w:val="left" w:pos="720"/>
              </w:tabs>
              <w:spacing w:after="0" w:line="240" w:lineRule="auto"/>
              <w:jc w:val="right"/>
              <w:rPr>
                <w:rFonts w:cs="Calibri"/>
                <w:sz w:val="24"/>
                <w:szCs w:val="24"/>
              </w:rPr>
            </w:pP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1,</w:t>
            </w:r>
            <w:r w:rsidR="00E30BC7" w:rsidRPr="007F4C95">
              <w:rPr>
                <w:rFonts w:cs="Calibri"/>
                <w:sz w:val="24"/>
                <w:szCs w:val="24"/>
              </w:rPr>
              <w:t>518</w:t>
            </w:r>
          </w:p>
          <w:p w:rsidR="005404D2" w:rsidRPr="007F4C95" w:rsidRDefault="00D53D93" w:rsidP="005404D2">
            <w:pPr>
              <w:tabs>
                <w:tab w:val="left" w:pos="720"/>
              </w:tabs>
              <w:spacing w:after="0" w:line="240" w:lineRule="auto"/>
              <w:jc w:val="right"/>
              <w:rPr>
                <w:rFonts w:cs="Calibri"/>
                <w:sz w:val="24"/>
                <w:szCs w:val="24"/>
              </w:rPr>
            </w:pPr>
            <w:r w:rsidRPr="007F4C95">
              <w:rPr>
                <w:rFonts w:cs="Calibri"/>
                <w:sz w:val="24"/>
                <w:szCs w:val="24"/>
              </w:rPr>
              <w:t>1,</w:t>
            </w:r>
            <w:r w:rsidR="00E30BC7" w:rsidRPr="007F4C95">
              <w:rPr>
                <w:rFonts w:cs="Calibri"/>
                <w:sz w:val="24"/>
                <w:szCs w:val="24"/>
              </w:rPr>
              <w:t>516</w:t>
            </w:r>
          </w:p>
          <w:p w:rsidR="005404D2" w:rsidRPr="007F4C95" w:rsidRDefault="00E30BC7" w:rsidP="00E30BC7">
            <w:pPr>
              <w:tabs>
                <w:tab w:val="left" w:pos="720"/>
              </w:tabs>
              <w:spacing w:after="0" w:line="240" w:lineRule="auto"/>
              <w:jc w:val="right"/>
              <w:rPr>
                <w:rFonts w:cs="Calibri"/>
                <w:b/>
                <w:sz w:val="24"/>
                <w:szCs w:val="24"/>
              </w:rPr>
            </w:pPr>
            <w:r w:rsidRPr="007F4C95">
              <w:rPr>
                <w:rFonts w:cs="Calibri"/>
                <w:b/>
                <w:sz w:val="24"/>
                <w:szCs w:val="24"/>
              </w:rPr>
              <w:t>3,034</w:t>
            </w:r>
          </w:p>
        </w:tc>
        <w:tc>
          <w:tcPr>
            <w:tcW w:w="1242" w:type="pct"/>
          </w:tcPr>
          <w:p w:rsidR="005404D2" w:rsidRPr="00BE238F" w:rsidRDefault="005404D2" w:rsidP="005404D2">
            <w:pPr>
              <w:tabs>
                <w:tab w:val="left" w:pos="720"/>
              </w:tabs>
              <w:spacing w:after="0" w:line="240" w:lineRule="auto"/>
              <w:jc w:val="right"/>
              <w:rPr>
                <w:rFonts w:cs="Calibri"/>
                <w:sz w:val="24"/>
                <w:szCs w:val="24"/>
              </w:rPr>
            </w:pPr>
          </w:p>
          <w:p w:rsidR="00E30BC7" w:rsidRPr="00BE238F" w:rsidRDefault="00E30BC7" w:rsidP="005404D2">
            <w:pPr>
              <w:tabs>
                <w:tab w:val="left" w:pos="720"/>
              </w:tabs>
              <w:spacing w:after="0" w:line="240" w:lineRule="auto"/>
              <w:jc w:val="right"/>
              <w:rPr>
                <w:rFonts w:cs="Calibri"/>
                <w:sz w:val="24"/>
                <w:szCs w:val="24"/>
              </w:rPr>
            </w:pPr>
          </w:p>
          <w:p w:rsidR="00E30BC7"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2,622</w:t>
            </w:r>
          </w:p>
          <w:p w:rsidR="00E30BC7" w:rsidRPr="00BE238F" w:rsidRDefault="00A71A49" w:rsidP="005404D2">
            <w:pPr>
              <w:tabs>
                <w:tab w:val="left" w:pos="720"/>
              </w:tabs>
              <w:spacing w:after="0" w:line="240" w:lineRule="auto"/>
              <w:jc w:val="right"/>
              <w:rPr>
                <w:rFonts w:cs="Calibri"/>
                <w:sz w:val="24"/>
                <w:szCs w:val="24"/>
              </w:rPr>
            </w:pPr>
            <w:r>
              <w:rPr>
                <w:rFonts w:cs="Calibri"/>
                <w:sz w:val="24"/>
                <w:szCs w:val="24"/>
              </w:rPr>
              <w:t>590</w:t>
            </w:r>
          </w:p>
          <w:p w:rsidR="00E30BC7" w:rsidRPr="00BE238F" w:rsidRDefault="00BE238F" w:rsidP="00BE238F">
            <w:pPr>
              <w:tabs>
                <w:tab w:val="left" w:pos="720"/>
              </w:tabs>
              <w:spacing w:after="0" w:line="240" w:lineRule="auto"/>
              <w:jc w:val="right"/>
              <w:rPr>
                <w:rFonts w:cs="Calibri"/>
                <w:b/>
                <w:sz w:val="24"/>
                <w:szCs w:val="24"/>
              </w:rPr>
            </w:pPr>
            <w:r w:rsidRPr="00BE238F">
              <w:rPr>
                <w:rFonts w:cs="Calibri"/>
                <w:b/>
                <w:sz w:val="24"/>
                <w:szCs w:val="24"/>
              </w:rPr>
              <w:t>3,</w:t>
            </w:r>
            <w:r w:rsidR="00AE0878" w:rsidRPr="00BE238F">
              <w:rPr>
                <w:rFonts w:cs="Calibri"/>
                <w:b/>
                <w:sz w:val="24"/>
                <w:szCs w:val="24"/>
              </w:rPr>
              <w:t>2</w:t>
            </w:r>
            <w:r w:rsidRPr="00BE238F">
              <w:rPr>
                <w:rFonts w:cs="Calibri"/>
                <w:b/>
                <w:sz w:val="24"/>
                <w:szCs w:val="24"/>
              </w:rPr>
              <w:t>1</w:t>
            </w:r>
            <w:r w:rsidR="00AE0878" w:rsidRPr="00BE238F">
              <w:rPr>
                <w:rFonts w:cs="Calibri"/>
                <w:b/>
                <w:sz w:val="24"/>
                <w:szCs w:val="24"/>
              </w:rPr>
              <w:t>2</w:t>
            </w:r>
          </w:p>
        </w:tc>
        <w:tc>
          <w:tcPr>
            <w:tcW w:w="817" w:type="pct"/>
          </w:tcPr>
          <w:p w:rsidR="005404D2" w:rsidRPr="00A71A49" w:rsidRDefault="005404D2" w:rsidP="00376BA1">
            <w:pPr>
              <w:tabs>
                <w:tab w:val="left" w:pos="720"/>
              </w:tabs>
              <w:spacing w:after="0" w:line="240" w:lineRule="auto"/>
              <w:jc w:val="right"/>
              <w:rPr>
                <w:rFonts w:cs="Calibri"/>
                <w:sz w:val="24"/>
                <w:szCs w:val="24"/>
              </w:rPr>
            </w:pPr>
          </w:p>
          <w:p w:rsidR="00E30BC7" w:rsidRPr="00A71A49" w:rsidRDefault="00E30BC7" w:rsidP="00376BA1">
            <w:pPr>
              <w:tabs>
                <w:tab w:val="left" w:pos="720"/>
              </w:tabs>
              <w:spacing w:after="0" w:line="240" w:lineRule="auto"/>
              <w:jc w:val="right"/>
              <w:rPr>
                <w:rFonts w:cs="Calibri"/>
                <w:sz w:val="24"/>
                <w:szCs w:val="24"/>
              </w:rPr>
            </w:pPr>
          </w:p>
          <w:p w:rsidR="00E30BC7" w:rsidRPr="00A71A49" w:rsidRDefault="00A42856" w:rsidP="00376BA1">
            <w:pPr>
              <w:tabs>
                <w:tab w:val="left" w:pos="720"/>
              </w:tabs>
              <w:spacing w:after="0" w:line="240" w:lineRule="auto"/>
              <w:jc w:val="right"/>
              <w:rPr>
                <w:rFonts w:cs="Calibri"/>
                <w:sz w:val="24"/>
                <w:szCs w:val="24"/>
              </w:rPr>
            </w:pPr>
            <w:r w:rsidRPr="00A71A49">
              <w:rPr>
                <w:rFonts w:cs="Calibri"/>
                <w:sz w:val="24"/>
                <w:szCs w:val="24"/>
              </w:rPr>
              <w:t>172.73</w:t>
            </w:r>
          </w:p>
          <w:p w:rsidR="00E30BC7" w:rsidRPr="00A71A49" w:rsidRDefault="00A71A49" w:rsidP="00376BA1">
            <w:pPr>
              <w:tabs>
                <w:tab w:val="left" w:pos="720"/>
              </w:tabs>
              <w:spacing w:after="0" w:line="240" w:lineRule="auto"/>
              <w:jc w:val="right"/>
              <w:rPr>
                <w:rFonts w:cs="Calibri"/>
                <w:sz w:val="24"/>
                <w:szCs w:val="24"/>
              </w:rPr>
            </w:pPr>
            <w:r w:rsidRPr="00A71A49">
              <w:rPr>
                <w:rFonts w:cs="Calibri"/>
                <w:sz w:val="24"/>
                <w:szCs w:val="24"/>
              </w:rPr>
              <w:t>38.92</w:t>
            </w:r>
          </w:p>
          <w:p w:rsidR="00E30BC7" w:rsidRPr="00A71A49" w:rsidRDefault="00A71A49" w:rsidP="00376BA1">
            <w:pPr>
              <w:tabs>
                <w:tab w:val="left" w:pos="720"/>
              </w:tabs>
              <w:spacing w:after="0" w:line="240" w:lineRule="auto"/>
              <w:jc w:val="right"/>
              <w:rPr>
                <w:rFonts w:cs="Calibri"/>
                <w:b/>
                <w:sz w:val="24"/>
                <w:szCs w:val="24"/>
              </w:rPr>
            </w:pPr>
            <w:r w:rsidRPr="00A71A49">
              <w:rPr>
                <w:rFonts w:cs="Calibri"/>
                <w:b/>
                <w:sz w:val="24"/>
                <w:szCs w:val="24"/>
              </w:rPr>
              <w:t>105.87</w:t>
            </w:r>
          </w:p>
        </w:tc>
      </w:tr>
      <w:tr w:rsidR="00AE4C66" w:rsidRPr="008D1491" w:rsidTr="005404D2">
        <w:trPr>
          <w:jc w:val="center"/>
        </w:trPr>
        <w:tc>
          <w:tcPr>
            <w:tcW w:w="406" w:type="pct"/>
            <w:vAlign w:val="center"/>
          </w:tcPr>
          <w:p w:rsidR="005404D2" w:rsidRPr="007F4C95" w:rsidRDefault="00E30BC7" w:rsidP="005404D2">
            <w:pPr>
              <w:tabs>
                <w:tab w:val="left" w:pos="720"/>
              </w:tabs>
              <w:spacing w:after="0" w:line="240" w:lineRule="auto"/>
              <w:jc w:val="center"/>
              <w:rPr>
                <w:rFonts w:cs="Calibri"/>
                <w:sz w:val="24"/>
                <w:szCs w:val="24"/>
              </w:rPr>
            </w:pPr>
            <w:r w:rsidRPr="007F4C95">
              <w:rPr>
                <w:rFonts w:cs="Calibri"/>
                <w:sz w:val="24"/>
                <w:szCs w:val="24"/>
              </w:rPr>
              <w:t>5</w:t>
            </w:r>
          </w:p>
        </w:tc>
        <w:tc>
          <w:tcPr>
            <w:tcW w:w="1901" w:type="pct"/>
            <w:vAlign w:val="center"/>
          </w:tcPr>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Khariff</w:t>
            </w:r>
          </w:p>
          <w:p w:rsidR="005404D2" w:rsidRPr="007F4C95" w:rsidRDefault="005404D2" w:rsidP="005404D2">
            <w:pPr>
              <w:tabs>
                <w:tab w:val="left" w:pos="720"/>
              </w:tabs>
              <w:spacing w:after="0" w:line="240" w:lineRule="auto"/>
              <w:rPr>
                <w:rFonts w:cs="Calibri"/>
                <w:sz w:val="24"/>
                <w:szCs w:val="24"/>
              </w:rPr>
            </w:pPr>
            <w:r w:rsidRPr="007F4C95">
              <w:rPr>
                <w:rFonts w:cs="Calibri"/>
                <w:sz w:val="24"/>
                <w:szCs w:val="24"/>
              </w:rPr>
              <w:t>Rabi</w:t>
            </w:r>
          </w:p>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Total Agriculture</w:t>
            </w:r>
          </w:p>
        </w:tc>
        <w:tc>
          <w:tcPr>
            <w:tcW w:w="634" w:type="pct"/>
          </w:tcPr>
          <w:p w:rsidR="005404D2" w:rsidRPr="007F4C95" w:rsidRDefault="007156C4" w:rsidP="005404D2">
            <w:pPr>
              <w:tabs>
                <w:tab w:val="left" w:pos="720"/>
              </w:tabs>
              <w:spacing w:after="0" w:line="240" w:lineRule="auto"/>
              <w:jc w:val="right"/>
              <w:rPr>
                <w:rFonts w:cs="Calibri"/>
                <w:sz w:val="24"/>
                <w:szCs w:val="24"/>
              </w:rPr>
            </w:pPr>
            <w:r w:rsidRPr="007F4C95">
              <w:rPr>
                <w:rFonts w:cs="Calibri"/>
                <w:sz w:val="24"/>
                <w:szCs w:val="24"/>
              </w:rPr>
              <w:t>48,083</w:t>
            </w:r>
          </w:p>
          <w:p w:rsidR="005404D2" w:rsidRPr="007F4C95" w:rsidRDefault="0038310B" w:rsidP="005404D2">
            <w:pPr>
              <w:tabs>
                <w:tab w:val="left" w:pos="720"/>
              </w:tabs>
              <w:spacing w:after="0" w:line="240" w:lineRule="auto"/>
              <w:jc w:val="right"/>
              <w:rPr>
                <w:rFonts w:cs="Calibri"/>
                <w:sz w:val="24"/>
                <w:szCs w:val="24"/>
              </w:rPr>
            </w:pPr>
            <w:r w:rsidRPr="007F4C95">
              <w:rPr>
                <w:rFonts w:cs="Calibri"/>
                <w:sz w:val="24"/>
                <w:szCs w:val="24"/>
              </w:rPr>
              <w:t>34,920</w:t>
            </w:r>
          </w:p>
          <w:p w:rsidR="005404D2" w:rsidRPr="007F4C95" w:rsidRDefault="0038310B" w:rsidP="005404D2">
            <w:pPr>
              <w:tabs>
                <w:tab w:val="left" w:pos="720"/>
              </w:tabs>
              <w:spacing w:after="0" w:line="240" w:lineRule="auto"/>
              <w:jc w:val="right"/>
              <w:rPr>
                <w:rFonts w:cs="Calibri"/>
                <w:b/>
                <w:sz w:val="24"/>
                <w:szCs w:val="24"/>
              </w:rPr>
            </w:pPr>
            <w:r w:rsidRPr="007F4C95">
              <w:rPr>
                <w:rFonts w:cs="Calibri"/>
                <w:b/>
                <w:sz w:val="24"/>
                <w:szCs w:val="24"/>
              </w:rPr>
              <w:t>83,003</w:t>
            </w:r>
          </w:p>
        </w:tc>
        <w:tc>
          <w:tcPr>
            <w:tcW w:w="1242" w:type="pct"/>
          </w:tcPr>
          <w:p w:rsidR="005404D2" w:rsidRPr="00BE238F" w:rsidRDefault="00A42856" w:rsidP="005404D2">
            <w:pPr>
              <w:tabs>
                <w:tab w:val="left" w:pos="720"/>
              </w:tabs>
              <w:spacing w:after="0" w:line="240" w:lineRule="auto"/>
              <w:jc w:val="right"/>
              <w:rPr>
                <w:rFonts w:cs="Calibri"/>
                <w:sz w:val="24"/>
                <w:szCs w:val="24"/>
              </w:rPr>
            </w:pPr>
            <w:r w:rsidRPr="00BE238F">
              <w:rPr>
                <w:rFonts w:cs="Calibri"/>
                <w:sz w:val="24"/>
                <w:szCs w:val="24"/>
              </w:rPr>
              <w:t>43,125</w:t>
            </w:r>
          </w:p>
          <w:p w:rsidR="00E30BC7" w:rsidRPr="00BE238F" w:rsidRDefault="00A71A49" w:rsidP="005404D2">
            <w:pPr>
              <w:tabs>
                <w:tab w:val="left" w:pos="720"/>
              </w:tabs>
              <w:spacing w:after="0" w:line="240" w:lineRule="auto"/>
              <w:jc w:val="right"/>
              <w:rPr>
                <w:rFonts w:cs="Calibri"/>
                <w:sz w:val="24"/>
                <w:szCs w:val="24"/>
              </w:rPr>
            </w:pPr>
            <w:r>
              <w:rPr>
                <w:rFonts w:cs="Calibri"/>
                <w:sz w:val="24"/>
                <w:szCs w:val="24"/>
              </w:rPr>
              <w:t>10,737</w:t>
            </w:r>
          </w:p>
          <w:p w:rsidR="00E30BC7" w:rsidRPr="00BE238F" w:rsidRDefault="00BE238F" w:rsidP="00BE238F">
            <w:pPr>
              <w:tabs>
                <w:tab w:val="left" w:pos="720"/>
              </w:tabs>
              <w:spacing w:after="0" w:line="240" w:lineRule="auto"/>
              <w:jc w:val="right"/>
              <w:rPr>
                <w:rFonts w:cs="Calibri"/>
                <w:b/>
                <w:sz w:val="24"/>
                <w:szCs w:val="24"/>
              </w:rPr>
            </w:pPr>
            <w:r w:rsidRPr="00BE238F">
              <w:rPr>
                <w:rFonts w:cs="Calibri"/>
                <w:b/>
                <w:sz w:val="24"/>
                <w:szCs w:val="24"/>
              </w:rPr>
              <w:t>5</w:t>
            </w:r>
            <w:r w:rsidR="00AE0878" w:rsidRPr="00BE238F">
              <w:rPr>
                <w:rFonts w:cs="Calibri"/>
                <w:b/>
                <w:sz w:val="24"/>
                <w:szCs w:val="24"/>
              </w:rPr>
              <w:t>3,</w:t>
            </w:r>
            <w:r w:rsidRPr="00BE238F">
              <w:rPr>
                <w:rFonts w:cs="Calibri"/>
                <w:b/>
                <w:sz w:val="24"/>
                <w:szCs w:val="24"/>
              </w:rPr>
              <w:t>862</w:t>
            </w:r>
          </w:p>
        </w:tc>
        <w:tc>
          <w:tcPr>
            <w:tcW w:w="817" w:type="pct"/>
          </w:tcPr>
          <w:p w:rsidR="005404D2" w:rsidRPr="00A71A49" w:rsidRDefault="00A42856" w:rsidP="005404D2">
            <w:pPr>
              <w:tabs>
                <w:tab w:val="left" w:pos="720"/>
              </w:tabs>
              <w:spacing w:after="0" w:line="240" w:lineRule="auto"/>
              <w:jc w:val="right"/>
              <w:rPr>
                <w:rFonts w:cs="Calibri"/>
                <w:sz w:val="24"/>
                <w:szCs w:val="24"/>
              </w:rPr>
            </w:pPr>
            <w:r w:rsidRPr="00A71A49">
              <w:rPr>
                <w:rFonts w:cs="Calibri"/>
                <w:sz w:val="24"/>
                <w:szCs w:val="24"/>
              </w:rPr>
              <w:t>89.69</w:t>
            </w:r>
          </w:p>
          <w:p w:rsidR="00E30BC7" w:rsidRPr="00A71A49" w:rsidRDefault="00A71A49" w:rsidP="005404D2">
            <w:pPr>
              <w:tabs>
                <w:tab w:val="left" w:pos="720"/>
              </w:tabs>
              <w:spacing w:after="0" w:line="240" w:lineRule="auto"/>
              <w:jc w:val="right"/>
              <w:rPr>
                <w:rFonts w:cs="Calibri"/>
                <w:sz w:val="24"/>
                <w:szCs w:val="24"/>
              </w:rPr>
            </w:pPr>
            <w:r w:rsidRPr="00A71A49">
              <w:rPr>
                <w:rFonts w:cs="Calibri"/>
                <w:sz w:val="24"/>
                <w:szCs w:val="24"/>
              </w:rPr>
              <w:t>30.75</w:t>
            </w:r>
          </w:p>
          <w:p w:rsidR="00E30BC7" w:rsidRPr="00A71A49" w:rsidRDefault="00A71A49" w:rsidP="005404D2">
            <w:pPr>
              <w:tabs>
                <w:tab w:val="left" w:pos="720"/>
              </w:tabs>
              <w:spacing w:after="0" w:line="240" w:lineRule="auto"/>
              <w:jc w:val="right"/>
              <w:rPr>
                <w:rFonts w:cs="Calibri"/>
                <w:b/>
                <w:sz w:val="24"/>
                <w:szCs w:val="24"/>
              </w:rPr>
            </w:pPr>
            <w:r w:rsidRPr="00A71A49">
              <w:rPr>
                <w:rFonts w:cs="Calibri"/>
                <w:b/>
                <w:sz w:val="24"/>
                <w:szCs w:val="24"/>
              </w:rPr>
              <w:t>64.89</w:t>
            </w:r>
          </w:p>
        </w:tc>
      </w:tr>
      <w:tr w:rsidR="00AE4C66" w:rsidRPr="008D1491" w:rsidTr="005404D2">
        <w:trPr>
          <w:jc w:val="center"/>
        </w:trPr>
        <w:tc>
          <w:tcPr>
            <w:tcW w:w="406" w:type="pct"/>
            <w:vAlign w:val="center"/>
          </w:tcPr>
          <w:p w:rsidR="005404D2" w:rsidRPr="007F4C95" w:rsidRDefault="00E30BC7" w:rsidP="005404D2">
            <w:pPr>
              <w:tabs>
                <w:tab w:val="left" w:pos="720"/>
              </w:tabs>
              <w:spacing w:after="0" w:line="240" w:lineRule="auto"/>
              <w:jc w:val="center"/>
              <w:rPr>
                <w:rFonts w:cs="Calibri"/>
                <w:sz w:val="24"/>
                <w:szCs w:val="24"/>
              </w:rPr>
            </w:pPr>
            <w:r w:rsidRPr="007F4C95">
              <w:rPr>
                <w:rFonts w:cs="Calibri"/>
                <w:sz w:val="24"/>
                <w:szCs w:val="24"/>
              </w:rPr>
              <w:t>6</w:t>
            </w:r>
          </w:p>
        </w:tc>
        <w:tc>
          <w:tcPr>
            <w:tcW w:w="1901" w:type="pct"/>
            <w:vAlign w:val="center"/>
          </w:tcPr>
          <w:p w:rsidR="005404D2" w:rsidRPr="007F4C95" w:rsidRDefault="005404D2" w:rsidP="005404D2">
            <w:pPr>
              <w:tabs>
                <w:tab w:val="left" w:pos="720"/>
              </w:tabs>
              <w:spacing w:after="0" w:line="240" w:lineRule="auto"/>
              <w:rPr>
                <w:rFonts w:cs="Calibri"/>
                <w:b/>
                <w:sz w:val="24"/>
                <w:szCs w:val="24"/>
              </w:rPr>
            </w:pPr>
            <w:r w:rsidRPr="007F4C95">
              <w:rPr>
                <w:rFonts w:cs="Calibri"/>
                <w:b/>
                <w:sz w:val="24"/>
                <w:szCs w:val="24"/>
              </w:rPr>
              <w:t>Micro, Small &amp; Medium Enterprises</w:t>
            </w:r>
          </w:p>
        </w:tc>
        <w:tc>
          <w:tcPr>
            <w:tcW w:w="634" w:type="pct"/>
            <w:vAlign w:val="center"/>
          </w:tcPr>
          <w:p w:rsidR="005404D2" w:rsidRPr="007F4C95" w:rsidRDefault="00AE4C66" w:rsidP="005404D2">
            <w:pPr>
              <w:tabs>
                <w:tab w:val="left" w:pos="720"/>
              </w:tabs>
              <w:spacing w:after="0" w:line="240" w:lineRule="auto"/>
              <w:jc w:val="right"/>
              <w:rPr>
                <w:rFonts w:cs="Calibri"/>
                <w:b/>
                <w:sz w:val="24"/>
                <w:szCs w:val="24"/>
              </w:rPr>
            </w:pPr>
            <w:r w:rsidRPr="007F4C95">
              <w:rPr>
                <w:rFonts w:cs="Calibri"/>
                <w:b/>
                <w:sz w:val="24"/>
                <w:szCs w:val="24"/>
              </w:rPr>
              <w:t>25,000</w:t>
            </w:r>
          </w:p>
        </w:tc>
        <w:tc>
          <w:tcPr>
            <w:tcW w:w="1242" w:type="pct"/>
            <w:vAlign w:val="center"/>
          </w:tcPr>
          <w:p w:rsidR="005404D2" w:rsidRPr="00632830" w:rsidRDefault="00DA75CD" w:rsidP="005404D2">
            <w:pPr>
              <w:tabs>
                <w:tab w:val="left" w:pos="720"/>
              </w:tabs>
              <w:spacing w:after="0" w:line="240" w:lineRule="auto"/>
              <w:jc w:val="right"/>
              <w:rPr>
                <w:rFonts w:cs="Calibri"/>
                <w:b/>
                <w:sz w:val="24"/>
                <w:szCs w:val="24"/>
              </w:rPr>
            </w:pPr>
            <w:r w:rsidRPr="00632830">
              <w:rPr>
                <w:rFonts w:cs="Calibri"/>
                <w:b/>
                <w:sz w:val="24"/>
                <w:szCs w:val="24"/>
              </w:rPr>
              <w:t>14,778</w:t>
            </w:r>
          </w:p>
        </w:tc>
        <w:tc>
          <w:tcPr>
            <w:tcW w:w="817" w:type="pct"/>
            <w:vAlign w:val="center"/>
          </w:tcPr>
          <w:p w:rsidR="005404D2" w:rsidRPr="00632830" w:rsidRDefault="00DA75CD" w:rsidP="005404D2">
            <w:pPr>
              <w:tabs>
                <w:tab w:val="left" w:pos="720"/>
              </w:tabs>
              <w:spacing w:after="0" w:line="240" w:lineRule="auto"/>
              <w:jc w:val="right"/>
              <w:rPr>
                <w:rFonts w:cs="Calibri"/>
                <w:b/>
                <w:sz w:val="24"/>
                <w:szCs w:val="24"/>
              </w:rPr>
            </w:pPr>
            <w:r w:rsidRPr="00632830">
              <w:rPr>
                <w:rFonts w:cs="Calibri"/>
                <w:b/>
                <w:sz w:val="24"/>
                <w:szCs w:val="24"/>
              </w:rPr>
              <w:t>59.11</w:t>
            </w:r>
          </w:p>
        </w:tc>
      </w:tr>
      <w:tr w:rsidR="00E30BC7" w:rsidRPr="008D1491" w:rsidTr="005404D2">
        <w:trPr>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7</w:t>
            </w:r>
          </w:p>
        </w:tc>
        <w:tc>
          <w:tcPr>
            <w:tcW w:w="1901" w:type="pct"/>
            <w:vAlign w:val="center"/>
          </w:tcPr>
          <w:p w:rsidR="00E30BC7" w:rsidRPr="007F4C95" w:rsidRDefault="00E30BC7" w:rsidP="005404D2">
            <w:pPr>
              <w:tabs>
                <w:tab w:val="left" w:pos="720"/>
              </w:tabs>
              <w:spacing w:after="0" w:line="240" w:lineRule="auto"/>
              <w:rPr>
                <w:rFonts w:cs="Calibri"/>
                <w:sz w:val="24"/>
                <w:szCs w:val="24"/>
              </w:rPr>
            </w:pPr>
            <w:r w:rsidRPr="007F4C95">
              <w:rPr>
                <w:rFonts w:cs="Calibri"/>
                <w:sz w:val="24"/>
                <w:szCs w:val="24"/>
              </w:rPr>
              <w:t>Export Credit</w:t>
            </w:r>
          </w:p>
        </w:tc>
        <w:tc>
          <w:tcPr>
            <w:tcW w:w="634" w:type="pct"/>
          </w:tcPr>
          <w:p w:rsidR="00E30BC7" w:rsidRPr="007F4C95" w:rsidRDefault="00E30BC7" w:rsidP="005404D2">
            <w:pPr>
              <w:tabs>
                <w:tab w:val="left" w:pos="720"/>
              </w:tabs>
              <w:spacing w:after="0" w:line="240" w:lineRule="auto"/>
              <w:jc w:val="right"/>
              <w:rPr>
                <w:rFonts w:cs="Calibri"/>
                <w:sz w:val="24"/>
                <w:szCs w:val="24"/>
              </w:rPr>
            </w:pPr>
            <w:r w:rsidRPr="007F4C95">
              <w:rPr>
                <w:rFonts w:cs="Calibri"/>
                <w:sz w:val="24"/>
                <w:szCs w:val="24"/>
              </w:rPr>
              <w:t>180</w:t>
            </w:r>
          </w:p>
        </w:tc>
        <w:tc>
          <w:tcPr>
            <w:tcW w:w="1242" w:type="pct"/>
          </w:tcPr>
          <w:p w:rsidR="00E30BC7" w:rsidRPr="00632830" w:rsidRDefault="00DA75CD" w:rsidP="005404D2">
            <w:pPr>
              <w:tabs>
                <w:tab w:val="left" w:pos="720"/>
              </w:tabs>
              <w:spacing w:after="0" w:line="240" w:lineRule="auto"/>
              <w:jc w:val="right"/>
              <w:rPr>
                <w:rFonts w:cs="Calibri"/>
                <w:sz w:val="24"/>
                <w:szCs w:val="24"/>
              </w:rPr>
            </w:pPr>
            <w:r w:rsidRPr="00632830">
              <w:rPr>
                <w:rFonts w:cs="Calibri"/>
                <w:sz w:val="24"/>
                <w:szCs w:val="24"/>
              </w:rPr>
              <w:t>16</w:t>
            </w:r>
          </w:p>
        </w:tc>
        <w:tc>
          <w:tcPr>
            <w:tcW w:w="817" w:type="pct"/>
          </w:tcPr>
          <w:p w:rsidR="00E30BC7" w:rsidRPr="00632830" w:rsidRDefault="00DA75CD" w:rsidP="005404D2">
            <w:pPr>
              <w:tabs>
                <w:tab w:val="left" w:pos="720"/>
              </w:tabs>
              <w:spacing w:after="0" w:line="240" w:lineRule="auto"/>
              <w:jc w:val="right"/>
              <w:rPr>
                <w:rFonts w:cs="Calibri"/>
                <w:sz w:val="24"/>
                <w:szCs w:val="24"/>
              </w:rPr>
            </w:pPr>
            <w:r w:rsidRPr="00632830">
              <w:rPr>
                <w:rFonts w:cs="Calibri"/>
                <w:sz w:val="24"/>
                <w:szCs w:val="24"/>
              </w:rPr>
              <w:t>8.89</w:t>
            </w:r>
          </w:p>
        </w:tc>
      </w:tr>
      <w:tr w:rsidR="00E30BC7" w:rsidRPr="008D1491" w:rsidTr="005404D2">
        <w:trPr>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8</w:t>
            </w:r>
          </w:p>
        </w:tc>
        <w:tc>
          <w:tcPr>
            <w:tcW w:w="1901" w:type="pct"/>
            <w:vAlign w:val="center"/>
          </w:tcPr>
          <w:p w:rsidR="00E30BC7" w:rsidRPr="007F4C95" w:rsidRDefault="00E30BC7" w:rsidP="005404D2">
            <w:pPr>
              <w:tabs>
                <w:tab w:val="left" w:pos="720"/>
              </w:tabs>
              <w:spacing w:after="0" w:line="240" w:lineRule="auto"/>
              <w:rPr>
                <w:rFonts w:cs="Calibri"/>
                <w:sz w:val="24"/>
                <w:szCs w:val="24"/>
              </w:rPr>
            </w:pPr>
            <w:r w:rsidRPr="007F4C95">
              <w:rPr>
                <w:rFonts w:cs="Calibri"/>
                <w:sz w:val="24"/>
                <w:szCs w:val="24"/>
              </w:rPr>
              <w:t>Education</w:t>
            </w:r>
          </w:p>
        </w:tc>
        <w:tc>
          <w:tcPr>
            <w:tcW w:w="634" w:type="pct"/>
          </w:tcPr>
          <w:p w:rsidR="00E30BC7" w:rsidRPr="007F4C95" w:rsidRDefault="00E30BC7" w:rsidP="005404D2">
            <w:pPr>
              <w:tabs>
                <w:tab w:val="left" w:pos="720"/>
              </w:tabs>
              <w:spacing w:after="0" w:line="240" w:lineRule="auto"/>
              <w:jc w:val="right"/>
              <w:rPr>
                <w:rFonts w:cs="Calibri"/>
                <w:sz w:val="24"/>
                <w:szCs w:val="24"/>
              </w:rPr>
            </w:pPr>
            <w:r w:rsidRPr="007F4C95">
              <w:rPr>
                <w:rFonts w:cs="Calibri"/>
                <w:sz w:val="24"/>
                <w:szCs w:val="24"/>
              </w:rPr>
              <w:t>2,155</w:t>
            </w:r>
          </w:p>
        </w:tc>
        <w:tc>
          <w:tcPr>
            <w:tcW w:w="1242" w:type="pct"/>
          </w:tcPr>
          <w:p w:rsidR="00E30BC7" w:rsidRPr="00632830" w:rsidRDefault="00DA75CD" w:rsidP="005404D2">
            <w:pPr>
              <w:tabs>
                <w:tab w:val="left" w:pos="720"/>
              </w:tabs>
              <w:spacing w:after="0" w:line="240" w:lineRule="auto"/>
              <w:jc w:val="right"/>
              <w:rPr>
                <w:rFonts w:cs="Calibri"/>
                <w:sz w:val="24"/>
                <w:szCs w:val="24"/>
              </w:rPr>
            </w:pPr>
            <w:r w:rsidRPr="00632830">
              <w:rPr>
                <w:rFonts w:cs="Calibri"/>
                <w:sz w:val="24"/>
                <w:szCs w:val="24"/>
              </w:rPr>
              <w:t>476</w:t>
            </w:r>
          </w:p>
        </w:tc>
        <w:tc>
          <w:tcPr>
            <w:tcW w:w="817" w:type="pct"/>
          </w:tcPr>
          <w:p w:rsidR="00E30BC7" w:rsidRPr="00632830" w:rsidRDefault="00DA75CD" w:rsidP="005404D2">
            <w:pPr>
              <w:tabs>
                <w:tab w:val="left" w:pos="720"/>
              </w:tabs>
              <w:spacing w:after="0" w:line="240" w:lineRule="auto"/>
              <w:jc w:val="right"/>
              <w:rPr>
                <w:rFonts w:cs="Calibri"/>
                <w:sz w:val="24"/>
                <w:szCs w:val="24"/>
              </w:rPr>
            </w:pPr>
            <w:r w:rsidRPr="00632830">
              <w:rPr>
                <w:rFonts w:cs="Calibri"/>
                <w:sz w:val="24"/>
                <w:szCs w:val="24"/>
              </w:rPr>
              <w:t>22.09</w:t>
            </w:r>
          </w:p>
        </w:tc>
      </w:tr>
      <w:tr w:rsidR="00E30BC7" w:rsidRPr="008D1491" w:rsidTr="005404D2">
        <w:trPr>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9</w:t>
            </w:r>
          </w:p>
        </w:tc>
        <w:tc>
          <w:tcPr>
            <w:tcW w:w="1901" w:type="pct"/>
            <w:vAlign w:val="center"/>
          </w:tcPr>
          <w:p w:rsidR="00E30BC7" w:rsidRPr="007F4C95" w:rsidRDefault="00E30BC7" w:rsidP="005404D2">
            <w:pPr>
              <w:tabs>
                <w:tab w:val="left" w:pos="720"/>
              </w:tabs>
              <w:spacing w:after="0" w:line="240" w:lineRule="auto"/>
              <w:rPr>
                <w:rFonts w:cs="Calibri"/>
                <w:sz w:val="24"/>
                <w:szCs w:val="24"/>
              </w:rPr>
            </w:pPr>
            <w:r w:rsidRPr="007F4C95">
              <w:rPr>
                <w:rFonts w:cs="Calibri"/>
                <w:sz w:val="24"/>
                <w:szCs w:val="24"/>
              </w:rPr>
              <w:t xml:space="preserve">Housing </w:t>
            </w:r>
          </w:p>
        </w:tc>
        <w:tc>
          <w:tcPr>
            <w:tcW w:w="634" w:type="pct"/>
          </w:tcPr>
          <w:p w:rsidR="00E30BC7" w:rsidRPr="007F4C95" w:rsidRDefault="00E30BC7" w:rsidP="005404D2">
            <w:pPr>
              <w:tabs>
                <w:tab w:val="left" w:pos="720"/>
              </w:tabs>
              <w:spacing w:after="0" w:line="240" w:lineRule="auto"/>
              <w:jc w:val="right"/>
              <w:rPr>
                <w:rFonts w:cs="Calibri"/>
                <w:sz w:val="24"/>
                <w:szCs w:val="24"/>
              </w:rPr>
            </w:pPr>
            <w:r w:rsidRPr="007F4C95">
              <w:rPr>
                <w:rFonts w:cs="Calibri"/>
                <w:sz w:val="24"/>
                <w:szCs w:val="24"/>
              </w:rPr>
              <w:t>12,000</w:t>
            </w:r>
          </w:p>
        </w:tc>
        <w:tc>
          <w:tcPr>
            <w:tcW w:w="1242" w:type="pct"/>
          </w:tcPr>
          <w:p w:rsidR="00E30BC7" w:rsidRPr="00632830" w:rsidRDefault="00632830" w:rsidP="00A42856">
            <w:pPr>
              <w:tabs>
                <w:tab w:val="left" w:pos="720"/>
              </w:tabs>
              <w:spacing w:after="0" w:line="240" w:lineRule="auto"/>
              <w:jc w:val="right"/>
              <w:rPr>
                <w:rFonts w:cs="Calibri"/>
                <w:sz w:val="24"/>
                <w:szCs w:val="24"/>
              </w:rPr>
            </w:pPr>
            <w:r w:rsidRPr="00632830">
              <w:rPr>
                <w:rFonts w:cs="Calibri"/>
                <w:sz w:val="24"/>
                <w:szCs w:val="24"/>
              </w:rPr>
              <w:t>2,037</w:t>
            </w:r>
          </w:p>
        </w:tc>
        <w:tc>
          <w:tcPr>
            <w:tcW w:w="817" w:type="pct"/>
          </w:tcPr>
          <w:p w:rsidR="00E30BC7" w:rsidRPr="00632830" w:rsidRDefault="00632830" w:rsidP="005404D2">
            <w:pPr>
              <w:tabs>
                <w:tab w:val="left" w:pos="720"/>
              </w:tabs>
              <w:spacing w:after="0" w:line="240" w:lineRule="auto"/>
              <w:jc w:val="right"/>
              <w:rPr>
                <w:rFonts w:cs="Calibri"/>
                <w:sz w:val="24"/>
                <w:szCs w:val="24"/>
              </w:rPr>
            </w:pPr>
            <w:r w:rsidRPr="00632830">
              <w:rPr>
                <w:rFonts w:cs="Calibri"/>
                <w:sz w:val="24"/>
                <w:szCs w:val="24"/>
              </w:rPr>
              <w:t>16.98</w:t>
            </w:r>
          </w:p>
        </w:tc>
      </w:tr>
      <w:tr w:rsidR="00E30BC7" w:rsidRPr="008D1491" w:rsidTr="005404D2">
        <w:trPr>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10</w:t>
            </w:r>
          </w:p>
        </w:tc>
        <w:tc>
          <w:tcPr>
            <w:tcW w:w="1901" w:type="pct"/>
            <w:vAlign w:val="center"/>
          </w:tcPr>
          <w:p w:rsidR="00E30BC7" w:rsidRPr="007F4C95" w:rsidRDefault="00E30BC7" w:rsidP="005404D2">
            <w:pPr>
              <w:tabs>
                <w:tab w:val="left" w:pos="720"/>
              </w:tabs>
              <w:spacing w:after="0" w:line="240" w:lineRule="auto"/>
              <w:rPr>
                <w:rFonts w:cs="Calibri"/>
                <w:sz w:val="24"/>
                <w:szCs w:val="24"/>
              </w:rPr>
            </w:pPr>
            <w:r w:rsidRPr="007F4C95">
              <w:rPr>
                <w:rFonts w:cs="Calibri"/>
                <w:sz w:val="24"/>
                <w:szCs w:val="24"/>
              </w:rPr>
              <w:t>Others under  Priority Sector including Social Infrastructure &amp; Renewable Energy</w:t>
            </w:r>
          </w:p>
        </w:tc>
        <w:tc>
          <w:tcPr>
            <w:tcW w:w="634" w:type="pct"/>
          </w:tcPr>
          <w:p w:rsidR="00E30BC7" w:rsidRPr="007F4C95" w:rsidRDefault="00E30BC7" w:rsidP="005404D2">
            <w:pPr>
              <w:tabs>
                <w:tab w:val="left" w:pos="720"/>
              </w:tabs>
              <w:spacing w:after="0" w:line="240" w:lineRule="auto"/>
              <w:jc w:val="right"/>
              <w:rPr>
                <w:rFonts w:cs="Calibri"/>
                <w:sz w:val="24"/>
                <w:szCs w:val="24"/>
              </w:rPr>
            </w:pPr>
          </w:p>
          <w:p w:rsidR="00E30BC7" w:rsidRPr="007F4C95" w:rsidRDefault="00E30BC7" w:rsidP="005404D2">
            <w:pPr>
              <w:tabs>
                <w:tab w:val="left" w:pos="720"/>
              </w:tabs>
              <w:spacing w:after="0" w:line="240" w:lineRule="auto"/>
              <w:jc w:val="right"/>
              <w:rPr>
                <w:rFonts w:cs="Calibri"/>
                <w:sz w:val="24"/>
                <w:szCs w:val="24"/>
              </w:rPr>
            </w:pPr>
            <w:r w:rsidRPr="007F4C95">
              <w:rPr>
                <w:rFonts w:cs="Calibri"/>
                <w:sz w:val="24"/>
                <w:szCs w:val="24"/>
              </w:rPr>
              <w:t>3,200</w:t>
            </w:r>
          </w:p>
          <w:p w:rsidR="00E30BC7" w:rsidRPr="007F4C95" w:rsidRDefault="00E30BC7" w:rsidP="005404D2">
            <w:pPr>
              <w:tabs>
                <w:tab w:val="left" w:pos="720"/>
              </w:tabs>
              <w:spacing w:after="0" w:line="240" w:lineRule="auto"/>
              <w:jc w:val="right"/>
              <w:rPr>
                <w:rFonts w:cs="Calibri"/>
                <w:sz w:val="24"/>
                <w:szCs w:val="24"/>
              </w:rPr>
            </w:pPr>
          </w:p>
        </w:tc>
        <w:tc>
          <w:tcPr>
            <w:tcW w:w="1242" w:type="pct"/>
          </w:tcPr>
          <w:p w:rsidR="00E30BC7" w:rsidRPr="00632830" w:rsidRDefault="00E30BC7" w:rsidP="00376BA1">
            <w:pPr>
              <w:tabs>
                <w:tab w:val="left" w:pos="720"/>
              </w:tabs>
              <w:spacing w:after="0" w:line="240" w:lineRule="auto"/>
              <w:jc w:val="right"/>
              <w:rPr>
                <w:rFonts w:cs="Calibri"/>
                <w:sz w:val="24"/>
                <w:szCs w:val="24"/>
              </w:rPr>
            </w:pPr>
          </w:p>
          <w:p w:rsidR="00E30BC7" w:rsidRPr="00632830" w:rsidRDefault="00632830" w:rsidP="00632830">
            <w:pPr>
              <w:tabs>
                <w:tab w:val="left" w:pos="720"/>
              </w:tabs>
              <w:spacing w:after="0" w:line="240" w:lineRule="auto"/>
              <w:jc w:val="right"/>
              <w:rPr>
                <w:rFonts w:cs="Calibri"/>
                <w:sz w:val="24"/>
                <w:szCs w:val="24"/>
              </w:rPr>
            </w:pPr>
            <w:r w:rsidRPr="00632830">
              <w:rPr>
                <w:rFonts w:cs="Calibri"/>
                <w:sz w:val="24"/>
                <w:szCs w:val="24"/>
              </w:rPr>
              <w:t>1,495</w:t>
            </w:r>
          </w:p>
        </w:tc>
        <w:tc>
          <w:tcPr>
            <w:tcW w:w="817" w:type="pct"/>
            <w:vAlign w:val="center"/>
          </w:tcPr>
          <w:p w:rsidR="00E30BC7" w:rsidRPr="00632830" w:rsidRDefault="00632830" w:rsidP="005404D2">
            <w:pPr>
              <w:tabs>
                <w:tab w:val="left" w:pos="720"/>
              </w:tabs>
              <w:spacing w:after="0" w:line="240" w:lineRule="auto"/>
              <w:jc w:val="right"/>
              <w:rPr>
                <w:rFonts w:cs="Calibri"/>
                <w:sz w:val="24"/>
                <w:szCs w:val="24"/>
              </w:rPr>
            </w:pPr>
            <w:r w:rsidRPr="00632830">
              <w:rPr>
                <w:rFonts w:cs="Calibri"/>
                <w:sz w:val="24"/>
                <w:szCs w:val="24"/>
              </w:rPr>
              <w:t>46.72</w:t>
            </w:r>
          </w:p>
        </w:tc>
      </w:tr>
      <w:tr w:rsidR="00E30BC7" w:rsidRPr="008D1491" w:rsidTr="00E30BC7">
        <w:trPr>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p>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11</w:t>
            </w:r>
          </w:p>
          <w:p w:rsidR="00E30BC7" w:rsidRPr="007F4C95" w:rsidRDefault="00E30BC7" w:rsidP="00E30BC7">
            <w:pPr>
              <w:tabs>
                <w:tab w:val="left" w:pos="720"/>
              </w:tabs>
              <w:spacing w:after="0" w:line="240" w:lineRule="auto"/>
              <w:jc w:val="center"/>
              <w:rPr>
                <w:rFonts w:cs="Calibri"/>
                <w:sz w:val="24"/>
                <w:szCs w:val="24"/>
              </w:rPr>
            </w:pPr>
          </w:p>
        </w:tc>
        <w:tc>
          <w:tcPr>
            <w:tcW w:w="1901" w:type="pct"/>
            <w:vAlign w:val="center"/>
          </w:tcPr>
          <w:p w:rsidR="00E30BC7" w:rsidRPr="007F4C95" w:rsidRDefault="00E30BC7" w:rsidP="005404D2">
            <w:pPr>
              <w:tabs>
                <w:tab w:val="left" w:pos="720"/>
              </w:tabs>
              <w:spacing w:after="0" w:line="240" w:lineRule="auto"/>
              <w:rPr>
                <w:rFonts w:cs="Calibri"/>
                <w:b/>
                <w:sz w:val="24"/>
                <w:szCs w:val="24"/>
              </w:rPr>
            </w:pPr>
            <w:r w:rsidRPr="007F4C95">
              <w:rPr>
                <w:rFonts w:cs="Calibri"/>
                <w:b/>
                <w:sz w:val="24"/>
                <w:szCs w:val="24"/>
              </w:rPr>
              <w:t>Total Priority Sector</w:t>
            </w:r>
          </w:p>
        </w:tc>
        <w:tc>
          <w:tcPr>
            <w:tcW w:w="634" w:type="pct"/>
            <w:vAlign w:val="center"/>
          </w:tcPr>
          <w:p w:rsidR="00E30BC7" w:rsidRPr="007F4C95" w:rsidRDefault="00E30BC7" w:rsidP="00E30BC7">
            <w:pPr>
              <w:tabs>
                <w:tab w:val="left" w:pos="720"/>
              </w:tabs>
              <w:spacing w:after="0" w:line="240" w:lineRule="auto"/>
              <w:jc w:val="right"/>
              <w:rPr>
                <w:rFonts w:cs="Calibri"/>
                <w:b/>
                <w:sz w:val="24"/>
                <w:szCs w:val="24"/>
              </w:rPr>
            </w:pPr>
            <w:r w:rsidRPr="007F4C95">
              <w:rPr>
                <w:rFonts w:cs="Calibri"/>
                <w:b/>
                <w:sz w:val="24"/>
                <w:szCs w:val="24"/>
              </w:rPr>
              <w:t>1,25,538</w:t>
            </w:r>
          </w:p>
        </w:tc>
        <w:tc>
          <w:tcPr>
            <w:tcW w:w="1242" w:type="pct"/>
          </w:tcPr>
          <w:p w:rsidR="00E30BC7" w:rsidRPr="00632830" w:rsidRDefault="00E30BC7" w:rsidP="005404D2">
            <w:pPr>
              <w:tabs>
                <w:tab w:val="left" w:pos="720"/>
              </w:tabs>
              <w:spacing w:after="0" w:line="240" w:lineRule="auto"/>
              <w:jc w:val="right"/>
              <w:rPr>
                <w:rFonts w:cs="Calibri"/>
                <w:b/>
                <w:sz w:val="24"/>
                <w:szCs w:val="24"/>
              </w:rPr>
            </w:pPr>
          </w:p>
          <w:p w:rsidR="00E30BC7" w:rsidRPr="00632830" w:rsidRDefault="00632830" w:rsidP="005404D2">
            <w:pPr>
              <w:tabs>
                <w:tab w:val="left" w:pos="720"/>
              </w:tabs>
              <w:spacing w:after="0" w:line="240" w:lineRule="auto"/>
              <w:jc w:val="right"/>
              <w:rPr>
                <w:rFonts w:cs="Calibri"/>
                <w:b/>
                <w:sz w:val="24"/>
                <w:szCs w:val="24"/>
              </w:rPr>
            </w:pPr>
            <w:r w:rsidRPr="00632830">
              <w:rPr>
                <w:rFonts w:cs="Calibri"/>
                <w:b/>
                <w:sz w:val="24"/>
                <w:szCs w:val="24"/>
              </w:rPr>
              <w:t>72,664</w:t>
            </w:r>
          </w:p>
        </w:tc>
        <w:tc>
          <w:tcPr>
            <w:tcW w:w="817" w:type="pct"/>
          </w:tcPr>
          <w:p w:rsidR="00E30BC7" w:rsidRPr="00632830" w:rsidRDefault="00E30BC7" w:rsidP="005404D2">
            <w:pPr>
              <w:tabs>
                <w:tab w:val="left" w:pos="720"/>
              </w:tabs>
              <w:spacing w:after="0" w:line="240" w:lineRule="auto"/>
              <w:jc w:val="right"/>
              <w:rPr>
                <w:rFonts w:cs="Calibri"/>
                <w:b/>
                <w:sz w:val="24"/>
                <w:szCs w:val="24"/>
              </w:rPr>
            </w:pPr>
          </w:p>
          <w:p w:rsidR="00E30BC7" w:rsidRPr="00632830" w:rsidRDefault="00632830" w:rsidP="005404D2">
            <w:pPr>
              <w:tabs>
                <w:tab w:val="left" w:pos="720"/>
              </w:tabs>
              <w:spacing w:after="0" w:line="240" w:lineRule="auto"/>
              <w:jc w:val="right"/>
              <w:rPr>
                <w:rFonts w:cs="Calibri"/>
                <w:b/>
                <w:sz w:val="24"/>
                <w:szCs w:val="24"/>
              </w:rPr>
            </w:pPr>
            <w:r w:rsidRPr="00632830">
              <w:rPr>
                <w:rFonts w:cs="Calibri"/>
                <w:b/>
                <w:sz w:val="24"/>
                <w:szCs w:val="24"/>
              </w:rPr>
              <w:t>57.88</w:t>
            </w:r>
          </w:p>
        </w:tc>
      </w:tr>
      <w:tr w:rsidR="00E30BC7" w:rsidRPr="008D1491" w:rsidTr="00E30BC7">
        <w:trPr>
          <w:trHeight w:val="261"/>
          <w:jc w:val="center"/>
        </w:trPr>
        <w:tc>
          <w:tcPr>
            <w:tcW w:w="406" w:type="pct"/>
            <w:vAlign w:val="center"/>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12</w:t>
            </w:r>
          </w:p>
        </w:tc>
        <w:tc>
          <w:tcPr>
            <w:tcW w:w="1901" w:type="pct"/>
          </w:tcPr>
          <w:p w:rsidR="00E30BC7" w:rsidRPr="007F4C95" w:rsidRDefault="00E30BC7" w:rsidP="005404D2">
            <w:pPr>
              <w:tabs>
                <w:tab w:val="left" w:pos="720"/>
              </w:tabs>
              <w:spacing w:after="0" w:line="240" w:lineRule="auto"/>
              <w:rPr>
                <w:rFonts w:cs="Calibri"/>
                <w:b/>
                <w:sz w:val="24"/>
                <w:szCs w:val="24"/>
              </w:rPr>
            </w:pPr>
            <w:r w:rsidRPr="007F4C95">
              <w:rPr>
                <w:rFonts w:cs="Calibri"/>
                <w:b/>
                <w:sz w:val="24"/>
                <w:szCs w:val="24"/>
              </w:rPr>
              <w:t>Non Priority Sector</w:t>
            </w:r>
          </w:p>
        </w:tc>
        <w:tc>
          <w:tcPr>
            <w:tcW w:w="634" w:type="pct"/>
          </w:tcPr>
          <w:p w:rsidR="00E30BC7" w:rsidRPr="007F4C95" w:rsidRDefault="00E30BC7" w:rsidP="005404D2">
            <w:pPr>
              <w:tabs>
                <w:tab w:val="left" w:pos="720"/>
              </w:tabs>
              <w:spacing w:after="0" w:line="240" w:lineRule="auto"/>
              <w:jc w:val="right"/>
              <w:rPr>
                <w:rFonts w:cs="Calibri"/>
                <w:b/>
                <w:sz w:val="24"/>
                <w:szCs w:val="24"/>
              </w:rPr>
            </w:pPr>
            <w:r w:rsidRPr="007F4C95">
              <w:rPr>
                <w:rFonts w:cs="Calibri"/>
                <w:b/>
                <w:sz w:val="24"/>
                <w:szCs w:val="24"/>
              </w:rPr>
              <w:t>40,000</w:t>
            </w:r>
          </w:p>
        </w:tc>
        <w:tc>
          <w:tcPr>
            <w:tcW w:w="1242" w:type="pct"/>
          </w:tcPr>
          <w:p w:rsidR="00E30BC7" w:rsidRPr="00632830" w:rsidRDefault="00632830" w:rsidP="00632830">
            <w:pPr>
              <w:tabs>
                <w:tab w:val="left" w:pos="720"/>
              </w:tabs>
              <w:spacing w:after="0" w:line="240" w:lineRule="auto"/>
              <w:jc w:val="right"/>
              <w:rPr>
                <w:rFonts w:cs="Calibri"/>
                <w:b/>
                <w:sz w:val="24"/>
                <w:szCs w:val="24"/>
              </w:rPr>
            </w:pPr>
            <w:r w:rsidRPr="00632830">
              <w:rPr>
                <w:rFonts w:cs="Calibri"/>
                <w:b/>
                <w:sz w:val="24"/>
                <w:szCs w:val="24"/>
              </w:rPr>
              <w:t>28,015</w:t>
            </w:r>
          </w:p>
        </w:tc>
        <w:tc>
          <w:tcPr>
            <w:tcW w:w="817" w:type="pct"/>
          </w:tcPr>
          <w:p w:rsidR="00E30BC7" w:rsidRPr="00632830" w:rsidRDefault="00632830" w:rsidP="005404D2">
            <w:pPr>
              <w:tabs>
                <w:tab w:val="left" w:pos="720"/>
              </w:tabs>
              <w:spacing w:after="0" w:line="240" w:lineRule="auto"/>
              <w:jc w:val="right"/>
              <w:rPr>
                <w:rFonts w:cs="Calibri"/>
                <w:b/>
                <w:sz w:val="24"/>
                <w:szCs w:val="24"/>
              </w:rPr>
            </w:pPr>
            <w:r w:rsidRPr="00632830">
              <w:rPr>
                <w:rFonts w:cs="Calibri"/>
                <w:b/>
                <w:sz w:val="24"/>
                <w:szCs w:val="24"/>
              </w:rPr>
              <w:t>70.04</w:t>
            </w:r>
          </w:p>
        </w:tc>
      </w:tr>
      <w:tr w:rsidR="00E30BC7" w:rsidRPr="008D1491" w:rsidTr="00E30BC7">
        <w:trPr>
          <w:jc w:val="center"/>
        </w:trPr>
        <w:tc>
          <w:tcPr>
            <w:tcW w:w="406" w:type="pct"/>
          </w:tcPr>
          <w:p w:rsidR="00E30BC7" w:rsidRPr="007F4C95" w:rsidRDefault="00E30BC7" w:rsidP="00E30BC7">
            <w:pPr>
              <w:tabs>
                <w:tab w:val="left" w:pos="720"/>
              </w:tabs>
              <w:spacing w:after="0" w:line="240" w:lineRule="auto"/>
              <w:jc w:val="center"/>
              <w:rPr>
                <w:rFonts w:cs="Calibri"/>
                <w:sz w:val="24"/>
                <w:szCs w:val="24"/>
              </w:rPr>
            </w:pPr>
            <w:r w:rsidRPr="007F4C95">
              <w:rPr>
                <w:rFonts w:cs="Calibri"/>
                <w:sz w:val="24"/>
                <w:szCs w:val="24"/>
              </w:rPr>
              <w:t>13</w:t>
            </w:r>
          </w:p>
        </w:tc>
        <w:tc>
          <w:tcPr>
            <w:tcW w:w="1901" w:type="pct"/>
            <w:vAlign w:val="center"/>
          </w:tcPr>
          <w:p w:rsidR="00E30BC7" w:rsidRPr="007F4C95" w:rsidRDefault="00E30BC7" w:rsidP="005404D2">
            <w:pPr>
              <w:tabs>
                <w:tab w:val="left" w:pos="720"/>
              </w:tabs>
              <w:spacing w:after="0" w:line="240" w:lineRule="auto"/>
              <w:rPr>
                <w:rFonts w:cs="Calibri"/>
                <w:b/>
                <w:sz w:val="24"/>
                <w:szCs w:val="24"/>
              </w:rPr>
            </w:pPr>
            <w:r w:rsidRPr="007F4C95">
              <w:rPr>
                <w:rFonts w:cs="Calibri"/>
                <w:b/>
                <w:sz w:val="24"/>
                <w:szCs w:val="24"/>
              </w:rPr>
              <w:t>Total Credit Plan</w:t>
            </w:r>
          </w:p>
        </w:tc>
        <w:tc>
          <w:tcPr>
            <w:tcW w:w="634" w:type="pct"/>
            <w:vAlign w:val="center"/>
          </w:tcPr>
          <w:p w:rsidR="00E30BC7" w:rsidRPr="007F4C95" w:rsidRDefault="00E30BC7" w:rsidP="00E30BC7">
            <w:pPr>
              <w:tabs>
                <w:tab w:val="left" w:pos="720"/>
              </w:tabs>
              <w:spacing w:after="0" w:line="240" w:lineRule="auto"/>
              <w:jc w:val="right"/>
              <w:rPr>
                <w:rFonts w:cs="Calibri"/>
                <w:b/>
                <w:sz w:val="24"/>
                <w:szCs w:val="24"/>
              </w:rPr>
            </w:pPr>
            <w:r w:rsidRPr="007F4C95">
              <w:rPr>
                <w:rFonts w:cs="Calibri"/>
                <w:b/>
                <w:sz w:val="24"/>
                <w:szCs w:val="24"/>
              </w:rPr>
              <w:t>1,65,538</w:t>
            </w:r>
          </w:p>
        </w:tc>
        <w:tc>
          <w:tcPr>
            <w:tcW w:w="1242" w:type="pct"/>
            <w:vAlign w:val="center"/>
          </w:tcPr>
          <w:p w:rsidR="00E30BC7" w:rsidRPr="00632830" w:rsidRDefault="00632830" w:rsidP="00E30BC7">
            <w:pPr>
              <w:tabs>
                <w:tab w:val="left" w:pos="720"/>
              </w:tabs>
              <w:spacing w:after="0" w:line="240" w:lineRule="auto"/>
              <w:jc w:val="right"/>
              <w:rPr>
                <w:rFonts w:cs="Calibri"/>
                <w:b/>
                <w:sz w:val="24"/>
                <w:szCs w:val="24"/>
              </w:rPr>
            </w:pPr>
            <w:r w:rsidRPr="00632830">
              <w:rPr>
                <w:rFonts w:cs="Calibri"/>
                <w:b/>
                <w:sz w:val="24"/>
                <w:szCs w:val="24"/>
              </w:rPr>
              <w:t>1,00,679</w:t>
            </w:r>
          </w:p>
        </w:tc>
        <w:tc>
          <w:tcPr>
            <w:tcW w:w="817" w:type="pct"/>
            <w:vAlign w:val="center"/>
          </w:tcPr>
          <w:p w:rsidR="00E30BC7" w:rsidRPr="00632830" w:rsidRDefault="00632830" w:rsidP="00E30BC7">
            <w:pPr>
              <w:tabs>
                <w:tab w:val="left" w:pos="720"/>
              </w:tabs>
              <w:spacing w:after="0" w:line="240" w:lineRule="auto"/>
              <w:jc w:val="right"/>
              <w:rPr>
                <w:rFonts w:cs="Calibri"/>
                <w:b/>
                <w:sz w:val="24"/>
                <w:szCs w:val="24"/>
              </w:rPr>
            </w:pPr>
            <w:r w:rsidRPr="00632830">
              <w:rPr>
                <w:rFonts w:cs="Calibri"/>
                <w:b/>
                <w:sz w:val="24"/>
                <w:szCs w:val="24"/>
              </w:rPr>
              <w:t>60.82</w:t>
            </w:r>
          </w:p>
        </w:tc>
      </w:tr>
    </w:tbl>
    <w:p w:rsidR="005404D2" w:rsidRPr="008D1491" w:rsidRDefault="005404D2" w:rsidP="00525D6B">
      <w:pPr>
        <w:tabs>
          <w:tab w:val="left" w:pos="4296"/>
        </w:tabs>
        <w:spacing w:after="0"/>
        <w:rPr>
          <w:rFonts w:cstheme="minorHAnsi"/>
          <w:b/>
          <w:color w:val="FF0000"/>
          <w:sz w:val="24"/>
          <w:szCs w:val="24"/>
        </w:rPr>
      </w:pPr>
    </w:p>
    <w:p w:rsidR="00A04BCF" w:rsidRPr="008D1491" w:rsidRDefault="00A04BCF" w:rsidP="00525D6B">
      <w:pPr>
        <w:tabs>
          <w:tab w:val="left" w:pos="4296"/>
        </w:tabs>
        <w:spacing w:after="0"/>
        <w:rPr>
          <w:rFonts w:cstheme="minorHAnsi"/>
          <w:b/>
          <w:color w:val="FF0000"/>
          <w:sz w:val="24"/>
          <w:szCs w:val="24"/>
        </w:rPr>
      </w:pPr>
    </w:p>
    <w:p w:rsidR="00F928A7" w:rsidRDefault="00F928A7" w:rsidP="00525D6B">
      <w:pPr>
        <w:tabs>
          <w:tab w:val="left" w:pos="4296"/>
        </w:tabs>
        <w:spacing w:after="0"/>
        <w:rPr>
          <w:rFonts w:cstheme="minorHAnsi"/>
          <w:color w:val="FF0000"/>
          <w:sz w:val="24"/>
          <w:szCs w:val="24"/>
        </w:rPr>
      </w:pPr>
    </w:p>
    <w:p w:rsidR="00421785" w:rsidRDefault="00421785" w:rsidP="00525D6B">
      <w:pPr>
        <w:tabs>
          <w:tab w:val="left" w:pos="4296"/>
        </w:tabs>
        <w:spacing w:after="0"/>
        <w:rPr>
          <w:rFonts w:cstheme="minorHAnsi"/>
          <w:color w:val="FF0000"/>
          <w:sz w:val="24"/>
          <w:szCs w:val="24"/>
        </w:rPr>
      </w:pPr>
    </w:p>
    <w:p w:rsidR="00421785" w:rsidRPr="008D1491" w:rsidRDefault="00421785" w:rsidP="00525D6B">
      <w:pPr>
        <w:tabs>
          <w:tab w:val="left" w:pos="4296"/>
        </w:tabs>
        <w:spacing w:after="0"/>
        <w:rPr>
          <w:rFonts w:cstheme="minorHAnsi"/>
          <w:color w:val="FF0000"/>
          <w:sz w:val="24"/>
          <w:szCs w:val="24"/>
        </w:rPr>
      </w:pPr>
    </w:p>
    <w:p w:rsidR="00F928A7" w:rsidRDefault="00F928A7" w:rsidP="00F928A7">
      <w:pPr>
        <w:spacing w:after="0" w:line="240" w:lineRule="auto"/>
        <w:rPr>
          <w:rFonts w:ascii="Calibri" w:eastAsia="Times New Roman" w:hAnsi="Calibri" w:cs="Calibri"/>
          <w:color w:val="FF0000"/>
          <w:lang w:eastAsia="en-IN"/>
        </w:rPr>
      </w:pPr>
    </w:p>
    <w:p w:rsidR="005046FC" w:rsidRDefault="005046FC" w:rsidP="00F928A7">
      <w:pPr>
        <w:spacing w:after="0" w:line="240" w:lineRule="auto"/>
        <w:rPr>
          <w:rFonts w:ascii="Calibri" w:eastAsia="Times New Roman" w:hAnsi="Calibri" w:cs="Calibri"/>
          <w:color w:val="FF0000"/>
          <w:lang w:eastAsia="en-IN"/>
        </w:rPr>
      </w:pPr>
    </w:p>
    <w:p w:rsidR="005046FC" w:rsidRPr="008D1491" w:rsidRDefault="005046FC" w:rsidP="00F928A7">
      <w:pPr>
        <w:spacing w:after="0" w:line="240" w:lineRule="auto"/>
        <w:rPr>
          <w:rFonts w:ascii="Calibri" w:eastAsia="Times New Roman" w:hAnsi="Calibri" w:cs="Calibri"/>
          <w:color w:val="FF0000"/>
          <w:lang w:eastAsia="en-IN"/>
        </w:rPr>
      </w:pPr>
    </w:p>
    <w:p w:rsidR="001C50F8" w:rsidRPr="008D1491" w:rsidRDefault="00F42CE5" w:rsidP="00C23301">
      <w:pPr>
        <w:pStyle w:val="ListParagraph"/>
        <w:spacing w:after="0"/>
        <w:ind w:left="360"/>
        <w:jc w:val="center"/>
        <w:rPr>
          <w:rFonts w:cstheme="minorHAnsi"/>
          <w:b/>
          <w:color w:val="FF0000"/>
          <w:sz w:val="24"/>
          <w:szCs w:val="24"/>
        </w:rPr>
      </w:pPr>
      <w:r w:rsidRPr="008D1491">
        <w:rPr>
          <w:rFonts w:cstheme="minorHAnsi"/>
          <w:b/>
          <w:noProof/>
          <w:color w:val="FF0000"/>
          <w:sz w:val="24"/>
          <w:szCs w:val="24"/>
          <w:lang w:val="en-IN" w:eastAsia="en-IN"/>
        </w:rPr>
        <w:drawing>
          <wp:inline distT="0" distB="0" distL="0" distR="0">
            <wp:extent cx="6075502" cy="5047488"/>
            <wp:effectExtent l="19050" t="0" r="20498" b="762"/>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71E0" w:rsidRPr="008D1491" w:rsidRDefault="005971E0" w:rsidP="005971E0">
      <w:pPr>
        <w:pStyle w:val="ListParagraph"/>
        <w:spacing w:after="0"/>
        <w:ind w:left="360"/>
        <w:rPr>
          <w:rFonts w:cstheme="minorHAnsi"/>
          <w:color w:val="FF0000"/>
          <w:sz w:val="24"/>
          <w:szCs w:val="24"/>
        </w:rPr>
      </w:pPr>
    </w:p>
    <w:p w:rsidR="00057CC0" w:rsidRPr="008D1491" w:rsidRDefault="00057CC0" w:rsidP="005971E0">
      <w:pPr>
        <w:pStyle w:val="ListParagraph"/>
        <w:spacing w:after="0"/>
        <w:ind w:left="360"/>
        <w:rPr>
          <w:rFonts w:cstheme="minorHAnsi"/>
          <w:color w:val="FF0000"/>
          <w:sz w:val="24"/>
          <w:szCs w:val="24"/>
        </w:rPr>
      </w:pPr>
    </w:p>
    <w:p w:rsidR="00057CC0" w:rsidRPr="008D1491" w:rsidRDefault="00057CC0" w:rsidP="005971E0">
      <w:pPr>
        <w:pStyle w:val="ListParagraph"/>
        <w:spacing w:after="0"/>
        <w:ind w:left="360"/>
        <w:rPr>
          <w:rFonts w:cstheme="minorHAnsi"/>
          <w:color w:val="FF0000"/>
          <w:sz w:val="24"/>
          <w:szCs w:val="24"/>
        </w:rPr>
      </w:pPr>
    </w:p>
    <w:p w:rsidR="00057CC0" w:rsidRPr="008D1491" w:rsidRDefault="00057CC0" w:rsidP="005971E0">
      <w:pPr>
        <w:pStyle w:val="ListParagraph"/>
        <w:spacing w:after="0"/>
        <w:ind w:left="360"/>
        <w:rPr>
          <w:rFonts w:cstheme="minorHAnsi"/>
          <w:color w:val="FF0000"/>
          <w:sz w:val="24"/>
          <w:szCs w:val="24"/>
        </w:rPr>
      </w:pPr>
    </w:p>
    <w:p w:rsidR="00057CC0" w:rsidRDefault="00057CC0"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427271" w:rsidRDefault="00427271" w:rsidP="005971E0">
      <w:pPr>
        <w:pStyle w:val="ListParagraph"/>
        <w:spacing w:after="0"/>
        <w:ind w:left="360"/>
        <w:rPr>
          <w:rFonts w:cstheme="minorHAnsi"/>
          <w:color w:val="FF0000"/>
          <w:sz w:val="24"/>
          <w:szCs w:val="24"/>
        </w:rPr>
      </w:pPr>
    </w:p>
    <w:p w:rsidR="00F75D69" w:rsidRDefault="00F75D69" w:rsidP="005971E0">
      <w:pPr>
        <w:pStyle w:val="ListParagraph"/>
        <w:spacing w:after="0"/>
        <w:ind w:left="360"/>
        <w:rPr>
          <w:rFonts w:cstheme="minorHAnsi"/>
          <w:color w:val="FF0000"/>
          <w:sz w:val="24"/>
          <w:szCs w:val="24"/>
        </w:rPr>
      </w:pPr>
    </w:p>
    <w:p w:rsidR="00F75D69" w:rsidRPr="008D1491" w:rsidRDefault="00F75D69" w:rsidP="005971E0">
      <w:pPr>
        <w:pStyle w:val="ListParagraph"/>
        <w:spacing w:after="0"/>
        <w:ind w:left="360"/>
        <w:rPr>
          <w:rFonts w:cstheme="minorHAnsi"/>
          <w:color w:val="FF0000"/>
          <w:sz w:val="24"/>
          <w:szCs w:val="24"/>
        </w:rPr>
      </w:pPr>
    </w:p>
    <w:p w:rsidR="005404D2" w:rsidRPr="00C02DDF" w:rsidRDefault="005404D2" w:rsidP="005E4468">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 w:val="24"/>
          <w:szCs w:val="24"/>
        </w:rPr>
      </w:pPr>
      <w:r w:rsidRPr="00C02DDF">
        <w:rPr>
          <w:rFonts w:cs="Calibri"/>
          <w:b/>
          <w:sz w:val="24"/>
          <w:szCs w:val="24"/>
        </w:rPr>
        <w:lastRenderedPageBreak/>
        <w:t>Share of Banks in Achievement of ACP 201</w:t>
      </w:r>
      <w:r w:rsidR="001D6CC7" w:rsidRPr="00C02DDF">
        <w:rPr>
          <w:rFonts w:cs="Calibri"/>
          <w:b/>
          <w:sz w:val="24"/>
          <w:szCs w:val="24"/>
        </w:rPr>
        <w:t>6</w:t>
      </w:r>
      <w:r w:rsidRPr="00C02DDF">
        <w:rPr>
          <w:rFonts w:cs="Calibri"/>
          <w:b/>
          <w:sz w:val="24"/>
          <w:szCs w:val="24"/>
        </w:rPr>
        <w:t>-1</w:t>
      </w:r>
      <w:r w:rsidR="001D6CC7" w:rsidRPr="00C02DDF">
        <w:rPr>
          <w:rFonts w:cs="Calibri"/>
          <w:b/>
          <w:sz w:val="24"/>
          <w:szCs w:val="24"/>
        </w:rPr>
        <w:t>7</w:t>
      </w:r>
      <w:r w:rsidRPr="00C02DDF">
        <w:rPr>
          <w:rFonts w:cs="Calibri"/>
          <w:b/>
          <w:sz w:val="24"/>
          <w:szCs w:val="24"/>
        </w:rPr>
        <w:t>:</w:t>
      </w:r>
    </w:p>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 w:val="24"/>
          <w:szCs w:val="24"/>
        </w:rPr>
      </w:pPr>
    </w:p>
    <w:p w:rsidR="005404D2" w:rsidRPr="00C02DDF" w:rsidRDefault="003B2479"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Calibri"/>
          <w:b/>
          <w:sz w:val="24"/>
          <w:szCs w:val="24"/>
        </w:rPr>
      </w:pPr>
      <w:r w:rsidRPr="00C02DDF">
        <w:rPr>
          <w:rFonts w:cs="Calibri"/>
          <w:b/>
          <w:sz w:val="24"/>
          <w:szCs w:val="24"/>
        </w:rPr>
        <w:t xml:space="preserve">5.2.1 </w:t>
      </w:r>
      <w:r w:rsidR="005404D2" w:rsidRPr="00C02DDF">
        <w:rPr>
          <w:rFonts w:cs="Calibri"/>
          <w:b/>
          <w:sz w:val="24"/>
          <w:szCs w:val="24"/>
        </w:rPr>
        <w:t xml:space="preserve">Short Term Crop Production:  </w:t>
      </w:r>
    </w:p>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Calibri"/>
          <w:b/>
          <w:sz w:val="24"/>
          <w:szCs w:val="24"/>
        </w:rPr>
      </w:pPr>
    </w:p>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ind w:left="360"/>
        <w:jc w:val="center"/>
        <w:rPr>
          <w:rFonts w:cs="Calibri"/>
          <w:sz w:val="24"/>
          <w:szCs w:val="24"/>
        </w:rPr>
      </w:pPr>
      <w:r w:rsidRPr="00C02DDF">
        <w:rPr>
          <w:rFonts w:cs="Calibri"/>
          <w:sz w:val="24"/>
          <w:szCs w:val="24"/>
        </w:rPr>
        <w:t xml:space="preserve">                                                                                                    (Amount in crores)</w:t>
      </w:r>
    </w:p>
    <w:tbl>
      <w:tblPr>
        <w:tblW w:w="0" w:type="auto"/>
        <w:jc w:val="center"/>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8"/>
        <w:gridCol w:w="2453"/>
        <w:gridCol w:w="2636"/>
      </w:tblGrid>
      <w:tr w:rsidR="005404D2" w:rsidRPr="00C02DDF" w:rsidTr="005404D2">
        <w:trPr>
          <w:jc w:val="center"/>
        </w:trPr>
        <w:tc>
          <w:tcPr>
            <w:tcW w:w="2838" w:type="dxa"/>
            <w:tcBorders>
              <w:right w:val="single" w:sz="4" w:space="0" w:color="auto"/>
            </w:tcBorders>
            <w:vAlign w:val="center"/>
          </w:tcPr>
          <w:p w:rsidR="005404D2" w:rsidRPr="00C02DDF" w:rsidRDefault="00E64D2C"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C02DDF">
              <w:rPr>
                <w:rFonts w:cs="Calibri"/>
                <w:b/>
                <w:sz w:val="24"/>
                <w:szCs w:val="24"/>
              </w:rPr>
              <w:t>Bank</w:t>
            </w:r>
          </w:p>
        </w:tc>
        <w:tc>
          <w:tcPr>
            <w:tcW w:w="2453" w:type="dxa"/>
            <w:tcBorders>
              <w:right w:val="single" w:sz="4" w:space="0" w:color="auto"/>
            </w:tcBorders>
            <w:vAlign w:val="center"/>
          </w:tcPr>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C02DDF">
              <w:rPr>
                <w:rFonts w:cs="Calibri"/>
                <w:b/>
                <w:sz w:val="24"/>
                <w:szCs w:val="24"/>
              </w:rPr>
              <w:t xml:space="preserve"> Achievement</w:t>
            </w:r>
          </w:p>
        </w:tc>
        <w:tc>
          <w:tcPr>
            <w:tcW w:w="2636" w:type="dxa"/>
            <w:tcBorders>
              <w:left w:val="single" w:sz="4" w:space="0" w:color="auto"/>
            </w:tcBorders>
            <w:vAlign w:val="center"/>
          </w:tcPr>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p>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C02DDF">
              <w:rPr>
                <w:rFonts w:cs="Calibri"/>
                <w:b/>
                <w:sz w:val="24"/>
                <w:szCs w:val="24"/>
              </w:rPr>
              <w:t>% of Share</w:t>
            </w:r>
          </w:p>
          <w:p w:rsidR="005404D2" w:rsidRPr="00C02DDF" w:rsidRDefault="005404D2" w:rsidP="00540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p>
        </w:tc>
      </w:tr>
      <w:tr w:rsidR="005404D2" w:rsidRPr="00C02DDF" w:rsidTr="00130589">
        <w:trPr>
          <w:trHeight w:val="224"/>
          <w:jc w:val="center"/>
        </w:trPr>
        <w:tc>
          <w:tcPr>
            <w:tcW w:w="2838" w:type="dxa"/>
            <w:tcBorders>
              <w:right w:val="single" w:sz="4" w:space="0" w:color="auto"/>
            </w:tcBorders>
            <w:vAlign w:val="bottom"/>
          </w:tcPr>
          <w:p w:rsidR="005404D2" w:rsidRPr="00C02DDF"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Andhra Bank</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6758</w:t>
            </w:r>
          </w:p>
        </w:tc>
        <w:tc>
          <w:tcPr>
            <w:tcW w:w="2636" w:type="dxa"/>
            <w:tcBorders>
              <w:left w:val="single" w:sz="4" w:space="0" w:color="auto"/>
            </w:tcBorders>
            <w:vAlign w:val="bottom"/>
          </w:tcPr>
          <w:p w:rsidR="005404D2" w:rsidRPr="00C02DDF" w:rsidRDefault="00C02DDF"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192"/>
              <w:jc w:val="right"/>
              <w:rPr>
                <w:rFonts w:cs="Calibri"/>
                <w:sz w:val="24"/>
                <w:szCs w:val="24"/>
              </w:rPr>
            </w:pPr>
            <w:r w:rsidRPr="00C02DDF">
              <w:rPr>
                <w:rFonts w:cs="Calibri"/>
                <w:sz w:val="24"/>
                <w:szCs w:val="24"/>
              </w:rPr>
              <w:t>16.15</w:t>
            </w:r>
          </w:p>
        </w:tc>
      </w:tr>
      <w:tr w:rsidR="005404D2" w:rsidRPr="00C02DDF" w:rsidTr="00130589">
        <w:trPr>
          <w:jc w:val="center"/>
        </w:trPr>
        <w:tc>
          <w:tcPr>
            <w:tcW w:w="2838" w:type="dxa"/>
            <w:tcBorders>
              <w:right w:val="single" w:sz="4" w:space="0" w:color="auto"/>
            </w:tcBorders>
            <w:vAlign w:val="bottom"/>
          </w:tcPr>
          <w:p w:rsidR="005404D2" w:rsidRPr="00C02DDF"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State Bank of India</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4942</w:t>
            </w:r>
          </w:p>
        </w:tc>
        <w:tc>
          <w:tcPr>
            <w:tcW w:w="2636" w:type="dxa"/>
            <w:tcBorders>
              <w:left w:val="single" w:sz="4" w:space="0" w:color="auto"/>
            </w:tcBorders>
            <w:vAlign w:val="bottom"/>
          </w:tcPr>
          <w:p w:rsidR="005404D2" w:rsidRPr="00C02DDF" w:rsidRDefault="00C02DDF" w:rsidP="001B02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C02DDF">
              <w:rPr>
                <w:rFonts w:cs="Calibri"/>
                <w:sz w:val="24"/>
                <w:szCs w:val="24"/>
              </w:rPr>
              <w:t>11.81</w:t>
            </w:r>
          </w:p>
        </w:tc>
      </w:tr>
      <w:tr w:rsidR="005404D2" w:rsidRPr="00C02DDF" w:rsidTr="00130589">
        <w:trPr>
          <w:jc w:val="center"/>
        </w:trPr>
        <w:tc>
          <w:tcPr>
            <w:tcW w:w="2838" w:type="dxa"/>
            <w:tcBorders>
              <w:right w:val="single" w:sz="4" w:space="0" w:color="auto"/>
            </w:tcBorders>
            <w:vAlign w:val="bottom"/>
          </w:tcPr>
          <w:p w:rsidR="005404D2" w:rsidRPr="00C02DDF"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Regional Rural Banks</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7261</w:t>
            </w:r>
          </w:p>
        </w:tc>
        <w:tc>
          <w:tcPr>
            <w:tcW w:w="2636" w:type="dxa"/>
            <w:tcBorders>
              <w:left w:val="single" w:sz="4" w:space="0" w:color="auto"/>
            </w:tcBorders>
            <w:vAlign w:val="bottom"/>
          </w:tcPr>
          <w:p w:rsidR="005404D2" w:rsidRPr="00C02DDF" w:rsidRDefault="00C02DDF"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38"/>
              <w:jc w:val="right"/>
              <w:rPr>
                <w:rFonts w:cs="Calibri"/>
                <w:sz w:val="24"/>
                <w:szCs w:val="24"/>
              </w:rPr>
            </w:pPr>
            <w:r w:rsidRPr="00C02DDF">
              <w:rPr>
                <w:rFonts w:cs="Calibri"/>
                <w:sz w:val="24"/>
                <w:szCs w:val="24"/>
              </w:rPr>
              <w:t>17.35</w:t>
            </w:r>
          </w:p>
        </w:tc>
      </w:tr>
      <w:tr w:rsidR="005404D2" w:rsidRPr="00C02DDF" w:rsidTr="00130589">
        <w:trPr>
          <w:jc w:val="center"/>
        </w:trPr>
        <w:tc>
          <w:tcPr>
            <w:tcW w:w="2838" w:type="dxa"/>
            <w:tcBorders>
              <w:right w:val="single" w:sz="4" w:space="0" w:color="auto"/>
            </w:tcBorders>
            <w:vAlign w:val="bottom"/>
          </w:tcPr>
          <w:p w:rsidR="005404D2" w:rsidRPr="00C02DDF" w:rsidRDefault="00262ED3"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Cooperative Banks</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5202</w:t>
            </w:r>
          </w:p>
        </w:tc>
        <w:tc>
          <w:tcPr>
            <w:tcW w:w="2636" w:type="dxa"/>
            <w:tcBorders>
              <w:left w:val="single" w:sz="4" w:space="0" w:color="auto"/>
            </w:tcBorders>
            <w:vAlign w:val="bottom"/>
          </w:tcPr>
          <w:p w:rsidR="005404D2" w:rsidRPr="00C02DDF" w:rsidRDefault="00C02DDF"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C02DDF">
              <w:rPr>
                <w:rFonts w:cs="Calibri"/>
                <w:sz w:val="24"/>
                <w:szCs w:val="24"/>
              </w:rPr>
              <w:t>12.43</w:t>
            </w:r>
          </w:p>
        </w:tc>
      </w:tr>
      <w:tr w:rsidR="005404D2" w:rsidRPr="00C02DDF" w:rsidTr="00130589">
        <w:trPr>
          <w:jc w:val="center"/>
        </w:trPr>
        <w:tc>
          <w:tcPr>
            <w:tcW w:w="2838" w:type="dxa"/>
            <w:tcBorders>
              <w:right w:val="single" w:sz="4" w:space="0" w:color="auto"/>
            </w:tcBorders>
            <w:vAlign w:val="bottom"/>
          </w:tcPr>
          <w:p w:rsidR="005404D2" w:rsidRPr="00C02DDF"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Pvt. Sector Banks</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2984</w:t>
            </w:r>
          </w:p>
        </w:tc>
        <w:tc>
          <w:tcPr>
            <w:tcW w:w="2636" w:type="dxa"/>
            <w:tcBorders>
              <w:left w:val="single" w:sz="4" w:space="0" w:color="auto"/>
            </w:tcBorders>
            <w:vAlign w:val="bottom"/>
          </w:tcPr>
          <w:p w:rsidR="005404D2" w:rsidRPr="00C02DDF" w:rsidRDefault="00C02DDF"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307"/>
              <w:jc w:val="right"/>
              <w:rPr>
                <w:rFonts w:cs="Calibri"/>
                <w:sz w:val="24"/>
                <w:szCs w:val="24"/>
              </w:rPr>
            </w:pPr>
            <w:r w:rsidRPr="00C02DDF">
              <w:rPr>
                <w:rFonts w:cs="Calibri"/>
                <w:sz w:val="24"/>
                <w:szCs w:val="24"/>
              </w:rPr>
              <w:t>7.13</w:t>
            </w:r>
          </w:p>
        </w:tc>
      </w:tr>
      <w:tr w:rsidR="005404D2" w:rsidRPr="00C02DDF" w:rsidTr="00130589">
        <w:trPr>
          <w:trHeight w:val="265"/>
          <w:jc w:val="center"/>
        </w:trPr>
        <w:tc>
          <w:tcPr>
            <w:tcW w:w="2838" w:type="dxa"/>
            <w:tcBorders>
              <w:right w:val="single" w:sz="4" w:space="0" w:color="auto"/>
            </w:tcBorders>
            <w:vAlign w:val="bottom"/>
          </w:tcPr>
          <w:p w:rsidR="005404D2" w:rsidRPr="00C02DDF"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C02DDF">
              <w:rPr>
                <w:rFonts w:cs="Calibri"/>
                <w:sz w:val="24"/>
                <w:szCs w:val="24"/>
              </w:rPr>
              <w:t>Other Banks</w:t>
            </w:r>
          </w:p>
        </w:tc>
        <w:tc>
          <w:tcPr>
            <w:tcW w:w="2453" w:type="dxa"/>
            <w:tcBorders>
              <w:right w:val="single" w:sz="4" w:space="0" w:color="auto"/>
            </w:tcBorders>
            <w:vAlign w:val="bottom"/>
          </w:tcPr>
          <w:p w:rsidR="005404D2" w:rsidRPr="00C02DDF" w:rsidRDefault="00C02DDF"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sz w:val="24"/>
                <w:szCs w:val="24"/>
              </w:rPr>
            </w:pPr>
            <w:r w:rsidRPr="00C02DDF">
              <w:rPr>
                <w:rFonts w:cs="Calibri"/>
                <w:sz w:val="24"/>
                <w:szCs w:val="24"/>
              </w:rPr>
              <w:t>14701</w:t>
            </w:r>
          </w:p>
        </w:tc>
        <w:tc>
          <w:tcPr>
            <w:tcW w:w="2636" w:type="dxa"/>
            <w:tcBorders>
              <w:left w:val="single" w:sz="4" w:space="0" w:color="auto"/>
            </w:tcBorders>
            <w:vAlign w:val="bottom"/>
          </w:tcPr>
          <w:p w:rsidR="005404D2" w:rsidRPr="00C02DDF" w:rsidRDefault="00C02DDF" w:rsidP="00632EF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sz w:val="24"/>
                <w:szCs w:val="24"/>
              </w:rPr>
            </w:pPr>
            <w:r w:rsidRPr="00C02DDF">
              <w:rPr>
                <w:rFonts w:cs="Calibri"/>
                <w:sz w:val="24"/>
                <w:szCs w:val="24"/>
              </w:rPr>
              <w:t>35.13</w:t>
            </w:r>
          </w:p>
        </w:tc>
      </w:tr>
      <w:tr w:rsidR="005404D2" w:rsidRPr="00C02DDF" w:rsidTr="00130589">
        <w:trPr>
          <w:trHeight w:val="341"/>
          <w:jc w:val="center"/>
        </w:trPr>
        <w:tc>
          <w:tcPr>
            <w:tcW w:w="2838" w:type="dxa"/>
            <w:tcBorders>
              <w:right w:val="single" w:sz="4" w:space="0" w:color="auto"/>
            </w:tcBorders>
            <w:vAlign w:val="bottom"/>
          </w:tcPr>
          <w:p w:rsidR="005404D2" w:rsidRPr="00C02DDF" w:rsidRDefault="005404D2"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b/>
                <w:sz w:val="24"/>
                <w:szCs w:val="24"/>
              </w:rPr>
            </w:pPr>
            <w:r w:rsidRPr="00C02DDF">
              <w:rPr>
                <w:rFonts w:cs="Calibri"/>
                <w:b/>
                <w:sz w:val="24"/>
                <w:szCs w:val="24"/>
              </w:rPr>
              <w:t>Total</w:t>
            </w:r>
          </w:p>
        </w:tc>
        <w:tc>
          <w:tcPr>
            <w:tcW w:w="2453" w:type="dxa"/>
            <w:tcBorders>
              <w:right w:val="single" w:sz="4" w:space="0" w:color="auto"/>
            </w:tcBorders>
            <w:vAlign w:val="bottom"/>
          </w:tcPr>
          <w:p w:rsidR="005404D2" w:rsidRPr="00C02DDF" w:rsidRDefault="00DD11ED" w:rsidP="001305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jc w:val="right"/>
              <w:rPr>
                <w:rFonts w:cs="Calibri"/>
                <w:b/>
                <w:sz w:val="24"/>
                <w:szCs w:val="24"/>
              </w:rPr>
            </w:pPr>
            <w:r w:rsidRPr="00C02DDF">
              <w:rPr>
                <w:rFonts w:cs="Calibri"/>
                <w:b/>
                <w:sz w:val="24"/>
                <w:szCs w:val="24"/>
              </w:rPr>
              <w:fldChar w:fldCharType="begin"/>
            </w:r>
            <w:r w:rsidR="00C02DDF" w:rsidRPr="00C02DDF">
              <w:rPr>
                <w:rFonts w:cs="Calibri"/>
                <w:b/>
                <w:sz w:val="24"/>
                <w:szCs w:val="24"/>
              </w:rPr>
              <w:instrText xml:space="preserve"> =SUM(ABOVE) </w:instrText>
            </w:r>
            <w:r w:rsidRPr="00C02DDF">
              <w:rPr>
                <w:rFonts w:cs="Calibri"/>
                <w:b/>
                <w:sz w:val="24"/>
                <w:szCs w:val="24"/>
              </w:rPr>
              <w:fldChar w:fldCharType="separate"/>
            </w:r>
            <w:r w:rsidR="00C02DDF" w:rsidRPr="00C02DDF">
              <w:rPr>
                <w:rFonts w:cs="Calibri"/>
                <w:b/>
                <w:noProof/>
                <w:sz w:val="24"/>
                <w:szCs w:val="24"/>
              </w:rPr>
              <w:t>41848</w:t>
            </w:r>
            <w:r w:rsidRPr="00C02DDF">
              <w:rPr>
                <w:rFonts w:cs="Calibri"/>
                <w:b/>
                <w:sz w:val="24"/>
                <w:szCs w:val="24"/>
              </w:rPr>
              <w:fldChar w:fldCharType="end"/>
            </w:r>
          </w:p>
        </w:tc>
        <w:tc>
          <w:tcPr>
            <w:tcW w:w="2636" w:type="dxa"/>
            <w:tcBorders>
              <w:left w:val="single" w:sz="4" w:space="0" w:color="auto"/>
            </w:tcBorders>
            <w:vAlign w:val="bottom"/>
          </w:tcPr>
          <w:p w:rsidR="005404D2" w:rsidRPr="00C02DDF" w:rsidRDefault="00DD11ED"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215"/>
              <w:jc w:val="right"/>
              <w:rPr>
                <w:rFonts w:cs="Calibri"/>
                <w:b/>
                <w:sz w:val="24"/>
                <w:szCs w:val="24"/>
              </w:rPr>
            </w:pPr>
            <w:r w:rsidRPr="00C02DDF">
              <w:rPr>
                <w:rFonts w:cs="Calibri"/>
                <w:b/>
                <w:sz w:val="24"/>
                <w:szCs w:val="24"/>
              </w:rPr>
              <w:fldChar w:fldCharType="begin"/>
            </w:r>
            <w:r w:rsidR="00C02DDF" w:rsidRPr="00C02DDF">
              <w:rPr>
                <w:rFonts w:cs="Calibri"/>
                <w:b/>
                <w:sz w:val="24"/>
                <w:szCs w:val="24"/>
              </w:rPr>
              <w:instrText xml:space="preserve"> =SUM(ABOVE) </w:instrText>
            </w:r>
            <w:r w:rsidRPr="00C02DDF">
              <w:rPr>
                <w:rFonts w:cs="Calibri"/>
                <w:b/>
                <w:sz w:val="24"/>
                <w:szCs w:val="24"/>
              </w:rPr>
              <w:fldChar w:fldCharType="separate"/>
            </w:r>
            <w:r w:rsidR="00C02DDF" w:rsidRPr="00C02DDF">
              <w:rPr>
                <w:rFonts w:cs="Calibri"/>
                <w:b/>
                <w:noProof/>
                <w:sz w:val="24"/>
                <w:szCs w:val="24"/>
              </w:rPr>
              <w:t>100</w:t>
            </w:r>
            <w:r w:rsidRPr="00C02DDF">
              <w:rPr>
                <w:rFonts w:cs="Calibri"/>
                <w:b/>
                <w:sz w:val="24"/>
                <w:szCs w:val="24"/>
              </w:rPr>
              <w:fldChar w:fldCharType="end"/>
            </w:r>
          </w:p>
        </w:tc>
      </w:tr>
    </w:tbl>
    <w:p w:rsidR="008B02B7" w:rsidRPr="008D1491" w:rsidRDefault="008B02B7" w:rsidP="001305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jc w:val="both"/>
        <w:rPr>
          <w:rFonts w:cstheme="minorHAnsi"/>
          <w:color w:val="FF0000"/>
          <w:sz w:val="24"/>
          <w:szCs w:val="24"/>
        </w:rPr>
      </w:pPr>
    </w:p>
    <w:p w:rsidR="002206D4" w:rsidRPr="008D1491" w:rsidRDefault="00262ED3" w:rsidP="00262E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2"/>
        <w:jc w:val="center"/>
        <w:rPr>
          <w:rFonts w:cstheme="minorHAnsi"/>
          <w:color w:val="FF0000"/>
          <w:sz w:val="24"/>
          <w:szCs w:val="24"/>
        </w:rPr>
      </w:pPr>
      <w:r w:rsidRPr="008D1491">
        <w:rPr>
          <w:rFonts w:cstheme="minorHAnsi"/>
          <w:noProof/>
          <w:color w:val="FF0000"/>
          <w:sz w:val="24"/>
          <w:szCs w:val="24"/>
          <w:lang w:val="en-IN" w:eastAsia="en-IN"/>
        </w:rPr>
        <w:drawing>
          <wp:inline distT="0" distB="0" distL="0" distR="0">
            <wp:extent cx="5569762" cy="4001414"/>
            <wp:effectExtent l="19050" t="0" r="11888"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02B7" w:rsidRPr="008D1491" w:rsidRDefault="008B02B7"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8B02B7" w:rsidRPr="008D1491" w:rsidRDefault="008B02B7"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4E2CCB" w:rsidRDefault="003B2479" w:rsidP="003B24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93" w:hanging="633"/>
        <w:rPr>
          <w:rFonts w:cs="Calibri"/>
          <w:b/>
          <w:sz w:val="24"/>
          <w:szCs w:val="24"/>
        </w:rPr>
      </w:pPr>
      <w:r w:rsidRPr="004E2CCB">
        <w:rPr>
          <w:rFonts w:cs="Calibri"/>
          <w:b/>
          <w:sz w:val="24"/>
          <w:szCs w:val="24"/>
        </w:rPr>
        <w:t xml:space="preserve">5.2.2 </w:t>
      </w:r>
      <w:r w:rsidR="00BF1E18" w:rsidRPr="004E2CCB">
        <w:rPr>
          <w:rFonts w:cs="Calibri"/>
          <w:b/>
          <w:sz w:val="24"/>
          <w:szCs w:val="24"/>
        </w:rPr>
        <w:t>Agricultural Term Loans including Allied Activities, Agriculture Infrastructure &amp; Ancillary activities:</w:t>
      </w:r>
    </w:p>
    <w:p w:rsidR="00BF1E18" w:rsidRPr="004E2CCB"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sz w:val="24"/>
          <w:szCs w:val="24"/>
        </w:rPr>
      </w:pPr>
      <w:r w:rsidRPr="004E2CCB">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9"/>
        <w:gridCol w:w="3118"/>
        <w:gridCol w:w="1559"/>
      </w:tblGrid>
      <w:tr w:rsidR="00BF1E18" w:rsidRPr="004E2CCB" w:rsidTr="00315C58">
        <w:trPr>
          <w:jc w:val="center"/>
        </w:trPr>
        <w:tc>
          <w:tcPr>
            <w:tcW w:w="3009" w:type="dxa"/>
            <w:tcBorders>
              <w:right w:val="single" w:sz="4" w:space="0" w:color="auto"/>
            </w:tcBorders>
            <w:vAlign w:val="bottom"/>
          </w:tcPr>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4E2CCB">
              <w:rPr>
                <w:rFonts w:cs="Calibri"/>
                <w:b/>
                <w:sz w:val="24"/>
                <w:szCs w:val="24"/>
              </w:rPr>
              <w:t>Bank</w:t>
            </w:r>
          </w:p>
        </w:tc>
        <w:tc>
          <w:tcPr>
            <w:tcW w:w="3118" w:type="dxa"/>
            <w:tcBorders>
              <w:left w:val="single" w:sz="4" w:space="0" w:color="auto"/>
              <w:right w:val="single" w:sz="4" w:space="0" w:color="auto"/>
            </w:tcBorders>
            <w:vAlign w:val="bottom"/>
          </w:tcPr>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4E2CCB">
              <w:rPr>
                <w:rFonts w:cs="Calibri"/>
                <w:b/>
                <w:sz w:val="24"/>
                <w:szCs w:val="24"/>
              </w:rPr>
              <w:t>Achievement</w:t>
            </w:r>
          </w:p>
        </w:tc>
        <w:tc>
          <w:tcPr>
            <w:tcW w:w="1559" w:type="dxa"/>
            <w:tcBorders>
              <w:left w:val="single" w:sz="4" w:space="0" w:color="auto"/>
            </w:tcBorders>
            <w:vAlign w:val="bottom"/>
          </w:tcPr>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4E2CCB">
              <w:rPr>
                <w:rFonts w:cs="Calibri"/>
                <w:b/>
                <w:sz w:val="24"/>
                <w:szCs w:val="24"/>
              </w:rPr>
              <w:t>% of Share</w:t>
            </w:r>
          </w:p>
        </w:tc>
      </w:tr>
      <w:tr w:rsidR="00C97F73" w:rsidRPr="004E2CCB" w:rsidTr="000E4BBD">
        <w:trPr>
          <w:trHeight w:val="269"/>
          <w:jc w:val="center"/>
        </w:trPr>
        <w:tc>
          <w:tcPr>
            <w:tcW w:w="3009" w:type="dxa"/>
            <w:tcBorders>
              <w:right w:val="single" w:sz="4" w:space="0" w:color="auto"/>
            </w:tcBorders>
            <w:vAlign w:val="bottom"/>
          </w:tcPr>
          <w:p w:rsidR="00C97F73" w:rsidRPr="004E2CCB"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Andhra Bank</w:t>
            </w:r>
          </w:p>
        </w:tc>
        <w:tc>
          <w:tcPr>
            <w:tcW w:w="3118" w:type="dxa"/>
            <w:tcBorders>
              <w:left w:val="single" w:sz="4" w:space="0" w:color="auto"/>
              <w:righ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2615</w:t>
            </w:r>
          </w:p>
        </w:tc>
        <w:tc>
          <w:tcPr>
            <w:tcW w:w="1559" w:type="dxa"/>
            <w:tcBorders>
              <w:lef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21.77</w:t>
            </w:r>
          </w:p>
        </w:tc>
      </w:tr>
      <w:tr w:rsidR="000E4BBD" w:rsidRPr="004E2CCB" w:rsidTr="000E4BBD">
        <w:trPr>
          <w:jc w:val="center"/>
        </w:trPr>
        <w:tc>
          <w:tcPr>
            <w:tcW w:w="3009" w:type="dxa"/>
            <w:tcBorders>
              <w:right w:val="single" w:sz="4" w:space="0" w:color="auto"/>
            </w:tcBorders>
            <w:vAlign w:val="bottom"/>
          </w:tcPr>
          <w:p w:rsidR="000E4BBD" w:rsidRPr="004E2CCB" w:rsidRDefault="000E4BBD"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Syndicate Bank</w:t>
            </w:r>
          </w:p>
        </w:tc>
        <w:tc>
          <w:tcPr>
            <w:tcW w:w="3118" w:type="dxa"/>
            <w:tcBorders>
              <w:left w:val="single" w:sz="4" w:space="0" w:color="auto"/>
              <w:right w:val="single" w:sz="4" w:space="0" w:color="auto"/>
            </w:tcBorders>
            <w:vAlign w:val="bottom"/>
          </w:tcPr>
          <w:p w:rsidR="000E4BBD"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1672</w:t>
            </w:r>
          </w:p>
        </w:tc>
        <w:tc>
          <w:tcPr>
            <w:tcW w:w="1559" w:type="dxa"/>
            <w:tcBorders>
              <w:left w:val="single" w:sz="4" w:space="0" w:color="auto"/>
            </w:tcBorders>
            <w:vAlign w:val="bottom"/>
          </w:tcPr>
          <w:p w:rsidR="000E4BBD" w:rsidRPr="004E2CCB" w:rsidRDefault="004E2CCB" w:rsidP="000E4BBD">
            <w:pPr>
              <w:spacing w:after="0" w:line="240" w:lineRule="auto"/>
              <w:jc w:val="right"/>
              <w:rPr>
                <w:rFonts w:cs="Calibri"/>
                <w:sz w:val="24"/>
                <w:szCs w:val="24"/>
              </w:rPr>
            </w:pPr>
            <w:r w:rsidRPr="004E2CCB">
              <w:rPr>
                <w:rFonts w:cs="Calibri"/>
                <w:sz w:val="24"/>
                <w:szCs w:val="24"/>
              </w:rPr>
              <w:t>13.92</w:t>
            </w:r>
          </w:p>
        </w:tc>
      </w:tr>
      <w:tr w:rsidR="00C97F73" w:rsidRPr="004E2CCB" w:rsidTr="000E4BBD">
        <w:trPr>
          <w:jc w:val="center"/>
        </w:trPr>
        <w:tc>
          <w:tcPr>
            <w:tcW w:w="3009" w:type="dxa"/>
            <w:tcBorders>
              <w:right w:val="single" w:sz="4" w:space="0" w:color="auto"/>
            </w:tcBorders>
            <w:vAlign w:val="bottom"/>
          </w:tcPr>
          <w:p w:rsidR="00C97F73" w:rsidRPr="004E2CCB"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Regional Rural Banks</w:t>
            </w:r>
          </w:p>
        </w:tc>
        <w:tc>
          <w:tcPr>
            <w:tcW w:w="3118" w:type="dxa"/>
            <w:tcBorders>
              <w:left w:val="single" w:sz="4" w:space="0" w:color="auto"/>
              <w:righ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2138</w:t>
            </w:r>
          </w:p>
        </w:tc>
        <w:tc>
          <w:tcPr>
            <w:tcW w:w="1559" w:type="dxa"/>
            <w:tcBorders>
              <w:left w:val="single" w:sz="4" w:space="0" w:color="auto"/>
            </w:tcBorders>
            <w:vAlign w:val="bottom"/>
          </w:tcPr>
          <w:p w:rsidR="00C97F73" w:rsidRPr="004E2CCB" w:rsidRDefault="004E2CCB" w:rsidP="00BD53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17.80</w:t>
            </w:r>
          </w:p>
        </w:tc>
      </w:tr>
      <w:tr w:rsidR="00C97F73" w:rsidRPr="004E2CCB" w:rsidTr="000E4BBD">
        <w:trPr>
          <w:jc w:val="center"/>
        </w:trPr>
        <w:tc>
          <w:tcPr>
            <w:tcW w:w="3009" w:type="dxa"/>
            <w:tcBorders>
              <w:right w:val="single" w:sz="4" w:space="0" w:color="auto"/>
            </w:tcBorders>
            <w:vAlign w:val="bottom"/>
          </w:tcPr>
          <w:p w:rsidR="00C97F73" w:rsidRPr="004E2CCB"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Cooperative Banks</w:t>
            </w:r>
          </w:p>
        </w:tc>
        <w:tc>
          <w:tcPr>
            <w:tcW w:w="3118" w:type="dxa"/>
            <w:tcBorders>
              <w:left w:val="single" w:sz="4" w:space="0" w:color="auto"/>
              <w:righ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678</w:t>
            </w:r>
          </w:p>
        </w:tc>
        <w:tc>
          <w:tcPr>
            <w:tcW w:w="1559" w:type="dxa"/>
            <w:tcBorders>
              <w:left w:val="single" w:sz="4" w:space="0" w:color="auto"/>
            </w:tcBorders>
            <w:vAlign w:val="bottom"/>
          </w:tcPr>
          <w:p w:rsidR="00C97F73" w:rsidRPr="004E2CCB" w:rsidRDefault="004E2CCB" w:rsidP="00BD53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
              <w:jc w:val="right"/>
              <w:rPr>
                <w:rFonts w:cs="Calibri"/>
                <w:sz w:val="24"/>
                <w:szCs w:val="24"/>
              </w:rPr>
            </w:pPr>
            <w:r w:rsidRPr="004E2CCB">
              <w:rPr>
                <w:rFonts w:cs="Calibri"/>
                <w:sz w:val="24"/>
                <w:szCs w:val="24"/>
              </w:rPr>
              <w:t>5.64</w:t>
            </w:r>
          </w:p>
        </w:tc>
      </w:tr>
      <w:tr w:rsidR="00C97F73" w:rsidRPr="004E2CCB" w:rsidTr="000E4BBD">
        <w:trPr>
          <w:jc w:val="center"/>
        </w:trPr>
        <w:tc>
          <w:tcPr>
            <w:tcW w:w="3009" w:type="dxa"/>
            <w:tcBorders>
              <w:right w:val="single" w:sz="4" w:space="0" w:color="auto"/>
            </w:tcBorders>
            <w:vAlign w:val="bottom"/>
          </w:tcPr>
          <w:p w:rsidR="00C97F73" w:rsidRPr="004E2CCB"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Pvt. Sector Banks</w:t>
            </w:r>
          </w:p>
        </w:tc>
        <w:tc>
          <w:tcPr>
            <w:tcW w:w="3118" w:type="dxa"/>
            <w:tcBorders>
              <w:left w:val="single" w:sz="4" w:space="0" w:color="auto"/>
              <w:right w:val="single" w:sz="4" w:space="0" w:color="auto"/>
            </w:tcBorders>
            <w:vAlign w:val="bottom"/>
          </w:tcPr>
          <w:p w:rsidR="00C97F73" w:rsidRPr="004E2CCB" w:rsidRDefault="004E2CCB" w:rsidP="000E4B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4E2CCB">
              <w:rPr>
                <w:rFonts w:cs="Calibri"/>
                <w:sz w:val="24"/>
                <w:szCs w:val="24"/>
              </w:rPr>
              <w:t>2473</w:t>
            </w:r>
          </w:p>
        </w:tc>
        <w:tc>
          <w:tcPr>
            <w:tcW w:w="1559" w:type="dxa"/>
            <w:tcBorders>
              <w:lef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20.58</w:t>
            </w:r>
          </w:p>
        </w:tc>
      </w:tr>
      <w:tr w:rsidR="00C97F73" w:rsidRPr="004E2CCB" w:rsidTr="000E4BBD">
        <w:trPr>
          <w:trHeight w:val="441"/>
          <w:jc w:val="center"/>
        </w:trPr>
        <w:tc>
          <w:tcPr>
            <w:tcW w:w="3009" w:type="dxa"/>
            <w:tcBorders>
              <w:right w:val="single" w:sz="4" w:space="0" w:color="auto"/>
            </w:tcBorders>
            <w:vAlign w:val="bottom"/>
          </w:tcPr>
          <w:p w:rsidR="00C97F73" w:rsidRPr="004E2CCB" w:rsidRDefault="00C97F73"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4E2CCB">
              <w:rPr>
                <w:rFonts w:cs="Calibri"/>
                <w:sz w:val="24"/>
                <w:szCs w:val="24"/>
              </w:rPr>
              <w:t>Other Banks</w:t>
            </w:r>
          </w:p>
        </w:tc>
        <w:tc>
          <w:tcPr>
            <w:tcW w:w="3118" w:type="dxa"/>
            <w:tcBorders>
              <w:left w:val="single" w:sz="4" w:space="0" w:color="auto"/>
              <w:right w:val="single" w:sz="4" w:space="0" w:color="auto"/>
            </w:tcBorders>
            <w:vAlign w:val="bottom"/>
          </w:tcPr>
          <w:p w:rsidR="00C97F73" w:rsidRPr="004E2CCB" w:rsidRDefault="004E2CCB" w:rsidP="000E4B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4E2CCB">
              <w:rPr>
                <w:rFonts w:cs="Calibri"/>
                <w:sz w:val="24"/>
                <w:szCs w:val="24"/>
              </w:rPr>
              <w:t>2438</w:t>
            </w:r>
          </w:p>
        </w:tc>
        <w:tc>
          <w:tcPr>
            <w:tcW w:w="1559" w:type="dxa"/>
            <w:tcBorders>
              <w:left w:val="single" w:sz="4" w:space="0" w:color="auto"/>
            </w:tcBorders>
            <w:vAlign w:val="bottom"/>
          </w:tcPr>
          <w:p w:rsidR="00C97F73" w:rsidRPr="004E2CCB" w:rsidRDefault="004E2CCB" w:rsidP="000E4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4E2CCB">
              <w:rPr>
                <w:rFonts w:cs="Calibri"/>
                <w:sz w:val="24"/>
                <w:szCs w:val="24"/>
              </w:rPr>
              <w:t>20.29</w:t>
            </w:r>
          </w:p>
        </w:tc>
      </w:tr>
      <w:tr w:rsidR="00BF1E18" w:rsidRPr="004E2CCB" w:rsidTr="000E4BBD">
        <w:trPr>
          <w:trHeight w:val="441"/>
          <w:jc w:val="center"/>
        </w:trPr>
        <w:tc>
          <w:tcPr>
            <w:tcW w:w="3009" w:type="dxa"/>
            <w:tcBorders>
              <w:right w:val="single" w:sz="4" w:space="0" w:color="auto"/>
            </w:tcBorders>
            <w:vAlign w:val="bottom"/>
          </w:tcPr>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4E2CCB"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4E2CCB">
              <w:rPr>
                <w:rFonts w:cs="Calibri"/>
                <w:b/>
                <w:sz w:val="24"/>
                <w:szCs w:val="24"/>
              </w:rPr>
              <w:t>Total</w:t>
            </w:r>
          </w:p>
        </w:tc>
        <w:tc>
          <w:tcPr>
            <w:tcW w:w="3118" w:type="dxa"/>
            <w:tcBorders>
              <w:left w:val="single" w:sz="4" w:space="0" w:color="auto"/>
              <w:right w:val="single" w:sz="4" w:space="0" w:color="auto"/>
            </w:tcBorders>
            <w:vAlign w:val="bottom"/>
          </w:tcPr>
          <w:p w:rsidR="00BF1E18" w:rsidRPr="004E2CCB" w:rsidRDefault="00DD11ED" w:rsidP="000E4BBD">
            <w:pPr>
              <w:spacing w:after="0" w:line="240" w:lineRule="auto"/>
              <w:jc w:val="right"/>
              <w:rPr>
                <w:rFonts w:cs="Calibri"/>
                <w:b/>
                <w:sz w:val="24"/>
                <w:szCs w:val="24"/>
              </w:rPr>
            </w:pPr>
            <w:r w:rsidRPr="004E2CCB">
              <w:rPr>
                <w:rFonts w:cs="Calibri"/>
                <w:b/>
                <w:sz w:val="24"/>
                <w:szCs w:val="24"/>
              </w:rPr>
              <w:fldChar w:fldCharType="begin"/>
            </w:r>
            <w:r w:rsidR="004E2CCB" w:rsidRPr="004E2CCB">
              <w:rPr>
                <w:rFonts w:cs="Calibri"/>
                <w:b/>
                <w:sz w:val="24"/>
                <w:szCs w:val="24"/>
              </w:rPr>
              <w:instrText xml:space="preserve"> =SUM(ABOVE) </w:instrText>
            </w:r>
            <w:r w:rsidRPr="004E2CCB">
              <w:rPr>
                <w:rFonts w:cs="Calibri"/>
                <w:b/>
                <w:sz w:val="24"/>
                <w:szCs w:val="24"/>
              </w:rPr>
              <w:fldChar w:fldCharType="separate"/>
            </w:r>
            <w:r w:rsidR="004E2CCB" w:rsidRPr="004E2CCB">
              <w:rPr>
                <w:rFonts w:cs="Calibri"/>
                <w:b/>
                <w:noProof/>
                <w:sz w:val="24"/>
                <w:szCs w:val="24"/>
              </w:rPr>
              <w:t>12014</w:t>
            </w:r>
            <w:r w:rsidRPr="004E2CCB">
              <w:rPr>
                <w:rFonts w:cs="Calibri"/>
                <w:b/>
                <w:sz w:val="24"/>
                <w:szCs w:val="24"/>
              </w:rPr>
              <w:fldChar w:fldCharType="end"/>
            </w:r>
          </w:p>
        </w:tc>
        <w:tc>
          <w:tcPr>
            <w:tcW w:w="1559" w:type="dxa"/>
            <w:tcBorders>
              <w:left w:val="single" w:sz="4" w:space="0" w:color="auto"/>
            </w:tcBorders>
            <w:vAlign w:val="bottom"/>
          </w:tcPr>
          <w:p w:rsidR="00BF1E18" w:rsidRPr="004E2CCB" w:rsidRDefault="00DD11ED" w:rsidP="000E4BBD">
            <w:pPr>
              <w:spacing w:after="0" w:line="240" w:lineRule="auto"/>
              <w:jc w:val="right"/>
              <w:rPr>
                <w:rFonts w:cs="Calibri"/>
                <w:b/>
                <w:sz w:val="24"/>
                <w:szCs w:val="24"/>
              </w:rPr>
            </w:pPr>
            <w:r w:rsidRPr="004E2CCB">
              <w:rPr>
                <w:rFonts w:cs="Calibri"/>
                <w:b/>
                <w:sz w:val="24"/>
                <w:szCs w:val="24"/>
              </w:rPr>
              <w:fldChar w:fldCharType="begin"/>
            </w:r>
            <w:r w:rsidR="004E2CCB" w:rsidRPr="004E2CCB">
              <w:rPr>
                <w:rFonts w:cs="Calibri"/>
                <w:b/>
                <w:sz w:val="24"/>
                <w:szCs w:val="24"/>
              </w:rPr>
              <w:instrText xml:space="preserve"> =SUM(ABOVE) </w:instrText>
            </w:r>
            <w:r w:rsidRPr="004E2CCB">
              <w:rPr>
                <w:rFonts w:cs="Calibri"/>
                <w:b/>
                <w:sz w:val="24"/>
                <w:szCs w:val="24"/>
              </w:rPr>
              <w:fldChar w:fldCharType="separate"/>
            </w:r>
            <w:r w:rsidR="004E2CCB" w:rsidRPr="004E2CCB">
              <w:rPr>
                <w:rFonts w:cs="Calibri"/>
                <w:b/>
                <w:noProof/>
                <w:sz w:val="24"/>
                <w:szCs w:val="24"/>
              </w:rPr>
              <w:t>100</w:t>
            </w:r>
            <w:r w:rsidRPr="004E2CCB">
              <w:rPr>
                <w:rFonts w:cs="Calibri"/>
                <w:b/>
                <w:sz w:val="24"/>
                <w:szCs w:val="24"/>
              </w:rPr>
              <w:fldChar w:fldCharType="end"/>
            </w:r>
          </w:p>
        </w:tc>
      </w:tr>
    </w:tbl>
    <w:p w:rsidR="005B3F5E" w:rsidRPr="004E2CCB" w:rsidRDefault="005B3F5E"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sz w:val="24"/>
          <w:szCs w:val="24"/>
        </w:rPr>
      </w:pPr>
    </w:p>
    <w:p w:rsidR="003269C8" w:rsidRPr="008D1491" w:rsidRDefault="003269C8"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475A6" w:rsidRPr="008D1491" w:rsidRDefault="000E4BBD"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r w:rsidRPr="008D1491">
        <w:rPr>
          <w:rFonts w:cstheme="minorHAnsi"/>
          <w:noProof/>
          <w:color w:val="FF0000"/>
          <w:sz w:val="24"/>
          <w:szCs w:val="24"/>
          <w:lang w:val="en-IN" w:eastAsia="en-IN"/>
        </w:rPr>
        <w:drawing>
          <wp:inline distT="0" distB="0" distL="0" distR="0">
            <wp:extent cx="5483606" cy="3811219"/>
            <wp:effectExtent l="19050" t="0" r="21844"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475A6" w:rsidRPr="008D1491"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057CC0" w:rsidRPr="008D1491"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057CC0" w:rsidRPr="008D1491"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4D4459" w:rsidRPr="008D1491" w:rsidRDefault="004D445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143C06"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143C06">
        <w:rPr>
          <w:rFonts w:cs="Calibri"/>
          <w:b/>
          <w:sz w:val="24"/>
          <w:szCs w:val="24"/>
        </w:rPr>
        <w:lastRenderedPageBreak/>
        <w:t xml:space="preserve">5.2.3 </w:t>
      </w:r>
      <w:r w:rsidR="00BF1E18" w:rsidRPr="00143C06">
        <w:rPr>
          <w:rFonts w:cs="Calibri"/>
          <w:b/>
          <w:sz w:val="24"/>
          <w:szCs w:val="24"/>
        </w:rPr>
        <w:t>Total Agriculture:</w:t>
      </w:r>
    </w:p>
    <w:p w:rsidR="00BF1E18" w:rsidRPr="00143C06"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p>
    <w:p w:rsidR="00BF1E18" w:rsidRPr="00143C06"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143C06">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7"/>
        <w:gridCol w:w="2715"/>
        <w:gridCol w:w="2104"/>
      </w:tblGrid>
      <w:tr w:rsidR="00BF1E18" w:rsidRPr="00143C06" w:rsidTr="00315C58">
        <w:trPr>
          <w:jc w:val="center"/>
        </w:trPr>
        <w:tc>
          <w:tcPr>
            <w:tcW w:w="2867" w:type="dxa"/>
            <w:tcBorders>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143C06">
              <w:rPr>
                <w:rFonts w:cs="Calibri"/>
                <w:b/>
                <w:sz w:val="24"/>
                <w:szCs w:val="24"/>
              </w:rPr>
              <w:t>Bank</w:t>
            </w:r>
          </w:p>
        </w:tc>
        <w:tc>
          <w:tcPr>
            <w:tcW w:w="2715" w:type="dxa"/>
            <w:tcBorders>
              <w:left w:val="single" w:sz="4" w:space="0" w:color="auto"/>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143C06">
              <w:rPr>
                <w:rFonts w:cs="Calibri"/>
                <w:b/>
                <w:sz w:val="24"/>
                <w:szCs w:val="24"/>
              </w:rPr>
              <w:t xml:space="preserve">Achievement </w:t>
            </w:r>
          </w:p>
        </w:tc>
        <w:tc>
          <w:tcPr>
            <w:tcW w:w="2104" w:type="dxa"/>
            <w:tcBorders>
              <w:lef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143C06">
              <w:rPr>
                <w:rFonts w:cs="Calibri"/>
                <w:b/>
                <w:sz w:val="24"/>
                <w:szCs w:val="24"/>
              </w:rPr>
              <w:t>% of Share</w:t>
            </w:r>
          </w:p>
        </w:tc>
      </w:tr>
      <w:tr w:rsidR="009174B5" w:rsidRPr="00143C06" w:rsidTr="00315C58">
        <w:trPr>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Andhra Bank</w:t>
            </w:r>
          </w:p>
        </w:tc>
        <w:tc>
          <w:tcPr>
            <w:tcW w:w="2715" w:type="dxa"/>
            <w:tcBorders>
              <w:left w:val="single" w:sz="4" w:space="0" w:color="auto"/>
              <w:righ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9373</w:t>
            </w:r>
          </w:p>
        </w:tc>
        <w:tc>
          <w:tcPr>
            <w:tcW w:w="2104" w:type="dxa"/>
            <w:tcBorders>
              <w:lef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1"/>
              <w:jc w:val="right"/>
              <w:rPr>
                <w:rFonts w:cs="Calibri"/>
                <w:sz w:val="24"/>
                <w:szCs w:val="24"/>
              </w:rPr>
            </w:pPr>
            <w:r w:rsidRPr="00143C06">
              <w:rPr>
                <w:rFonts w:cs="Calibri"/>
                <w:sz w:val="24"/>
                <w:szCs w:val="24"/>
              </w:rPr>
              <w:t>17.40</w:t>
            </w:r>
          </w:p>
        </w:tc>
      </w:tr>
      <w:tr w:rsidR="009174B5" w:rsidRPr="00143C06" w:rsidTr="00315C58">
        <w:trPr>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State Bank of India</w:t>
            </w:r>
          </w:p>
        </w:tc>
        <w:tc>
          <w:tcPr>
            <w:tcW w:w="2715" w:type="dxa"/>
            <w:tcBorders>
              <w:left w:val="single" w:sz="4" w:space="0" w:color="auto"/>
              <w:righ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5093</w:t>
            </w:r>
          </w:p>
        </w:tc>
        <w:tc>
          <w:tcPr>
            <w:tcW w:w="2104" w:type="dxa"/>
            <w:tcBorders>
              <w:lef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3"/>
              <w:jc w:val="right"/>
              <w:rPr>
                <w:rFonts w:cs="Calibri"/>
                <w:sz w:val="24"/>
                <w:szCs w:val="24"/>
              </w:rPr>
            </w:pPr>
            <w:r w:rsidRPr="00143C06">
              <w:rPr>
                <w:rFonts w:cs="Calibri"/>
                <w:sz w:val="24"/>
                <w:szCs w:val="24"/>
              </w:rPr>
              <w:t>9.46</w:t>
            </w:r>
          </w:p>
        </w:tc>
      </w:tr>
      <w:tr w:rsidR="009174B5" w:rsidRPr="00143C06" w:rsidTr="00315C58">
        <w:trPr>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Regional Rural Banks</w:t>
            </w:r>
          </w:p>
        </w:tc>
        <w:tc>
          <w:tcPr>
            <w:tcW w:w="2715" w:type="dxa"/>
            <w:tcBorders>
              <w:left w:val="single" w:sz="4" w:space="0" w:color="auto"/>
              <w:righ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9399</w:t>
            </w:r>
          </w:p>
        </w:tc>
        <w:tc>
          <w:tcPr>
            <w:tcW w:w="2104" w:type="dxa"/>
            <w:tcBorders>
              <w:lef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6"/>
              <w:jc w:val="right"/>
              <w:rPr>
                <w:rFonts w:cs="Calibri"/>
                <w:sz w:val="24"/>
                <w:szCs w:val="24"/>
              </w:rPr>
            </w:pPr>
            <w:r w:rsidRPr="00143C06">
              <w:rPr>
                <w:rFonts w:cs="Calibri"/>
                <w:sz w:val="24"/>
                <w:szCs w:val="24"/>
              </w:rPr>
              <w:t>17.45</w:t>
            </w:r>
          </w:p>
        </w:tc>
      </w:tr>
      <w:tr w:rsidR="009174B5" w:rsidRPr="00143C06" w:rsidTr="00315C58">
        <w:trPr>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Cooperative Banks</w:t>
            </w:r>
          </w:p>
        </w:tc>
        <w:tc>
          <w:tcPr>
            <w:tcW w:w="2715" w:type="dxa"/>
            <w:tcBorders>
              <w:left w:val="single" w:sz="4" w:space="0" w:color="auto"/>
              <w:right w:val="single" w:sz="4" w:space="0" w:color="auto"/>
            </w:tcBorders>
            <w:vAlign w:val="bottom"/>
          </w:tcPr>
          <w:p w:rsidR="009174B5" w:rsidRPr="00143C06" w:rsidRDefault="00143C06"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143C06">
              <w:rPr>
                <w:rFonts w:cs="Calibri"/>
                <w:sz w:val="24"/>
                <w:szCs w:val="24"/>
              </w:rPr>
              <w:t>5879</w:t>
            </w:r>
          </w:p>
        </w:tc>
        <w:tc>
          <w:tcPr>
            <w:tcW w:w="2104" w:type="dxa"/>
            <w:tcBorders>
              <w:left w:val="single" w:sz="4" w:space="0" w:color="auto"/>
            </w:tcBorders>
            <w:vAlign w:val="bottom"/>
          </w:tcPr>
          <w:p w:rsidR="009174B5" w:rsidRPr="00143C06" w:rsidRDefault="00143C06" w:rsidP="000D0A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56"/>
              <w:jc w:val="right"/>
              <w:rPr>
                <w:rFonts w:cs="Calibri"/>
                <w:sz w:val="24"/>
                <w:szCs w:val="24"/>
              </w:rPr>
            </w:pPr>
            <w:r w:rsidRPr="00143C06">
              <w:rPr>
                <w:rFonts w:cs="Calibri"/>
                <w:sz w:val="24"/>
                <w:szCs w:val="24"/>
              </w:rPr>
              <w:t>10.91</w:t>
            </w:r>
          </w:p>
        </w:tc>
      </w:tr>
      <w:tr w:rsidR="009174B5" w:rsidRPr="00143C06" w:rsidTr="00315C58">
        <w:trPr>
          <w:trHeight w:val="441"/>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Pvt. Sector Banks</w:t>
            </w:r>
          </w:p>
        </w:tc>
        <w:tc>
          <w:tcPr>
            <w:tcW w:w="2715" w:type="dxa"/>
            <w:tcBorders>
              <w:left w:val="single" w:sz="4" w:space="0" w:color="auto"/>
              <w:right w:val="single" w:sz="4" w:space="0" w:color="auto"/>
            </w:tcBorders>
            <w:vAlign w:val="bottom"/>
          </w:tcPr>
          <w:p w:rsidR="009174B5" w:rsidRPr="00143C06" w:rsidRDefault="00143C06"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143C06">
              <w:rPr>
                <w:rFonts w:cs="Calibri"/>
                <w:sz w:val="24"/>
                <w:szCs w:val="24"/>
              </w:rPr>
              <w:t>5457</w:t>
            </w:r>
          </w:p>
        </w:tc>
        <w:tc>
          <w:tcPr>
            <w:tcW w:w="2104" w:type="dxa"/>
            <w:tcBorders>
              <w:left w:val="single" w:sz="4" w:space="0" w:color="auto"/>
            </w:tcBorders>
            <w:vAlign w:val="bottom"/>
          </w:tcPr>
          <w:p w:rsidR="009174B5"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3"/>
              <w:jc w:val="right"/>
              <w:rPr>
                <w:rFonts w:cs="Calibri"/>
                <w:sz w:val="24"/>
                <w:szCs w:val="24"/>
              </w:rPr>
            </w:pPr>
            <w:r w:rsidRPr="00143C06">
              <w:rPr>
                <w:rFonts w:cs="Calibri"/>
                <w:sz w:val="24"/>
                <w:szCs w:val="24"/>
              </w:rPr>
              <w:t>10.13</w:t>
            </w:r>
          </w:p>
        </w:tc>
      </w:tr>
      <w:tr w:rsidR="009174B5" w:rsidRPr="00143C06" w:rsidTr="00315C58">
        <w:trPr>
          <w:trHeight w:val="441"/>
          <w:jc w:val="center"/>
        </w:trPr>
        <w:tc>
          <w:tcPr>
            <w:tcW w:w="2867" w:type="dxa"/>
            <w:tcBorders>
              <w:right w:val="single" w:sz="4" w:space="0" w:color="auto"/>
            </w:tcBorders>
            <w:vAlign w:val="bottom"/>
          </w:tcPr>
          <w:p w:rsidR="009174B5" w:rsidRPr="00143C06" w:rsidRDefault="009174B5"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Other Banks</w:t>
            </w:r>
          </w:p>
        </w:tc>
        <w:tc>
          <w:tcPr>
            <w:tcW w:w="2715" w:type="dxa"/>
            <w:tcBorders>
              <w:left w:val="single" w:sz="4" w:space="0" w:color="auto"/>
              <w:right w:val="single" w:sz="4" w:space="0" w:color="auto"/>
            </w:tcBorders>
            <w:vAlign w:val="bottom"/>
          </w:tcPr>
          <w:p w:rsidR="009174B5" w:rsidRPr="00143C06" w:rsidRDefault="00143C06" w:rsidP="00C342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143C06">
              <w:rPr>
                <w:rFonts w:cs="Calibri"/>
                <w:sz w:val="24"/>
                <w:szCs w:val="24"/>
              </w:rPr>
              <w:t>18661</w:t>
            </w:r>
          </w:p>
        </w:tc>
        <w:tc>
          <w:tcPr>
            <w:tcW w:w="2104" w:type="dxa"/>
            <w:tcBorders>
              <w:left w:val="single" w:sz="4" w:space="0" w:color="auto"/>
            </w:tcBorders>
            <w:vAlign w:val="bottom"/>
          </w:tcPr>
          <w:p w:rsidR="009174B5" w:rsidRPr="00143C06" w:rsidRDefault="00143C06" w:rsidP="00315C58">
            <w:pPr>
              <w:spacing w:after="0" w:line="240" w:lineRule="auto"/>
              <w:jc w:val="right"/>
              <w:rPr>
                <w:rFonts w:cs="Calibri"/>
                <w:sz w:val="24"/>
                <w:szCs w:val="24"/>
              </w:rPr>
            </w:pPr>
            <w:r w:rsidRPr="00143C06">
              <w:rPr>
                <w:rFonts w:cs="Calibri"/>
                <w:sz w:val="24"/>
                <w:szCs w:val="24"/>
              </w:rPr>
              <w:t>34.65</w:t>
            </w:r>
          </w:p>
        </w:tc>
      </w:tr>
      <w:tr w:rsidR="00BF1E18" w:rsidRPr="00143C06" w:rsidTr="00315C58">
        <w:trPr>
          <w:trHeight w:val="441"/>
          <w:jc w:val="center"/>
        </w:trPr>
        <w:tc>
          <w:tcPr>
            <w:tcW w:w="2867" w:type="dxa"/>
            <w:tcBorders>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143C06">
              <w:rPr>
                <w:rFonts w:cs="Calibri"/>
                <w:b/>
                <w:sz w:val="24"/>
                <w:szCs w:val="24"/>
              </w:rPr>
              <w:t>Total</w:t>
            </w:r>
          </w:p>
        </w:tc>
        <w:tc>
          <w:tcPr>
            <w:tcW w:w="2715" w:type="dxa"/>
            <w:tcBorders>
              <w:left w:val="single" w:sz="4" w:space="0" w:color="auto"/>
              <w:right w:val="single" w:sz="4" w:space="0" w:color="auto"/>
            </w:tcBorders>
            <w:vAlign w:val="bottom"/>
          </w:tcPr>
          <w:p w:rsidR="00BF1E18" w:rsidRPr="00143C06" w:rsidRDefault="00DD11ED" w:rsidP="000D0ADE">
            <w:pPr>
              <w:spacing w:after="0" w:line="240" w:lineRule="auto"/>
              <w:jc w:val="right"/>
              <w:rPr>
                <w:rFonts w:cs="Calibri"/>
                <w:b/>
                <w:sz w:val="24"/>
                <w:szCs w:val="24"/>
              </w:rPr>
            </w:pPr>
            <w:r w:rsidRPr="00143C06">
              <w:rPr>
                <w:rFonts w:cs="Calibri"/>
                <w:b/>
                <w:sz w:val="24"/>
                <w:szCs w:val="24"/>
              </w:rPr>
              <w:fldChar w:fldCharType="begin"/>
            </w:r>
            <w:r w:rsidR="00143C06" w:rsidRPr="00143C06">
              <w:rPr>
                <w:rFonts w:cs="Calibri"/>
                <w:b/>
                <w:sz w:val="24"/>
                <w:szCs w:val="24"/>
              </w:rPr>
              <w:instrText xml:space="preserve"> =SUM(ABOVE) </w:instrText>
            </w:r>
            <w:r w:rsidRPr="00143C06">
              <w:rPr>
                <w:rFonts w:cs="Calibri"/>
                <w:b/>
                <w:sz w:val="24"/>
                <w:szCs w:val="24"/>
              </w:rPr>
              <w:fldChar w:fldCharType="separate"/>
            </w:r>
            <w:r w:rsidR="00143C06" w:rsidRPr="00143C06">
              <w:rPr>
                <w:rFonts w:cs="Calibri"/>
                <w:b/>
                <w:noProof/>
                <w:sz w:val="24"/>
                <w:szCs w:val="24"/>
              </w:rPr>
              <w:t>53862</w:t>
            </w:r>
            <w:r w:rsidRPr="00143C06">
              <w:rPr>
                <w:rFonts w:cs="Calibri"/>
                <w:b/>
                <w:sz w:val="24"/>
                <w:szCs w:val="24"/>
              </w:rPr>
              <w:fldChar w:fldCharType="end"/>
            </w:r>
          </w:p>
        </w:tc>
        <w:tc>
          <w:tcPr>
            <w:tcW w:w="2104" w:type="dxa"/>
            <w:tcBorders>
              <w:left w:val="single" w:sz="4" w:space="0" w:color="auto"/>
            </w:tcBorders>
            <w:vAlign w:val="bottom"/>
          </w:tcPr>
          <w:p w:rsidR="00BF1E18" w:rsidRPr="00143C06" w:rsidRDefault="00DD11ED" w:rsidP="009174B5">
            <w:pPr>
              <w:spacing w:after="0" w:line="240" w:lineRule="auto"/>
              <w:jc w:val="right"/>
              <w:rPr>
                <w:rFonts w:cs="Calibri"/>
                <w:b/>
                <w:sz w:val="24"/>
                <w:szCs w:val="24"/>
              </w:rPr>
            </w:pPr>
            <w:r w:rsidRPr="00143C06">
              <w:rPr>
                <w:rFonts w:cs="Calibri"/>
                <w:b/>
                <w:sz w:val="24"/>
                <w:szCs w:val="24"/>
              </w:rPr>
              <w:fldChar w:fldCharType="begin"/>
            </w:r>
            <w:r w:rsidR="00143C06" w:rsidRPr="00143C06">
              <w:rPr>
                <w:rFonts w:cs="Calibri"/>
                <w:b/>
                <w:sz w:val="24"/>
                <w:szCs w:val="24"/>
              </w:rPr>
              <w:instrText xml:space="preserve"> =SUM(ABOVE) </w:instrText>
            </w:r>
            <w:r w:rsidRPr="00143C06">
              <w:rPr>
                <w:rFonts w:cs="Calibri"/>
                <w:b/>
                <w:sz w:val="24"/>
                <w:szCs w:val="24"/>
              </w:rPr>
              <w:fldChar w:fldCharType="separate"/>
            </w:r>
            <w:r w:rsidR="00143C06" w:rsidRPr="00143C06">
              <w:rPr>
                <w:rFonts w:cs="Calibri"/>
                <w:b/>
                <w:noProof/>
                <w:sz w:val="24"/>
                <w:szCs w:val="24"/>
              </w:rPr>
              <w:t>100</w:t>
            </w:r>
            <w:r w:rsidRPr="00143C06">
              <w:rPr>
                <w:rFonts w:cs="Calibri"/>
                <w:b/>
                <w:sz w:val="24"/>
                <w:szCs w:val="24"/>
              </w:rPr>
              <w:fldChar w:fldCharType="end"/>
            </w:r>
          </w:p>
        </w:tc>
      </w:tr>
    </w:tbl>
    <w:p w:rsidR="00D475A6" w:rsidRPr="00143C06"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sz w:val="24"/>
          <w:szCs w:val="24"/>
        </w:rPr>
      </w:pPr>
    </w:p>
    <w:p w:rsidR="00D475A6" w:rsidRPr="008D1491" w:rsidRDefault="00D475A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907CF1" w:rsidRPr="008D1491" w:rsidRDefault="00C3422E"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r w:rsidRPr="008D1491">
        <w:rPr>
          <w:rFonts w:cstheme="minorHAnsi"/>
          <w:noProof/>
          <w:color w:val="FF0000"/>
          <w:sz w:val="24"/>
          <w:szCs w:val="24"/>
          <w:lang w:val="en-IN" w:eastAsia="en-IN"/>
        </w:rPr>
        <w:drawing>
          <wp:inline distT="0" distB="0" distL="0" distR="0">
            <wp:extent cx="5484876" cy="4030675"/>
            <wp:effectExtent l="19050" t="0" r="20574" b="79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7CF1" w:rsidRPr="008D1491" w:rsidRDefault="00907CF1"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8D1491"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8D1491"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995029" w:rsidRPr="008D1491" w:rsidRDefault="00995029"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BF1E18" w:rsidRPr="00143C06"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143C06">
        <w:rPr>
          <w:rFonts w:cs="Calibri"/>
          <w:b/>
          <w:sz w:val="24"/>
          <w:szCs w:val="24"/>
        </w:rPr>
        <w:lastRenderedPageBreak/>
        <w:t xml:space="preserve">5.2.4 </w:t>
      </w:r>
      <w:r w:rsidR="00BF1E18" w:rsidRPr="00143C06">
        <w:rPr>
          <w:rFonts w:cs="Calibri"/>
          <w:b/>
          <w:sz w:val="24"/>
          <w:szCs w:val="24"/>
        </w:rPr>
        <w:t>MSME:</w:t>
      </w:r>
    </w:p>
    <w:p w:rsidR="00BF1E18" w:rsidRPr="00143C06"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143C06">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2694"/>
        <w:gridCol w:w="1842"/>
      </w:tblGrid>
      <w:tr w:rsidR="00BF1E18" w:rsidRPr="00143C06" w:rsidTr="00315C58">
        <w:trPr>
          <w:jc w:val="center"/>
        </w:trPr>
        <w:tc>
          <w:tcPr>
            <w:tcW w:w="3150" w:type="dxa"/>
            <w:tcBorders>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143C06">
              <w:rPr>
                <w:rFonts w:cs="Calibri"/>
                <w:b/>
                <w:sz w:val="24"/>
                <w:szCs w:val="24"/>
              </w:rPr>
              <w:t>Bank</w:t>
            </w:r>
          </w:p>
        </w:tc>
        <w:tc>
          <w:tcPr>
            <w:tcW w:w="2694" w:type="dxa"/>
            <w:tcBorders>
              <w:left w:val="single" w:sz="4" w:space="0" w:color="auto"/>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143C06">
              <w:rPr>
                <w:rFonts w:cs="Calibri"/>
                <w:b/>
                <w:sz w:val="24"/>
                <w:szCs w:val="24"/>
              </w:rPr>
              <w:t xml:space="preserve">Achievement </w:t>
            </w:r>
          </w:p>
        </w:tc>
        <w:tc>
          <w:tcPr>
            <w:tcW w:w="1842" w:type="dxa"/>
            <w:tcBorders>
              <w:lef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143C06">
              <w:rPr>
                <w:rFonts w:cs="Calibri"/>
                <w:b/>
                <w:sz w:val="24"/>
                <w:szCs w:val="24"/>
              </w:rPr>
              <w:t>% of Share</w:t>
            </w:r>
          </w:p>
        </w:tc>
      </w:tr>
      <w:tr w:rsidR="00E64D2C" w:rsidRPr="00143C06" w:rsidTr="00315C58">
        <w:trPr>
          <w:jc w:val="center"/>
        </w:trPr>
        <w:tc>
          <w:tcPr>
            <w:tcW w:w="3150" w:type="dxa"/>
            <w:tcBorders>
              <w:right w:val="single" w:sz="4" w:space="0" w:color="auto"/>
            </w:tcBorders>
            <w:vAlign w:val="bottom"/>
          </w:tcPr>
          <w:p w:rsidR="00E64D2C" w:rsidRPr="00143C06" w:rsidRDefault="00E64D2C"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Andhra Bank</w:t>
            </w:r>
          </w:p>
        </w:tc>
        <w:tc>
          <w:tcPr>
            <w:tcW w:w="2694" w:type="dxa"/>
            <w:tcBorders>
              <w:left w:val="single" w:sz="4" w:space="0" w:color="auto"/>
              <w:righ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4521</w:t>
            </w:r>
          </w:p>
        </w:tc>
        <w:tc>
          <w:tcPr>
            <w:tcW w:w="1842" w:type="dxa"/>
            <w:tcBorders>
              <w:lef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11"/>
              <w:jc w:val="right"/>
              <w:rPr>
                <w:rFonts w:cs="Calibri"/>
                <w:sz w:val="24"/>
                <w:szCs w:val="24"/>
              </w:rPr>
            </w:pPr>
            <w:r w:rsidRPr="00143C06">
              <w:rPr>
                <w:rFonts w:cs="Calibri"/>
                <w:sz w:val="24"/>
                <w:szCs w:val="24"/>
              </w:rPr>
              <w:t>30.59</w:t>
            </w:r>
          </w:p>
        </w:tc>
      </w:tr>
      <w:tr w:rsidR="00E64D2C" w:rsidRPr="00143C06" w:rsidTr="00315C58">
        <w:trPr>
          <w:jc w:val="center"/>
        </w:trPr>
        <w:tc>
          <w:tcPr>
            <w:tcW w:w="3150" w:type="dxa"/>
            <w:tcBorders>
              <w:right w:val="single" w:sz="4" w:space="0" w:color="auto"/>
            </w:tcBorders>
            <w:vAlign w:val="bottom"/>
          </w:tcPr>
          <w:p w:rsidR="00E64D2C" w:rsidRPr="00143C06" w:rsidRDefault="008A1F6F" w:rsidP="008A1F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 xml:space="preserve">Syndicate Bank </w:t>
            </w:r>
          </w:p>
        </w:tc>
        <w:tc>
          <w:tcPr>
            <w:tcW w:w="2694" w:type="dxa"/>
            <w:tcBorders>
              <w:left w:val="single" w:sz="4" w:space="0" w:color="auto"/>
              <w:righ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1809</w:t>
            </w:r>
          </w:p>
        </w:tc>
        <w:tc>
          <w:tcPr>
            <w:tcW w:w="1842" w:type="dxa"/>
            <w:tcBorders>
              <w:lef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22"/>
              <w:jc w:val="right"/>
              <w:rPr>
                <w:rFonts w:cs="Calibri"/>
                <w:sz w:val="24"/>
                <w:szCs w:val="24"/>
              </w:rPr>
            </w:pPr>
            <w:r w:rsidRPr="00143C06">
              <w:rPr>
                <w:rFonts w:cs="Calibri"/>
                <w:sz w:val="24"/>
                <w:szCs w:val="24"/>
              </w:rPr>
              <w:t>12.24</w:t>
            </w:r>
          </w:p>
        </w:tc>
      </w:tr>
      <w:tr w:rsidR="00E64D2C" w:rsidRPr="00143C06" w:rsidTr="00315C58">
        <w:trPr>
          <w:jc w:val="center"/>
        </w:trPr>
        <w:tc>
          <w:tcPr>
            <w:tcW w:w="3150" w:type="dxa"/>
            <w:tcBorders>
              <w:right w:val="single" w:sz="4" w:space="0" w:color="auto"/>
            </w:tcBorders>
            <w:vAlign w:val="bottom"/>
          </w:tcPr>
          <w:p w:rsidR="00E64D2C" w:rsidRPr="00143C06" w:rsidRDefault="008A1F6F"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Indian Overseas Bank</w:t>
            </w:r>
          </w:p>
        </w:tc>
        <w:tc>
          <w:tcPr>
            <w:tcW w:w="2694" w:type="dxa"/>
            <w:tcBorders>
              <w:left w:val="single" w:sz="4" w:space="0" w:color="auto"/>
              <w:right w:val="single" w:sz="4" w:space="0" w:color="auto"/>
            </w:tcBorders>
            <w:vAlign w:val="bottom"/>
          </w:tcPr>
          <w:p w:rsidR="00E64D2C" w:rsidRPr="00143C06" w:rsidRDefault="00143C06"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143C06">
              <w:rPr>
                <w:rFonts w:cs="Calibri"/>
                <w:sz w:val="24"/>
                <w:szCs w:val="24"/>
              </w:rPr>
              <w:t>792</w:t>
            </w:r>
          </w:p>
        </w:tc>
        <w:tc>
          <w:tcPr>
            <w:tcW w:w="1842" w:type="dxa"/>
            <w:tcBorders>
              <w:lef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
              <w:jc w:val="right"/>
              <w:rPr>
                <w:rFonts w:cs="Calibri"/>
                <w:sz w:val="24"/>
                <w:szCs w:val="24"/>
              </w:rPr>
            </w:pPr>
            <w:r w:rsidRPr="00143C06">
              <w:rPr>
                <w:rFonts w:cs="Calibri"/>
                <w:sz w:val="24"/>
                <w:szCs w:val="24"/>
              </w:rPr>
              <w:t>5.36</w:t>
            </w:r>
          </w:p>
        </w:tc>
      </w:tr>
      <w:tr w:rsidR="00E64D2C" w:rsidRPr="00143C06" w:rsidTr="00315C58">
        <w:trPr>
          <w:jc w:val="center"/>
        </w:trPr>
        <w:tc>
          <w:tcPr>
            <w:tcW w:w="3150" w:type="dxa"/>
            <w:tcBorders>
              <w:right w:val="single" w:sz="4" w:space="0" w:color="auto"/>
            </w:tcBorders>
            <w:vAlign w:val="bottom"/>
          </w:tcPr>
          <w:p w:rsidR="00E64D2C" w:rsidRPr="00143C06" w:rsidRDefault="008A1F6F" w:rsidP="008A1F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 xml:space="preserve">Pvt. Sector Banks </w:t>
            </w:r>
          </w:p>
        </w:tc>
        <w:tc>
          <w:tcPr>
            <w:tcW w:w="2694" w:type="dxa"/>
            <w:tcBorders>
              <w:left w:val="single" w:sz="4" w:space="0" w:color="auto"/>
              <w:right w:val="single" w:sz="4" w:space="0" w:color="auto"/>
            </w:tcBorders>
            <w:vAlign w:val="bottom"/>
          </w:tcPr>
          <w:p w:rsidR="00E64D2C" w:rsidRPr="00143C06" w:rsidRDefault="00143C06"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143C06">
              <w:rPr>
                <w:rFonts w:cs="Calibri"/>
                <w:sz w:val="24"/>
                <w:szCs w:val="24"/>
              </w:rPr>
              <w:t>2795</w:t>
            </w:r>
          </w:p>
        </w:tc>
        <w:tc>
          <w:tcPr>
            <w:tcW w:w="1842" w:type="dxa"/>
            <w:tcBorders>
              <w:lef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
              <w:jc w:val="right"/>
              <w:rPr>
                <w:rFonts w:cs="Calibri"/>
                <w:sz w:val="24"/>
                <w:szCs w:val="24"/>
              </w:rPr>
            </w:pPr>
            <w:r w:rsidRPr="00143C06">
              <w:rPr>
                <w:rFonts w:cs="Calibri"/>
                <w:sz w:val="24"/>
                <w:szCs w:val="24"/>
              </w:rPr>
              <w:t>18.91</w:t>
            </w:r>
          </w:p>
        </w:tc>
      </w:tr>
      <w:tr w:rsidR="00E64D2C" w:rsidRPr="00143C06" w:rsidTr="00315C58">
        <w:trPr>
          <w:trHeight w:val="441"/>
          <w:jc w:val="center"/>
        </w:trPr>
        <w:tc>
          <w:tcPr>
            <w:tcW w:w="3150" w:type="dxa"/>
            <w:tcBorders>
              <w:right w:val="single" w:sz="4" w:space="0" w:color="auto"/>
            </w:tcBorders>
            <w:vAlign w:val="bottom"/>
          </w:tcPr>
          <w:p w:rsidR="00E64D2C" w:rsidRPr="00143C06" w:rsidRDefault="008A1F6F"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Regional Rural Banks</w:t>
            </w:r>
          </w:p>
        </w:tc>
        <w:tc>
          <w:tcPr>
            <w:tcW w:w="2694" w:type="dxa"/>
            <w:tcBorders>
              <w:left w:val="single" w:sz="4" w:space="0" w:color="auto"/>
              <w:righ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815</w:t>
            </w:r>
          </w:p>
        </w:tc>
        <w:tc>
          <w:tcPr>
            <w:tcW w:w="1842" w:type="dxa"/>
            <w:tcBorders>
              <w:left w:val="single" w:sz="4" w:space="0" w:color="auto"/>
            </w:tcBorders>
            <w:vAlign w:val="bottom"/>
          </w:tcPr>
          <w:p w:rsidR="00E64D2C" w:rsidRPr="00143C06" w:rsidRDefault="00143C06" w:rsidP="00995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34"/>
              <w:jc w:val="right"/>
              <w:rPr>
                <w:rFonts w:cs="Calibri"/>
                <w:sz w:val="24"/>
                <w:szCs w:val="24"/>
              </w:rPr>
            </w:pPr>
            <w:r w:rsidRPr="00143C06">
              <w:rPr>
                <w:rFonts w:cs="Calibri"/>
                <w:sz w:val="24"/>
                <w:szCs w:val="24"/>
              </w:rPr>
              <w:t>5.52</w:t>
            </w:r>
          </w:p>
        </w:tc>
      </w:tr>
      <w:tr w:rsidR="00E64D2C" w:rsidRPr="00143C06" w:rsidTr="00315C58">
        <w:trPr>
          <w:trHeight w:val="441"/>
          <w:jc w:val="center"/>
        </w:trPr>
        <w:tc>
          <w:tcPr>
            <w:tcW w:w="3150" w:type="dxa"/>
            <w:tcBorders>
              <w:right w:val="single" w:sz="4" w:space="0" w:color="auto"/>
            </w:tcBorders>
            <w:vAlign w:val="bottom"/>
          </w:tcPr>
          <w:p w:rsidR="00E64D2C" w:rsidRPr="00143C06" w:rsidRDefault="00E64D2C"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143C06">
              <w:rPr>
                <w:rFonts w:cs="Calibri"/>
                <w:sz w:val="24"/>
                <w:szCs w:val="24"/>
              </w:rPr>
              <w:t>Other Banks</w:t>
            </w:r>
          </w:p>
        </w:tc>
        <w:tc>
          <w:tcPr>
            <w:tcW w:w="2694" w:type="dxa"/>
            <w:tcBorders>
              <w:left w:val="single" w:sz="4" w:space="0" w:color="auto"/>
              <w:righ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143C06">
              <w:rPr>
                <w:rFonts w:cs="Calibri"/>
                <w:sz w:val="24"/>
                <w:szCs w:val="24"/>
              </w:rPr>
              <w:t>4046</w:t>
            </w:r>
          </w:p>
        </w:tc>
        <w:tc>
          <w:tcPr>
            <w:tcW w:w="1842" w:type="dxa"/>
            <w:tcBorders>
              <w:left w:val="single" w:sz="4" w:space="0" w:color="auto"/>
            </w:tcBorders>
            <w:vAlign w:val="bottom"/>
          </w:tcPr>
          <w:p w:rsidR="00E64D2C" w:rsidRPr="00143C06" w:rsidRDefault="00143C06"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11"/>
              <w:jc w:val="right"/>
              <w:rPr>
                <w:rFonts w:cs="Calibri"/>
                <w:sz w:val="24"/>
                <w:szCs w:val="24"/>
              </w:rPr>
            </w:pPr>
            <w:r w:rsidRPr="00143C06">
              <w:rPr>
                <w:rFonts w:cs="Calibri"/>
                <w:sz w:val="24"/>
                <w:szCs w:val="24"/>
              </w:rPr>
              <w:t>27.38</w:t>
            </w:r>
          </w:p>
        </w:tc>
      </w:tr>
      <w:tr w:rsidR="00BF1E18" w:rsidRPr="00143C06" w:rsidTr="00315C58">
        <w:trPr>
          <w:trHeight w:val="441"/>
          <w:jc w:val="center"/>
        </w:trPr>
        <w:tc>
          <w:tcPr>
            <w:tcW w:w="3150" w:type="dxa"/>
            <w:tcBorders>
              <w:right w:val="single" w:sz="4" w:space="0" w:color="auto"/>
            </w:tcBorders>
            <w:vAlign w:val="bottom"/>
          </w:tcPr>
          <w:p w:rsidR="00BF1E18" w:rsidRPr="00143C06"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143C06">
              <w:rPr>
                <w:rFonts w:cs="Calibri"/>
                <w:b/>
                <w:sz w:val="24"/>
                <w:szCs w:val="24"/>
              </w:rPr>
              <w:t>Total</w:t>
            </w:r>
          </w:p>
        </w:tc>
        <w:tc>
          <w:tcPr>
            <w:tcW w:w="2694" w:type="dxa"/>
            <w:tcBorders>
              <w:left w:val="single" w:sz="4" w:space="0" w:color="auto"/>
              <w:right w:val="single" w:sz="4" w:space="0" w:color="auto"/>
            </w:tcBorders>
            <w:vAlign w:val="bottom"/>
          </w:tcPr>
          <w:p w:rsidR="00BF1E18" w:rsidRPr="00143C06" w:rsidRDefault="00DD11ED" w:rsidP="00315C58">
            <w:pPr>
              <w:spacing w:after="0" w:line="240" w:lineRule="auto"/>
              <w:jc w:val="right"/>
              <w:rPr>
                <w:rFonts w:cs="Calibri"/>
                <w:b/>
                <w:sz w:val="24"/>
                <w:szCs w:val="24"/>
              </w:rPr>
            </w:pPr>
            <w:r w:rsidRPr="00143C06">
              <w:rPr>
                <w:rFonts w:cs="Calibri"/>
                <w:b/>
                <w:sz w:val="24"/>
                <w:szCs w:val="24"/>
              </w:rPr>
              <w:fldChar w:fldCharType="begin"/>
            </w:r>
            <w:r w:rsidR="00143C06" w:rsidRPr="00143C06">
              <w:rPr>
                <w:rFonts w:cs="Calibri"/>
                <w:b/>
                <w:sz w:val="24"/>
                <w:szCs w:val="24"/>
              </w:rPr>
              <w:instrText xml:space="preserve"> =SUM(ABOVE) </w:instrText>
            </w:r>
            <w:r w:rsidRPr="00143C06">
              <w:rPr>
                <w:rFonts w:cs="Calibri"/>
                <w:b/>
                <w:sz w:val="24"/>
                <w:szCs w:val="24"/>
              </w:rPr>
              <w:fldChar w:fldCharType="separate"/>
            </w:r>
            <w:r w:rsidR="00143C06" w:rsidRPr="00143C06">
              <w:rPr>
                <w:rFonts w:cs="Calibri"/>
                <w:b/>
                <w:noProof/>
                <w:sz w:val="24"/>
                <w:szCs w:val="24"/>
              </w:rPr>
              <w:t>14778</w:t>
            </w:r>
            <w:r w:rsidRPr="00143C06">
              <w:rPr>
                <w:rFonts w:cs="Calibri"/>
                <w:b/>
                <w:sz w:val="24"/>
                <w:szCs w:val="24"/>
              </w:rPr>
              <w:fldChar w:fldCharType="end"/>
            </w:r>
          </w:p>
        </w:tc>
        <w:tc>
          <w:tcPr>
            <w:tcW w:w="1842" w:type="dxa"/>
            <w:tcBorders>
              <w:left w:val="single" w:sz="4" w:space="0" w:color="auto"/>
            </w:tcBorders>
            <w:vAlign w:val="bottom"/>
          </w:tcPr>
          <w:p w:rsidR="00BF1E18" w:rsidRPr="00143C06" w:rsidRDefault="00DD11ED" w:rsidP="00E64D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143C06">
              <w:rPr>
                <w:rFonts w:cs="Calibri"/>
                <w:b/>
                <w:sz w:val="24"/>
                <w:szCs w:val="24"/>
              </w:rPr>
              <w:fldChar w:fldCharType="begin"/>
            </w:r>
            <w:r w:rsidR="00143C06" w:rsidRPr="00143C06">
              <w:rPr>
                <w:rFonts w:cs="Calibri"/>
                <w:b/>
                <w:sz w:val="24"/>
                <w:szCs w:val="24"/>
              </w:rPr>
              <w:instrText xml:space="preserve"> =SUM(ABOVE) </w:instrText>
            </w:r>
            <w:r w:rsidRPr="00143C06">
              <w:rPr>
                <w:rFonts w:cs="Calibri"/>
                <w:b/>
                <w:sz w:val="24"/>
                <w:szCs w:val="24"/>
              </w:rPr>
              <w:fldChar w:fldCharType="separate"/>
            </w:r>
            <w:r w:rsidR="00143C06" w:rsidRPr="00143C06">
              <w:rPr>
                <w:rFonts w:cs="Calibri"/>
                <w:b/>
                <w:noProof/>
                <w:sz w:val="24"/>
                <w:szCs w:val="24"/>
              </w:rPr>
              <w:t>100</w:t>
            </w:r>
            <w:r w:rsidRPr="00143C06">
              <w:rPr>
                <w:rFonts w:cs="Calibri"/>
                <w:b/>
                <w:sz w:val="24"/>
                <w:szCs w:val="24"/>
              </w:rPr>
              <w:fldChar w:fldCharType="end"/>
            </w:r>
          </w:p>
        </w:tc>
      </w:tr>
    </w:tbl>
    <w:p w:rsidR="00BF1E18" w:rsidRPr="008D1491" w:rsidRDefault="00BF1E18"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color w:val="FF0000"/>
          <w:sz w:val="24"/>
          <w:szCs w:val="24"/>
        </w:rPr>
      </w:pPr>
    </w:p>
    <w:p w:rsidR="003B422F" w:rsidRPr="008D1491" w:rsidRDefault="003B422F" w:rsidP="005D75F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Calibri"/>
          <w:color w:val="FF0000"/>
          <w:sz w:val="24"/>
          <w:szCs w:val="24"/>
        </w:rPr>
      </w:pPr>
      <w:r w:rsidRPr="008D1491">
        <w:rPr>
          <w:rFonts w:cs="Calibri"/>
          <w:noProof/>
          <w:color w:val="FF0000"/>
          <w:sz w:val="24"/>
          <w:szCs w:val="24"/>
          <w:lang w:val="en-IN" w:eastAsia="en-IN"/>
        </w:rPr>
        <w:drawing>
          <wp:inline distT="0" distB="0" distL="0" distR="0">
            <wp:extent cx="5483606" cy="3957523"/>
            <wp:effectExtent l="19050" t="0" r="21844" b="4877"/>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1E18" w:rsidRPr="008D1491" w:rsidRDefault="00BF1E18" w:rsidP="00BF1E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color w:val="FF0000"/>
          <w:sz w:val="24"/>
          <w:szCs w:val="24"/>
        </w:rPr>
      </w:pPr>
    </w:p>
    <w:p w:rsidR="006360E4" w:rsidRPr="008D1491" w:rsidRDefault="006360E4"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C5D96" w:rsidRPr="008D1491"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D475A6" w:rsidRPr="008D1491" w:rsidRDefault="00D475A6"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DC5D96" w:rsidRPr="008D1491"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BF1E18" w:rsidRPr="00290018" w:rsidRDefault="003B2479"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290018">
        <w:rPr>
          <w:rFonts w:cs="Calibri"/>
          <w:b/>
          <w:sz w:val="24"/>
          <w:szCs w:val="24"/>
        </w:rPr>
        <w:lastRenderedPageBreak/>
        <w:t xml:space="preserve">5.2.5 </w:t>
      </w:r>
      <w:r w:rsidR="00BF1E18" w:rsidRPr="00290018">
        <w:rPr>
          <w:rFonts w:cs="Calibri"/>
          <w:b/>
          <w:sz w:val="24"/>
          <w:szCs w:val="24"/>
        </w:rPr>
        <w:t>Priority Sector:</w:t>
      </w:r>
    </w:p>
    <w:p w:rsidR="00BF1E18" w:rsidRPr="00290018" w:rsidRDefault="00BF1E18" w:rsidP="00BF1E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290018">
        <w:rPr>
          <w:rFonts w:cs="Calibri"/>
          <w:sz w:val="24"/>
          <w:szCs w:val="24"/>
        </w:rPr>
        <w:t xml:space="preserve">                                                                                                                          (Amount in crores)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9"/>
        <w:gridCol w:w="2551"/>
        <w:gridCol w:w="2126"/>
      </w:tblGrid>
      <w:tr w:rsidR="00BF1E18" w:rsidRPr="00290018" w:rsidTr="00315C58">
        <w:trPr>
          <w:jc w:val="center"/>
        </w:trPr>
        <w:tc>
          <w:tcPr>
            <w:tcW w:w="3009" w:type="dxa"/>
            <w:tcBorders>
              <w:right w:val="single" w:sz="4" w:space="0" w:color="auto"/>
            </w:tcBorders>
            <w:vAlign w:val="bottom"/>
          </w:tcPr>
          <w:p w:rsidR="00BF1E18" w:rsidRPr="00290018"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p>
          <w:p w:rsidR="00BF1E18" w:rsidRPr="00290018"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90018">
              <w:rPr>
                <w:rFonts w:cs="Calibri"/>
                <w:b/>
                <w:sz w:val="24"/>
                <w:szCs w:val="24"/>
              </w:rPr>
              <w:t>Bank</w:t>
            </w:r>
          </w:p>
        </w:tc>
        <w:tc>
          <w:tcPr>
            <w:tcW w:w="2551" w:type="dxa"/>
            <w:tcBorders>
              <w:left w:val="single" w:sz="4" w:space="0" w:color="auto"/>
              <w:right w:val="single" w:sz="4" w:space="0" w:color="auto"/>
            </w:tcBorders>
            <w:vAlign w:val="bottom"/>
          </w:tcPr>
          <w:p w:rsidR="00BF1E18" w:rsidRPr="00290018"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center"/>
              <w:rPr>
                <w:rFonts w:cs="Calibri"/>
                <w:b/>
                <w:sz w:val="24"/>
                <w:szCs w:val="24"/>
              </w:rPr>
            </w:pPr>
            <w:r w:rsidRPr="00290018">
              <w:rPr>
                <w:rFonts w:cs="Calibri"/>
                <w:b/>
                <w:sz w:val="24"/>
                <w:szCs w:val="24"/>
              </w:rPr>
              <w:t xml:space="preserve">Achievement </w:t>
            </w:r>
          </w:p>
        </w:tc>
        <w:tc>
          <w:tcPr>
            <w:tcW w:w="2126" w:type="dxa"/>
            <w:tcBorders>
              <w:left w:val="single" w:sz="4" w:space="0" w:color="auto"/>
            </w:tcBorders>
            <w:vAlign w:val="bottom"/>
          </w:tcPr>
          <w:p w:rsidR="00BF1E18" w:rsidRPr="00290018" w:rsidRDefault="00BF1E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2"/>
              <w:jc w:val="center"/>
              <w:rPr>
                <w:rFonts w:cs="Calibri"/>
                <w:b/>
                <w:sz w:val="24"/>
                <w:szCs w:val="24"/>
              </w:rPr>
            </w:pPr>
            <w:r w:rsidRPr="00290018">
              <w:rPr>
                <w:rFonts w:cs="Calibri"/>
                <w:b/>
                <w:sz w:val="24"/>
                <w:szCs w:val="24"/>
              </w:rPr>
              <w:t>% of Share</w:t>
            </w:r>
          </w:p>
        </w:tc>
      </w:tr>
      <w:tr w:rsidR="00D9548A" w:rsidRPr="00290018" w:rsidTr="00315C58">
        <w:trPr>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Andhra Bank</w:t>
            </w:r>
          </w:p>
        </w:tc>
        <w:tc>
          <w:tcPr>
            <w:tcW w:w="2551" w:type="dxa"/>
            <w:tcBorders>
              <w:left w:val="single" w:sz="4" w:space="0" w:color="auto"/>
              <w:righ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90018">
              <w:rPr>
                <w:rFonts w:cs="Calibri"/>
                <w:sz w:val="24"/>
                <w:szCs w:val="24"/>
              </w:rPr>
              <w:t>14399</w:t>
            </w:r>
          </w:p>
        </w:tc>
        <w:tc>
          <w:tcPr>
            <w:tcW w:w="2126" w:type="dxa"/>
            <w:tcBorders>
              <w:left w:val="single" w:sz="4" w:space="0" w:color="auto"/>
            </w:tcBorders>
            <w:vAlign w:val="bottom"/>
          </w:tcPr>
          <w:p w:rsidR="00D9548A" w:rsidRPr="00290018" w:rsidRDefault="00290018" w:rsidP="00BC6A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90018">
              <w:rPr>
                <w:rFonts w:cs="Calibri"/>
                <w:sz w:val="24"/>
                <w:szCs w:val="24"/>
              </w:rPr>
              <w:t>19.82</w:t>
            </w:r>
          </w:p>
        </w:tc>
      </w:tr>
      <w:tr w:rsidR="00D9548A" w:rsidRPr="00290018" w:rsidTr="00315C58">
        <w:trPr>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State Bank of India</w:t>
            </w:r>
          </w:p>
        </w:tc>
        <w:tc>
          <w:tcPr>
            <w:tcW w:w="2551" w:type="dxa"/>
            <w:tcBorders>
              <w:left w:val="single" w:sz="4" w:space="0" w:color="auto"/>
              <w:right w:val="single" w:sz="4" w:space="0" w:color="auto"/>
            </w:tcBorders>
            <w:vAlign w:val="bottom"/>
          </w:tcPr>
          <w:p w:rsidR="00D9548A" w:rsidRPr="00290018" w:rsidRDefault="00290018" w:rsidP="00D9548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5906</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90018">
              <w:rPr>
                <w:rFonts w:cs="Calibri"/>
                <w:sz w:val="24"/>
                <w:szCs w:val="24"/>
              </w:rPr>
              <w:t>8.13</w:t>
            </w:r>
          </w:p>
        </w:tc>
      </w:tr>
      <w:tr w:rsidR="00D9548A" w:rsidRPr="00290018" w:rsidTr="00315C58">
        <w:trPr>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Syndicate Bank</w:t>
            </w:r>
          </w:p>
        </w:tc>
        <w:tc>
          <w:tcPr>
            <w:tcW w:w="2551" w:type="dxa"/>
            <w:tcBorders>
              <w:left w:val="single" w:sz="4" w:space="0" w:color="auto"/>
              <w:right w:val="single" w:sz="4" w:space="0" w:color="auto"/>
            </w:tcBorders>
            <w:vAlign w:val="bottom"/>
          </w:tcPr>
          <w:p w:rsidR="00D9548A" w:rsidRPr="00290018" w:rsidRDefault="00290018"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6650</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22"/>
              <w:jc w:val="right"/>
              <w:rPr>
                <w:rFonts w:cs="Calibri"/>
                <w:sz w:val="24"/>
                <w:szCs w:val="24"/>
              </w:rPr>
            </w:pPr>
            <w:r w:rsidRPr="00290018">
              <w:rPr>
                <w:rFonts w:cs="Calibri"/>
                <w:sz w:val="24"/>
                <w:szCs w:val="24"/>
              </w:rPr>
              <w:t>9.15</w:t>
            </w:r>
          </w:p>
        </w:tc>
      </w:tr>
      <w:tr w:rsidR="00D9548A" w:rsidRPr="00290018" w:rsidTr="00315C58">
        <w:trPr>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Regional Rural Banks</w:t>
            </w:r>
          </w:p>
        </w:tc>
        <w:tc>
          <w:tcPr>
            <w:tcW w:w="2551" w:type="dxa"/>
            <w:tcBorders>
              <w:left w:val="single" w:sz="4" w:space="0" w:color="auto"/>
              <w:right w:val="single" w:sz="4" w:space="0" w:color="auto"/>
            </w:tcBorders>
            <w:vAlign w:val="bottom"/>
          </w:tcPr>
          <w:p w:rsidR="00D9548A" w:rsidRPr="00290018" w:rsidRDefault="00290018"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10783</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
              <w:jc w:val="right"/>
              <w:rPr>
                <w:rFonts w:cs="Calibri"/>
                <w:sz w:val="24"/>
                <w:szCs w:val="24"/>
              </w:rPr>
            </w:pPr>
            <w:r w:rsidRPr="00290018">
              <w:rPr>
                <w:rFonts w:cs="Calibri"/>
                <w:sz w:val="24"/>
                <w:szCs w:val="24"/>
              </w:rPr>
              <w:t>14.84</w:t>
            </w:r>
          </w:p>
        </w:tc>
      </w:tr>
      <w:tr w:rsidR="00D9548A" w:rsidRPr="00290018" w:rsidTr="00315C58">
        <w:trPr>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Cooperative Banks</w:t>
            </w:r>
          </w:p>
        </w:tc>
        <w:tc>
          <w:tcPr>
            <w:tcW w:w="2551" w:type="dxa"/>
            <w:tcBorders>
              <w:left w:val="single" w:sz="4" w:space="0" w:color="auto"/>
              <w:right w:val="single" w:sz="4" w:space="0" w:color="auto"/>
            </w:tcBorders>
            <w:vAlign w:val="bottom"/>
          </w:tcPr>
          <w:p w:rsidR="00D9548A" w:rsidRPr="00290018" w:rsidRDefault="00290018"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6187</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9"/>
              <w:jc w:val="right"/>
              <w:rPr>
                <w:rFonts w:cs="Calibri"/>
                <w:sz w:val="24"/>
                <w:szCs w:val="24"/>
              </w:rPr>
            </w:pPr>
            <w:r w:rsidRPr="00290018">
              <w:rPr>
                <w:rFonts w:cs="Calibri"/>
                <w:sz w:val="24"/>
                <w:szCs w:val="24"/>
              </w:rPr>
              <w:t>8.51</w:t>
            </w:r>
          </w:p>
        </w:tc>
      </w:tr>
      <w:tr w:rsidR="00D9548A" w:rsidRPr="00290018" w:rsidTr="00315C58">
        <w:trPr>
          <w:trHeight w:val="441"/>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Pvt. Sector Banks</w:t>
            </w:r>
          </w:p>
        </w:tc>
        <w:tc>
          <w:tcPr>
            <w:tcW w:w="2551" w:type="dxa"/>
            <w:tcBorders>
              <w:left w:val="single" w:sz="4" w:space="0" w:color="auto"/>
              <w:right w:val="single" w:sz="4" w:space="0" w:color="auto"/>
            </w:tcBorders>
            <w:vAlign w:val="bottom"/>
          </w:tcPr>
          <w:p w:rsidR="00D9548A" w:rsidRPr="00290018" w:rsidRDefault="00290018" w:rsidP="00315C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8509</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90018">
              <w:rPr>
                <w:rFonts w:cs="Calibri"/>
                <w:sz w:val="24"/>
                <w:szCs w:val="24"/>
              </w:rPr>
              <w:t>11.71</w:t>
            </w:r>
          </w:p>
        </w:tc>
      </w:tr>
      <w:tr w:rsidR="00D9548A" w:rsidRPr="00290018" w:rsidTr="00315C58">
        <w:trPr>
          <w:trHeight w:val="441"/>
          <w:jc w:val="center"/>
        </w:trPr>
        <w:tc>
          <w:tcPr>
            <w:tcW w:w="3009" w:type="dxa"/>
            <w:tcBorders>
              <w:right w:val="single" w:sz="4" w:space="0" w:color="auto"/>
            </w:tcBorders>
            <w:vAlign w:val="bottom"/>
          </w:tcPr>
          <w:p w:rsidR="00D9548A" w:rsidRPr="00290018" w:rsidRDefault="00D9548A" w:rsidP="00BA7B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0"/>
              <w:rPr>
                <w:rFonts w:cs="Calibri"/>
                <w:sz w:val="24"/>
                <w:szCs w:val="24"/>
              </w:rPr>
            </w:pPr>
            <w:r w:rsidRPr="00290018">
              <w:rPr>
                <w:rFonts w:cs="Calibri"/>
                <w:sz w:val="24"/>
                <w:szCs w:val="24"/>
              </w:rPr>
              <w:t>Other Banks</w:t>
            </w:r>
          </w:p>
        </w:tc>
        <w:tc>
          <w:tcPr>
            <w:tcW w:w="2551" w:type="dxa"/>
            <w:tcBorders>
              <w:left w:val="single" w:sz="4" w:space="0" w:color="auto"/>
              <w:right w:val="single" w:sz="4" w:space="0" w:color="auto"/>
            </w:tcBorders>
            <w:vAlign w:val="bottom"/>
          </w:tcPr>
          <w:p w:rsidR="00D9548A" w:rsidRPr="00290018" w:rsidRDefault="00290018" w:rsidP="00D9548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Calibri"/>
                <w:sz w:val="24"/>
                <w:szCs w:val="24"/>
              </w:rPr>
            </w:pPr>
            <w:r w:rsidRPr="00290018">
              <w:rPr>
                <w:rFonts w:cs="Calibri"/>
                <w:sz w:val="24"/>
                <w:szCs w:val="24"/>
              </w:rPr>
              <w:t>20230</w:t>
            </w:r>
          </w:p>
        </w:tc>
        <w:tc>
          <w:tcPr>
            <w:tcW w:w="2126" w:type="dxa"/>
            <w:tcBorders>
              <w:left w:val="single" w:sz="4" w:space="0" w:color="auto"/>
            </w:tcBorders>
            <w:vAlign w:val="bottom"/>
          </w:tcPr>
          <w:p w:rsidR="00D9548A" w:rsidRPr="00290018" w:rsidRDefault="00290018"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sz w:val="24"/>
                <w:szCs w:val="24"/>
              </w:rPr>
            </w:pPr>
            <w:r w:rsidRPr="00290018">
              <w:rPr>
                <w:rFonts w:cs="Calibri"/>
                <w:sz w:val="24"/>
                <w:szCs w:val="24"/>
              </w:rPr>
              <w:t>27.84</w:t>
            </w:r>
          </w:p>
        </w:tc>
      </w:tr>
      <w:tr w:rsidR="00D9548A" w:rsidRPr="00290018" w:rsidTr="00315C58">
        <w:trPr>
          <w:trHeight w:val="441"/>
          <w:jc w:val="center"/>
        </w:trPr>
        <w:tc>
          <w:tcPr>
            <w:tcW w:w="3009" w:type="dxa"/>
            <w:tcBorders>
              <w:right w:val="single" w:sz="4" w:space="0" w:color="auto"/>
            </w:tcBorders>
            <w:vAlign w:val="bottom"/>
          </w:tcPr>
          <w:p w:rsidR="00D9548A" w:rsidRPr="00290018" w:rsidRDefault="00D9548A" w:rsidP="00315C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0"/>
              <w:jc w:val="right"/>
              <w:rPr>
                <w:rFonts w:cs="Calibri"/>
                <w:b/>
                <w:sz w:val="24"/>
                <w:szCs w:val="24"/>
              </w:rPr>
            </w:pPr>
            <w:r w:rsidRPr="00290018">
              <w:rPr>
                <w:rFonts w:cs="Calibri"/>
                <w:b/>
                <w:sz w:val="24"/>
                <w:szCs w:val="24"/>
              </w:rPr>
              <w:t>Total</w:t>
            </w:r>
          </w:p>
        </w:tc>
        <w:tc>
          <w:tcPr>
            <w:tcW w:w="2551" w:type="dxa"/>
            <w:tcBorders>
              <w:left w:val="single" w:sz="4" w:space="0" w:color="auto"/>
              <w:right w:val="single" w:sz="4" w:space="0" w:color="auto"/>
            </w:tcBorders>
            <w:vAlign w:val="bottom"/>
          </w:tcPr>
          <w:p w:rsidR="00D9548A" w:rsidRPr="00290018" w:rsidRDefault="00DD11ED" w:rsidP="00315C58">
            <w:pPr>
              <w:spacing w:after="0" w:line="240" w:lineRule="auto"/>
              <w:jc w:val="right"/>
              <w:rPr>
                <w:rFonts w:cs="Calibri"/>
                <w:b/>
                <w:sz w:val="24"/>
                <w:szCs w:val="24"/>
              </w:rPr>
            </w:pPr>
            <w:r w:rsidRPr="00290018">
              <w:rPr>
                <w:rFonts w:cs="Calibri"/>
                <w:b/>
                <w:sz w:val="24"/>
                <w:szCs w:val="24"/>
              </w:rPr>
              <w:fldChar w:fldCharType="begin"/>
            </w:r>
            <w:r w:rsidR="00290018" w:rsidRPr="00290018">
              <w:rPr>
                <w:rFonts w:cs="Calibri"/>
                <w:b/>
                <w:sz w:val="24"/>
                <w:szCs w:val="24"/>
              </w:rPr>
              <w:instrText xml:space="preserve"> =SUM(ABOVE) </w:instrText>
            </w:r>
            <w:r w:rsidRPr="00290018">
              <w:rPr>
                <w:rFonts w:cs="Calibri"/>
                <w:b/>
                <w:sz w:val="24"/>
                <w:szCs w:val="24"/>
              </w:rPr>
              <w:fldChar w:fldCharType="separate"/>
            </w:r>
            <w:r w:rsidR="00290018" w:rsidRPr="00290018">
              <w:rPr>
                <w:rFonts w:cs="Calibri"/>
                <w:b/>
                <w:noProof/>
                <w:sz w:val="24"/>
                <w:szCs w:val="24"/>
              </w:rPr>
              <w:t>72664</w:t>
            </w:r>
            <w:r w:rsidRPr="00290018">
              <w:rPr>
                <w:rFonts w:cs="Calibri"/>
                <w:b/>
                <w:sz w:val="24"/>
                <w:szCs w:val="24"/>
              </w:rPr>
              <w:fldChar w:fldCharType="end"/>
            </w:r>
          </w:p>
        </w:tc>
        <w:tc>
          <w:tcPr>
            <w:tcW w:w="2126" w:type="dxa"/>
            <w:tcBorders>
              <w:left w:val="single" w:sz="4" w:space="0" w:color="auto"/>
            </w:tcBorders>
            <w:vAlign w:val="bottom"/>
          </w:tcPr>
          <w:p w:rsidR="00D9548A" w:rsidRPr="00290018" w:rsidRDefault="00DD11ED" w:rsidP="000C4819">
            <w:pPr>
              <w:spacing w:after="0" w:line="240" w:lineRule="auto"/>
              <w:jc w:val="right"/>
              <w:rPr>
                <w:rFonts w:cs="Calibri"/>
                <w:b/>
                <w:sz w:val="24"/>
                <w:szCs w:val="24"/>
              </w:rPr>
            </w:pPr>
            <w:r w:rsidRPr="00290018">
              <w:rPr>
                <w:rFonts w:cs="Calibri"/>
                <w:b/>
                <w:sz w:val="24"/>
                <w:szCs w:val="24"/>
              </w:rPr>
              <w:fldChar w:fldCharType="begin"/>
            </w:r>
            <w:r w:rsidR="00290018" w:rsidRPr="00290018">
              <w:rPr>
                <w:rFonts w:cs="Calibri"/>
                <w:b/>
                <w:sz w:val="24"/>
                <w:szCs w:val="24"/>
              </w:rPr>
              <w:instrText xml:space="preserve"> =SUM(ABOVE) </w:instrText>
            </w:r>
            <w:r w:rsidRPr="00290018">
              <w:rPr>
                <w:rFonts w:cs="Calibri"/>
                <w:b/>
                <w:sz w:val="24"/>
                <w:szCs w:val="24"/>
              </w:rPr>
              <w:fldChar w:fldCharType="separate"/>
            </w:r>
            <w:r w:rsidR="00290018" w:rsidRPr="00290018">
              <w:rPr>
                <w:rFonts w:cs="Calibri"/>
                <w:b/>
                <w:noProof/>
                <w:sz w:val="24"/>
                <w:szCs w:val="24"/>
              </w:rPr>
              <w:t>100</w:t>
            </w:r>
            <w:r w:rsidRPr="00290018">
              <w:rPr>
                <w:rFonts w:cs="Calibri"/>
                <w:b/>
                <w:sz w:val="24"/>
                <w:szCs w:val="24"/>
              </w:rPr>
              <w:fldChar w:fldCharType="end"/>
            </w:r>
          </w:p>
        </w:tc>
      </w:tr>
    </w:tbl>
    <w:p w:rsidR="00DC5D96" w:rsidRPr="008D1491"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DC5D96" w:rsidRPr="008D1491"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573229" w:rsidRPr="008D1491" w:rsidRDefault="00573229"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r w:rsidRPr="008D1491">
        <w:rPr>
          <w:rFonts w:cstheme="minorHAnsi"/>
          <w:b/>
          <w:noProof/>
          <w:color w:val="FF0000"/>
          <w:sz w:val="24"/>
          <w:szCs w:val="24"/>
          <w:lang w:val="en-IN" w:eastAsia="en-IN"/>
        </w:rPr>
        <w:drawing>
          <wp:inline distT="0" distB="0" distL="0" distR="0">
            <wp:extent cx="5484876" cy="4264762"/>
            <wp:effectExtent l="19050" t="0" r="20574" b="2438"/>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5D96" w:rsidRPr="008D1491" w:rsidRDefault="00DC5D96"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994C3A" w:rsidRPr="008D1491" w:rsidRDefault="00994C3A"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057CC0" w:rsidRPr="008D1491"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EA4BC3" w:rsidRPr="008D1491" w:rsidRDefault="00EA4BC3"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color w:val="FF0000"/>
          <w:sz w:val="24"/>
          <w:szCs w:val="24"/>
        </w:rPr>
      </w:pPr>
    </w:p>
    <w:p w:rsidR="00BF1E18" w:rsidRPr="00427271" w:rsidRDefault="00BF1E18" w:rsidP="005E4468">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 w:val="24"/>
          <w:szCs w:val="24"/>
        </w:rPr>
      </w:pPr>
      <w:r w:rsidRPr="00427271">
        <w:rPr>
          <w:rFonts w:cs="Calibri"/>
          <w:b/>
          <w:sz w:val="24"/>
          <w:szCs w:val="24"/>
        </w:rPr>
        <w:t>Annual Credit Plan Achievement – Last Three years</w:t>
      </w:r>
    </w:p>
    <w:p w:rsidR="00BF1E18" w:rsidRPr="00427271" w:rsidRDefault="00BF1E18" w:rsidP="00BF1E18">
      <w:pPr>
        <w:pStyle w:val="ListParagraph"/>
        <w:tabs>
          <w:tab w:val="left" w:pos="720"/>
        </w:tabs>
        <w:spacing w:after="0"/>
        <w:ind w:left="360"/>
        <w:jc w:val="right"/>
        <w:rPr>
          <w:rFonts w:cs="Calibri"/>
        </w:rPr>
      </w:pPr>
      <w:r w:rsidRPr="00427271">
        <w:rPr>
          <w:rFonts w:cs="Calibri"/>
          <w:b/>
          <w:sz w:val="24"/>
          <w:szCs w:val="24"/>
        </w:rPr>
        <w:tab/>
      </w:r>
      <w:r w:rsidRPr="00427271">
        <w:rPr>
          <w:rFonts w:cs="Calibri"/>
          <w:b/>
          <w:sz w:val="24"/>
          <w:szCs w:val="24"/>
        </w:rPr>
        <w:tab/>
      </w:r>
      <w:r w:rsidRPr="00427271">
        <w:rPr>
          <w:rFonts w:cs="Calibri"/>
          <w:b/>
          <w:sz w:val="24"/>
          <w:szCs w:val="24"/>
        </w:rPr>
        <w:tab/>
      </w:r>
      <w:r w:rsidRPr="00427271">
        <w:rPr>
          <w:rFonts w:cs="Calibri"/>
          <w:b/>
          <w:sz w:val="24"/>
          <w:szCs w:val="24"/>
        </w:rPr>
        <w:tab/>
      </w:r>
      <w:r w:rsidRPr="00427271">
        <w:rPr>
          <w:rFonts w:cs="Calibri"/>
          <w:b/>
          <w:sz w:val="24"/>
          <w:szCs w:val="24"/>
        </w:rPr>
        <w:tab/>
      </w:r>
      <w:r w:rsidRPr="00427271">
        <w:rPr>
          <w:rFonts w:cs="Calibri"/>
          <w:b/>
          <w:sz w:val="24"/>
          <w:szCs w:val="24"/>
        </w:rPr>
        <w:tab/>
        <w:t xml:space="preserve">                                                      </w:t>
      </w:r>
      <w:r w:rsidRPr="00427271">
        <w:rPr>
          <w:rFonts w:cs="Calibri"/>
        </w:rPr>
        <w:t>(Amount in crores)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1374"/>
        <w:gridCol w:w="804"/>
        <w:gridCol w:w="919"/>
        <w:gridCol w:w="804"/>
        <w:gridCol w:w="919"/>
        <w:gridCol w:w="804"/>
        <w:gridCol w:w="919"/>
        <w:gridCol w:w="886"/>
        <w:gridCol w:w="919"/>
        <w:gridCol w:w="974"/>
      </w:tblGrid>
      <w:tr w:rsidR="001E3628" w:rsidRPr="008D1491" w:rsidTr="00020D34">
        <w:trPr>
          <w:trHeight w:val="814"/>
          <w:jc w:val="center"/>
        </w:trPr>
        <w:tc>
          <w:tcPr>
            <w:tcW w:w="0" w:type="auto"/>
            <w:vMerge w:val="restart"/>
            <w:vAlign w:val="center"/>
          </w:tcPr>
          <w:p w:rsidR="001E3628" w:rsidRPr="00427271" w:rsidRDefault="001E3628" w:rsidP="001E3628">
            <w:pPr>
              <w:tabs>
                <w:tab w:val="left" w:pos="720"/>
              </w:tabs>
              <w:spacing w:after="0"/>
              <w:jc w:val="center"/>
              <w:rPr>
                <w:rFonts w:cs="Calibri"/>
                <w:b/>
              </w:rPr>
            </w:pPr>
          </w:p>
          <w:p w:rsidR="001E3628" w:rsidRPr="00427271" w:rsidRDefault="001E3628" w:rsidP="001E3628">
            <w:pPr>
              <w:tabs>
                <w:tab w:val="left" w:pos="720"/>
              </w:tabs>
              <w:spacing w:after="0"/>
              <w:jc w:val="center"/>
              <w:rPr>
                <w:rFonts w:cs="Calibri"/>
                <w:b/>
              </w:rPr>
            </w:pPr>
            <w:r w:rsidRPr="00427271">
              <w:rPr>
                <w:rFonts w:cs="Calibri"/>
                <w:b/>
              </w:rPr>
              <w:t>Sl. No</w:t>
            </w:r>
          </w:p>
        </w:tc>
        <w:tc>
          <w:tcPr>
            <w:tcW w:w="0" w:type="auto"/>
            <w:vMerge w:val="restart"/>
            <w:vAlign w:val="center"/>
          </w:tcPr>
          <w:p w:rsidR="001E3628" w:rsidRPr="00427271" w:rsidRDefault="001E3628" w:rsidP="001E3628">
            <w:pPr>
              <w:tabs>
                <w:tab w:val="left" w:pos="720"/>
              </w:tabs>
              <w:spacing w:after="0"/>
              <w:jc w:val="center"/>
              <w:rPr>
                <w:rFonts w:cs="Calibri"/>
                <w:b/>
              </w:rPr>
            </w:pPr>
            <w:r w:rsidRPr="00427271">
              <w:rPr>
                <w:rFonts w:cs="Calibri"/>
                <w:b/>
              </w:rPr>
              <w:t>Item</w:t>
            </w:r>
          </w:p>
        </w:tc>
        <w:tc>
          <w:tcPr>
            <w:tcW w:w="0" w:type="auto"/>
            <w:gridSpan w:val="2"/>
            <w:vAlign w:val="center"/>
          </w:tcPr>
          <w:p w:rsidR="001E3628" w:rsidRPr="00427271" w:rsidRDefault="001E3628" w:rsidP="001E3628">
            <w:pPr>
              <w:tabs>
                <w:tab w:val="left" w:pos="720"/>
              </w:tabs>
              <w:spacing w:after="0"/>
              <w:jc w:val="center"/>
              <w:rPr>
                <w:rFonts w:cs="Calibri"/>
                <w:b/>
              </w:rPr>
            </w:pPr>
            <w:r w:rsidRPr="00427271">
              <w:rPr>
                <w:rFonts w:cs="Calibri"/>
                <w:b/>
              </w:rPr>
              <w:t>2013-14</w:t>
            </w:r>
          </w:p>
        </w:tc>
        <w:tc>
          <w:tcPr>
            <w:tcW w:w="0" w:type="auto"/>
            <w:gridSpan w:val="2"/>
            <w:vAlign w:val="center"/>
          </w:tcPr>
          <w:p w:rsidR="001E3628" w:rsidRPr="00427271" w:rsidRDefault="001E3628" w:rsidP="001E3628">
            <w:pPr>
              <w:tabs>
                <w:tab w:val="left" w:pos="720"/>
              </w:tabs>
              <w:spacing w:after="0"/>
              <w:jc w:val="center"/>
              <w:rPr>
                <w:rFonts w:cs="Calibri"/>
                <w:b/>
              </w:rPr>
            </w:pPr>
            <w:r w:rsidRPr="00427271">
              <w:rPr>
                <w:rFonts w:cs="Calibri"/>
                <w:b/>
              </w:rPr>
              <w:t>2014-15</w:t>
            </w:r>
          </w:p>
        </w:tc>
        <w:tc>
          <w:tcPr>
            <w:tcW w:w="0" w:type="auto"/>
            <w:gridSpan w:val="2"/>
            <w:vAlign w:val="center"/>
          </w:tcPr>
          <w:p w:rsidR="001E3628" w:rsidRPr="00427271" w:rsidRDefault="001E3628" w:rsidP="001E3628">
            <w:pPr>
              <w:tabs>
                <w:tab w:val="left" w:pos="720"/>
              </w:tabs>
              <w:spacing w:after="0"/>
              <w:jc w:val="center"/>
              <w:rPr>
                <w:rFonts w:cs="Calibri"/>
                <w:b/>
              </w:rPr>
            </w:pPr>
            <w:r w:rsidRPr="00427271">
              <w:rPr>
                <w:rFonts w:cs="Calibri"/>
                <w:b/>
              </w:rPr>
              <w:t xml:space="preserve">2015-16 </w:t>
            </w:r>
          </w:p>
        </w:tc>
        <w:tc>
          <w:tcPr>
            <w:tcW w:w="0" w:type="auto"/>
            <w:gridSpan w:val="3"/>
            <w:vAlign w:val="center"/>
          </w:tcPr>
          <w:p w:rsidR="001E3628" w:rsidRPr="00431EEA" w:rsidRDefault="001E3628" w:rsidP="00427271">
            <w:pPr>
              <w:tabs>
                <w:tab w:val="left" w:pos="720"/>
              </w:tabs>
              <w:spacing w:after="0"/>
              <w:jc w:val="center"/>
              <w:rPr>
                <w:rFonts w:cs="Calibri"/>
                <w:b/>
              </w:rPr>
            </w:pPr>
            <w:r w:rsidRPr="00431EEA">
              <w:rPr>
                <w:rFonts w:cs="Calibri"/>
                <w:b/>
              </w:rPr>
              <w:t>2016-17 upto 3</w:t>
            </w:r>
            <w:r w:rsidR="00427271" w:rsidRPr="00431EEA">
              <w:rPr>
                <w:rFonts w:cs="Calibri"/>
                <w:b/>
              </w:rPr>
              <w:t>1.12</w:t>
            </w:r>
            <w:r w:rsidRPr="00431EEA">
              <w:rPr>
                <w:rFonts w:cs="Calibri"/>
                <w:b/>
              </w:rPr>
              <w:t>.2016</w:t>
            </w:r>
          </w:p>
        </w:tc>
      </w:tr>
      <w:tr w:rsidR="000A1D86" w:rsidRPr="008D1491" w:rsidTr="001E3628">
        <w:trPr>
          <w:trHeight w:val="145"/>
          <w:jc w:val="center"/>
        </w:trPr>
        <w:tc>
          <w:tcPr>
            <w:tcW w:w="0" w:type="auto"/>
            <w:vMerge/>
          </w:tcPr>
          <w:p w:rsidR="001E3628" w:rsidRPr="00427271" w:rsidRDefault="001E3628" w:rsidP="001E3628">
            <w:pPr>
              <w:tabs>
                <w:tab w:val="left" w:pos="720"/>
              </w:tabs>
              <w:spacing w:after="0"/>
              <w:rPr>
                <w:rFonts w:cs="Calibri"/>
              </w:rPr>
            </w:pPr>
          </w:p>
        </w:tc>
        <w:tc>
          <w:tcPr>
            <w:tcW w:w="0" w:type="auto"/>
            <w:vMerge/>
          </w:tcPr>
          <w:p w:rsidR="001E3628" w:rsidRPr="00427271" w:rsidRDefault="001E3628" w:rsidP="001E3628">
            <w:pPr>
              <w:tabs>
                <w:tab w:val="left" w:pos="720"/>
              </w:tabs>
              <w:spacing w:after="0"/>
              <w:rPr>
                <w:rFonts w:cs="Calibri"/>
              </w:rPr>
            </w:pPr>
          </w:p>
        </w:tc>
        <w:tc>
          <w:tcPr>
            <w:tcW w:w="0" w:type="auto"/>
            <w:vAlign w:val="center"/>
          </w:tcPr>
          <w:p w:rsidR="001E3628" w:rsidRPr="00427271" w:rsidRDefault="001E3628" w:rsidP="001E3628">
            <w:pPr>
              <w:tabs>
                <w:tab w:val="left" w:pos="720"/>
              </w:tabs>
              <w:spacing w:after="0"/>
              <w:jc w:val="center"/>
              <w:rPr>
                <w:rFonts w:cs="Calibri"/>
                <w:b/>
              </w:rPr>
            </w:pPr>
            <w:r w:rsidRPr="00427271">
              <w:rPr>
                <w:rFonts w:cs="Calibri"/>
                <w:b/>
              </w:rPr>
              <w:t>Target</w:t>
            </w:r>
          </w:p>
        </w:tc>
        <w:tc>
          <w:tcPr>
            <w:tcW w:w="0" w:type="auto"/>
            <w:vAlign w:val="center"/>
          </w:tcPr>
          <w:p w:rsidR="001E3628" w:rsidRPr="00427271" w:rsidRDefault="001E3628" w:rsidP="001E3628">
            <w:pPr>
              <w:tabs>
                <w:tab w:val="left" w:pos="720"/>
              </w:tabs>
              <w:spacing w:after="0"/>
              <w:jc w:val="center"/>
              <w:rPr>
                <w:rFonts w:cs="Calibri"/>
                <w:b/>
              </w:rPr>
            </w:pPr>
            <w:r w:rsidRPr="00427271">
              <w:rPr>
                <w:rFonts w:cs="Calibri"/>
                <w:b/>
              </w:rPr>
              <w:t>Achvmt</w:t>
            </w:r>
          </w:p>
        </w:tc>
        <w:tc>
          <w:tcPr>
            <w:tcW w:w="0" w:type="auto"/>
            <w:vAlign w:val="center"/>
          </w:tcPr>
          <w:p w:rsidR="001E3628" w:rsidRPr="00427271" w:rsidRDefault="001E3628" w:rsidP="001E3628">
            <w:pPr>
              <w:tabs>
                <w:tab w:val="left" w:pos="720"/>
              </w:tabs>
              <w:spacing w:after="0"/>
              <w:jc w:val="center"/>
              <w:rPr>
                <w:rFonts w:cs="Calibri"/>
                <w:b/>
              </w:rPr>
            </w:pPr>
            <w:r w:rsidRPr="00427271">
              <w:rPr>
                <w:rFonts w:cs="Calibri"/>
                <w:b/>
              </w:rPr>
              <w:t>Target</w:t>
            </w:r>
          </w:p>
        </w:tc>
        <w:tc>
          <w:tcPr>
            <w:tcW w:w="0" w:type="auto"/>
            <w:vAlign w:val="center"/>
          </w:tcPr>
          <w:p w:rsidR="001E3628" w:rsidRPr="00427271" w:rsidRDefault="001E3628" w:rsidP="001E3628">
            <w:pPr>
              <w:tabs>
                <w:tab w:val="left" w:pos="720"/>
              </w:tabs>
              <w:spacing w:after="0"/>
              <w:jc w:val="center"/>
              <w:rPr>
                <w:rFonts w:cs="Calibri"/>
                <w:b/>
              </w:rPr>
            </w:pPr>
            <w:r w:rsidRPr="00427271">
              <w:rPr>
                <w:rFonts w:cs="Calibri"/>
                <w:b/>
              </w:rPr>
              <w:t>Achvmt</w:t>
            </w:r>
          </w:p>
        </w:tc>
        <w:tc>
          <w:tcPr>
            <w:tcW w:w="0" w:type="auto"/>
            <w:tcBorders>
              <w:right w:val="single" w:sz="4" w:space="0" w:color="auto"/>
            </w:tcBorders>
            <w:vAlign w:val="center"/>
          </w:tcPr>
          <w:p w:rsidR="001E3628" w:rsidRPr="00427271" w:rsidRDefault="001E3628" w:rsidP="001E3628">
            <w:pPr>
              <w:tabs>
                <w:tab w:val="left" w:pos="720"/>
              </w:tabs>
              <w:spacing w:after="0"/>
              <w:jc w:val="center"/>
              <w:rPr>
                <w:rFonts w:cs="Calibri"/>
                <w:b/>
              </w:rPr>
            </w:pPr>
            <w:r w:rsidRPr="00427271">
              <w:rPr>
                <w:rFonts w:cs="Calibri"/>
                <w:b/>
              </w:rPr>
              <w:t>Target</w:t>
            </w:r>
          </w:p>
        </w:tc>
        <w:tc>
          <w:tcPr>
            <w:tcW w:w="0" w:type="auto"/>
            <w:tcBorders>
              <w:left w:val="single" w:sz="4" w:space="0" w:color="auto"/>
            </w:tcBorders>
            <w:vAlign w:val="center"/>
          </w:tcPr>
          <w:p w:rsidR="001E3628" w:rsidRPr="00427271" w:rsidRDefault="001E3628" w:rsidP="001E3628">
            <w:pPr>
              <w:tabs>
                <w:tab w:val="left" w:pos="720"/>
              </w:tabs>
              <w:spacing w:after="0"/>
              <w:jc w:val="center"/>
              <w:rPr>
                <w:rFonts w:cs="Calibri"/>
                <w:b/>
              </w:rPr>
            </w:pPr>
            <w:r w:rsidRPr="00427271">
              <w:rPr>
                <w:rFonts w:cs="Calibri"/>
                <w:b/>
              </w:rPr>
              <w:t>Achvmt</w:t>
            </w:r>
          </w:p>
        </w:tc>
        <w:tc>
          <w:tcPr>
            <w:tcW w:w="0" w:type="auto"/>
            <w:tcBorders>
              <w:left w:val="single" w:sz="4" w:space="0" w:color="auto"/>
            </w:tcBorders>
            <w:vAlign w:val="center"/>
          </w:tcPr>
          <w:p w:rsidR="001E3628" w:rsidRPr="00431EEA" w:rsidRDefault="001E3628" w:rsidP="001E3628">
            <w:pPr>
              <w:tabs>
                <w:tab w:val="left" w:pos="720"/>
              </w:tabs>
              <w:spacing w:after="0"/>
              <w:jc w:val="center"/>
              <w:rPr>
                <w:rFonts w:cs="Calibri"/>
                <w:b/>
              </w:rPr>
            </w:pPr>
            <w:r w:rsidRPr="00431EEA">
              <w:rPr>
                <w:rFonts w:cs="Calibri"/>
                <w:b/>
              </w:rPr>
              <w:t>Target</w:t>
            </w:r>
          </w:p>
        </w:tc>
        <w:tc>
          <w:tcPr>
            <w:tcW w:w="0" w:type="auto"/>
            <w:tcBorders>
              <w:left w:val="single" w:sz="4" w:space="0" w:color="auto"/>
            </w:tcBorders>
            <w:vAlign w:val="center"/>
          </w:tcPr>
          <w:p w:rsidR="001E3628" w:rsidRPr="005A707C" w:rsidRDefault="001E3628" w:rsidP="001E3628">
            <w:pPr>
              <w:tabs>
                <w:tab w:val="left" w:pos="720"/>
              </w:tabs>
              <w:spacing w:after="0"/>
              <w:jc w:val="center"/>
              <w:rPr>
                <w:rFonts w:cs="Calibri"/>
                <w:b/>
              </w:rPr>
            </w:pPr>
            <w:r w:rsidRPr="005A707C">
              <w:rPr>
                <w:rFonts w:cs="Calibri"/>
                <w:b/>
              </w:rPr>
              <w:t>Achvmt</w:t>
            </w:r>
          </w:p>
        </w:tc>
        <w:tc>
          <w:tcPr>
            <w:tcW w:w="0" w:type="auto"/>
            <w:tcBorders>
              <w:left w:val="single" w:sz="4" w:space="0" w:color="auto"/>
            </w:tcBorders>
          </w:tcPr>
          <w:p w:rsidR="001E3628" w:rsidRPr="005A707C" w:rsidRDefault="001E3628" w:rsidP="001E3628">
            <w:pPr>
              <w:tabs>
                <w:tab w:val="left" w:pos="720"/>
              </w:tabs>
              <w:spacing w:after="0"/>
              <w:jc w:val="center"/>
              <w:rPr>
                <w:rFonts w:cs="Calibri"/>
                <w:b/>
              </w:rPr>
            </w:pPr>
            <w:r w:rsidRPr="005A707C">
              <w:rPr>
                <w:rFonts w:cs="Calibri"/>
                <w:b/>
              </w:rPr>
              <w:t>% Achvmt to Target</w:t>
            </w:r>
          </w:p>
        </w:tc>
      </w:tr>
      <w:tr w:rsidR="000A1D86" w:rsidRPr="008D1491" w:rsidTr="001E3628">
        <w:trPr>
          <w:trHeight w:val="773"/>
          <w:jc w:val="center"/>
        </w:trPr>
        <w:tc>
          <w:tcPr>
            <w:tcW w:w="0" w:type="auto"/>
            <w:vAlign w:val="center"/>
          </w:tcPr>
          <w:p w:rsidR="001E3628" w:rsidRPr="00427271" w:rsidRDefault="001E3628" w:rsidP="001E3628">
            <w:pPr>
              <w:tabs>
                <w:tab w:val="left" w:pos="720"/>
              </w:tabs>
              <w:spacing w:after="0"/>
              <w:rPr>
                <w:rFonts w:cs="Calibri"/>
              </w:rPr>
            </w:pPr>
            <w:r w:rsidRPr="00427271">
              <w:rPr>
                <w:rFonts w:cs="Calibri"/>
              </w:rPr>
              <w:t>1</w:t>
            </w:r>
          </w:p>
        </w:tc>
        <w:tc>
          <w:tcPr>
            <w:tcW w:w="0" w:type="auto"/>
            <w:vAlign w:val="center"/>
          </w:tcPr>
          <w:p w:rsidR="001E3628" w:rsidRPr="00427271" w:rsidRDefault="001E3628" w:rsidP="001E3628">
            <w:pPr>
              <w:tabs>
                <w:tab w:val="left" w:pos="720"/>
              </w:tabs>
              <w:spacing w:after="0"/>
              <w:rPr>
                <w:rFonts w:cs="Calibri"/>
              </w:rPr>
            </w:pPr>
            <w:r w:rsidRPr="00427271">
              <w:rPr>
                <w:rFonts w:cs="Calibri"/>
              </w:rPr>
              <w:t>Short Term Production Loans</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35549</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37058</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41978</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29658</w:t>
            </w:r>
          </w:p>
        </w:tc>
        <w:tc>
          <w:tcPr>
            <w:tcW w:w="0" w:type="auto"/>
            <w:tcBorders>
              <w:righ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48067</w:t>
            </w:r>
          </w:p>
        </w:tc>
        <w:tc>
          <w:tcPr>
            <w:tcW w:w="0" w:type="auto"/>
            <w:tcBorders>
              <w:lef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57085</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rPr>
            </w:pPr>
            <w:r w:rsidRPr="00431EEA">
              <w:rPr>
                <w:rFonts w:cs="Calibri"/>
              </w:rPr>
              <w:t>60000</w:t>
            </w: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sidRPr="005A707C">
              <w:rPr>
                <w:rFonts w:cs="Calibri"/>
              </w:rPr>
              <w:t>41848</w:t>
            </w:r>
          </w:p>
        </w:tc>
        <w:tc>
          <w:tcPr>
            <w:tcW w:w="0" w:type="auto"/>
            <w:tcBorders>
              <w:left w:val="single" w:sz="4" w:space="0" w:color="auto"/>
            </w:tcBorders>
            <w:vAlign w:val="center"/>
          </w:tcPr>
          <w:p w:rsidR="001E3628" w:rsidRPr="005A707C" w:rsidRDefault="005A707C" w:rsidP="005A707C">
            <w:pPr>
              <w:tabs>
                <w:tab w:val="left" w:pos="720"/>
              </w:tabs>
              <w:spacing w:after="0"/>
              <w:jc w:val="right"/>
              <w:rPr>
                <w:rFonts w:cs="Calibri"/>
              </w:rPr>
            </w:pPr>
            <w:r w:rsidRPr="005A707C">
              <w:rPr>
                <w:rFonts w:cs="Calibri"/>
              </w:rPr>
              <w:t>69.75</w:t>
            </w:r>
            <w:r w:rsidR="001E3628" w:rsidRPr="005A707C">
              <w:rPr>
                <w:rFonts w:cs="Calibri"/>
              </w:rPr>
              <w:t>%</w:t>
            </w:r>
          </w:p>
        </w:tc>
      </w:tr>
      <w:tr w:rsidR="000A1D86" w:rsidRPr="008D1491" w:rsidTr="001E3628">
        <w:trPr>
          <w:trHeight w:val="439"/>
          <w:jc w:val="center"/>
        </w:trPr>
        <w:tc>
          <w:tcPr>
            <w:tcW w:w="0" w:type="auto"/>
            <w:vAlign w:val="center"/>
          </w:tcPr>
          <w:p w:rsidR="001E3628" w:rsidRPr="00427271" w:rsidRDefault="001E3628" w:rsidP="001E3628">
            <w:pPr>
              <w:tabs>
                <w:tab w:val="left" w:pos="720"/>
              </w:tabs>
              <w:spacing w:after="0"/>
              <w:rPr>
                <w:rFonts w:cs="Calibri"/>
              </w:rPr>
            </w:pPr>
            <w:r w:rsidRPr="00427271">
              <w:rPr>
                <w:rFonts w:cs="Calibri"/>
              </w:rPr>
              <w:t>2</w:t>
            </w:r>
          </w:p>
        </w:tc>
        <w:tc>
          <w:tcPr>
            <w:tcW w:w="0" w:type="auto"/>
            <w:vAlign w:val="center"/>
          </w:tcPr>
          <w:p w:rsidR="001E3628" w:rsidRPr="00427271" w:rsidRDefault="001E3628" w:rsidP="001E3628">
            <w:pPr>
              <w:tabs>
                <w:tab w:val="left" w:pos="720"/>
              </w:tabs>
              <w:spacing w:after="0"/>
              <w:rPr>
                <w:rFonts w:cs="Calibri"/>
              </w:rPr>
            </w:pPr>
            <w:r w:rsidRPr="00427271">
              <w:rPr>
                <w:rFonts w:cs="Calibri"/>
              </w:rPr>
              <w:t>Total Agrl. Term Loans incl. allied activities</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11468</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12716</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14041</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10280</w:t>
            </w:r>
          </w:p>
        </w:tc>
        <w:tc>
          <w:tcPr>
            <w:tcW w:w="0" w:type="auto"/>
            <w:tcBorders>
              <w:righ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17205</w:t>
            </w:r>
          </w:p>
        </w:tc>
        <w:tc>
          <w:tcPr>
            <w:tcW w:w="0" w:type="auto"/>
            <w:tcBorders>
              <w:lef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18363</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rPr>
            </w:pPr>
            <w:r w:rsidRPr="00431EEA">
              <w:rPr>
                <w:rFonts w:cs="Calibri"/>
              </w:rPr>
              <w:t>23003</w:t>
            </w: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sidRPr="005A707C">
              <w:rPr>
                <w:rFonts w:cs="Calibri"/>
              </w:rPr>
              <w:t>12,014</w:t>
            </w: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Pr>
                <w:rFonts w:cs="Calibri"/>
              </w:rPr>
              <w:t>52.23</w:t>
            </w:r>
            <w:r w:rsidR="001E3628" w:rsidRPr="005A707C">
              <w:rPr>
                <w:rFonts w:cs="Calibri"/>
              </w:rPr>
              <w:t>%</w:t>
            </w:r>
          </w:p>
        </w:tc>
      </w:tr>
      <w:tr w:rsidR="000A1D86" w:rsidRPr="008D1491" w:rsidTr="001E3628">
        <w:trPr>
          <w:trHeight w:val="439"/>
          <w:jc w:val="center"/>
        </w:trPr>
        <w:tc>
          <w:tcPr>
            <w:tcW w:w="0" w:type="auto"/>
            <w:vAlign w:val="center"/>
          </w:tcPr>
          <w:p w:rsidR="001E3628" w:rsidRPr="00427271" w:rsidRDefault="001E3628" w:rsidP="001E3628">
            <w:pPr>
              <w:tabs>
                <w:tab w:val="left" w:pos="720"/>
              </w:tabs>
              <w:spacing w:after="0"/>
              <w:rPr>
                <w:rFonts w:cs="Calibri"/>
              </w:rPr>
            </w:pPr>
            <w:r w:rsidRPr="00427271">
              <w:rPr>
                <w:rFonts w:cs="Calibri"/>
              </w:rPr>
              <w:t>3</w:t>
            </w:r>
          </w:p>
        </w:tc>
        <w:tc>
          <w:tcPr>
            <w:tcW w:w="0" w:type="auto"/>
            <w:vAlign w:val="center"/>
          </w:tcPr>
          <w:p w:rsidR="001E3628" w:rsidRPr="00427271" w:rsidRDefault="001E3628" w:rsidP="001E3628">
            <w:pPr>
              <w:tabs>
                <w:tab w:val="left" w:pos="720"/>
              </w:tabs>
              <w:spacing w:after="0"/>
              <w:rPr>
                <w:rFonts w:cs="Calibri"/>
              </w:rPr>
            </w:pPr>
            <w:r w:rsidRPr="00427271">
              <w:rPr>
                <w:rFonts w:cs="Calibri"/>
              </w:rPr>
              <w:t>Total Agriculture</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47017</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49774</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56019</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39938</w:t>
            </w:r>
          </w:p>
        </w:tc>
        <w:tc>
          <w:tcPr>
            <w:tcW w:w="0" w:type="auto"/>
            <w:tcBorders>
              <w:righ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65272</w:t>
            </w:r>
          </w:p>
        </w:tc>
        <w:tc>
          <w:tcPr>
            <w:tcW w:w="0" w:type="auto"/>
            <w:tcBorders>
              <w:lef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75448</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rPr>
            </w:pPr>
            <w:r w:rsidRPr="00431EEA">
              <w:rPr>
                <w:rFonts w:cs="Calibri"/>
              </w:rPr>
              <w:t>83003</w:t>
            </w: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sidRPr="005A707C">
              <w:rPr>
                <w:rFonts w:cs="Calibri"/>
              </w:rPr>
              <w:t>53862</w:t>
            </w: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sidRPr="005A707C">
              <w:rPr>
                <w:rFonts w:cs="Calibri"/>
              </w:rPr>
              <w:t>64.89</w:t>
            </w:r>
            <w:r w:rsidR="001E3628" w:rsidRPr="005A707C">
              <w:rPr>
                <w:rFonts w:cs="Calibri"/>
              </w:rPr>
              <w:t>%</w:t>
            </w:r>
          </w:p>
        </w:tc>
      </w:tr>
      <w:tr w:rsidR="000A1D86" w:rsidRPr="008D1491" w:rsidTr="001E3628">
        <w:trPr>
          <w:trHeight w:val="439"/>
          <w:jc w:val="center"/>
        </w:trPr>
        <w:tc>
          <w:tcPr>
            <w:tcW w:w="0" w:type="auto"/>
            <w:vAlign w:val="center"/>
          </w:tcPr>
          <w:p w:rsidR="001E3628" w:rsidRPr="00427271" w:rsidRDefault="001E3628" w:rsidP="001E3628">
            <w:pPr>
              <w:tabs>
                <w:tab w:val="left" w:pos="720"/>
              </w:tabs>
              <w:spacing w:after="0"/>
              <w:rPr>
                <w:rFonts w:cs="Calibri"/>
              </w:rPr>
            </w:pPr>
            <w:r w:rsidRPr="00427271">
              <w:rPr>
                <w:rFonts w:cs="Calibri"/>
              </w:rPr>
              <w:t>4</w:t>
            </w:r>
          </w:p>
        </w:tc>
        <w:tc>
          <w:tcPr>
            <w:tcW w:w="0" w:type="auto"/>
            <w:vAlign w:val="center"/>
          </w:tcPr>
          <w:p w:rsidR="001E3628" w:rsidRPr="00427271" w:rsidRDefault="001E3628" w:rsidP="001E3628">
            <w:pPr>
              <w:tabs>
                <w:tab w:val="left" w:pos="720"/>
              </w:tabs>
              <w:spacing w:after="0"/>
              <w:rPr>
                <w:rFonts w:cs="Calibri"/>
              </w:rPr>
            </w:pPr>
            <w:r w:rsidRPr="00427271">
              <w:rPr>
                <w:rFonts w:cs="Calibri"/>
              </w:rPr>
              <w:t>Non Farm Sector / Micro &amp; Small Enterprises</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7000</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9427</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10850</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14134</w:t>
            </w:r>
          </w:p>
        </w:tc>
        <w:tc>
          <w:tcPr>
            <w:tcW w:w="0" w:type="auto"/>
            <w:tcBorders>
              <w:righ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16960</w:t>
            </w:r>
          </w:p>
        </w:tc>
        <w:tc>
          <w:tcPr>
            <w:tcW w:w="0" w:type="auto"/>
            <w:tcBorders>
              <w:lef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22262</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rPr>
            </w:pPr>
            <w:r w:rsidRPr="00431EEA">
              <w:rPr>
                <w:rFonts w:cs="Calibri"/>
              </w:rPr>
              <w:t>25000</w:t>
            </w:r>
          </w:p>
        </w:tc>
        <w:tc>
          <w:tcPr>
            <w:tcW w:w="0" w:type="auto"/>
            <w:tcBorders>
              <w:left w:val="single" w:sz="4" w:space="0" w:color="auto"/>
            </w:tcBorders>
            <w:vAlign w:val="center"/>
          </w:tcPr>
          <w:p w:rsidR="001E3628" w:rsidRPr="005A707C" w:rsidRDefault="001E3628" w:rsidP="001E3628">
            <w:pPr>
              <w:tabs>
                <w:tab w:val="left" w:pos="720"/>
              </w:tabs>
              <w:spacing w:after="0"/>
              <w:jc w:val="right"/>
              <w:rPr>
                <w:rFonts w:cs="Calibri"/>
              </w:rPr>
            </w:pPr>
          </w:p>
          <w:p w:rsidR="001E3628" w:rsidRPr="005A707C" w:rsidRDefault="001E3628" w:rsidP="001E3628">
            <w:pPr>
              <w:tabs>
                <w:tab w:val="left" w:pos="720"/>
              </w:tabs>
              <w:spacing w:after="0"/>
              <w:jc w:val="right"/>
              <w:rPr>
                <w:rFonts w:cs="Calibri"/>
              </w:rPr>
            </w:pPr>
            <w:r w:rsidRPr="005A707C">
              <w:rPr>
                <w:rFonts w:cs="Calibri"/>
              </w:rPr>
              <w:t>1</w:t>
            </w:r>
            <w:r w:rsidR="005A707C" w:rsidRPr="005A707C">
              <w:rPr>
                <w:rFonts w:cs="Calibri"/>
              </w:rPr>
              <w:t>4778</w:t>
            </w:r>
          </w:p>
          <w:p w:rsidR="001E3628" w:rsidRPr="005A707C" w:rsidRDefault="001E3628" w:rsidP="001E3628">
            <w:pPr>
              <w:tabs>
                <w:tab w:val="left" w:pos="720"/>
              </w:tabs>
              <w:spacing w:after="0"/>
              <w:jc w:val="right"/>
              <w:rPr>
                <w:rFonts w:cs="Calibri"/>
              </w:rPr>
            </w:pPr>
          </w:p>
        </w:tc>
        <w:tc>
          <w:tcPr>
            <w:tcW w:w="0" w:type="auto"/>
            <w:tcBorders>
              <w:left w:val="single" w:sz="4" w:space="0" w:color="auto"/>
            </w:tcBorders>
            <w:vAlign w:val="center"/>
          </w:tcPr>
          <w:p w:rsidR="001E3628" w:rsidRPr="005A707C" w:rsidRDefault="005A707C" w:rsidP="001E3628">
            <w:pPr>
              <w:tabs>
                <w:tab w:val="left" w:pos="720"/>
              </w:tabs>
              <w:spacing w:after="0"/>
              <w:jc w:val="right"/>
              <w:rPr>
                <w:rFonts w:cs="Calibri"/>
              </w:rPr>
            </w:pPr>
            <w:r w:rsidRPr="005A707C">
              <w:rPr>
                <w:rFonts w:cs="Calibri"/>
              </w:rPr>
              <w:t>59.11</w:t>
            </w:r>
            <w:r w:rsidR="001E3628" w:rsidRPr="005A707C">
              <w:rPr>
                <w:rFonts w:cs="Calibri"/>
              </w:rPr>
              <w:t>%</w:t>
            </w:r>
          </w:p>
        </w:tc>
      </w:tr>
      <w:tr w:rsidR="000A1D86" w:rsidRPr="008D1491" w:rsidTr="001E3628">
        <w:trPr>
          <w:trHeight w:val="145"/>
          <w:jc w:val="center"/>
        </w:trPr>
        <w:tc>
          <w:tcPr>
            <w:tcW w:w="0" w:type="auto"/>
            <w:vAlign w:val="center"/>
          </w:tcPr>
          <w:p w:rsidR="001E3628" w:rsidRPr="00427271" w:rsidRDefault="001E3628" w:rsidP="001E3628">
            <w:pPr>
              <w:tabs>
                <w:tab w:val="left" w:pos="720"/>
              </w:tabs>
              <w:spacing w:after="0"/>
              <w:rPr>
                <w:rFonts w:cs="Calibri"/>
              </w:rPr>
            </w:pPr>
            <w:r w:rsidRPr="00427271">
              <w:rPr>
                <w:rFonts w:cs="Calibri"/>
              </w:rPr>
              <w:t>5</w:t>
            </w:r>
          </w:p>
        </w:tc>
        <w:tc>
          <w:tcPr>
            <w:tcW w:w="0" w:type="auto"/>
            <w:vAlign w:val="center"/>
          </w:tcPr>
          <w:p w:rsidR="001E3628" w:rsidRPr="00427271" w:rsidRDefault="001E3628" w:rsidP="001E3628">
            <w:pPr>
              <w:tabs>
                <w:tab w:val="left" w:pos="720"/>
              </w:tabs>
              <w:spacing w:after="0"/>
              <w:rPr>
                <w:rFonts w:cs="Calibri"/>
              </w:rPr>
            </w:pPr>
            <w:r w:rsidRPr="00427271">
              <w:rPr>
                <w:rFonts w:cs="Calibri"/>
              </w:rPr>
              <w:t xml:space="preserve">Others’ under Priority Sector including </w:t>
            </w:r>
          </w:p>
          <w:p w:rsidR="001E3628" w:rsidRPr="00427271" w:rsidRDefault="001E3628" w:rsidP="001E3628">
            <w:pPr>
              <w:tabs>
                <w:tab w:val="left" w:pos="720"/>
              </w:tabs>
              <w:spacing w:after="0"/>
              <w:rPr>
                <w:rFonts w:cs="Calibri"/>
              </w:rPr>
            </w:pPr>
            <w:r w:rsidRPr="00427271">
              <w:rPr>
                <w:rFonts w:cs="Calibri"/>
              </w:rPr>
              <w:t>Export Credit</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12939</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5527</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11025</w:t>
            </w:r>
          </w:p>
        </w:tc>
        <w:tc>
          <w:tcPr>
            <w:tcW w:w="0" w:type="auto"/>
            <w:vAlign w:val="center"/>
          </w:tcPr>
          <w:p w:rsidR="001E3628" w:rsidRPr="00427271" w:rsidRDefault="001E3628" w:rsidP="001E3628">
            <w:pPr>
              <w:tabs>
                <w:tab w:val="left" w:pos="720"/>
              </w:tabs>
              <w:spacing w:after="0"/>
              <w:jc w:val="right"/>
              <w:rPr>
                <w:rFonts w:cs="Calibri"/>
              </w:rPr>
            </w:pPr>
            <w:r w:rsidRPr="00427271">
              <w:rPr>
                <w:rFonts w:cs="Calibri"/>
              </w:rPr>
              <w:t>5582</w:t>
            </w:r>
          </w:p>
        </w:tc>
        <w:tc>
          <w:tcPr>
            <w:tcW w:w="0" w:type="auto"/>
            <w:tcBorders>
              <w:righ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14688</w:t>
            </w:r>
          </w:p>
        </w:tc>
        <w:tc>
          <w:tcPr>
            <w:tcW w:w="0" w:type="auto"/>
            <w:tcBorders>
              <w:left w:val="single" w:sz="4" w:space="0" w:color="auto"/>
            </w:tcBorders>
            <w:vAlign w:val="center"/>
          </w:tcPr>
          <w:p w:rsidR="001E3628" w:rsidRPr="00427271" w:rsidRDefault="001E3628" w:rsidP="001E3628">
            <w:pPr>
              <w:tabs>
                <w:tab w:val="left" w:pos="720"/>
              </w:tabs>
              <w:spacing w:after="0"/>
              <w:jc w:val="right"/>
              <w:rPr>
                <w:rFonts w:cs="Calibri"/>
              </w:rPr>
            </w:pPr>
            <w:r w:rsidRPr="00427271">
              <w:rPr>
                <w:rFonts w:cs="Calibri"/>
              </w:rPr>
              <w:t>6785</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rPr>
            </w:pPr>
            <w:r w:rsidRPr="00431EEA">
              <w:rPr>
                <w:rFonts w:cs="Calibri"/>
              </w:rPr>
              <w:t>17535</w:t>
            </w:r>
          </w:p>
        </w:tc>
        <w:tc>
          <w:tcPr>
            <w:tcW w:w="0" w:type="auto"/>
            <w:tcBorders>
              <w:left w:val="single" w:sz="4" w:space="0" w:color="auto"/>
            </w:tcBorders>
            <w:vAlign w:val="center"/>
          </w:tcPr>
          <w:p w:rsidR="001E3628" w:rsidRPr="002D69D5" w:rsidRDefault="002D69D5" w:rsidP="001E3628">
            <w:pPr>
              <w:tabs>
                <w:tab w:val="left" w:pos="720"/>
              </w:tabs>
              <w:spacing w:after="0"/>
              <w:jc w:val="right"/>
              <w:rPr>
                <w:rFonts w:cs="Calibri"/>
              </w:rPr>
            </w:pPr>
            <w:r w:rsidRPr="002D69D5">
              <w:rPr>
                <w:rFonts w:cs="Calibri"/>
              </w:rPr>
              <w:t>4024</w:t>
            </w:r>
          </w:p>
        </w:tc>
        <w:tc>
          <w:tcPr>
            <w:tcW w:w="0" w:type="auto"/>
            <w:tcBorders>
              <w:left w:val="single" w:sz="4" w:space="0" w:color="auto"/>
            </w:tcBorders>
            <w:vAlign w:val="center"/>
          </w:tcPr>
          <w:p w:rsidR="001E3628" w:rsidRPr="002D69D5" w:rsidRDefault="002D69D5" w:rsidP="001E3628">
            <w:pPr>
              <w:tabs>
                <w:tab w:val="left" w:pos="720"/>
              </w:tabs>
              <w:spacing w:after="0"/>
              <w:jc w:val="right"/>
              <w:rPr>
                <w:rFonts w:cs="Calibri"/>
              </w:rPr>
            </w:pPr>
            <w:r w:rsidRPr="002D69D5">
              <w:rPr>
                <w:rFonts w:cs="Calibri"/>
              </w:rPr>
              <w:t>22.95</w:t>
            </w:r>
            <w:r w:rsidR="001E3628" w:rsidRPr="002D69D5">
              <w:rPr>
                <w:rFonts w:cs="Calibri"/>
              </w:rPr>
              <w:t>%</w:t>
            </w:r>
          </w:p>
        </w:tc>
      </w:tr>
      <w:tr w:rsidR="000A1D86" w:rsidRPr="008D1491" w:rsidTr="001E3628">
        <w:trPr>
          <w:trHeight w:val="145"/>
          <w:jc w:val="center"/>
        </w:trPr>
        <w:tc>
          <w:tcPr>
            <w:tcW w:w="0" w:type="auto"/>
            <w:gridSpan w:val="2"/>
            <w:vAlign w:val="center"/>
          </w:tcPr>
          <w:p w:rsidR="001E3628" w:rsidRPr="00427271" w:rsidRDefault="001E3628" w:rsidP="001E3628">
            <w:pPr>
              <w:pStyle w:val="ListParagraph"/>
              <w:spacing w:before="240"/>
              <w:ind w:left="0"/>
              <w:jc w:val="center"/>
              <w:rPr>
                <w:rFonts w:eastAsia="Arial Unicode MS" w:cs="Calibri"/>
                <w:b/>
              </w:rPr>
            </w:pPr>
            <w:r w:rsidRPr="00427271">
              <w:rPr>
                <w:rFonts w:eastAsia="Arial Unicode MS" w:cs="Calibri"/>
                <w:b/>
              </w:rPr>
              <w:t>Total Priority sector</w:t>
            </w:r>
          </w:p>
        </w:tc>
        <w:tc>
          <w:tcPr>
            <w:tcW w:w="0" w:type="auto"/>
            <w:vAlign w:val="center"/>
          </w:tcPr>
          <w:p w:rsidR="001E3628" w:rsidRPr="00427271" w:rsidRDefault="001E3628" w:rsidP="001E3628">
            <w:pPr>
              <w:tabs>
                <w:tab w:val="left" w:pos="720"/>
              </w:tabs>
              <w:spacing w:before="240"/>
              <w:jc w:val="right"/>
              <w:rPr>
                <w:rFonts w:cs="Calibri"/>
                <w:b/>
              </w:rPr>
            </w:pPr>
            <w:r w:rsidRPr="00427271">
              <w:rPr>
                <w:rFonts w:cs="Calibri"/>
                <w:b/>
              </w:rPr>
              <w:t>66956</w:t>
            </w:r>
          </w:p>
        </w:tc>
        <w:tc>
          <w:tcPr>
            <w:tcW w:w="0" w:type="auto"/>
            <w:vAlign w:val="center"/>
          </w:tcPr>
          <w:p w:rsidR="001E3628" w:rsidRPr="00427271" w:rsidRDefault="001E3628" w:rsidP="001E3628">
            <w:pPr>
              <w:tabs>
                <w:tab w:val="left" w:pos="720"/>
              </w:tabs>
              <w:spacing w:before="240"/>
              <w:jc w:val="right"/>
              <w:rPr>
                <w:rFonts w:cs="Calibri"/>
                <w:b/>
              </w:rPr>
            </w:pPr>
            <w:r w:rsidRPr="00427271">
              <w:rPr>
                <w:rFonts w:cs="Calibri"/>
                <w:b/>
              </w:rPr>
              <w:t>64728</w:t>
            </w:r>
          </w:p>
        </w:tc>
        <w:tc>
          <w:tcPr>
            <w:tcW w:w="0" w:type="auto"/>
            <w:vAlign w:val="center"/>
          </w:tcPr>
          <w:p w:rsidR="001E3628" w:rsidRPr="00427271" w:rsidRDefault="001E3628" w:rsidP="001E3628">
            <w:pPr>
              <w:tabs>
                <w:tab w:val="left" w:pos="720"/>
              </w:tabs>
              <w:spacing w:before="240"/>
              <w:jc w:val="right"/>
              <w:rPr>
                <w:rFonts w:cs="Calibri"/>
                <w:b/>
              </w:rPr>
            </w:pPr>
            <w:r w:rsidRPr="00427271">
              <w:rPr>
                <w:rFonts w:cs="Calibri"/>
                <w:b/>
              </w:rPr>
              <w:t>77894</w:t>
            </w:r>
          </w:p>
        </w:tc>
        <w:tc>
          <w:tcPr>
            <w:tcW w:w="0" w:type="auto"/>
            <w:vAlign w:val="center"/>
          </w:tcPr>
          <w:p w:rsidR="001E3628" w:rsidRPr="00427271" w:rsidRDefault="001E3628" w:rsidP="001E3628">
            <w:pPr>
              <w:tabs>
                <w:tab w:val="left" w:pos="720"/>
              </w:tabs>
              <w:spacing w:before="240"/>
              <w:jc w:val="right"/>
              <w:rPr>
                <w:rFonts w:cs="Calibri"/>
                <w:b/>
              </w:rPr>
            </w:pPr>
            <w:r w:rsidRPr="00427271">
              <w:rPr>
                <w:rFonts w:cs="Calibri"/>
                <w:b/>
              </w:rPr>
              <w:t>59654</w:t>
            </w:r>
          </w:p>
        </w:tc>
        <w:tc>
          <w:tcPr>
            <w:tcW w:w="0" w:type="auto"/>
            <w:tcBorders>
              <w:right w:val="single" w:sz="4" w:space="0" w:color="auto"/>
            </w:tcBorders>
            <w:vAlign w:val="center"/>
          </w:tcPr>
          <w:p w:rsidR="001E3628" w:rsidRPr="00427271" w:rsidRDefault="001E3628" w:rsidP="001E3628">
            <w:pPr>
              <w:tabs>
                <w:tab w:val="left" w:pos="720"/>
              </w:tabs>
              <w:spacing w:before="240"/>
              <w:jc w:val="right"/>
              <w:rPr>
                <w:rFonts w:cs="Calibri"/>
                <w:b/>
              </w:rPr>
            </w:pPr>
            <w:r w:rsidRPr="00427271">
              <w:rPr>
                <w:rFonts w:cs="Calibri"/>
                <w:b/>
              </w:rPr>
              <w:t>96920</w:t>
            </w:r>
          </w:p>
        </w:tc>
        <w:tc>
          <w:tcPr>
            <w:tcW w:w="0" w:type="auto"/>
            <w:tcBorders>
              <w:left w:val="single" w:sz="4" w:space="0" w:color="auto"/>
            </w:tcBorders>
            <w:vAlign w:val="center"/>
          </w:tcPr>
          <w:p w:rsidR="001E3628" w:rsidRPr="00427271" w:rsidRDefault="001E3628" w:rsidP="001E3628">
            <w:pPr>
              <w:tabs>
                <w:tab w:val="left" w:pos="720"/>
              </w:tabs>
              <w:spacing w:before="240"/>
              <w:jc w:val="right"/>
              <w:rPr>
                <w:rFonts w:cs="Calibri"/>
                <w:b/>
              </w:rPr>
            </w:pPr>
            <w:r w:rsidRPr="00427271">
              <w:rPr>
                <w:rFonts w:cs="Calibri"/>
                <w:b/>
              </w:rPr>
              <w:t>104495</w:t>
            </w:r>
          </w:p>
        </w:tc>
        <w:tc>
          <w:tcPr>
            <w:tcW w:w="0" w:type="auto"/>
            <w:tcBorders>
              <w:left w:val="single" w:sz="4" w:space="0" w:color="auto"/>
            </w:tcBorders>
            <w:vAlign w:val="center"/>
          </w:tcPr>
          <w:p w:rsidR="001E3628" w:rsidRPr="00431EEA" w:rsidRDefault="001E3628" w:rsidP="001E3628">
            <w:pPr>
              <w:tabs>
                <w:tab w:val="left" w:pos="720"/>
              </w:tabs>
              <w:spacing w:after="0"/>
              <w:jc w:val="right"/>
              <w:rPr>
                <w:rFonts w:cs="Calibri"/>
                <w:b/>
              </w:rPr>
            </w:pPr>
            <w:r w:rsidRPr="00431EEA">
              <w:rPr>
                <w:rFonts w:cs="Calibri"/>
                <w:b/>
              </w:rPr>
              <w:t>125538</w:t>
            </w:r>
          </w:p>
        </w:tc>
        <w:tc>
          <w:tcPr>
            <w:tcW w:w="0" w:type="auto"/>
            <w:tcBorders>
              <w:left w:val="single" w:sz="4" w:space="0" w:color="auto"/>
            </w:tcBorders>
            <w:vAlign w:val="center"/>
          </w:tcPr>
          <w:p w:rsidR="001E3628" w:rsidRPr="000A1D86" w:rsidRDefault="000A1D86" w:rsidP="001E3628">
            <w:pPr>
              <w:tabs>
                <w:tab w:val="left" w:pos="720"/>
              </w:tabs>
              <w:spacing w:after="0"/>
              <w:jc w:val="right"/>
              <w:rPr>
                <w:rFonts w:cs="Calibri"/>
                <w:b/>
              </w:rPr>
            </w:pPr>
            <w:r w:rsidRPr="000A1D86">
              <w:rPr>
                <w:rFonts w:cs="Calibri"/>
                <w:b/>
              </w:rPr>
              <w:t>72664</w:t>
            </w:r>
          </w:p>
        </w:tc>
        <w:tc>
          <w:tcPr>
            <w:tcW w:w="0" w:type="auto"/>
            <w:tcBorders>
              <w:left w:val="single" w:sz="4" w:space="0" w:color="auto"/>
            </w:tcBorders>
            <w:vAlign w:val="center"/>
          </w:tcPr>
          <w:p w:rsidR="001E3628" w:rsidRPr="000A1D86" w:rsidRDefault="000A1D86" w:rsidP="000A1D86">
            <w:pPr>
              <w:tabs>
                <w:tab w:val="left" w:pos="720"/>
              </w:tabs>
              <w:spacing w:before="240"/>
              <w:jc w:val="right"/>
              <w:rPr>
                <w:rFonts w:cs="Calibri"/>
                <w:b/>
              </w:rPr>
            </w:pPr>
            <w:r w:rsidRPr="000A1D86">
              <w:rPr>
                <w:rFonts w:cs="Calibri"/>
                <w:b/>
              </w:rPr>
              <w:t>57.88</w:t>
            </w:r>
            <w:r w:rsidR="001E3628" w:rsidRPr="000A1D86">
              <w:rPr>
                <w:rFonts w:cs="Calibri"/>
                <w:b/>
              </w:rPr>
              <w:t>%</w:t>
            </w:r>
          </w:p>
        </w:tc>
      </w:tr>
    </w:tbl>
    <w:p w:rsidR="00BB3B88" w:rsidRPr="008D1491" w:rsidRDefault="00BB3B88" w:rsidP="0040394F">
      <w:pPr>
        <w:spacing w:before="240"/>
        <w:ind w:left="426" w:hanging="426"/>
        <w:rPr>
          <w:b/>
          <w:color w:val="FF0000"/>
          <w:sz w:val="24"/>
          <w:szCs w:val="24"/>
        </w:rPr>
      </w:pPr>
    </w:p>
    <w:p w:rsidR="00BB3B88" w:rsidRPr="008D1491" w:rsidRDefault="00BB3B88" w:rsidP="00BF1E18">
      <w:pPr>
        <w:spacing w:before="240"/>
        <w:ind w:left="426" w:hanging="426"/>
        <w:rPr>
          <w:b/>
          <w:color w:val="FF0000"/>
          <w:sz w:val="24"/>
          <w:szCs w:val="24"/>
        </w:rPr>
      </w:pPr>
    </w:p>
    <w:p w:rsidR="00BB3B88" w:rsidRDefault="00BB3B88" w:rsidP="00BF1E18">
      <w:pPr>
        <w:spacing w:before="240"/>
        <w:ind w:left="426" w:hanging="426"/>
        <w:rPr>
          <w:b/>
          <w:color w:val="FF0000"/>
          <w:sz w:val="24"/>
          <w:szCs w:val="24"/>
        </w:rPr>
      </w:pPr>
    </w:p>
    <w:p w:rsidR="000021C5" w:rsidRPr="008D1491" w:rsidRDefault="000021C5" w:rsidP="00BF1E18">
      <w:pPr>
        <w:spacing w:before="240"/>
        <w:ind w:left="426" w:hanging="426"/>
        <w:rPr>
          <w:b/>
          <w:color w:val="FF0000"/>
          <w:sz w:val="24"/>
          <w:szCs w:val="24"/>
        </w:rPr>
      </w:pPr>
    </w:p>
    <w:p w:rsidR="00BB3B88" w:rsidRPr="008D1491" w:rsidRDefault="00BB3B88" w:rsidP="00BF1E18">
      <w:pPr>
        <w:spacing w:before="240"/>
        <w:ind w:left="426" w:hanging="426"/>
        <w:rPr>
          <w:b/>
          <w:color w:val="FF0000"/>
          <w:sz w:val="24"/>
          <w:szCs w:val="24"/>
        </w:rPr>
      </w:pPr>
    </w:p>
    <w:p w:rsidR="00BF1E18" w:rsidRPr="001670FC" w:rsidRDefault="00BF1E18" w:rsidP="005E4468">
      <w:pPr>
        <w:pStyle w:val="ListParagraph"/>
        <w:numPr>
          <w:ilvl w:val="1"/>
          <w:numId w:val="4"/>
        </w:numPr>
        <w:spacing w:before="240"/>
        <w:rPr>
          <w:b/>
          <w:sz w:val="24"/>
          <w:szCs w:val="24"/>
        </w:rPr>
      </w:pPr>
      <w:r w:rsidRPr="001670FC">
        <w:rPr>
          <w:b/>
          <w:sz w:val="24"/>
          <w:szCs w:val="24"/>
        </w:rPr>
        <w:lastRenderedPageBreak/>
        <w:t>Comparative statement of Credit Disbursements (Y-o-Y):</w:t>
      </w:r>
    </w:p>
    <w:p w:rsidR="007E0EF4" w:rsidRPr="001670FC" w:rsidRDefault="007E0EF4" w:rsidP="007E0EF4">
      <w:pPr>
        <w:pStyle w:val="ListParagraph"/>
        <w:tabs>
          <w:tab w:val="left" w:pos="720"/>
        </w:tabs>
        <w:spacing w:after="0"/>
        <w:ind w:left="360"/>
        <w:jc w:val="center"/>
        <w:rPr>
          <w:rFonts w:cs="Calibri"/>
        </w:rPr>
      </w:pPr>
      <w:r w:rsidRPr="001670FC">
        <w:rPr>
          <w:rFonts w:cs="Calibri"/>
          <w:b/>
          <w:sz w:val="24"/>
          <w:szCs w:val="24"/>
        </w:rPr>
        <w:tab/>
      </w:r>
      <w:r w:rsidRPr="001670FC">
        <w:rPr>
          <w:rFonts w:cs="Calibri"/>
          <w:b/>
          <w:sz w:val="24"/>
          <w:szCs w:val="24"/>
        </w:rPr>
        <w:tab/>
      </w:r>
      <w:r w:rsidRPr="001670FC">
        <w:rPr>
          <w:rFonts w:cs="Calibri"/>
          <w:b/>
          <w:sz w:val="24"/>
          <w:szCs w:val="24"/>
        </w:rPr>
        <w:tab/>
      </w:r>
      <w:r w:rsidRPr="001670FC">
        <w:rPr>
          <w:rFonts w:cs="Calibri"/>
          <w:b/>
          <w:sz w:val="24"/>
          <w:szCs w:val="24"/>
        </w:rPr>
        <w:tab/>
        <w:t xml:space="preserve">                                                                </w:t>
      </w:r>
      <w:r w:rsidR="001119B2">
        <w:rPr>
          <w:rFonts w:cs="Calibri"/>
          <w:b/>
          <w:sz w:val="24"/>
          <w:szCs w:val="24"/>
        </w:rPr>
        <w:t xml:space="preserve">  </w:t>
      </w:r>
      <w:r w:rsidRPr="001670FC">
        <w:rPr>
          <w:rFonts w:cs="Calibri"/>
          <w:b/>
          <w:sz w:val="24"/>
          <w:szCs w:val="24"/>
        </w:rPr>
        <w:t xml:space="preserve"> </w:t>
      </w:r>
      <w:r w:rsidRPr="001670FC">
        <w:rPr>
          <w:rFonts w:cs="Calibri"/>
        </w:rPr>
        <w:t>(Amount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3275"/>
        <w:gridCol w:w="2227"/>
        <w:gridCol w:w="2228"/>
      </w:tblGrid>
      <w:tr w:rsidR="002A716B" w:rsidRPr="008D1491" w:rsidTr="002A716B">
        <w:trPr>
          <w:jc w:val="center"/>
        </w:trPr>
        <w:tc>
          <w:tcPr>
            <w:tcW w:w="637" w:type="dxa"/>
            <w:vAlign w:val="center"/>
          </w:tcPr>
          <w:p w:rsidR="002A716B" w:rsidRPr="001670FC" w:rsidRDefault="002A716B" w:rsidP="00EA4BC3">
            <w:pPr>
              <w:spacing w:after="0"/>
              <w:jc w:val="center"/>
              <w:rPr>
                <w:b/>
                <w:sz w:val="24"/>
                <w:szCs w:val="24"/>
              </w:rPr>
            </w:pPr>
            <w:r w:rsidRPr="001670FC">
              <w:rPr>
                <w:b/>
                <w:sz w:val="24"/>
                <w:szCs w:val="24"/>
              </w:rPr>
              <w:t>Sl. No.</w:t>
            </w:r>
          </w:p>
        </w:tc>
        <w:tc>
          <w:tcPr>
            <w:tcW w:w="3275" w:type="dxa"/>
            <w:vAlign w:val="center"/>
          </w:tcPr>
          <w:p w:rsidR="002A716B" w:rsidRPr="001670FC" w:rsidRDefault="002A716B" w:rsidP="00EA4BC3">
            <w:pPr>
              <w:spacing w:after="0"/>
              <w:jc w:val="center"/>
              <w:rPr>
                <w:b/>
                <w:sz w:val="24"/>
                <w:szCs w:val="24"/>
              </w:rPr>
            </w:pPr>
            <w:r w:rsidRPr="001670FC">
              <w:rPr>
                <w:b/>
                <w:sz w:val="24"/>
                <w:szCs w:val="24"/>
              </w:rPr>
              <w:t>Item</w:t>
            </w:r>
          </w:p>
        </w:tc>
        <w:tc>
          <w:tcPr>
            <w:tcW w:w="2227" w:type="dxa"/>
            <w:vAlign w:val="center"/>
          </w:tcPr>
          <w:p w:rsidR="002A716B" w:rsidRPr="001670FC" w:rsidRDefault="002A716B" w:rsidP="001670FC">
            <w:pPr>
              <w:spacing w:after="0"/>
              <w:jc w:val="center"/>
              <w:rPr>
                <w:b/>
                <w:sz w:val="24"/>
                <w:szCs w:val="24"/>
              </w:rPr>
            </w:pPr>
            <w:r w:rsidRPr="001670FC">
              <w:rPr>
                <w:b/>
                <w:sz w:val="24"/>
                <w:szCs w:val="24"/>
              </w:rPr>
              <w:t>Disbursements from 01.04.2015 to 31.12.2015</w:t>
            </w:r>
          </w:p>
        </w:tc>
        <w:tc>
          <w:tcPr>
            <w:tcW w:w="2228" w:type="dxa"/>
            <w:vAlign w:val="center"/>
          </w:tcPr>
          <w:p w:rsidR="002A716B" w:rsidRPr="00DB207D" w:rsidRDefault="002A716B" w:rsidP="001670FC">
            <w:pPr>
              <w:spacing w:after="0"/>
              <w:jc w:val="center"/>
              <w:rPr>
                <w:b/>
                <w:sz w:val="24"/>
                <w:szCs w:val="24"/>
              </w:rPr>
            </w:pPr>
            <w:r w:rsidRPr="00DB207D">
              <w:rPr>
                <w:b/>
                <w:sz w:val="24"/>
                <w:szCs w:val="24"/>
              </w:rPr>
              <w:t>Disbursements from 01.04.2016 to 31.12.2016</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1</w:t>
            </w:r>
          </w:p>
        </w:tc>
        <w:tc>
          <w:tcPr>
            <w:tcW w:w="3275" w:type="dxa"/>
            <w:vAlign w:val="center"/>
          </w:tcPr>
          <w:p w:rsidR="002A716B" w:rsidRPr="001670FC" w:rsidRDefault="002A716B" w:rsidP="001670FC">
            <w:pPr>
              <w:spacing w:after="0"/>
              <w:rPr>
                <w:sz w:val="24"/>
                <w:szCs w:val="24"/>
              </w:rPr>
            </w:pPr>
            <w:r w:rsidRPr="001670FC">
              <w:rPr>
                <w:sz w:val="24"/>
                <w:szCs w:val="24"/>
              </w:rPr>
              <w:t>Short term Crop Production Loans</w:t>
            </w:r>
          </w:p>
        </w:tc>
        <w:tc>
          <w:tcPr>
            <w:tcW w:w="2227" w:type="dxa"/>
            <w:vAlign w:val="center"/>
          </w:tcPr>
          <w:p w:rsidR="002A716B" w:rsidRPr="001670FC" w:rsidRDefault="002A716B" w:rsidP="001670FC">
            <w:pPr>
              <w:spacing w:after="0"/>
              <w:jc w:val="right"/>
              <w:rPr>
                <w:sz w:val="24"/>
                <w:szCs w:val="24"/>
              </w:rPr>
            </w:pPr>
            <w:r>
              <w:rPr>
                <w:sz w:val="24"/>
                <w:szCs w:val="24"/>
              </w:rPr>
              <w:t>44,775</w:t>
            </w:r>
          </w:p>
        </w:tc>
        <w:tc>
          <w:tcPr>
            <w:tcW w:w="2228" w:type="dxa"/>
            <w:vAlign w:val="center"/>
          </w:tcPr>
          <w:p w:rsidR="002A716B" w:rsidRPr="002A716B" w:rsidRDefault="002A716B" w:rsidP="00DB207D">
            <w:pPr>
              <w:spacing w:after="0"/>
              <w:jc w:val="right"/>
              <w:rPr>
                <w:sz w:val="24"/>
                <w:szCs w:val="24"/>
              </w:rPr>
            </w:pPr>
            <w:r w:rsidRPr="002A716B">
              <w:rPr>
                <w:sz w:val="24"/>
                <w:szCs w:val="24"/>
              </w:rPr>
              <w:t>41,848</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2</w:t>
            </w:r>
          </w:p>
        </w:tc>
        <w:tc>
          <w:tcPr>
            <w:tcW w:w="3275" w:type="dxa"/>
            <w:vAlign w:val="center"/>
          </w:tcPr>
          <w:p w:rsidR="002A716B" w:rsidRPr="001670FC" w:rsidRDefault="002A716B" w:rsidP="001670FC">
            <w:pPr>
              <w:spacing w:after="0"/>
              <w:rPr>
                <w:sz w:val="24"/>
                <w:szCs w:val="24"/>
              </w:rPr>
            </w:pPr>
            <w:r w:rsidRPr="001670FC">
              <w:rPr>
                <w:sz w:val="24"/>
                <w:szCs w:val="24"/>
              </w:rPr>
              <w:t>Total Agriculture Term Loans including Allied activities</w:t>
            </w:r>
          </w:p>
        </w:tc>
        <w:tc>
          <w:tcPr>
            <w:tcW w:w="2227" w:type="dxa"/>
            <w:vAlign w:val="center"/>
          </w:tcPr>
          <w:p w:rsidR="002A716B" w:rsidRPr="001670FC" w:rsidRDefault="002A716B" w:rsidP="001670FC">
            <w:pPr>
              <w:spacing w:after="0"/>
              <w:jc w:val="right"/>
              <w:rPr>
                <w:sz w:val="24"/>
                <w:szCs w:val="24"/>
              </w:rPr>
            </w:pPr>
            <w:r>
              <w:rPr>
                <w:sz w:val="24"/>
                <w:szCs w:val="24"/>
              </w:rPr>
              <w:t>13,401</w:t>
            </w:r>
          </w:p>
        </w:tc>
        <w:tc>
          <w:tcPr>
            <w:tcW w:w="2228" w:type="dxa"/>
            <w:vAlign w:val="center"/>
          </w:tcPr>
          <w:p w:rsidR="002A716B" w:rsidRPr="002A716B" w:rsidRDefault="002A716B" w:rsidP="001670FC">
            <w:pPr>
              <w:spacing w:after="0"/>
              <w:jc w:val="right"/>
              <w:rPr>
                <w:sz w:val="24"/>
                <w:szCs w:val="24"/>
              </w:rPr>
            </w:pPr>
            <w:r w:rsidRPr="002A716B">
              <w:rPr>
                <w:sz w:val="24"/>
                <w:szCs w:val="24"/>
              </w:rPr>
              <w:t>12,014</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3</w:t>
            </w:r>
          </w:p>
        </w:tc>
        <w:tc>
          <w:tcPr>
            <w:tcW w:w="3275" w:type="dxa"/>
            <w:vAlign w:val="center"/>
          </w:tcPr>
          <w:p w:rsidR="002A716B" w:rsidRPr="001670FC" w:rsidRDefault="002A716B" w:rsidP="001670FC">
            <w:pPr>
              <w:spacing w:after="0"/>
              <w:rPr>
                <w:b/>
                <w:sz w:val="24"/>
                <w:szCs w:val="24"/>
              </w:rPr>
            </w:pPr>
            <w:r w:rsidRPr="001670FC">
              <w:rPr>
                <w:b/>
                <w:sz w:val="24"/>
                <w:szCs w:val="24"/>
              </w:rPr>
              <w:t xml:space="preserve">Total Agriculture </w:t>
            </w:r>
          </w:p>
        </w:tc>
        <w:tc>
          <w:tcPr>
            <w:tcW w:w="2227" w:type="dxa"/>
            <w:vAlign w:val="center"/>
          </w:tcPr>
          <w:p w:rsidR="002A716B" w:rsidRPr="001670FC" w:rsidRDefault="002A716B" w:rsidP="001670FC">
            <w:pPr>
              <w:spacing w:after="0"/>
              <w:jc w:val="right"/>
              <w:rPr>
                <w:b/>
                <w:sz w:val="24"/>
                <w:szCs w:val="24"/>
              </w:rPr>
            </w:pPr>
            <w:r>
              <w:rPr>
                <w:b/>
                <w:sz w:val="24"/>
                <w:szCs w:val="24"/>
              </w:rPr>
              <w:t>58,176</w:t>
            </w:r>
          </w:p>
        </w:tc>
        <w:tc>
          <w:tcPr>
            <w:tcW w:w="2228" w:type="dxa"/>
            <w:vAlign w:val="center"/>
          </w:tcPr>
          <w:p w:rsidR="002A716B" w:rsidRPr="002A716B" w:rsidRDefault="002A716B" w:rsidP="001670FC">
            <w:pPr>
              <w:spacing w:after="0"/>
              <w:jc w:val="right"/>
              <w:rPr>
                <w:b/>
                <w:sz w:val="24"/>
                <w:szCs w:val="24"/>
              </w:rPr>
            </w:pPr>
            <w:r w:rsidRPr="002A716B">
              <w:rPr>
                <w:b/>
                <w:sz w:val="24"/>
                <w:szCs w:val="24"/>
              </w:rPr>
              <w:t>53,862</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4</w:t>
            </w:r>
          </w:p>
        </w:tc>
        <w:tc>
          <w:tcPr>
            <w:tcW w:w="3275" w:type="dxa"/>
            <w:vAlign w:val="center"/>
          </w:tcPr>
          <w:p w:rsidR="002A716B" w:rsidRPr="001670FC" w:rsidRDefault="002A716B" w:rsidP="001670FC">
            <w:pPr>
              <w:spacing w:after="0"/>
              <w:rPr>
                <w:sz w:val="24"/>
                <w:szCs w:val="24"/>
              </w:rPr>
            </w:pPr>
            <w:r w:rsidRPr="001670FC">
              <w:rPr>
                <w:sz w:val="24"/>
                <w:szCs w:val="24"/>
              </w:rPr>
              <w:t>Non Farm Sector / MSME</w:t>
            </w:r>
          </w:p>
        </w:tc>
        <w:tc>
          <w:tcPr>
            <w:tcW w:w="2227" w:type="dxa"/>
            <w:vAlign w:val="center"/>
          </w:tcPr>
          <w:p w:rsidR="002A716B" w:rsidRPr="001670FC" w:rsidRDefault="002A716B" w:rsidP="001670FC">
            <w:pPr>
              <w:spacing w:after="0"/>
              <w:jc w:val="right"/>
              <w:rPr>
                <w:sz w:val="24"/>
                <w:szCs w:val="24"/>
              </w:rPr>
            </w:pPr>
            <w:r>
              <w:rPr>
                <w:sz w:val="24"/>
                <w:szCs w:val="24"/>
              </w:rPr>
              <w:t>18,769</w:t>
            </w:r>
          </w:p>
        </w:tc>
        <w:tc>
          <w:tcPr>
            <w:tcW w:w="2228" w:type="dxa"/>
            <w:vAlign w:val="center"/>
          </w:tcPr>
          <w:p w:rsidR="002A716B" w:rsidRPr="002A716B" w:rsidRDefault="002A716B" w:rsidP="001670FC">
            <w:pPr>
              <w:spacing w:after="0"/>
              <w:jc w:val="right"/>
              <w:rPr>
                <w:sz w:val="24"/>
                <w:szCs w:val="24"/>
              </w:rPr>
            </w:pPr>
            <w:r w:rsidRPr="002A716B">
              <w:rPr>
                <w:sz w:val="24"/>
                <w:szCs w:val="24"/>
              </w:rPr>
              <w:t>14,778</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5</w:t>
            </w:r>
          </w:p>
        </w:tc>
        <w:tc>
          <w:tcPr>
            <w:tcW w:w="3275" w:type="dxa"/>
            <w:vAlign w:val="center"/>
          </w:tcPr>
          <w:p w:rsidR="002A716B" w:rsidRPr="001670FC" w:rsidRDefault="002A716B" w:rsidP="001670FC">
            <w:pPr>
              <w:spacing w:after="0"/>
              <w:rPr>
                <w:sz w:val="24"/>
                <w:szCs w:val="24"/>
              </w:rPr>
            </w:pPr>
            <w:r w:rsidRPr="001670FC">
              <w:rPr>
                <w:sz w:val="24"/>
                <w:szCs w:val="24"/>
              </w:rPr>
              <w:t>Other Priority Sector including Export Credit</w:t>
            </w:r>
          </w:p>
        </w:tc>
        <w:tc>
          <w:tcPr>
            <w:tcW w:w="2227" w:type="dxa"/>
            <w:vAlign w:val="center"/>
          </w:tcPr>
          <w:p w:rsidR="002A716B" w:rsidRPr="001670FC" w:rsidRDefault="002A716B" w:rsidP="001670FC">
            <w:pPr>
              <w:spacing w:after="0"/>
              <w:jc w:val="right"/>
              <w:rPr>
                <w:sz w:val="24"/>
                <w:szCs w:val="24"/>
              </w:rPr>
            </w:pPr>
            <w:r>
              <w:rPr>
                <w:sz w:val="24"/>
                <w:szCs w:val="24"/>
              </w:rPr>
              <w:t>5,222</w:t>
            </w:r>
          </w:p>
        </w:tc>
        <w:tc>
          <w:tcPr>
            <w:tcW w:w="2228" w:type="dxa"/>
            <w:vAlign w:val="center"/>
          </w:tcPr>
          <w:p w:rsidR="002A716B" w:rsidRPr="002A716B" w:rsidRDefault="002A716B" w:rsidP="001670FC">
            <w:pPr>
              <w:spacing w:after="0"/>
              <w:jc w:val="right"/>
              <w:rPr>
                <w:sz w:val="24"/>
                <w:szCs w:val="24"/>
              </w:rPr>
            </w:pPr>
            <w:r w:rsidRPr="002A716B">
              <w:rPr>
                <w:sz w:val="24"/>
                <w:szCs w:val="24"/>
              </w:rPr>
              <w:t>4,024</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6</w:t>
            </w:r>
          </w:p>
        </w:tc>
        <w:tc>
          <w:tcPr>
            <w:tcW w:w="3275" w:type="dxa"/>
            <w:vAlign w:val="center"/>
          </w:tcPr>
          <w:p w:rsidR="002A716B" w:rsidRPr="001670FC" w:rsidRDefault="002A716B" w:rsidP="001670FC">
            <w:pPr>
              <w:spacing w:after="0"/>
              <w:rPr>
                <w:b/>
                <w:sz w:val="24"/>
                <w:szCs w:val="24"/>
              </w:rPr>
            </w:pPr>
            <w:r w:rsidRPr="001670FC">
              <w:rPr>
                <w:b/>
                <w:sz w:val="24"/>
                <w:szCs w:val="24"/>
              </w:rPr>
              <w:t>Total Priority Sector</w:t>
            </w:r>
          </w:p>
        </w:tc>
        <w:tc>
          <w:tcPr>
            <w:tcW w:w="2227" w:type="dxa"/>
            <w:vAlign w:val="center"/>
          </w:tcPr>
          <w:p w:rsidR="002A716B" w:rsidRPr="001670FC" w:rsidRDefault="002A716B" w:rsidP="001670FC">
            <w:pPr>
              <w:spacing w:after="0"/>
              <w:jc w:val="right"/>
              <w:rPr>
                <w:b/>
                <w:sz w:val="24"/>
                <w:szCs w:val="24"/>
              </w:rPr>
            </w:pPr>
            <w:r>
              <w:rPr>
                <w:b/>
                <w:sz w:val="24"/>
                <w:szCs w:val="24"/>
              </w:rPr>
              <w:t>82,167</w:t>
            </w:r>
          </w:p>
        </w:tc>
        <w:tc>
          <w:tcPr>
            <w:tcW w:w="2228" w:type="dxa"/>
            <w:vAlign w:val="center"/>
          </w:tcPr>
          <w:p w:rsidR="002A716B" w:rsidRPr="002A716B" w:rsidRDefault="002A716B" w:rsidP="001670FC">
            <w:pPr>
              <w:spacing w:after="0"/>
              <w:jc w:val="right"/>
              <w:rPr>
                <w:b/>
                <w:sz w:val="24"/>
                <w:szCs w:val="24"/>
              </w:rPr>
            </w:pPr>
            <w:r w:rsidRPr="002A716B">
              <w:rPr>
                <w:b/>
                <w:sz w:val="24"/>
                <w:szCs w:val="24"/>
              </w:rPr>
              <w:t>72,664</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7</w:t>
            </w:r>
          </w:p>
        </w:tc>
        <w:tc>
          <w:tcPr>
            <w:tcW w:w="3275" w:type="dxa"/>
            <w:vAlign w:val="center"/>
          </w:tcPr>
          <w:p w:rsidR="002A716B" w:rsidRPr="001670FC" w:rsidRDefault="002A716B" w:rsidP="001670FC">
            <w:pPr>
              <w:spacing w:after="0"/>
              <w:rPr>
                <w:sz w:val="24"/>
                <w:szCs w:val="24"/>
              </w:rPr>
            </w:pPr>
            <w:r w:rsidRPr="001670FC">
              <w:rPr>
                <w:sz w:val="24"/>
                <w:szCs w:val="24"/>
              </w:rPr>
              <w:t>Non Priority Sector</w:t>
            </w:r>
          </w:p>
        </w:tc>
        <w:tc>
          <w:tcPr>
            <w:tcW w:w="2227" w:type="dxa"/>
            <w:vAlign w:val="center"/>
          </w:tcPr>
          <w:p w:rsidR="002A716B" w:rsidRPr="001670FC" w:rsidRDefault="002A716B" w:rsidP="001670FC">
            <w:pPr>
              <w:spacing w:after="0"/>
              <w:jc w:val="right"/>
              <w:rPr>
                <w:sz w:val="24"/>
                <w:szCs w:val="24"/>
              </w:rPr>
            </w:pPr>
            <w:r>
              <w:rPr>
                <w:sz w:val="24"/>
                <w:szCs w:val="24"/>
              </w:rPr>
              <w:t>35,151</w:t>
            </w:r>
          </w:p>
        </w:tc>
        <w:tc>
          <w:tcPr>
            <w:tcW w:w="2228" w:type="dxa"/>
            <w:vAlign w:val="center"/>
          </w:tcPr>
          <w:p w:rsidR="002A716B" w:rsidRPr="002A716B" w:rsidRDefault="002A716B" w:rsidP="001670FC">
            <w:pPr>
              <w:spacing w:after="0"/>
              <w:jc w:val="right"/>
              <w:rPr>
                <w:sz w:val="24"/>
                <w:szCs w:val="24"/>
              </w:rPr>
            </w:pPr>
            <w:r w:rsidRPr="002A716B">
              <w:rPr>
                <w:sz w:val="24"/>
                <w:szCs w:val="24"/>
              </w:rPr>
              <w:t>28,015</w:t>
            </w:r>
          </w:p>
        </w:tc>
      </w:tr>
      <w:tr w:rsidR="002A716B" w:rsidRPr="008D1491" w:rsidTr="002A716B">
        <w:trPr>
          <w:jc w:val="center"/>
        </w:trPr>
        <w:tc>
          <w:tcPr>
            <w:tcW w:w="637" w:type="dxa"/>
          </w:tcPr>
          <w:p w:rsidR="002A716B" w:rsidRPr="001670FC" w:rsidRDefault="002A716B" w:rsidP="00EA4BC3">
            <w:pPr>
              <w:spacing w:after="0"/>
              <w:rPr>
                <w:sz w:val="24"/>
                <w:szCs w:val="24"/>
              </w:rPr>
            </w:pPr>
            <w:r w:rsidRPr="001670FC">
              <w:rPr>
                <w:sz w:val="24"/>
                <w:szCs w:val="24"/>
              </w:rPr>
              <w:t>8</w:t>
            </w:r>
          </w:p>
        </w:tc>
        <w:tc>
          <w:tcPr>
            <w:tcW w:w="3275" w:type="dxa"/>
            <w:vAlign w:val="center"/>
          </w:tcPr>
          <w:p w:rsidR="002A716B" w:rsidRPr="001670FC" w:rsidRDefault="002A716B" w:rsidP="001670FC">
            <w:pPr>
              <w:spacing w:after="0"/>
              <w:rPr>
                <w:b/>
                <w:sz w:val="24"/>
                <w:szCs w:val="24"/>
              </w:rPr>
            </w:pPr>
            <w:r w:rsidRPr="001670FC">
              <w:rPr>
                <w:b/>
                <w:sz w:val="24"/>
                <w:szCs w:val="24"/>
              </w:rPr>
              <w:t>Total Credit Plan</w:t>
            </w:r>
          </w:p>
        </w:tc>
        <w:tc>
          <w:tcPr>
            <w:tcW w:w="2227" w:type="dxa"/>
            <w:vAlign w:val="center"/>
          </w:tcPr>
          <w:p w:rsidR="002A716B" w:rsidRPr="001670FC" w:rsidRDefault="002A716B" w:rsidP="001670FC">
            <w:pPr>
              <w:spacing w:after="0"/>
              <w:jc w:val="right"/>
              <w:rPr>
                <w:b/>
                <w:sz w:val="24"/>
                <w:szCs w:val="24"/>
              </w:rPr>
            </w:pPr>
            <w:r>
              <w:rPr>
                <w:b/>
                <w:sz w:val="24"/>
                <w:szCs w:val="24"/>
              </w:rPr>
              <w:t>1,17,318</w:t>
            </w:r>
          </w:p>
        </w:tc>
        <w:tc>
          <w:tcPr>
            <w:tcW w:w="2228" w:type="dxa"/>
            <w:vAlign w:val="center"/>
          </w:tcPr>
          <w:p w:rsidR="002A716B" w:rsidRPr="002A716B" w:rsidRDefault="002A716B" w:rsidP="001670FC">
            <w:pPr>
              <w:spacing w:after="0"/>
              <w:jc w:val="right"/>
              <w:rPr>
                <w:b/>
                <w:sz w:val="24"/>
                <w:szCs w:val="24"/>
              </w:rPr>
            </w:pPr>
            <w:r w:rsidRPr="002A716B">
              <w:rPr>
                <w:b/>
                <w:sz w:val="24"/>
                <w:szCs w:val="24"/>
              </w:rPr>
              <w:t>1,00,679</w:t>
            </w:r>
          </w:p>
        </w:tc>
      </w:tr>
    </w:tbl>
    <w:p w:rsidR="00BF1E18" w:rsidRPr="008D1491" w:rsidRDefault="00BF1E18" w:rsidP="00BF1E18">
      <w:pPr>
        <w:spacing w:before="240"/>
        <w:rPr>
          <w:color w:val="FF0000"/>
          <w:sz w:val="24"/>
          <w:szCs w:val="24"/>
        </w:rPr>
      </w:pPr>
    </w:p>
    <w:p w:rsidR="007E0EF4" w:rsidRPr="00C82124" w:rsidRDefault="007E0EF4" w:rsidP="007E0EF4">
      <w:pPr>
        <w:pStyle w:val="ListParagraph"/>
        <w:tabs>
          <w:tab w:val="left" w:pos="720"/>
        </w:tabs>
        <w:spacing w:after="0"/>
        <w:ind w:left="360"/>
        <w:jc w:val="center"/>
        <w:rPr>
          <w:rFonts w:cs="Calibri"/>
        </w:rPr>
      </w:pPr>
      <w:r w:rsidRPr="00C82124">
        <w:rPr>
          <w:rFonts w:cs="Calibri"/>
          <w:b/>
          <w:sz w:val="24"/>
          <w:szCs w:val="24"/>
        </w:rPr>
        <w:t xml:space="preserve">                                                                                                                   </w:t>
      </w:r>
      <w:r w:rsidRPr="00C82124">
        <w:rPr>
          <w:rFonts w:cs="Calibri"/>
        </w:rPr>
        <w:t>(Amount in crores)</w:t>
      </w:r>
    </w:p>
    <w:p w:rsidR="00C748ED" w:rsidRPr="008D1491" w:rsidRDefault="004467F3" w:rsidP="004467F3">
      <w:pPr>
        <w:jc w:val="center"/>
        <w:rPr>
          <w:color w:val="FF0000"/>
          <w:sz w:val="24"/>
          <w:szCs w:val="24"/>
        </w:rPr>
      </w:pPr>
      <w:r w:rsidRPr="008D1491">
        <w:rPr>
          <w:noProof/>
          <w:color w:val="FF0000"/>
          <w:sz w:val="24"/>
          <w:szCs w:val="24"/>
          <w:lang w:val="en-IN" w:eastAsia="en-IN"/>
        </w:rPr>
        <w:drawing>
          <wp:inline distT="0" distB="0" distL="0" distR="0">
            <wp:extent cx="5484876" cy="3972153"/>
            <wp:effectExtent l="19050" t="0" r="20574" b="9297"/>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1263" w:rsidRPr="008D1491" w:rsidRDefault="00E01263" w:rsidP="00525D6B">
      <w:pPr>
        <w:spacing w:after="0"/>
        <w:rPr>
          <w:rFonts w:cstheme="minorHAnsi"/>
          <w:b/>
          <w:color w:val="FF0000"/>
          <w:sz w:val="24"/>
          <w:szCs w:val="24"/>
        </w:rPr>
      </w:pPr>
    </w:p>
    <w:p w:rsidR="00E37C29" w:rsidRDefault="00E37C29" w:rsidP="00525D6B">
      <w:pPr>
        <w:spacing w:after="0"/>
        <w:rPr>
          <w:rFonts w:cstheme="minorHAns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4525AC" w:rsidTr="00315C58">
        <w:trPr>
          <w:jc w:val="center"/>
        </w:trPr>
        <w:tc>
          <w:tcPr>
            <w:tcW w:w="0" w:type="auto"/>
          </w:tcPr>
          <w:p w:rsidR="00BF1E18" w:rsidRPr="004525AC" w:rsidRDefault="00BF1E18" w:rsidP="00315C58">
            <w:pPr>
              <w:spacing w:after="0"/>
              <w:rPr>
                <w:rFonts w:cs="Calibri"/>
                <w:b/>
                <w:sz w:val="24"/>
                <w:szCs w:val="24"/>
              </w:rPr>
            </w:pPr>
            <w:r w:rsidRPr="004525AC">
              <w:rPr>
                <w:rFonts w:cs="Calibri"/>
                <w:b/>
                <w:sz w:val="24"/>
                <w:szCs w:val="24"/>
              </w:rPr>
              <w:lastRenderedPageBreak/>
              <w:t>AGENDA- 6</w:t>
            </w:r>
          </w:p>
        </w:tc>
      </w:tr>
    </w:tbl>
    <w:p w:rsidR="00BF1E18" w:rsidRPr="004525AC" w:rsidRDefault="00BF1E18" w:rsidP="00BF1E18">
      <w:pPr>
        <w:spacing w:after="0"/>
        <w:rPr>
          <w:rFonts w:cs="Calibri"/>
          <w:b/>
          <w:sz w:val="12"/>
          <w:szCs w:val="24"/>
        </w:rPr>
      </w:pPr>
    </w:p>
    <w:p w:rsidR="00BF1E18" w:rsidRPr="004525AC" w:rsidRDefault="00BF1E18" w:rsidP="00BF1E18">
      <w:pPr>
        <w:jc w:val="center"/>
        <w:rPr>
          <w:rFonts w:cs="Calibri"/>
          <w:b/>
          <w:sz w:val="24"/>
          <w:szCs w:val="24"/>
          <w:u w:val="single"/>
        </w:rPr>
      </w:pPr>
      <w:r w:rsidRPr="004525AC">
        <w:rPr>
          <w:rFonts w:cs="Calibri"/>
          <w:b/>
          <w:sz w:val="24"/>
          <w:szCs w:val="24"/>
          <w:u w:val="single"/>
        </w:rPr>
        <w:t>Agriculture Sector</w:t>
      </w:r>
    </w:p>
    <w:p w:rsidR="00BF1E18" w:rsidRPr="004525AC" w:rsidRDefault="00BF1E18" w:rsidP="005E4468">
      <w:pPr>
        <w:pStyle w:val="ListParagraph"/>
        <w:numPr>
          <w:ilvl w:val="1"/>
          <w:numId w:val="5"/>
        </w:numPr>
        <w:spacing w:after="0"/>
        <w:jc w:val="center"/>
        <w:rPr>
          <w:rFonts w:cs="Calibri"/>
          <w:b/>
          <w:sz w:val="24"/>
          <w:szCs w:val="24"/>
        </w:rPr>
      </w:pPr>
      <w:r w:rsidRPr="004525AC">
        <w:rPr>
          <w:rFonts w:cs="Calibri"/>
          <w:b/>
          <w:sz w:val="24"/>
          <w:szCs w:val="24"/>
        </w:rPr>
        <w:t>Progress in lending to Agriculture Sector</w:t>
      </w:r>
    </w:p>
    <w:p w:rsidR="004525AC" w:rsidRPr="007F4C95" w:rsidRDefault="004525AC" w:rsidP="004525A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r>
      <w:r w:rsidRPr="007F4C95">
        <w:rPr>
          <w:rFonts w:cs="Calibri"/>
          <w:b/>
          <w:sz w:val="24"/>
          <w:szCs w:val="24"/>
        </w:rPr>
        <w:tab/>
        <w:t xml:space="preserve">                              </w:t>
      </w:r>
      <w:r w:rsidRPr="007F4C95">
        <w:rPr>
          <w:rFonts w:cs="Calibri"/>
        </w:rPr>
        <w:t>(Rs. in crores)</w:t>
      </w:r>
      <w:r w:rsidRPr="007F4C95">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827"/>
        <w:gridCol w:w="1276"/>
        <w:gridCol w:w="2500"/>
        <w:gridCol w:w="1645"/>
      </w:tblGrid>
      <w:tr w:rsidR="004525AC" w:rsidRPr="008D1491" w:rsidTr="0056478A">
        <w:trPr>
          <w:jc w:val="center"/>
        </w:trPr>
        <w:tc>
          <w:tcPr>
            <w:tcW w:w="406" w:type="pct"/>
          </w:tcPr>
          <w:p w:rsidR="004525AC" w:rsidRPr="007F4C95" w:rsidRDefault="004525AC" w:rsidP="0056478A">
            <w:pPr>
              <w:tabs>
                <w:tab w:val="left" w:pos="720"/>
              </w:tabs>
              <w:spacing w:after="0" w:line="240" w:lineRule="auto"/>
              <w:jc w:val="center"/>
              <w:rPr>
                <w:rFonts w:cs="Calibri"/>
                <w:b/>
                <w:sz w:val="24"/>
                <w:szCs w:val="24"/>
              </w:rPr>
            </w:pP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Sl. No</w:t>
            </w:r>
          </w:p>
        </w:tc>
        <w:tc>
          <w:tcPr>
            <w:tcW w:w="1901" w:type="pct"/>
          </w:tcPr>
          <w:p w:rsidR="004525AC" w:rsidRPr="007F4C95" w:rsidRDefault="004525AC" w:rsidP="0056478A">
            <w:pPr>
              <w:tabs>
                <w:tab w:val="left" w:pos="720"/>
              </w:tabs>
              <w:spacing w:after="0" w:line="240" w:lineRule="auto"/>
              <w:jc w:val="center"/>
              <w:rPr>
                <w:rFonts w:cs="Calibri"/>
                <w:b/>
                <w:sz w:val="24"/>
                <w:szCs w:val="24"/>
              </w:rPr>
            </w:pP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Item</w:t>
            </w:r>
          </w:p>
        </w:tc>
        <w:tc>
          <w:tcPr>
            <w:tcW w:w="634" w:type="pct"/>
          </w:tcPr>
          <w:p w:rsidR="004525AC" w:rsidRPr="007F4C95" w:rsidRDefault="004525AC" w:rsidP="0056478A">
            <w:pPr>
              <w:tabs>
                <w:tab w:val="left" w:pos="720"/>
              </w:tabs>
              <w:spacing w:after="0" w:line="240" w:lineRule="auto"/>
              <w:jc w:val="center"/>
              <w:rPr>
                <w:rFonts w:cs="Calibri"/>
                <w:b/>
                <w:sz w:val="24"/>
                <w:szCs w:val="24"/>
              </w:rPr>
            </w:pP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Target</w:t>
            </w: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2016-17</w:t>
            </w:r>
          </w:p>
        </w:tc>
        <w:tc>
          <w:tcPr>
            <w:tcW w:w="1242" w:type="pct"/>
          </w:tcPr>
          <w:p w:rsidR="004525AC" w:rsidRPr="007F4C95" w:rsidRDefault="004525AC" w:rsidP="0056478A">
            <w:pPr>
              <w:tabs>
                <w:tab w:val="left" w:pos="720"/>
              </w:tabs>
              <w:spacing w:after="0" w:line="240" w:lineRule="auto"/>
              <w:jc w:val="center"/>
              <w:rPr>
                <w:rFonts w:cs="Calibri"/>
                <w:b/>
              </w:rPr>
            </w:pPr>
            <w:r w:rsidRPr="007F4C95">
              <w:rPr>
                <w:rFonts w:cs="Calibri"/>
                <w:b/>
              </w:rPr>
              <w:t>Achievement (Disbursements</w:t>
            </w: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rPr>
              <w:t>during 01.04.16 to 31.12.16)</w:t>
            </w:r>
          </w:p>
        </w:tc>
        <w:tc>
          <w:tcPr>
            <w:tcW w:w="817" w:type="pct"/>
          </w:tcPr>
          <w:p w:rsidR="004525AC" w:rsidRPr="007F4C95" w:rsidRDefault="004525AC" w:rsidP="0056478A">
            <w:pPr>
              <w:tabs>
                <w:tab w:val="left" w:pos="720"/>
              </w:tabs>
              <w:spacing w:after="0" w:line="240" w:lineRule="auto"/>
              <w:jc w:val="center"/>
              <w:rPr>
                <w:rFonts w:cs="Calibri"/>
                <w:b/>
                <w:sz w:val="24"/>
                <w:szCs w:val="24"/>
              </w:rPr>
            </w:pP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 xml:space="preserve">% of </w:t>
            </w:r>
          </w:p>
          <w:p w:rsidR="004525AC" w:rsidRPr="007F4C95" w:rsidRDefault="004525AC" w:rsidP="0056478A">
            <w:pPr>
              <w:tabs>
                <w:tab w:val="left" w:pos="720"/>
              </w:tabs>
              <w:spacing w:after="0" w:line="240" w:lineRule="auto"/>
              <w:jc w:val="center"/>
              <w:rPr>
                <w:rFonts w:cs="Calibri"/>
                <w:b/>
                <w:sz w:val="24"/>
                <w:szCs w:val="24"/>
              </w:rPr>
            </w:pPr>
            <w:r w:rsidRPr="007F4C95">
              <w:rPr>
                <w:rFonts w:cs="Calibri"/>
                <w:b/>
                <w:sz w:val="24"/>
                <w:szCs w:val="24"/>
              </w:rPr>
              <w:t>Achievement</w:t>
            </w:r>
          </w:p>
        </w:tc>
      </w:tr>
      <w:tr w:rsidR="004525AC" w:rsidRPr="008D1491" w:rsidTr="0056478A">
        <w:trPr>
          <w:jc w:val="center"/>
        </w:trPr>
        <w:tc>
          <w:tcPr>
            <w:tcW w:w="406" w:type="pct"/>
            <w:vAlign w:val="center"/>
          </w:tcPr>
          <w:p w:rsidR="004525AC" w:rsidRPr="007F4C95" w:rsidRDefault="004525AC" w:rsidP="0056478A">
            <w:pPr>
              <w:tabs>
                <w:tab w:val="left" w:pos="720"/>
              </w:tabs>
              <w:spacing w:after="0" w:line="240" w:lineRule="auto"/>
              <w:jc w:val="center"/>
              <w:rPr>
                <w:rFonts w:cs="Calibri"/>
                <w:sz w:val="24"/>
                <w:szCs w:val="24"/>
              </w:rPr>
            </w:pPr>
            <w:r w:rsidRPr="007F4C95">
              <w:rPr>
                <w:rFonts w:cs="Calibri"/>
                <w:sz w:val="24"/>
                <w:szCs w:val="24"/>
              </w:rPr>
              <w:t>1</w:t>
            </w:r>
          </w:p>
          <w:p w:rsidR="004525AC" w:rsidRPr="007F4C95" w:rsidRDefault="004525AC" w:rsidP="0056478A">
            <w:pPr>
              <w:tabs>
                <w:tab w:val="left" w:pos="720"/>
              </w:tabs>
              <w:spacing w:after="0" w:line="240" w:lineRule="auto"/>
              <w:jc w:val="center"/>
              <w:rPr>
                <w:rFonts w:cs="Calibri"/>
                <w:sz w:val="24"/>
                <w:szCs w:val="24"/>
              </w:rPr>
            </w:pPr>
          </w:p>
          <w:p w:rsidR="004525AC" w:rsidRPr="007F4C95" w:rsidRDefault="004525AC" w:rsidP="0056478A">
            <w:pPr>
              <w:tabs>
                <w:tab w:val="left" w:pos="720"/>
              </w:tabs>
              <w:spacing w:after="0" w:line="240" w:lineRule="auto"/>
              <w:jc w:val="center"/>
              <w:rPr>
                <w:rFonts w:cs="Calibri"/>
                <w:sz w:val="24"/>
                <w:szCs w:val="24"/>
              </w:rPr>
            </w:pPr>
          </w:p>
        </w:tc>
        <w:tc>
          <w:tcPr>
            <w:tcW w:w="1901" w:type="pct"/>
            <w:vAlign w:val="center"/>
          </w:tcPr>
          <w:p w:rsidR="001B3CBF" w:rsidRDefault="001B3CBF" w:rsidP="0056478A">
            <w:pPr>
              <w:tabs>
                <w:tab w:val="left" w:pos="720"/>
                <w:tab w:val="left" w:pos="1530"/>
              </w:tabs>
              <w:spacing w:after="0" w:line="240" w:lineRule="auto"/>
              <w:rPr>
                <w:rFonts w:cs="Calibri"/>
                <w:sz w:val="24"/>
                <w:szCs w:val="24"/>
              </w:rPr>
            </w:pPr>
          </w:p>
          <w:p w:rsidR="004525AC" w:rsidRPr="007F4C95" w:rsidRDefault="004525AC" w:rsidP="0056478A">
            <w:pPr>
              <w:tabs>
                <w:tab w:val="left" w:pos="720"/>
                <w:tab w:val="left" w:pos="1530"/>
              </w:tabs>
              <w:spacing w:after="0" w:line="240" w:lineRule="auto"/>
              <w:rPr>
                <w:rFonts w:cs="Calibri"/>
                <w:sz w:val="24"/>
                <w:szCs w:val="24"/>
              </w:rPr>
            </w:pPr>
            <w:r w:rsidRPr="007F4C95">
              <w:rPr>
                <w:rFonts w:cs="Calibri"/>
                <w:sz w:val="24"/>
                <w:szCs w:val="24"/>
              </w:rPr>
              <w:t>Short Term Crop Production Loans</w:t>
            </w:r>
          </w:p>
          <w:p w:rsidR="004525AC" w:rsidRPr="007F4C95" w:rsidRDefault="004525AC" w:rsidP="0056478A">
            <w:pPr>
              <w:tabs>
                <w:tab w:val="left" w:pos="720"/>
                <w:tab w:val="left" w:pos="1530"/>
              </w:tabs>
              <w:spacing w:after="0" w:line="240" w:lineRule="auto"/>
              <w:rPr>
                <w:rFonts w:cs="Calibri"/>
                <w:sz w:val="24"/>
                <w:szCs w:val="24"/>
              </w:rPr>
            </w:pPr>
            <w:r w:rsidRPr="007F4C95">
              <w:rPr>
                <w:rFonts w:cs="Calibri"/>
                <w:sz w:val="24"/>
                <w:szCs w:val="24"/>
              </w:rPr>
              <w:t>Khariff</w:t>
            </w:r>
          </w:p>
          <w:p w:rsidR="004525AC" w:rsidRPr="007F4C95" w:rsidRDefault="004525AC" w:rsidP="0056478A">
            <w:pPr>
              <w:tabs>
                <w:tab w:val="left" w:pos="720"/>
                <w:tab w:val="left" w:pos="1530"/>
              </w:tabs>
              <w:spacing w:after="0" w:line="240" w:lineRule="auto"/>
              <w:rPr>
                <w:rFonts w:cs="Calibri"/>
                <w:sz w:val="24"/>
                <w:szCs w:val="24"/>
              </w:rPr>
            </w:pPr>
            <w:r w:rsidRPr="007F4C95">
              <w:rPr>
                <w:rFonts w:cs="Calibri"/>
                <w:sz w:val="24"/>
                <w:szCs w:val="24"/>
              </w:rPr>
              <w:t>Rabi</w:t>
            </w:r>
          </w:p>
          <w:p w:rsidR="001B3CBF" w:rsidRDefault="004525AC" w:rsidP="0056478A">
            <w:pPr>
              <w:tabs>
                <w:tab w:val="left" w:pos="720"/>
                <w:tab w:val="left" w:pos="1530"/>
              </w:tabs>
              <w:spacing w:after="0" w:line="240" w:lineRule="auto"/>
              <w:rPr>
                <w:rFonts w:cs="Calibri"/>
                <w:b/>
                <w:sz w:val="24"/>
                <w:szCs w:val="24"/>
              </w:rPr>
            </w:pPr>
            <w:r w:rsidRPr="007F4C95">
              <w:rPr>
                <w:rFonts w:cs="Calibri"/>
                <w:b/>
                <w:sz w:val="24"/>
                <w:szCs w:val="24"/>
              </w:rPr>
              <w:t>Total</w:t>
            </w:r>
          </w:p>
          <w:p w:rsidR="001B3CBF" w:rsidRPr="007F4C95" w:rsidRDefault="001B3CBF" w:rsidP="0056478A">
            <w:pPr>
              <w:tabs>
                <w:tab w:val="left" w:pos="720"/>
                <w:tab w:val="left" w:pos="1530"/>
              </w:tabs>
              <w:spacing w:after="0" w:line="240" w:lineRule="auto"/>
              <w:rPr>
                <w:rFonts w:cs="Calibri"/>
                <w:b/>
                <w:sz w:val="24"/>
                <w:szCs w:val="24"/>
              </w:rPr>
            </w:pPr>
          </w:p>
        </w:tc>
        <w:tc>
          <w:tcPr>
            <w:tcW w:w="634" w:type="pct"/>
          </w:tcPr>
          <w:p w:rsidR="004525AC" w:rsidRDefault="004525AC" w:rsidP="0056478A">
            <w:pPr>
              <w:tabs>
                <w:tab w:val="left" w:pos="720"/>
              </w:tabs>
              <w:spacing w:after="0" w:line="240" w:lineRule="auto"/>
              <w:jc w:val="right"/>
              <w:rPr>
                <w:rFonts w:cs="Calibri"/>
                <w:sz w:val="24"/>
                <w:szCs w:val="24"/>
              </w:rPr>
            </w:pPr>
          </w:p>
          <w:p w:rsidR="001B3CBF" w:rsidRPr="007F4C95" w:rsidRDefault="001B3CBF" w:rsidP="0056478A">
            <w:pPr>
              <w:tabs>
                <w:tab w:val="left" w:pos="720"/>
              </w:tabs>
              <w:spacing w:after="0" w:line="240" w:lineRule="auto"/>
              <w:jc w:val="right"/>
              <w:rPr>
                <w:rFonts w:cs="Calibri"/>
                <w:sz w:val="24"/>
                <w:szCs w:val="24"/>
              </w:rPr>
            </w:pP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36,580</w:t>
            </w: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23,420</w:t>
            </w:r>
          </w:p>
          <w:p w:rsidR="004525AC" w:rsidRPr="007F4C95" w:rsidRDefault="004525AC" w:rsidP="0056478A">
            <w:pPr>
              <w:tabs>
                <w:tab w:val="left" w:pos="720"/>
              </w:tabs>
              <w:spacing w:after="0" w:line="240" w:lineRule="auto"/>
              <w:jc w:val="right"/>
              <w:rPr>
                <w:rFonts w:cs="Calibri"/>
                <w:b/>
                <w:sz w:val="24"/>
                <w:szCs w:val="24"/>
              </w:rPr>
            </w:pPr>
            <w:r w:rsidRPr="007F4C95">
              <w:rPr>
                <w:rFonts w:cs="Calibri"/>
                <w:b/>
                <w:sz w:val="24"/>
                <w:szCs w:val="24"/>
              </w:rPr>
              <w:t>60,000</w:t>
            </w:r>
          </w:p>
        </w:tc>
        <w:tc>
          <w:tcPr>
            <w:tcW w:w="1242" w:type="pct"/>
          </w:tcPr>
          <w:p w:rsidR="004525AC" w:rsidRDefault="004525AC" w:rsidP="0056478A">
            <w:pPr>
              <w:tabs>
                <w:tab w:val="left" w:pos="720"/>
              </w:tabs>
              <w:spacing w:after="0" w:line="240" w:lineRule="auto"/>
              <w:jc w:val="right"/>
              <w:rPr>
                <w:rFonts w:cs="Calibri"/>
                <w:sz w:val="24"/>
                <w:szCs w:val="24"/>
              </w:rPr>
            </w:pPr>
          </w:p>
          <w:p w:rsidR="001B3CBF" w:rsidRPr="00BE238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34,001</w:t>
            </w:r>
          </w:p>
          <w:p w:rsidR="004525AC" w:rsidRPr="00BE238F" w:rsidRDefault="004525AC" w:rsidP="0056478A">
            <w:pPr>
              <w:tabs>
                <w:tab w:val="left" w:pos="720"/>
              </w:tabs>
              <w:spacing w:after="0" w:line="240" w:lineRule="auto"/>
              <w:jc w:val="right"/>
              <w:rPr>
                <w:rFonts w:cs="Calibri"/>
                <w:sz w:val="24"/>
                <w:szCs w:val="24"/>
              </w:rPr>
            </w:pPr>
            <w:r>
              <w:rPr>
                <w:rFonts w:cs="Calibri"/>
                <w:sz w:val="24"/>
                <w:szCs w:val="24"/>
              </w:rPr>
              <w:t>7,847</w:t>
            </w:r>
          </w:p>
          <w:p w:rsidR="004525AC" w:rsidRPr="00BE238F" w:rsidRDefault="004525AC" w:rsidP="0056478A">
            <w:pPr>
              <w:tabs>
                <w:tab w:val="left" w:pos="720"/>
              </w:tabs>
              <w:spacing w:after="0" w:line="240" w:lineRule="auto"/>
              <w:jc w:val="right"/>
              <w:rPr>
                <w:rFonts w:cs="Calibri"/>
                <w:b/>
                <w:sz w:val="24"/>
                <w:szCs w:val="24"/>
              </w:rPr>
            </w:pPr>
            <w:r w:rsidRPr="00BE238F">
              <w:rPr>
                <w:rFonts w:cs="Calibri"/>
                <w:b/>
                <w:sz w:val="24"/>
                <w:szCs w:val="24"/>
              </w:rPr>
              <w:t>41,848</w:t>
            </w:r>
          </w:p>
        </w:tc>
        <w:tc>
          <w:tcPr>
            <w:tcW w:w="817" w:type="pct"/>
          </w:tcPr>
          <w:p w:rsidR="004525AC" w:rsidRDefault="004525AC" w:rsidP="0056478A">
            <w:pPr>
              <w:tabs>
                <w:tab w:val="left" w:pos="720"/>
              </w:tabs>
              <w:spacing w:after="0" w:line="240" w:lineRule="auto"/>
              <w:jc w:val="right"/>
              <w:rPr>
                <w:rFonts w:cs="Calibri"/>
                <w:sz w:val="24"/>
                <w:szCs w:val="24"/>
              </w:rPr>
            </w:pPr>
          </w:p>
          <w:p w:rsidR="001B3CBF" w:rsidRPr="00BE238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92.95</w:t>
            </w: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33.51</w:t>
            </w:r>
          </w:p>
          <w:p w:rsidR="000E58B7" w:rsidRPr="00BE238F" w:rsidRDefault="004525AC" w:rsidP="001B3CBF">
            <w:pPr>
              <w:tabs>
                <w:tab w:val="left" w:pos="720"/>
              </w:tabs>
              <w:spacing w:after="0" w:line="240" w:lineRule="auto"/>
              <w:jc w:val="right"/>
              <w:rPr>
                <w:rFonts w:cs="Calibri"/>
                <w:b/>
                <w:sz w:val="24"/>
                <w:szCs w:val="24"/>
              </w:rPr>
            </w:pPr>
            <w:r w:rsidRPr="00BE238F">
              <w:rPr>
                <w:rFonts w:cs="Calibri"/>
                <w:b/>
                <w:sz w:val="24"/>
                <w:szCs w:val="24"/>
              </w:rPr>
              <w:t>69.75</w:t>
            </w:r>
          </w:p>
        </w:tc>
      </w:tr>
      <w:tr w:rsidR="004525AC" w:rsidRPr="008D1491" w:rsidTr="0056478A">
        <w:trPr>
          <w:jc w:val="center"/>
        </w:trPr>
        <w:tc>
          <w:tcPr>
            <w:tcW w:w="406" w:type="pct"/>
            <w:vAlign w:val="center"/>
          </w:tcPr>
          <w:p w:rsidR="004525AC" w:rsidRPr="007F4C95" w:rsidRDefault="004525AC" w:rsidP="0056478A">
            <w:pPr>
              <w:tabs>
                <w:tab w:val="left" w:pos="720"/>
              </w:tabs>
              <w:spacing w:after="0" w:line="240" w:lineRule="auto"/>
              <w:jc w:val="center"/>
              <w:rPr>
                <w:rFonts w:cs="Calibri"/>
                <w:sz w:val="24"/>
                <w:szCs w:val="24"/>
              </w:rPr>
            </w:pPr>
            <w:r w:rsidRPr="007F4C95">
              <w:rPr>
                <w:rFonts w:cs="Calibri"/>
                <w:sz w:val="24"/>
                <w:szCs w:val="24"/>
              </w:rPr>
              <w:t>2</w:t>
            </w:r>
          </w:p>
          <w:p w:rsidR="004525AC" w:rsidRPr="007F4C95" w:rsidRDefault="004525AC" w:rsidP="0056478A">
            <w:pPr>
              <w:tabs>
                <w:tab w:val="left" w:pos="720"/>
              </w:tabs>
              <w:spacing w:after="0" w:line="240" w:lineRule="auto"/>
              <w:jc w:val="center"/>
              <w:rPr>
                <w:rFonts w:cs="Calibri"/>
                <w:sz w:val="24"/>
                <w:szCs w:val="24"/>
              </w:rPr>
            </w:pPr>
          </w:p>
          <w:p w:rsidR="004525AC" w:rsidRPr="007F4C95" w:rsidRDefault="004525AC" w:rsidP="0056478A">
            <w:pPr>
              <w:tabs>
                <w:tab w:val="left" w:pos="720"/>
              </w:tabs>
              <w:spacing w:after="0" w:line="240" w:lineRule="auto"/>
              <w:jc w:val="center"/>
              <w:rPr>
                <w:rFonts w:cs="Calibri"/>
                <w:sz w:val="24"/>
                <w:szCs w:val="24"/>
              </w:rPr>
            </w:pPr>
          </w:p>
        </w:tc>
        <w:tc>
          <w:tcPr>
            <w:tcW w:w="1901" w:type="pct"/>
            <w:vAlign w:val="center"/>
          </w:tcPr>
          <w:p w:rsidR="001B3CBF" w:rsidRDefault="001B3CBF" w:rsidP="0056478A">
            <w:pPr>
              <w:tabs>
                <w:tab w:val="left" w:pos="720"/>
              </w:tabs>
              <w:spacing w:after="0" w:line="240" w:lineRule="auto"/>
              <w:rPr>
                <w:rFonts w:cs="Calibri"/>
                <w:sz w:val="24"/>
                <w:szCs w:val="24"/>
              </w:rPr>
            </w:pP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Agrl.Term Loans</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Khariff</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Rabi</w:t>
            </w:r>
          </w:p>
          <w:p w:rsidR="004525AC" w:rsidRDefault="004525AC" w:rsidP="0056478A">
            <w:pPr>
              <w:tabs>
                <w:tab w:val="left" w:pos="720"/>
              </w:tabs>
              <w:spacing w:after="0" w:line="240" w:lineRule="auto"/>
              <w:rPr>
                <w:rFonts w:cs="Calibri"/>
                <w:b/>
                <w:sz w:val="24"/>
                <w:szCs w:val="24"/>
              </w:rPr>
            </w:pPr>
            <w:r w:rsidRPr="007F4C95">
              <w:rPr>
                <w:rFonts w:cs="Calibri"/>
                <w:b/>
                <w:sz w:val="24"/>
                <w:szCs w:val="24"/>
              </w:rPr>
              <w:t>Total</w:t>
            </w:r>
          </w:p>
          <w:p w:rsidR="001B3CBF" w:rsidRPr="007F4C95" w:rsidRDefault="001B3CBF" w:rsidP="0056478A">
            <w:pPr>
              <w:tabs>
                <w:tab w:val="left" w:pos="720"/>
              </w:tabs>
              <w:spacing w:after="0" w:line="240" w:lineRule="auto"/>
              <w:rPr>
                <w:rFonts w:cs="Calibri"/>
                <w:b/>
                <w:sz w:val="24"/>
                <w:szCs w:val="24"/>
              </w:rPr>
            </w:pPr>
          </w:p>
        </w:tc>
        <w:tc>
          <w:tcPr>
            <w:tcW w:w="634" w:type="pct"/>
          </w:tcPr>
          <w:p w:rsidR="004525AC" w:rsidRDefault="004525AC" w:rsidP="0056478A">
            <w:pPr>
              <w:tabs>
                <w:tab w:val="left" w:pos="720"/>
              </w:tabs>
              <w:spacing w:after="0" w:line="240" w:lineRule="auto"/>
              <w:jc w:val="right"/>
              <w:rPr>
                <w:rFonts w:cs="Calibri"/>
                <w:sz w:val="24"/>
                <w:szCs w:val="24"/>
              </w:rPr>
            </w:pPr>
          </w:p>
          <w:p w:rsidR="001B3CBF" w:rsidRPr="007F4C95" w:rsidRDefault="001B3CBF" w:rsidP="0056478A">
            <w:pPr>
              <w:tabs>
                <w:tab w:val="left" w:pos="720"/>
              </w:tabs>
              <w:spacing w:after="0" w:line="240" w:lineRule="auto"/>
              <w:jc w:val="right"/>
              <w:rPr>
                <w:rFonts w:cs="Calibri"/>
                <w:sz w:val="24"/>
                <w:szCs w:val="24"/>
              </w:rPr>
            </w:pP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9,985</w:t>
            </w: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9,984</w:t>
            </w:r>
          </w:p>
          <w:p w:rsidR="004525AC" w:rsidRPr="007F4C95" w:rsidRDefault="004525AC" w:rsidP="0056478A">
            <w:pPr>
              <w:tabs>
                <w:tab w:val="left" w:pos="720"/>
              </w:tabs>
              <w:spacing w:after="0" w:line="240" w:lineRule="auto"/>
              <w:jc w:val="right"/>
              <w:rPr>
                <w:rFonts w:cs="Calibri"/>
                <w:b/>
                <w:sz w:val="24"/>
                <w:szCs w:val="24"/>
              </w:rPr>
            </w:pPr>
            <w:r w:rsidRPr="007F4C95">
              <w:rPr>
                <w:rFonts w:cs="Calibri"/>
                <w:b/>
                <w:sz w:val="24"/>
                <w:szCs w:val="24"/>
              </w:rPr>
              <w:t>19,969</w:t>
            </w:r>
          </w:p>
        </w:tc>
        <w:tc>
          <w:tcPr>
            <w:tcW w:w="1242" w:type="pct"/>
          </w:tcPr>
          <w:p w:rsidR="004525AC" w:rsidRDefault="004525AC" w:rsidP="0056478A">
            <w:pPr>
              <w:tabs>
                <w:tab w:val="left" w:pos="720"/>
              </w:tabs>
              <w:spacing w:after="0" w:line="240" w:lineRule="auto"/>
              <w:jc w:val="right"/>
              <w:rPr>
                <w:rFonts w:cs="Calibri"/>
                <w:sz w:val="24"/>
                <w:szCs w:val="24"/>
              </w:rPr>
            </w:pPr>
          </w:p>
          <w:p w:rsidR="001B3CBF" w:rsidRPr="00BE238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6,502</w:t>
            </w:r>
          </w:p>
          <w:p w:rsidR="004525AC" w:rsidRPr="00BE238F" w:rsidRDefault="004525AC" w:rsidP="0056478A">
            <w:pPr>
              <w:tabs>
                <w:tab w:val="left" w:pos="720"/>
              </w:tabs>
              <w:spacing w:after="0" w:line="240" w:lineRule="auto"/>
              <w:jc w:val="right"/>
              <w:rPr>
                <w:rFonts w:cs="Calibri"/>
                <w:sz w:val="24"/>
                <w:szCs w:val="24"/>
              </w:rPr>
            </w:pPr>
            <w:r>
              <w:rPr>
                <w:rFonts w:cs="Calibri"/>
                <w:sz w:val="24"/>
                <w:szCs w:val="24"/>
              </w:rPr>
              <w:t>2,300</w:t>
            </w:r>
          </w:p>
          <w:p w:rsidR="004525AC" w:rsidRPr="00A71A49" w:rsidRDefault="004525AC" w:rsidP="0056478A">
            <w:pPr>
              <w:tabs>
                <w:tab w:val="left" w:pos="720"/>
              </w:tabs>
              <w:spacing w:after="0" w:line="240" w:lineRule="auto"/>
              <w:jc w:val="right"/>
              <w:rPr>
                <w:rFonts w:cs="Calibri"/>
                <w:b/>
                <w:sz w:val="24"/>
                <w:szCs w:val="24"/>
              </w:rPr>
            </w:pPr>
            <w:r w:rsidRPr="00BE238F">
              <w:rPr>
                <w:rFonts w:cs="Calibri"/>
                <w:b/>
                <w:sz w:val="24"/>
                <w:szCs w:val="24"/>
              </w:rPr>
              <w:t>8,802</w:t>
            </w:r>
          </w:p>
        </w:tc>
        <w:tc>
          <w:tcPr>
            <w:tcW w:w="817" w:type="pct"/>
          </w:tcPr>
          <w:p w:rsidR="004525AC" w:rsidRDefault="004525AC" w:rsidP="0056478A">
            <w:pPr>
              <w:tabs>
                <w:tab w:val="left" w:pos="720"/>
              </w:tabs>
              <w:spacing w:after="0" w:line="240" w:lineRule="auto"/>
              <w:jc w:val="right"/>
              <w:rPr>
                <w:rFonts w:cs="Calibri"/>
                <w:sz w:val="24"/>
                <w:szCs w:val="24"/>
              </w:rPr>
            </w:pPr>
          </w:p>
          <w:p w:rsidR="001B3CBF" w:rsidRPr="00A71A49" w:rsidRDefault="001B3CBF" w:rsidP="0056478A">
            <w:pPr>
              <w:tabs>
                <w:tab w:val="left" w:pos="720"/>
              </w:tabs>
              <w:spacing w:after="0" w:line="240" w:lineRule="auto"/>
              <w:jc w:val="right"/>
              <w:rPr>
                <w:rFonts w:cs="Calibri"/>
                <w:sz w:val="24"/>
                <w:szCs w:val="24"/>
              </w:rPr>
            </w:pP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65.12</w:t>
            </w: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23.04</w:t>
            </w:r>
          </w:p>
          <w:p w:rsidR="004525AC" w:rsidRPr="00A71A49" w:rsidRDefault="004525AC" w:rsidP="0056478A">
            <w:pPr>
              <w:tabs>
                <w:tab w:val="left" w:pos="720"/>
              </w:tabs>
              <w:spacing w:after="0" w:line="240" w:lineRule="auto"/>
              <w:jc w:val="right"/>
              <w:rPr>
                <w:rFonts w:cs="Calibri"/>
                <w:b/>
                <w:sz w:val="24"/>
                <w:szCs w:val="24"/>
              </w:rPr>
            </w:pPr>
            <w:r w:rsidRPr="00A71A49">
              <w:rPr>
                <w:rFonts w:cs="Calibri"/>
                <w:b/>
                <w:sz w:val="24"/>
                <w:szCs w:val="24"/>
              </w:rPr>
              <w:t>44.08</w:t>
            </w:r>
          </w:p>
        </w:tc>
      </w:tr>
      <w:tr w:rsidR="004525AC" w:rsidRPr="008D1491" w:rsidTr="0056478A">
        <w:trPr>
          <w:jc w:val="center"/>
        </w:trPr>
        <w:tc>
          <w:tcPr>
            <w:tcW w:w="406" w:type="pct"/>
            <w:vAlign w:val="center"/>
          </w:tcPr>
          <w:p w:rsidR="004525AC" w:rsidRPr="007F4C95" w:rsidRDefault="004525AC" w:rsidP="0056478A">
            <w:pPr>
              <w:tabs>
                <w:tab w:val="left" w:pos="720"/>
              </w:tabs>
              <w:spacing w:after="0" w:line="240" w:lineRule="auto"/>
              <w:jc w:val="center"/>
              <w:rPr>
                <w:rFonts w:cs="Calibri"/>
                <w:sz w:val="24"/>
                <w:szCs w:val="24"/>
              </w:rPr>
            </w:pPr>
          </w:p>
          <w:p w:rsidR="004525AC" w:rsidRPr="007F4C95" w:rsidRDefault="004525AC" w:rsidP="0056478A">
            <w:pPr>
              <w:tabs>
                <w:tab w:val="left" w:pos="720"/>
              </w:tabs>
              <w:spacing w:after="0" w:line="240" w:lineRule="auto"/>
              <w:jc w:val="center"/>
              <w:rPr>
                <w:rFonts w:cs="Calibri"/>
                <w:sz w:val="24"/>
                <w:szCs w:val="24"/>
              </w:rPr>
            </w:pPr>
            <w:r w:rsidRPr="007F4C95">
              <w:rPr>
                <w:rFonts w:cs="Calibri"/>
                <w:sz w:val="24"/>
                <w:szCs w:val="24"/>
              </w:rPr>
              <w:t>3</w:t>
            </w:r>
          </w:p>
          <w:p w:rsidR="004525AC" w:rsidRPr="007F4C95" w:rsidRDefault="004525AC" w:rsidP="0056478A">
            <w:pPr>
              <w:tabs>
                <w:tab w:val="left" w:pos="720"/>
              </w:tabs>
              <w:spacing w:after="0" w:line="240" w:lineRule="auto"/>
              <w:jc w:val="center"/>
              <w:rPr>
                <w:rFonts w:cs="Calibri"/>
                <w:sz w:val="24"/>
                <w:szCs w:val="24"/>
              </w:rPr>
            </w:pPr>
          </w:p>
        </w:tc>
        <w:tc>
          <w:tcPr>
            <w:tcW w:w="1901" w:type="pct"/>
            <w:vAlign w:val="center"/>
          </w:tcPr>
          <w:p w:rsidR="001B3CBF" w:rsidRDefault="001B3CBF" w:rsidP="0056478A">
            <w:pPr>
              <w:tabs>
                <w:tab w:val="left" w:pos="720"/>
              </w:tabs>
              <w:spacing w:after="0" w:line="240" w:lineRule="auto"/>
              <w:rPr>
                <w:rFonts w:cs="Calibri"/>
                <w:b/>
                <w:sz w:val="24"/>
                <w:szCs w:val="24"/>
              </w:rPr>
            </w:pPr>
          </w:p>
          <w:p w:rsidR="004525AC" w:rsidRPr="007F4C95" w:rsidRDefault="004525AC" w:rsidP="0056478A">
            <w:pPr>
              <w:tabs>
                <w:tab w:val="left" w:pos="720"/>
              </w:tabs>
              <w:spacing w:after="0" w:line="240" w:lineRule="auto"/>
              <w:rPr>
                <w:rFonts w:cs="Calibri"/>
                <w:b/>
                <w:sz w:val="24"/>
                <w:szCs w:val="24"/>
              </w:rPr>
            </w:pPr>
            <w:r w:rsidRPr="007F4C95">
              <w:rPr>
                <w:rFonts w:cs="Calibri"/>
                <w:b/>
                <w:sz w:val="24"/>
                <w:szCs w:val="24"/>
              </w:rPr>
              <w:t>Total Farm Credit</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Khariff</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Rabi</w:t>
            </w:r>
          </w:p>
          <w:p w:rsidR="004525AC" w:rsidRDefault="004525AC" w:rsidP="0056478A">
            <w:pPr>
              <w:tabs>
                <w:tab w:val="left" w:pos="720"/>
              </w:tabs>
              <w:spacing w:after="0" w:line="240" w:lineRule="auto"/>
              <w:rPr>
                <w:rFonts w:cs="Calibri"/>
                <w:b/>
                <w:sz w:val="24"/>
                <w:szCs w:val="24"/>
              </w:rPr>
            </w:pPr>
            <w:r w:rsidRPr="007F4C95">
              <w:rPr>
                <w:rFonts w:cs="Calibri"/>
                <w:b/>
                <w:sz w:val="24"/>
                <w:szCs w:val="24"/>
              </w:rPr>
              <w:t>Total</w:t>
            </w:r>
          </w:p>
          <w:p w:rsidR="001B3CBF" w:rsidRPr="007F4C95" w:rsidRDefault="001B3CBF" w:rsidP="0056478A">
            <w:pPr>
              <w:tabs>
                <w:tab w:val="left" w:pos="720"/>
              </w:tabs>
              <w:spacing w:after="0" w:line="240" w:lineRule="auto"/>
              <w:rPr>
                <w:rFonts w:cs="Calibri"/>
                <w:b/>
                <w:sz w:val="24"/>
                <w:szCs w:val="24"/>
              </w:rPr>
            </w:pPr>
          </w:p>
        </w:tc>
        <w:tc>
          <w:tcPr>
            <w:tcW w:w="634" w:type="pct"/>
          </w:tcPr>
          <w:p w:rsidR="004525AC" w:rsidRDefault="004525AC" w:rsidP="0056478A">
            <w:pPr>
              <w:tabs>
                <w:tab w:val="left" w:pos="720"/>
              </w:tabs>
              <w:spacing w:after="0" w:line="240" w:lineRule="auto"/>
              <w:jc w:val="right"/>
              <w:rPr>
                <w:rFonts w:cs="Calibri"/>
                <w:sz w:val="24"/>
                <w:szCs w:val="24"/>
              </w:rPr>
            </w:pPr>
          </w:p>
          <w:p w:rsidR="001B3CBF" w:rsidRPr="007F4C95" w:rsidRDefault="001B3CBF" w:rsidP="0056478A">
            <w:pPr>
              <w:tabs>
                <w:tab w:val="left" w:pos="720"/>
              </w:tabs>
              <w:spacing w:after="0" w:line="240" w:lineRule="auto"/>
              <w:jc w:val="right"/>
              <w:rPr>
                <w:rFonts w:cs="Calibri"/>
                <w:sz w:val="24"/>
                <w:szCs w:val="24"/>
              </w:rPr>
            </w:pP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46,565</w:t>
            </w: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33,404</w:t>
            </w:r>
          </w:p>
          <w:p w:rsidR="004525AC" w:rsidRPr="007F4C95" w:rsidRDefault="004525AC" w:rsidP="0056478A">
            <w:pPr>
              <w:tabs>
                <w:tab w:val="left" w:pos="720"/>
              </w:tabs>
              <w:spacing w:after="0" w:line="240" w:lineRule="auto"/>
              <w:jc w:val="right"/>
              <w:rPr>
                <w:rFonts w:cs="Calibri"/>
                <w:b/>
                <w:sz w:val="24"/>
                <w:szCs w:val="24"/>
              </w:rPr>
            </w:pPr>
            <w:r w:rsidRPr="007F4C95">
              <w:rPr>
                <w:rFonts w:cs="Calibri"/>
                <w:b/>
                <w:sz w:val="24"/>
                <w:szCs w:val="24"/>
              </w:rPr>
              <w:t>79,969</w:t>
            </w:r>
          </w:p>
        </w:tc>
        <w:tc>
          <w:tcPr>
            <w:tcW w:w="1242" w:type="pct"/>
          </w:tcPr>
          <w:p w:rsidR="004525AC" w:rsidRDefault="004525AC" w:rsidP="0056478A">
            <w:pPr>
              <w:tabs>
                <w:tab w:val="left" w:pos="720"/>
              </w:tabs>
              <w:spacing w:after="0" w:line="240" w:lineRule="auto"/>
              <w:jc w:val="right"/>
              <w:rPr>
                <w:rFonts w:cs="Calibri"/>
                <w:sz w:val="24"/>
                <w:szCs w:val="24"/>
              </w:rPr>
            </w:pPr>
          </w:p>
          <w:p w:rsidR="001B3CBF" w:rsidRPr="00BE238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40,503</w:t>
            </w:r>
          </w:p>
          <w:p w:rsidR="004525AC" w:rsidRPr="00BE238F" w:rsidRDefault="004525AC" w:rsidP="0056478A">
            <w:pPr>
              <w:tabs>
                <w:tab w:val="left" w:pos="720"/>
              </w:tabs>
              <w:spacing w:after="0" w:line="240" w:lineRule="auto"/>
              <w:jc w:val="right"/>
              <w:rPr>
                <w:rFonts w:cs="Calibri"/>
                <w:sz w:val="24"/>
                <w:szCs w:val="24"/>
              </w:rPr>
            </w:pPr>
            <w:r>
              <w:rPr>
                <w:rFonts w:cs="Calibri"/>
                <w:sz w:val="24"/>
                <w:szCs w:val="24"/>
              </w:rPr>
              <w:t>10,147</w:t>
            </w:r>
          </w:p>
          <w:p w:rsidR="004525AC" w:rsidRPr="00BE238F" w:rsidRDefault="004525AC" w:rsidP="0056478A">
            <w:pPr>
              <w:tabs>
                <w:tab w:val="left" w:pos="720"/>
              </w:tabs>
              <w:spacing w:after="0" w:line="240" w:lineRule="auto"/>
              <w:jc w:val="right"/>
              <w:rPr>
                <w:rFonts w:cs="Calibri"/>
                <w:b/>
                <w:sz w:val="24"/>
                <w:szCs w:val="24"/>
              </w:rPr>
            </w:pPr>
            <w:r w:rsidRPr="00BE238F">
              <w:rPr>
                <w:rFonts w:cs="Calibri"/>
                <w:b/>
                <w:sz w:val="24"/>
                <w:szCs w:val="24"/>
              </w:rPr>
              <w:t>50,650</w:t>
            </w:r>
          </w:p>
        </w:tc>
        <w:tc>
          <w:tcPr>
            <w:tcW w:w="817" w:type="pct"/>
          </w:tcPr>
          <w:p w:rsidR="004525AC" w:rsidRDefault="004525AC" w:rsidP="0056478A">
            <w:pPr>
              <w:tabs>
                <w:tab w:val="left" w:pos="720"/>
              </w:tabs>
              <w:spacing w:after="0" w:line="240" w:lineRule="auto"/>
              <w:jc w:val="right"/>
              <w:rPr>
                <w:rFonts w:cs="Calibri"/>
                <w:sz w:val="24"/>
                <w:szCs w:val="24"/>
              </w:rPr>
            </w:pPr>
          </w:p>
          <w:p w:rsidR="001B3CBF" w:rsidRPr="00A71A49" w:rsidRDefault="001B3CBF" w:rsidP="0056478A">
            <w:pPr>
              <w:tabs>
                <w:tab w:val="left" w:pos="720"/>
              </w:tabs>
              <w:spacing w:after="0" w:line="240" w:lineRule="auto"/>
              <w:jc w:val="right"/>
              <w:rPr>
                <w:rFonts w:cs="Calibri"/>
                <w:sz w:val="24"/>
                <w:szCs w:val="24"/>
              </w:rPr>
            </w:pP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86.98</w:t>
            </w: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30.38</w:t>
            </w:r>
          </w:p>
          <w:p w:rsidR="004525AC" w:rsidRPr="00A71A49" w:rsidRDefault="004525AC" w:rsidP="0056478A">
            <w:pPr>
              <w:tabs>
                <w:tab w:val="left" w:pos="720"/>
              </w:tabs>
              <w:spacing w:after="0" w:line="240" w:lineRule="auto"/>
              <w:jc w:val="right"/>
              <w:rPr>
                <w:rFonts w:cs="Calibri"/>
                <w:b/>
                <w:sz w:val="24"/>
                <w:szCs w:val="24"/>
              </w:rPr>
            </w:pPr>
            <w:r w:rsidRPr="00A71A49">
              <w:rPr>
                <w:rFonts w:cs="Calibri"/>
                <w:b/>
                <w:sz w:val="24"/>
                <w:szCs w:val="24"/>
              </w:rPr>
              <w:t>63.34</w:t>
            </w:r>
          </w:p>
        </w:tc>
      </w:tr>
      <w:tr w:rsidR="004525AC" w:rsidRPr="008D1491" w:rsidTr="0056478A">
        <w:trPr>
          <w:jc w:val="center"/>
        </w:trPr>
        <w:tc>
          <w:tcPr>
            <w:tcW w:w="406" w:type="pct"/>
            <w:vAlign w:val="center"/>
          </w:tcPr>
          <w:p w:rsidR="004525AC" w:rsidRPr="007F4C95" w:rsidRDefault="004525AC" w:rsidP="0056478A">
            <w:pPr>
              <w:tabs>
                <w:tab w:val="left" w:pos="720"/>
              </w:tabs>
              <w:spacing w:after="0" w:line="240" w:lineRule="auto"/>
              <w:jc w:val="center"/>
              <w:rPr>
                <w:rFonts w:cs="Calibri"/>
                <w:sz w:val="24"/>
                <w:szCs w:val="24"/>
              </w:rPr>
            </w:pPr>
            <w:r w:rsidRPr="007F4C95">
              <w:rPr>
                <w:rFonts w:cs="Calibri"/>
                <w:sz w:val="24"/>
                <w:szCs w:val="24"/>
              </w:rPr>
              <w:t>4</w:t>
            </w:r>
          </w:p>
        </w:tc>
        <w:tc>
          <w:tcPr>
            <w:tcW w:w="1901" w:type="pct"/>
            <w:vAlign w:val="center"/>
          </w:tcPr>
          <w:p w:rsidR="001B3CBF" w:rsidRDefault="001B3CBF" w:rsidP="0056478A">
            <w:pPr>
              <w:tabs>
                <w:tab w:val="left" w:pos="720"/>
              </w:tabs>
              <w:spacing w:after="0" w:line="240" w:lineRule="auto"/>
              <w:rPr>
                <w:rFonts w:cs="Calibri"/>
                <w:sz w:val="24"/>
                <w:szCs w:val="24"/>
              </w:rPr>
            </w:pP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 xml:space="preserve">Agriculture Infrastructure &amp; </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Ancillary Activities</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Khariff</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Rabi</w:t>
            </w:r>
          </w:p>
          <w:p w:rsidR="004525AC" w:rsidRDefault="004525AC" w:rsidP="0056478A">
            <w:pPr>
              <w:tabs>
                <w:tab w:val="left" w:pos="720"/>
              </w:tabs>
              <w:spacing w:after="0" w:line="240" w:lineRule="auto"/>
              <w:rPr>
                <w:rFonts w:cs="Calibri"/>
                <w:b/>
                <w:sz w:val="24"/>
                <w:szCs w:val="24"/>
              </w:rPr>
            </w:pPr>
            <w:r w:rsidRPr="007F4C95">
              <w:rPr>
                <w:rFonts w:cs="Calibri"/>
                <w:b/>
                <w:sz w:val="24"/>
                <w:szCs w:val="24"/>
              </w:rPr>
              <w:t>Total</w:t>
            </w:r>
          </w:p>
          <w:p w:rsidR="001B3CBF" w:rsidRPr="007F4C95" w:rsidRDefault="001B3CBF" w:rsidP="0056478A">
            <w:pPr>
              <w:tabs>
                <w:tab w:val="left" w:pos="720"/>
              </w:tabs>
              <w:spacing w:after="0" w:line="240" w:lineRule="auto"/>
              <w:rPr>
                <w:rFonts w:cs="Calibri"/>
                <w:b/>
                <w:sz w:val="24"/>
                <w:szCs w:val="24"/>
              </w:rPr>
            </w:pPr>
          </w:p>
        </w:tc>
        <w:tc>
          <w:tcPr>
            <w:tcW w:w="634" w:type="pct"/>
          </w:tcPr>
          <w:p w:rsidR="004525AC" w:rsidRPr="007F4C95" w:rsidRDefault="004525AC" w:rsidP="0056478A">
            <w:pPr>
              <w:tabs>
                <w:tab w:val="left" w:pos="720"/>
              </w:tabs>
              <w:spacing w:after="0" w:line="240" w:lineRule="auto"/>
              <w:jc w:val="right"/>
              <w:rPr>
                <w:rFonts w:cs="Calibri"/>
                <w:sz w:val="24"/>
                <w:szCs w:val="24"/>
              </w:rPr>
            </w:pPr>
          </w:p>
          <w:p w:rsidR="004525AC" w:rsidRDefault="004525AC" w:rsidP="0056478A">
            <w:pPr>
              <w:tabs>
                <w:tab w:val="left" w:pos="720"/>
              </w:tabs>
              <w:spacing w:after="0" w:line="240" w:lineRule="auto"/>
              <w:jc w:val="right"/>
              <w:rPr>
                <w:rFonts w:cs="Calibri"/>
                <w:sz w:val="24"/>
                <w:szCs w:val="24"/>
              </w:rPr>
            </w:pPr>
          </w:p>
          <w:p w:rsidR="001B3CBF" w:rsidRPr="007F4C95" w:rsidRDefault="001B3CBF" w:rsidP="0056478A">
            <w:pPr>
              <w:tabs>
                <w:tab w:val="left" w:pos="720"/>
              </w:tabs>
              <w:spacing w:after="0" w:line="240" w:lineRule="auto"/>
              <w:jc w:val="right"/>
              <w:rPr>
                <w:rFonts w:cs="Calibri"/>
                <w:sz w:val="24"/>
                <w:szCs w:val="24"/>
              </w:rPr>
            </w:pP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1,518</w:t>
            </w: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1,516</w:t>
            </w:r>
          </w:p>
          <w:p w:rsidR="004525AC" w:rsidRPr="007F4C95" w:rsidRDefault="004525AC" w:rsidP="0056478A">
            <w:pPr>
              <w:tabs>
                <w:tab w:val="left" w:pos="720"/>
              </w:tabs>
              <w:spacing w:after="0" w:line="240" w:lineRule="auto"/>
              <w:jc w:val="right"/>
              <w:rPr>
                <w:rFonts w:cs="Calibri"/>
                <w:b/>
                <w:sz w:val="24"/>
                <w:szCs w:val="24"/>
              </w:rPr>
            </w:pPr>
            <w:r w:rsidRPr="007F4C95">
              <w:rPr>
                <w:rFonts w:cs="Calibri"/>
                <w:b/>
                <w:sz w:val="24"/>
                <w:szCs w:val="24"/>
              </w:rPr>
              <w:t>3,034</w:t>
            </w:r>
          </w:p>
        </w:tc>
        <w:tc>
          <w:tcPr>
            <w:tcW w:w="1242" w:type="pct"/>
          </w:tcPr>
          <w:p w:rsidR="004525AC" w:rsidRPr="00BE238F" w:rsidRDefault="004525AC" w:rsidP="0056478A">
            <w:pPr>
              <w:tabs>
                <w:tab w:val="left" w:pos="720"/>
              </w:tabs>
              <w:spacing w:after="0" w:line="240" w:lineRule="auto"/>
              <w:jc w:val="right"/>
              <w:rPr>
                <w:rFonts w:cs="Calibri"/>
                <w:sz w:val="24"/>
                <w:szCs w:val="24"/>
              </w:rPr>
            </w:pPr>
          </w:p>
          <w:p w:rsidR="004525AC" w:rsidRDefault="004525AC" w:rsidP="0056478A">
            <w:pPr>
              <w:tabs>
                <w:tab w:val="left" w:pos="720"/>
              </w:tabs>
              <w:spacing w:after="0" w:line="240" w:lineRule="auto"/>
              <w:jc w:val="right"/>
              <w:rPr>
                <w:rFonts w:cs="Calibri"/>
                <w:sz w:val="24"/>
                <w:szCs w:val="24"/>
              </w:rPr>
            </w:pPr>
          </w:p>
          <w:p w:rsidR="001B3CBF" w:rsidRPr="00BE238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2,622</w:t>
            </w:r>
          </w:p>
          <w:p w:rsidR="004525AC" w:rsidRPr="00BE238F" w:rsidRDefault="004525AC" w:rsidP="0056478A">
            <w:pPr>
              <w:tabs>
                <w:tab w:val="left" w:pos="720"/>
              </w:tabs>
              <w:spacing w:after="0" w:line="240" w:lineRule="auto"/>
              <w:jc w:val="right"/>
              <w:rPr>
                <w:rFonts w:cs="Calibri"/>
                <w:sz w:val="24"/>
                <w:szCs w:val="24"/>
              </w:rPr>
            </w:pPr>
            <w:r>
              <w:rPr>
                <w:rFonts w:cs="Calibri"/>
                <w:sz w:val="24"/>
                <w:szCs w:val="24"/>
              </w:rPr>
              <w:t>590</w:t>
            </w:r>
          </w:p>
          <w:p w:rsidR="004525AC" w:rsidRPr="00BE238F" w:rsidRDefault="004525AC" w:rsidP="0056478A">
            <w:pPr>
              <w:tabs>
                <w:tab w:val="left" w:pos="720"/>
              </w:tabs>
              <w:spacing w:after="0" w:line="240" w:lineRule="auto"/>
              <w:jc w:val="right"/>
              <w:rPr>
                <w:rFonts w:cs="Calibri"/>
                <w:b/>
                <w:sz w:val="24"/>
                <w:szCs w:val="24"/>
              </w:rPr>
            </w:pPr>
            <w:r w:rsidRPr="00BE238F">
              <w:rPr>
                <w:rFonts w:cs="Calibri"/>
                <w:b/>
                <w:sz w:val="24"/>
                <w:szCs w:val="24"/>
              </w:rPr>
              <w:t>3,212</w:t>
            </w:r>
          </w:p>
        </w:tc>
        <w:tc>
          <w:tcPr>
            <w:tcW w:w="817" w:type="pct"/>
          </w:tcPr>
          <w:p w:rsidR="004525AC" w:rsidRPr="00A71A49" w:rsidRDefault="004525AC" w:rsidP="0056478A">
            <w:pPr>
              <w:tabs>
                <w:tab w:val="left" w:pos="720"/>
              </w:tabs>
              <w:spacing w:after="0" w:line="240" w:lineRule="auto"/>
              <w:jc w:val="right"/>
              <w:rPr>
                <w:rFonts w:cs="Calibri"/>
                <w:sz w:val="24"/>
                <w:szCs w:val="24"/>
              </w:rPr>
            </w:pPr>
          </w:p>
          <w:p w:rsidR="004525AC" w:rsidRDefault="004525AC" w:rsidP="0056478A">
            <w:pPr>
              <w:tabs>
                <w:tab w:val="left" w:pos="720"/>
              </w:tabs>
              <w:spacing w:after="0" w:line="240" w:lineRule="auto"/>
              <w:jc w:val="right"/>
              <w:rPr>
                <w:rFonts w:cs="Calibri"/>
                <w:sz w:val="24"/>
                <w:szCs w:val="24"/>
              </w:rPr>
            </w:pPr>
          </w:p>
          <w:p w:rsidR="001B3CBF" w:rsidRPr="00A71A49" w:rsidRDefault="001B3CBF" w:rsidP="0056478A">
            <w:pPr>
              <w:tabs>
                <w:tab w:val="left" w:pos="720"/>
              </w:tabs>
              <w:spacing w:after="0" w:line="240" w:lineRule="auto"/>
              <w:jc w:val="right"/>
              <w:rPr>
                <w:rFonts w:cs="Calibri"/>
                <w:sz w:val="24"/>
                <w:szCs w:val="24"/>
              </w:rPr>
            </w:pP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172.73</w:t>
            </w: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38.92</w:t>
            </w:r>
          </w:p>
          <w:p w:rsidR="004525AC" w:rsidRDefault="004525AC" w:rsidP="0056478A">
            <w:pPr>
              <w:tabs>
                <w:tab w:val="left" w:pos="720"/>
              </w:tabs>
              <w:spacing w:after="0" w:line="240" w:lineRule="auto"/>
              <w:jc w:val="right"/>
              <w:rPr>
                <w:rFonts w:cs="Calibri"/>
                <w:b/>
                <w:sz w:val="24"/>
                <w:szCs w:val="24"/>
              </w:rPr>
            </w:pPr>
            <w:r w:rsidRPr="00A71A49">
              <w:rPr>
                <w:rFonts w:cs="Calibri"/>
                <w:b/>
                <w:sz w:val="24"/>
                <w:szCs w:val="24"/>
              </w:rPr>
              <w:t>105.87</w:t>
            </w:r>
          </w:p>
          <w:p w:rsidR="001B3CBF" w:rsidRPr="00A71A49" w:rsidRDefault="001B3CBF" w:rsidP="0056478A">
            <w:pPr>
              <w:tabs>
                <w:tab w:val="left" w:pos="720"/>
              </w:tabs>
              <w:spacing w:after="0" w:line="240" w:lineRule="auto"/>
              <w:jc w:val="right"/>
              <w:rPr>
                <w:rFonts w:cs="Calibri"/>
                <w:b/>
                <w:sz w:val="24"/>
                <w:szCs w:val="24"/>
              </w:rPr>
            </w:pPr>
          </w:p>
        </w:tc>
      </w:tr>
      <w:tr w:rsidR="004525AC" w:rsidRPr="008D1491" w:rsidTr="0056478A">
        <w:trPr>
          <w:jc w:val="center"/>
        </w:trPr>
        <w:tc>
          <w:tcPr>
            <w:tcW w:w="406" w:type="pct"/>
            <w:vAlign w:val="center"/>
          </w:tcPr>
          <w:p w:rsidR="004525AC" w:rsidRPr="007F4C95" w:rsidRDefault="004525AC" w:rsidP="0056478A">
            <w:pPr>
              <w:tabs>
                <w:tab w:val="left" w:pos="720"/>
              </w:tabs>
              <w:spacing w:after="0" w:line="240" w:lineRule="auto"/>
              <w:jc w:val="center"/>
              <w:rPr>
                <w:rFonts w:cs="Calibri"/>
                <w:sz w:val="24"/>
                <w:szCs w:val="24"/>
              </w:rPr>
            </w:pPr>
            <w:r w:rsidRPr="007F4C95">
              <w:rPr>
                <w:rFonts w:cs="Calibri"/>
                <w:sz w:val="24"/>
                <w:szCs w:val="24"/>
              </w:rPr>
              <w:t>5</w:t>
            </w:r>
          </w:p>
        </w:tc>
        <w:tc>
          <w:tcPr>
            <w:tcW w:w="1901" w:type="pct"/>
            <w:vAlign w:val="center"/>
          </w:tcPr>
          <w:p w:rsidR="001B3CBF" w:rsidRDefault="001B3CBF" w:rsidP="0056478A">
            <w:pPr>
              <w:tabs>
                <w:tab w:val="left" w:pos="720"/>
              </w:tabs>
              <w:spacing w:after="0" w:line="240" w:lineRule="auto"/>
              <w:rPr>
                <w:rFonts w:cs="Calibri"/>
                <w:sz w:val="24"/>
                <w:szCs w:val="24"/>
              </w:rPr>
            </w:pP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Khariff</w:t>
            </w:r>
          </w:p>
          <w:p w:rsidR="004525AC" w:rsidRPr="007F4C95" w:rsidRDefault="004525AC" w:rsidP="0056478A">
            <w:pPr>
              <w:tabs>
                <w:tab w:val="left" w:pos="720"/>
              </w:tabs>
              <w:spacing w:after="0" w:line="240" w:lineRule="auto"/>
              <w:rPr>
                <w:rFonts w:cs="Calibri"/>
                <w:sz w:val="24"/>
                <w:szCs w:val="24"/>
              </w:rPr>
            </w:pPr>
            <w:r w:rsidRPr="007F4C95">
              <w:rPr>
                <w:rFonts w:cs="Calibri"/>
                <w:sz w:val="24"/>
                <w:szCs w:val="24"/>
              </w:rPr>
              <w:t>Rabi</w:t>
            </w:r>
          </w:p>
          <w:p w:rsidR="004525AC" w:rsidRDefault="004525AC" w:rsidP="0056478A">
            <w:pPr>
              <w:tabs>
                <w:tab w:val="left" w:pos="720"/>
              </w:tabs>
              <w:spacing w:after="0" w:line="240" w:lineRule="auto"/>
              <w:rPr>
                <w:rFonts w:cs="Calibri"/>
                <w:b/>
                <w:sz w:val="24"/>
                <w:szCs w:val="24"/>
              </w:rPr>
            </w:pPr>
            <w:r w:rsidRPr="007F4C95">
              <w:rPr>
                <w:rFonts w:cs="Calibri"/>
                <w:b/>
                <w:sz w:val="24"/>
                <w:szCs w:val="24"/>
              </w:rPr>
              <w:t>Total Agriculture</w:t>
            </w:r>
          </w:p>
          <w:p w:rsidR="001B3CBF" w:rsidRPr="007F4C95" w:rsidRDefault="001B3CBF" w:rsidP="0056478A">
            <w:pPr>
              <w:tabs>
                <w:tab w:val="left" w:pos="720"/>
              </w:tabs>
              <w:spacing w:after="0" w:line="240" w:lineRule="auto"/>
              <w:rPr>
                <w:rFonts w:cs="Calibri"/>
                <w:b/>
                <w:sz w:val="24"/>
                <w:szCs w:val="24"/>
              </w:rPr>
            </w:pPr>
          </w:p>
        </w:tc>
        <w:tc>
          <w:tcPr>
            <w:tcW w:w="634" w:type="pct"/>
          </w:tcPr>
          <w:p w:rsidR="001B3CBF" w:rsidRDefault="001B3CBF" w:rsidP="0056478A">
            <w:pPr>
              <w:tabs>
                <w:tab w:val="left" w:pos="720"/>
              </w:tabs>
              <w:spacing w:after="0" w:line="240" w:lineRule="auto"/>
              <w:jc w:val="right"/>
              <w:rPr>
                <w:rFonts w:cs="Calibri"/>
                <w:sz w:val="24"/>
                <w:szCs w:val="24"/>
              </w:rPr>
            </w:pP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48,083</w:t>
            </w:r>
          </w:p>
          <w:p w:rsidR="004525AC" w:rsidRPr="007F4C95" w:rsidRDefault="004525AC" w:rsidP="0056478A">
            <w:pPr>
              <w:tabs>
                <w:tab w:val="left" w:pos="720"/>
              </w:tabs>
              <w:spacing w:after="0" w:line="240" w:lineRule="auto"/>
              <w:jc w:val="right"/>
              <w:rPr>
                <w:rFonts w:cs="Calibri"/>
                <w:sz w:val="24"/>
                <w:szCs w:val="24"/>
              </w:rPr>
            </w:pPr>
            <w:r w:rsidRPr="007F4C95">
              <w:rPr>
                <w:rFonts w:cs="Calibri"/>
                <w:sz w:val="24"/>
                <w:szCs w:val="24"/>
              </w:rPr>
              <w:t>34,920</w:t>
            </w:r>
          </w:p>
          <w:p w:rsidR="004525AC" w:rsidRPr="007F4C95" w:rsidRDefault="004525AC" w:rsidP="0056478A">
            <w:pPr>
              <w:tabs>
                <w:tab w:val="left" w:pos="720"/>
              </w:tabs>
              <w:spacing w:after="0" w:line="240" w:lineRule="auto"/>
              <w:jc w:val="right"/>
              <w:rPr>
                <w:rFonts w:cs="Calibri"/>
                <w:b/>
                <w:sz w:val="24"/>
                <w:szCs w:val="24"/>
              </w:rPr>
            </w:pPr>
            <w:r w:rsidRPr="007F4C95">
              <w:rPr>
                <w:rFonts w:cs="Calibri"/>
                <w:b/>
                <w:sz w:val="24"/>
                <w:szCs w:val="24"/>
              </w:rPr>
              <w:t>83,003</w:t>
            </w:r>
          </w:p>
        </w:tc>
        <w:tc>
          <w:tcPr>
            <w:tcW w:w="1242" w:type="pct"/>
          </w:tcPr>
          <w:p w:rsidR="001B3CBF" w:rsidRDefault="001B3CBF" w:rsidP="0056478A">
            <w:pPr>
              <w:tabs>
                <w:tab w:val="left" w:pos="720"/>
              </w:tabs>
              <w:spacing w:after="0" w:line="240" w:lineRule="auto"/>
              <w:jc w:val="right"/>
              <w:rPr>
                <w:rFonts w:cs="Calibri"/>
                <w:sz w:val="24"/>
                <w:szCs w:val="24"/>
              </w:rPr>
            </w:pPr>
          </w:p>
          <w:p w:rsidR="004525AC" w:rsidRPr="00BE238F" w:rsidRDefault="004525AC" w:rsidP="0056478A">
            <w:pPr>
              <w:tabs>
                <w:tab w:val="left" w:pos="720"/>
              </w:tabs>
              <w:spacing w:after="0" w:line="240" w:lineRule="auto"/>
              <w:jc w:val="right"/>
              <w:rPr>
                <w:rFonts w:cs="Calibri"/>
                <w:sz w:val="24"/>
                <w:szCs w:val="24"/>
              </w:rPr>
            </w:pPr>
            <w:r w:rsidRPr="00BE238F">
              <w:rPr>
                <w:rFonts w:cs="Calibri"/>
                <w:sz w:val="24"/>
                <w:szCs w:val="24"/>
              </w:rPr>
              <w:t>43,125</w:t>
            </w:r>
          </w:p>
          <w:p w:rsidR="004525AC" w:rsidRPr="00BE238F" w:rsidRDefault="004525AC" w:rsidP="0056478A">
            <w:pPr>
              <w:tabs>
                <w:tab w:val="left" w:pos="720"/>
              </w:tabs>
              <w:spacing w:after="0" w:line="240" w:lineRule="auto"/>
              <w:jc w:val="right"/>
              <w:rPr>
                <w:rFonts w:cs="Calibri"/>
                <w:sz w:val="24"/>
                <w:szCs w:val="24"/>
              </w:rPr>
            </w:pPr>
            <w:r>
              <w:rPr>
                <w:rFonts w:cs="Calibri"/>
                <w:sz w:val="24"/>
                <w:szCs w:val="24"/>
              </w:rPr>
              <w:t>10,737</w:t>
            </w:r>
          </w:p>
          <w:p w:rsidR="004525AC" w:rsidRPr="00BE238F" w:rsidRDefault="004525AC" w:rsidP="0056478A">
            <w:pPr>
              <w:tabs>
                <w:tab w:val="left" w:pos="720"/>
              </w:tabs>
              <w:spacing w:after="0" w:line="240" w:lineRule="auto"/>
              <w:jc w:val="right"/>
              <w:rPr>
                <w:rFonts w:cs="Calibri"/>
                <w:b/>
                <w:sz w:val="24"/>
                <w:szCs w:val="24"/>
              </w:rPr>
            </w:pPr>
            <w:r w:rsidRPr="00BE238F">
              <w:rPr>
                <w:rFonts w:cs="Calibri"/>
                <w:b/>
                <w:sz w:val="24"/>
                <w:szCs w:val="24"/>
              </w:rPr>
              <w:t>53,862</w:t>
            </w:r>
          </w:p>
        </w:tc>
        <w:tc>
          <w:tcPr>
            <w:tcW w:w="817" w:type="pct"/>
          </w:tcPr>
          <w:p w:rsidR="001B3CBF" w:rsidRDefault="001B3CBF" w:rsidP="0056478A">
            <w:pPr>
              <w:tabs>
                <w:tab w:val="left" w:pos="720"/>
              </w:tabs>
              <w:spacing w:after="0" w:line="240" w:lineRule="auto"/>
              <w:jc w:val="right"/>
              <w:rPr>
                <w:rFonts w:cs="Calibri"/>
                <w:sz w:val="24"/>
                <w:szCs w:val="24"/>
              </w:rPr>
            </w:pP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89.69</w:t>
            </w:r>
          </w:p>
          <w:p w:rsidR="004525AC" w:rsidRPr="00A71A49" w:rsidRDefault="004525AC" w:rsidP="0056478A">
            <w:pPr>
              <w:tabs>
                <w:tab w:val="left" w:pos="720"/>
              </w:tabs>
              <w:spacing w:after="0" w:line="240" w:lineRule="auto"/>
              <w:jc w:val="right"/>
              <w:rPr>
                <w:rFonts w:cs="Calibri"/>
                <w:sz w:val="24"/>
                <w:szCs w:val="24"/>
              </w:rPr>
            </w:pPr>
            <w:r w:rsidRPr="00A71A49">
              <w:rPr>
                <w:rFonts w:cs="Calibri"/>
                <w:sz w:val="24"/>
                <w:szCs w:val="24"/>
              </w:rPr>
              <w:t>30.75</w:t>
            </w:r>
          </w:p>
          <w:p w:rsidR="004525AC" w:rsidRDefault="004525AC" w:rsidP="0056478A">
            <w:pPr>
              <w:tabs>
                <w:tab w:val="left" w:pos="720"/>
              </w:tabs>
              <w:spacing w:after="0" w:line="240" w:lineRule="auto"/>
              <w:jc w:val="right"/>
              <w:rPr>
                <w:rFonts w:cs="Calibri"/>
                <w:b/>
                <w:sz w:val="24"/>
                <w:szCs w:val="24"/>
              </w:rPr>
            </w:pPr>
            <w:r w:rsidRPr="00A71A49">
              <w:rPr>
                <w:rFonts w:cs="Calibri"/>
                <w:b/>
                <w:sz w:val="24"/>
                <w:szCs w:val="24"/>
              </w:rPr>
              <w:t>64.89</w:t>
            </w:r>
          </w:p>
          <w:p w:rsidR="001B3CBF" w:rsidRPr="00A71A49" w:rsidRDefault="001B3CBF" w:rsidP="0056478A">
            <w:pPr>
              <w:tabs>
                <w:tab w:val="left" w:pos="720"/>
              </w:tabs>
              <w:spacing w:after="0" w:line="240" w:lineRule="auto"/>
              <w:jc w:val="right"/>
              <w:rPr>
                <w:rFonts w:cs="Calibri"/>
                <w:b/>
                <w:sz w:val="24"/>
                <w:szCs w:val="24"/>
              </w:rPr>
            </w:pPr>
          </w:p>
        </w:tc>
      </w:tr>
    </w:tbl>
    <w:p w:rsidR="00BF1E18" w:rsidRPr="008D1491" w:rsidRDefault="00BF1E18" w:rsidP="00BF1E18">
      <w:pPr>
        <w:pStyle w:val="ListParagraph"/>
        <w:spacing w:after="0"/>
        <w:ind w:left="786"/>
        <w:jc w:val="right"/>
        <w:rPr>
          <w:rFonts w:cs="Calibri"/>
          <w:b/>
          <w:color w:val="FF0000"/>
          <w:sz w:val="24"/>
          <w:szCs w:val="24"/>
        </w:rPr>
      </w:pPr>
      <w:r w:rsidRPr="008D1491">
        <w:rPr>
          <w:rFonts w:cs="Calibri"/>
          <w:b/>
          <w:color w:val="FF0000"/>
          <w:sz w:val="24"/>
          <w:szCs w:val="24"/>
        </w:rPr>
        <w:tab/>
      </w:r>
    </w:p>
    <w:p w:rsidR="001B3CBF" w:rsidRDefault="001B3CBF" w:rsidP="00BF1E18">
      <w:pPr>
        <w:spacing w:after="0"/>
        <w:jc w:val="both"/>
        <w:rPr>
          <w:rFonts w:cs="Calibri"/>
          <w:b/>
          <w:sz w:val="24"/>
          <w:szCs w:val="24"/>
        </w:rPr>
      </w:pPr>
    </w:p>
    <w:p w:rsidR="001B3CBF" w:rsidRDefault="001B3CBF" w:rsidP="00BF1E18">
      <w:pPr>
        <w:spacing w:after="0"/>
        <w:jc w:val="both"/>
        <w:rPr>
          <w:rFonts w:cs="Calibri"/>
          <w:b/>
          <w:sz w:val="24"/>
          <w:szCs w:val="24"/>
        </w:rPr>
      </w:pPr>
    </w:p>
    <w:p w:rsidR="001B3CBF" w:rsidRDefault="001B3CBF" w:rsidP="00BF1E18">
      <w:pPr>
        <w:spacing w:after="0"/>
        <w:jc w:val="both"/>
        <w:rPr>
          <w:rFonts w:cs="Calibri"/>
          <w:b/>
          <w:sz w:val="24"/>
          <w:szCs w:val="24"/>
        </w:rPr>
      </w:pPr>
    </w:p>
    <w:p w:rsidR="000021C5" w:rsidRDefault="000021C5" w:rsidP="00BF1E18">
      <w:pPr>
        <w:spacing w:after="0"/>
        <w:jc w:val="both"/>
        <w:rPr>
          <w:rFonts w:cs="Calibri"/>
          <w:b/>
          <w:sz w:val="24"/>
          <w:szCs w:val="24"/>
        </w:rPr>
      </w:pPr>
    </w:p>
    <w:p w:rsidR="001B3CBF" w:rsidRDefault="001B3CBF" w:rsidP="00BF1E18">
      <w:pPr>
        <w:spacing w:after="0"/>
        <w:jc w:val="both"/>
        <w:rPr>
          <w:rFonts w:cs="Calibri"/>
          <w:b/>
          <w:sz w:val="24"/>
          <w:szCs w:val="24"/>
        </w:rPr>
      </w:pPr>
    </w:p>
    <w:p w:rsidR="00BF1E18" w:rsidRPr="009C08FC" w:rsidRDefault="00BF1E18" w:rsidP="00BF1E18">
      <w:pPr>
        <w:spacing w:after="0"/>
        <w:jc w:val="both"/>
        <w:rPr>
          <w:rFonts w:cs="Calibri"/>
          <w:b/>
          <w:sz w:val="24"/>
          <w:szCs w:val="24"/>
        </w:rPr>
      </w:pPr>
      <w:r w:rsidRPr="009C08FC">
        <w:rPr>
          <w:rFonts w:cs="Calibri"/>
          <w:b/>
          <w:sz w:val="24"/>
          <w:szCs w:val="24"/>
        </w:rPr>
        <w:lastRenderedPageBreak/>
        <w:t xml:space="preserve">6.2. Progress in lending to LEC holders  </w:t>
      </w:r>
    </w:p>
    <w:p w:rsidR="00BF1E18" w:rsidRPr="009C08FC" w:rsidRDefault="00BF1E18" w:rsidP="00BF1E18">
      <w:pPr>
        <w:jc w:val="both"/>
        <w:outlineLvl w:val="0"/>
        <w:rPr>
          <w:rFonts w:cs="Calibri"/>
          <w:sz w:val="24"/>
          <w:szCs w:val="24"/>
        </w:rPr>
      </w:pPr>
      <w:r w:rsidRPr="009C08FC">
        <w:rPr>
          <w:rFonts w:cs="Calibri"/>
          <w:sz w:val="24"/>
          <w:szCs w:val="24"/>
        </w:rPr>
        <w:t>Department of Agriculture, GoAP proposed target of financing 1</w:t>
      </w:r>
      <w:r w:rsidR="0050164D" w:rsidRPr="009C08FC">
        <w:rPr>
          <w:rFonts w:cs="Calibri"/>
          <w:sz w:val="24"/>
          <w:szCs w:val="24"/>
        </w:rPr>
        <w:t>0.55</w:t>
      </w:r>
      <w:r w:rsidRPr="009C08FC">
        <w:rPr>
          <w:rFonts w:cs="Calibri"/>
          <w:sz w:val="24"/>
          <w:szCs w:val="24"/>
        </w:rPr>
        <w:t xml:space="preserve"> lakhs (</w:t>
      </w:r>
      <w:r w:rsidR="0050164D" w:rsidRPr="009C08FC">
        <w:rPr>
          <w:rFonts w:cs="Calibri"/>
          <w:sz w:val="24"/>
          <w:szCs w:val="24"/>
        </w:rPr>
        <w:t xml:space="preserve">5,87,250 </w:t>
      </w:r>
      <w:r w:rsidRPr="009C08FC">
        <w:rPr>
          <w:rFonts w:cs="Calibri"/>
          <w:sz w:val="24"/>
          <w:szCs w:val="24"/>
        </w:rPr>
        <w:t xml:space="preserve">renewals and </w:t>
      </w:r>
      <w:r w:rsidR="0050164D" w:rsidRPr="009C08FC">
        <w:rPr>
          <w:rFonts w:cs="Calibri"/>
          <w:sz w:val="24"/>
          <w:szCs w:val="24"/>
        </w:rPr>
        <w:t>4,67,489</w:t>
      </w:r>
      <w:r w:rsidR="00B87CF9" w:rsidRPr="009C08FC">
        <w:rPr>
          <w:rFonts w:cs="Calibri"/>
          <w:sz w:val="24"/>
          <w:szCs w:val="24"/>
        </w:rPr>
        <w:t xml:space="preserve"> fresh) LEC holders during the </w:t>
      </w:r>
      <w:r w:rsidRPr="009C08FC">
        <w:rPr>
          <w:rFonts w:cs="Calibri"/>
          <w:sz w:val="24"/>
          <w:szCs w:val="24"/>
        </w:rPr>
        <w:t>Financial Year 201</w:t>
      </w:r>
      <w:r w:rsidR="0050164D" w:rsidRPr="009C08FC">
        <w:rPr>
          <w:rFonts w:cs="Calibri"/>
          <w:sz w:val="24"/>
          <w:szCs w:val="24"/>
        </w:rPr>
        <w:t>6</w:t>
      </w:r>
      <w:r w:rsidRPr="009C08FC">
        <w:rPr>
          <w:rFonts w:cs="Calibri"/>
          <w:sz w:val="24"/>
          <w:szCs w:val="24"/>
        </w:rPr>
        <w:t>-1</w:t>
      </w:r>
      <w:r w:rsidR="0050164D" w:rsidRPr="009C08FC">
        <w:rPr>
          <w:rFonts w:cs="Calibri"/>
          <w:sz w:val="24"/>
          <w:szCs w:val="24"/>
        </w:rPr>
        <w:t>7</w:t>
      </w:r>
      <w:r w:rsidR="00873D1D" w:rsidRPr="009C08FC">
        <w:rPr>
          <w:rFonts w:cs="Calibri"/>
          <w:sz w:val="24"/>
          <w:szCs w:val="24"/>
        </w:rPr>
        <w:t>.</w:t>
      </w:r>
    </w:p>
    <w:p w:rsidR="00B87502" w:rsidRPr="0001711D" w:rsidRDefault="007E0EF4" w:rsidP="00BF1E18">
      <w:pPr>
        <w:spacing w:after="0"/>
        <w:jc w:val="both"/>
        <w:outlineLvl w:val="0"/>
        <w:rPr>
          <w:rFonts w:cs="Calibri"/>
          <w:sz w:val="24"/>
          <w:szCs w:val="24"/>
        </w:rPr>
      </w:pPr>
      <w:r w:rsidRPr="0001711D">
        <w:rPr>
          <w:rFonts w:cs="Calibri"/>
          <w:b/>
          <w:sz w:val="24"/>
          <w:szCs w:val="24"/>
        </w:rPr>
        <w:t>6.2.1. Finance extended:</w:t>
      </w:r>
      <w:r w:rsidRPr="0001711D">
        <w:rPr>
          <w:rFonts w:cs="Calibri"/>
          <w:sz w:val="24"/>
          <w:szCs w:val="24"/>
        </w:rPr>
        <w:t xml:space="preserve"> </w:t>
      </w:r>
      <w:r w:rsidR="00BF1E18" w:rsidRPr="0001711D">
        <w:rPr>
          <w:rFonts w:cs="Calibri"/>
          <w:sz w:val="24"/>
          <w:szCs w:val="24"/>
        </w:rPr>
        <w:t xml:space="preserve">As per the information available with SLBC, the finance extended to LEC holders </w:t>
      </w:r>
      <w:r w:rsidR="00873D1D" w:rsidRPr="0001711D">
        <w:rPr>
          <w:rFonts w:cs="Calibri"/>
          <w:sz w:val="24"/>
          <w:szCs w:val="24"/>
        </w:rPr>
        <w:t>during 201</w:t>
      </w:r>
      <w:r w:rsidR="0050164D" w:rsidRPr="0001711D">
        <w:rPr>
          <w:rFonts w:cs="Calibri"/>
          <w:sz w:val="24"/>
          <w:szCs w:val="24"/>
        </w:rPr>
        <w:t>6</w:t>
      </w:r>
      <w:r w:rsidR="00873D1D" w:rsidRPr="0001711D">
        <w:rPr>
          <w:rFonts w:cs="Calibri"/>
          <w:sz w:val="24"/>
          <w:szCs w:val="24"/>
        </w:rPr>
        <w:t>-1</w:t>
      </w:r>
      <w:r w:rsidR="0050164D" w:rsidRPr="0001711D">
        <w:rPr>
          <w:rFonts w:cs="Calibri"/>
          <w:sz w:val="24"/>
          <w:szCs w:val="24"/>
        </w:rPr>
        <w:t>7</w:t>
      </w:r>
      <w:r w:rsidR="001575FB" w:rsidRPr="0001711D">
        <w:rPr>
          <w:rFonts w:cs="Calibri"/>
          <w:sz w:val="24"/>
          <w:szCs w:val="24"/>
        </w:rPr>
        <w:t xml:space="preserve"> up to </w:t>
      </w:r>
      <w:r w:rsidR="0001711D" w:rsidRPr="0001711D">
        <w:rPr>
          <w:rFonts w:cs="Calibri"/>
          <w:sz w:val="24"/>
          <w:szCs w:val="24"/>
        </w:rPr>
        <w:t>13.02.2017</w:t>
      </w:r>
      <w:r w:rsidR="001575FB" w:rsidRPr="0001711D">
        <w:rPr>
          <w:rFonts w:cs="Calibri"/>
          <w:sz w:val="24"/>
          <w:szCs w:val="24"/>
        </w:rPr>
        <w:t xml:space="preserve"> is</w:t>
      </w:r>
      <w:r w:rsidR="00BF1E18" w:rsidRPr="0001711D">
        <w:rPr>
          <w:rFonts w:cs="Calibri"/>
          <w:sz w:val="24"/>
          <w:szCs w:val="24"/>
        </w:rPr>
        <w:t xml:space="preserve"> as follows: </w:t>
      </w:r>
    </w:p>
    <w:p w:rsidR="00BF1E18" w:rsidRPr="008D1491" w:rsidRDefault="00BF1E18" w:rsidP="00BF1E18">
      <w:pPr>
        <w:spacing w:after="0"/>
        <w:jc w:val="both"/>
        <w:outlineLvl w:val="0"/>
        <w:rPr>
          <w:rFonts w:cs="Calibri"/>
          <w:color w:val="FF0000"/>
          <w:sz w:val="20"/>
          <w:szCs w:val="20"/>
        </w:rPr>
      </w:pP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r>
      <w:r w:rsidRPr="008D1491">
        <w:rPr>
          <w:rFonts w:cs="Calibri"/>
          <w:color w:val="FF0000"/>
          <w:sz w:val="24"/>
          <w:szCs w:val="24"/>
        </w:rPr>
        <w:tab/>
        <w:t xml:space="preserve">  </w:t>
      </w:r>
      <w:r w:rsidR="00B87502" w:rsidRPr="008D1491">
        <w:rPr>
          <w:rFonts w:cs="Calibri"/>
          <w:color w:val="FF0000"/>
          <w:sz w:val="24"/>
          <w:szCs w:val="24"/>
        </w:rPr>
        <w:t xml:space="preserve">                    </w:t>
      </w:r>
      <w:r w:rsidR="00832E2A" w:rsidRPr="008D1491">
        <w:rPr>
          <w:rFonts w:cs="Calibri"/>
          <w:color w:val="FF0000"/>
          <w:sz w:val="24"/>
          <w:szCs w:val="24"/>
        </w:rPr>
        <w:t xml:space="preserve">                   </w:t>
      </w:r>
    </w:p>
    <w:tbl>
      <w:tblPr>
        <w:tblW w:w="9609"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
        <w:gridCol w:w="1473"/>
        <w:gridCol w:w="936"/>
        <w:gridCol w:w="825"/>
        <w:gridCol w:w="825"/>
        <w:gridCol w:w="897"/>
        <w:gridCol w:w="892"/>
        <w:gridCol w:w="1348"/>
        <w:gridCol w:w="1027"/>
        <w:gridCol w:w="929"/>
      </w:tblGrid>
      <w:tr w:rsidR="00893D57" w:rsidRPr="0001711D" w:rsidTr="00893D57">
        <w:trPr>
          <w:trHeight w:val="581"/>
          <w:jc w:val="center"/>
        </w:trPr>
        <w:tc>
          <w:tcPr>
            <w:tcW w:w="457" w:type="dxa"/>
            <w:vMerge w:val="restart"/>
            <w:vAlign w:val="center"/>
          </w:tcPr>
          <w:p w:rsidR="00893D57" w:rsidRPr="0001711D" w:rsidRDefault="00893D57" w:rsidP="00260516">
            <w:pPr>
              <w:tabs>
                <w:tab w:val="left" w:pos="617"/>
              </w:tabs>
              <w:spacing w:after="0"/>
              <w:jc w:val="center"/>
              <w:rPr>
                <w:rFonts w:cs="Calibri"/>
                <w:b/>
                <w:sz w:val="20"/>
                <w:szCs w:val="20"/>
              </w:rPr>
            </w:pPr>
            <w:r w:rsidRPr="0001711D">
              <w:rPr>
                <w:rFonts w:cs="Calibri"/>
                <w:b/>
                <w:sz w:val="20"/>
                <w:szCs w:val="20"/>
              </w:rPr>
              <w:t>Sl. No</w:t>
            </w:r>
          </w:p>
        </w:tc>
        <w:tc>
          <w:tcPr>
            <w:tcW w:w="1473" w:type="dxa"/>
            <w:vMerge w:val="restart"/>
            <w:tcBorders>
              <w:right w:val="single" w:sz="4" w:space="0" w:color="auto"/>
            </w:tcBorders>
            <w:vAlign w:val="center"/>
          </w:tcPr>
          <w:p w:rsidR="00893D57" w:rsidRPr="0001711D" w:rsidRDefault="00893D57" w:rsidP="00260516">
            <w:pPr>
              <w:spacing w:after="0"/>
              <w:jc w:val="center"/>
              <w:rPr>
                <w:rFonts w:cs="Calibri"/>
                <w:b/>
                <w:sz w:val="20"/>
                <w:szCs w:val="20"/>
              </w:rPr>
            </w:pPr>
            <w:r w:rsidRPr="0001711D">
              <w:rPr>
                <w:rFonts w:cs="Calibri"/>
                <w:b/>
                <w:sz w:val="20"/>
                <w:szCs w:val="20"/>
              </w:rPr>
              <w:t>District</w:t>
            </w:r>
          </w:p>
        </w:tc>
        <w:tc>
          <w:tcPr>
            <w:tcW w:w="2586" w:type="dxa"/>
            <w:gridSpan w:val="3"/>
            <w:tcBorders>
              <w:left w:val="single" w:sz="4" w:space="0" w:color="auto"/>
              <w:bottom w:val="single" w:sz="4" w:space="0" w:color="auto"/>
            </w:tcBorders>
            <w:vAlign w:val="center"/>
          </w:tcPr>
          <w:p w:rsidR="00893D57" w:rsidRPr="0001711D" w:rsidRDefault="00893D57" w:rsidP="00260516">
            <w:pPr>
              <w:spacing w:after="0"/>
              <w:jc w:val="center"/>
              <w:rPr>
                <w:rFonts w:cs="Calibri"/>
                <w:b/>
                <w:sz w:val="20"/>
                <w:szCs w:val="20"/>
              </w:rPr>
            </w:pPr>
            <w:r w:rsidRPr="0001711D">
              <w:rPr>
                <w:rFonts w:cs="Calibri"/>
                <w:b/>
                <w:sz w:val="20"/>
                <w:szCs w:val="20"/>
              </w:rPr>
              <w:t>No. of LECs issued</w:t>
            </w:r>
          </w:p>
          <w:p w:rsidR="00893D57" w:rsidRPr="0001711D" w:rsidRDefault="00893D57" w:rsidP="00260516">
            <w:pPr>
              <w:spacing w:after="0"/>
              <w:jc w:val="center"/>
              <w:rPr>
                <w:rFonts w:cs="Calibri"/>
                <w:b/>
                <w:sz w:val="20"/>
                <w:szCs w:val="20"/>
              </w:rPr>
            </w:pPr>
            <w:r w:rsidRPr="0001711D">
              <w:rPr>
                <w:rFonts w:cs="Calibri"/>
                <w:b/>
                <w:sz w:val="20"/>
                <w:szCs w:val="20"/>
              </w:rPr>
              <w:t>2016-17</w:t>
            </w:r>
          </w:p>
        </w:tc>
        <w:tc>
          <w:tcPr>
            <w:tcW w:w="1789" w:type="dxa"/>
            <w:gridSpan w:val="2"/>
            <w:tcBorders>
              <w:bottom w:val="single" w:sz="4" w:space="0" w:color="auto"/>
            </w:tcBorders>
            <w:vAlign w:val="center"/>
          </w:tcPr>
          <w:p w:rsidR="00893D57" w:rsidRPr="0001711D" w:rsidRDefault="00893D57" w:rsidP="00260516">
            <w:pPr>
              <w:spacing w:after="0"/>
              <w:jc w:val="center"/>
              <w:rPr>
                <w:rFonts w:cs="Calibri"/>
                <w:b/>
                <w:sz w:val="20"/>
                <w:szCs w:val="20"/>
              </w:rPr>
            </w:pPr>
            <w:r w:rsidRPr="0001711D">
              <w:rPr>
                <w:rFonts w:cs="Calibri"/>
                <w:b/>
                <w:sz w:val="20"/>
                <w:szCs w:val="20"/>
              </w:rPr>
              <w:t>No. of Licensed Cultivators Sanctioned Crop Loans</w:t>
            </w:r>
          </w:p>
        </w:tc>
        <w:tc>
          <w:tcPr>
            <w:tcW w:w="3304" w:type="dxa"/>
            <w:gridSpan w:val="3"/>
            <w:tcBorders>
              <w:bottom w:val="single" w:sz="4" w:space="0" w:color="auto"/>
              <w:right w:val="single" w:sz="4" w:space="0" w:color="auto"/>
            </w:tcBorders>
            <w:vAlign w:val="center"/>
          </w:tcPr>
          <w:p w:rsidR="00893D57" w:rsidRPr="0001711D" w:rsidRDefault="00893D57" w:rsidP="00260516">
            <w:pPr>
              <w:spacing w:after="0"/>
              <w:jc w:val="center"/>
              <w:rPr>
                <w:rFonts w:cs="Calibri"/>
                <w:b/>
                <w:sz w:val="20"/>
                <w:szCs w:val="20"/>
              </w:rPr>
            </w:pPr>
            <w:r w:rsidRPr="0001711D">
              <w:rPr>
                <w:rFonts w:cs="Calibri"/>
                <w:b/>
                <w:sz w:val="20"/>
                <w:szCs w:val="20"/>
              </w:rPr>
              <w:t>Certificate of Cultivation (CoC)</w:t>
            </w:r>
          </w:p>
        </w:tc>
      </w:tr>
      <w:tr w:rsidR="00893D57" w:rsidRPr="0001711D" w:rsidTr="00893D57">
        <w:trPr>
          <w:trHeight w:val="370"/>
          <w:jc w:val="center"/>
        </w:trPr>
        <w:tc>
          <w:tcPr>
            <w:tcW w:w="457" w:type="dxa"/>
            <w:vMerge/>
            <w:vAlign w:val="center"/>
          </w:tcPr>
          <w:p w:rsidR="00893D57" w:rsidRPr="0001711D" w:rsidRDefault="00893D57" w:rsidP="0001711D">
            <w:pPr>
              <w:spacing w:after="0"/>
              <w:jc w:val="center"/>
              <w:rPr>
                <w:rFonts w:cs="Calibri"/>
                <w:b/>
                <w:sz w:val="20"/>
                <w:szCs w:val="20"/>
              </w:rPr>
            </w:pPr>
          </w:p>
        </w:tc>
        <w:tc>
          <w:tcPr>
            <w:tcW w:w="1473" w:type="dxa"/>
            <w:vMerge/>
            <w:tcBorders>
              <w:right w:val="single" w:sz="4" w:space="0" w:color="auto"/>
            </w:tcBorders>
            <w:vAlign w:val="center"/>
          </w:tcPr>
          <w:p w:rsidR="00893D57" w:rsidRPr="0001711D" w:rsidRDefault="00893D57" w:rsidP="0001711D">
            <w:pPr>
              <w:spacing w:after="0"/>
              <w:jc w:val="center"/>
              <w:rPr>
                <w:rFonts w:cs="Calibri"/>
                <w:b/>
                <w:sz w:val="20"/>
                <w:szCs w:val="20"/>
              </w:rPr>
            </w:pPr>
          </w:p>
        </w:tc>
        <w:tc>
          <w:tcPr>
            <w:tcW w:w="936" w:type="dxa"/>
            <w:tcBorders>
              <w:top w:val="single" w:sz="4" w:space="0" w:color="auto"/>
              <w:left w:val="single" w:sz="4" w:space="0" w:color="auto"/>
              <w:right w:val="single" w:sz="4" w:space="0" w:color="auto"/>
            </w:tcBorders>
            <w:vAlign w:val="center"/>
          </w:tcPr>
          <w:p w:rsidR="00893D57" w:rsidRPr="0001711D" w:rsidRDefault="00893D57" w:rsidP="0001711D">
            <w:pPr>
              <w:tabs>
                <w:tab w:val="left" w:pos="629"/>
              </w:tabs>
              <w:spacing w:after="0" w:line="240" w:lineRule="auto"/>
              <w:jc w:val="center"/>
              <w:rPr>
                <w:rFonts w:cs="Calibri"/>
                <w:b/>
                <w:sz w:val="20"/>
                <w:szCs w:val="20"/>
              </w:rPr>
            </w:pPr>
            <w:r w:rsidRPr="0001711D">
              <w:rPr>
                <w:rFonts w:cs="Calibri"/>
                <w:b/>
                <w:sz w:val="20"/>
                <w:szCs w:val="20"/>
              </w:rPr>
              <w:t>Renewal of old LECs</w:t>
            </w:r>
          </w:p>
        </w:tc>
        <w:tc>
          <w:tcPr>
            <w:tcW w:w="825" w:type="dxa"/>
            <w:tcBorders>
              <w:top w:val="single" w:sz="4" w:space="0" w:color="auto"/>
              <w:left w:val="single" w:sz="4" w:space="0" w:color="auto"/>
              <w:right w:val="single" w:sz="4" w:space="0" w:color="auto"/>
            </w:tcBorders>
            <w:vAlign w:val="center"/>
          </w:tcPr>
          <w:p w:rsidR="00893D57" w:rsidRPr="0001711D" w:rsidRDefault="00893D57" w:rsidP="0001711D">
            <w:pPr>
              <w:spacing w:after="0" w:line="240" w:lineRule="auto"/>
              <w:jc w:val="center"/>
              <w:rPr>
                <w:rFonts w:cs="Calibri"/>
                <w:b/>
                <w:sz w:val="20"/>
                <w:szCs w:val="20"/>
              </w:rPr>
            </w:pPr>
            <w:r w:rsidRPr="0001711D">
              <w:rPr>
                <w:rFonts w:cs="Calibri"/>
                <w:b/>
                <w:sz w:val="20"/>
                <w:szCs w:val="20"/>
              </w:rPr>
              <w:t>Fresh</w:t>
            </w:r>
          </w:p>
        </w:tc>
        <w:tc>
          <w:tcPr>
            <w:tcW w:w="825" w:type="dxa"/>
            <w:tcBorders>
              <w:top w:val="single" w:sz="4" w:space="0" w:color="auto"/>
              <w:left w:val="single" w:sz="4" w:space="0" w:color="auto"/>
            </w:tcBorders>
            <w:vAlign w:val="center"/>
          </w:tcPr>
          <w:p w:rsidR="00893D57" w:rsidRPr="0001711D" w:rsidRDefault="00893D57" w:rsidP="0001711D">
            <w:pPr>
              <w:spacing w:after="0" w:line="240" w:lineRule="auto"/>
              <w:jc w:val="center"/>
              <w:rPr>
                <w:rFonts w:cs="Calibri"/>
                <w:b/>
                <w:sz w:val="20"/>
                <w:szCs w:val="20"/>
              </w:rPr>
            </w:pPr>
            <w:r w:rsidRPr="0001711D">
              <w:rPr>
                <w:rFonts w:cs="Calibri"/>
                <w:b/>
                <w:sz w:val="20"/>
                <w:szCs w:val="20"/>
              </w:rPr>
              <w:t>Total</w:t>
            </w:r>
          </w:p>
        </w:tc>
        <w:tc>
          <w:tcPr>
            <w:tcW w:w="897" w:type="dxa"/>
            <w:tcBorders>
              <w:top w:val="single" w:sz="4" w:space="0" w:color="auto"/>
              <w:right w:val="single" w:sz="4" w:space="0" w:color="auto"/>
            </w:tcBorders>
            <w:vAlign w:val="center"/>
          </w:tcPr>
          <w:p w:rsidR="00893D57" w:rsidRPr="0001711D" w:rsidRDefault="00893D57" w:rsidP="0001711D">
            <w:pPr>
              <w:spacing w:after="0" w:line="240" w:lineRule="auto"/>
              <w:jc w:val="center"/>
              <w:rPr>
                <w:rFonts w:cs="Calibri"/>
                <w:b/>
                <w:sz w:val="20"/>
                <w:szCs w:val="20"/>
              </w:rPr>
            </w:pPr>
            <w:r w:rsidRPr="0001711D">
              <w:rPr>
                <w:rFonts w:cs="Calibri"/>
                <w:b/>
                <w:sz w:val="20"/>
                <w:szCs w:val="20"/>
              </w:rPr>
              <w:t>Number</w:t>
            </w:r>
          </w:p>
        </w:tc>
        <w:tc>
          <w:tcPr>
            <w:tcW w:w="892" w:type="dxa"/>
            <w:tcBorders>
              <w:top w:val="single" w:sz="4" w:space="0" w:color="auto"/>
              <w:left w:val="single" w:sz="4" w:space="0" w:color="auto"/>
            </w:tcBorders>
            <w:vAlign w:val="center"/>
          </w:tcPr>
          <w:p w:rsidR="00893D57" w:rsidRPr="0001711D" w:rsidRDefault="00893D57" w:rsidP="0001711D">
            <w:pPr>
              <w:spacing w:after="0" w:line="240" w:lineRule="auto"/>
              <w:jc w:val="center"/>
              <w:rPr>
                <w:rFonts w:cs="Calibri"/>
                <w:b/>
                <w:sz w:val="20"/>
                <w:szCs w:val="20"/>
              </w:rPr>
            </w:pPr>
            <w:r w:rsidRPr="0001711D">
              <w:rPr>
                <w:rFonts w:cs="Calibri"/>
                <w:b/>
                <w:sz w:val="20"/>
                <w:szCs w:val="20"/>
              </w:rPr>
              <w:t>Amount in crores</w:t>
            </w:r>
          </w:p>
        </w:tc>
        <w:tc>
          <w:tcPr>
            <w:tcW w:w="1372" w:type="dxa"/>
            <w:tcBorders>
              <w:top w:val="single" w:sz="4" w:space="0" w:color="auto"/>
              <w:left w:val="single" w:sz="4" w:space="0" w:color="auto"/>
            </w:tcBorders>
            <w:vAlign w:val="center"/>
          </w:tcPr>
          <w:p w:rsidR="00893D57" w:rsidRPr="0001711D" w:rsidRDefault="00893D57" w:rsidP="00BB2294">
            <w:pPr>
              <w:spacing w:after="0" w:line="240" w:lineRule="auto"/>
              <w:jc w:val="center"/>
              <w:rPr>
                <w:rFonts w:cs="Calibri"/>
                <w:b/>
                <w:sz w:val="20"/>
                <w:szCs w:val="20"/>
              </w:rPr>
            </w:pPr>
            <w:r w:rsidRPr="0001711D">
              <w:rPr>
                <w:rFonts w:cs="Calibri"/>
                <w:b/>
                <w:sz w:val="20"/>
                <w:szCs w:val="20"/>
              </w:rPr>
              <w:t>CoCs updated online as on 27.10.16</w:t>
            </w:r>
          </w:p>
        </w:tc>
        <w:tc>
          <w:tcPr>
            <w:tcW w:w="992" w:type="dxa"/>
            <w:tcBorders>
              <w:top w:val="single" w:sz="4" w:space="0" w:color="auto"/>
              <w:left w:val="single" w:sz="4" w:space="0" w:color="auto"/>
              <w:right w:val="single" w:sz="4" w:space="0" w:color="auto"/>
            </w:tcBorders>
            <w:vAlign w:val="center"/>
          </w:tcPr>
          <w:p w:rsidR="00893D57" w:rsidRPr="0001711D" w:rsidRDefault="00893D57" w:rsidP="00893D57">
            <w:pPr>
              <w:spacing w:after="0" w:line="240" w:lineRule="auto"/>
              <w:jc w:val="center"/>
              <w:rPr>
                <w:rFonts w:cs="Calibri"/>
                <w:b/>
                <w:sz w:val="20"/>
                <w:szCs w:val="20"/>
              </w:rPr>
            </w:pPr>
            <w:r w:rsidRPr="0001711D">
              <w:rPr>
                <w:rFonts w:cs="Calibri"/>
                <w:b/>
                <w:sz w:val="20"/>
                <w:szCs w:val="20"/>
              </w:rPr>
              <w:t>No. of Farmers Benefited</w:t>
            </w:r>
          </w:p>
        </w:tc>
        <w:tc>
          <w:tcPr>
            <w:tcW w:w="940" w:type="dxa"/>
            <w:tcBorders>
              <w:top w:val="single" w:sz="4" w:space="0" w:color="auto"/>
              <w:left w:val="single" w:sz="4" w:space="0" w:color="auto"/>
              <w:right w:val="single" w:sz="4" w:space="0" w:color="auto"/>
            </w:tcBorders>
            <w:vAlign w:val="center"/>
          </w:tcPr>
          <w:p w:rsidR="00893D57" w:rsidRPr="0001711D" w:rsidRDefault="00893D57" w:rsidP="0001711D">
            <w:pPr>
              <w:spacing w:after="0" w:line="240" w:lineRule="auto"/>
              <w:jc w:val="center"/>
              <w:rPr>
                <w:rFonts w:cs="Calibri"/>
                <w:b/>
                <w:sz w:val="20"/>
                <w:szCs w:val="20"/>
              </w:rPr>
            </w:pPr>
            <w:r w:rsidRPr="0001711D">
              <w:rPr>
                <w:rFonts w:cs="Calibri"/>
                <w:b/>
                <w:sz w:val="20"/>
                <w:szCs w:val="20"/>
              </w:rPr>
              <w:t>Amt. in crores</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1</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Srikakulam</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9683</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7656</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17339</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298</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0.93</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46</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3</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0.01</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2</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Vizianagaram</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11104</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2869</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13973</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577</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2.96</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2975</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460</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0.78</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3</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Visakhapatnam</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10039</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2856</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12895</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825</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1.65</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3100</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11</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0.04</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4</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East Godavari</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104367</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33555</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137922</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45926</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101.35</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5366</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105</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0.18</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5</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West Godavari</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222716</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75420</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298136</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17841</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41.48</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2488</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78</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0.45</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6</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Krishna</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11623</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6363</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17986</w:t>
            </w:r>
          </w:p>
        </w:tc>
        <w:tc>
          <w:tcPr>
            <w:tcW w:w="897"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1757</w:t>
            </w:r>
          </w:p>
        </w:tc>
        <w:tc>
          <w:tcPr>
            <w:tcW w:w="892"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6.70</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2800</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65</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0.34</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7</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Guntur</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5663</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15853</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21516</w:t>
            </w:r>
          </w:p>
        </w:tc>
        <w:tc>
          <w:tcPr>
            <w:tcW w:w="897"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1046</w:t>
            </w:r>
          </w:p>
        </w:tc>
        <w:tc>
          <w:tcPr>
            <w:tcW w:w="892"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6.49</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1075</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 </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 </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8</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Prakasam</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2311</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0</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2311</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828</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5.08</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2059</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828</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5.09</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9</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Nellore</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8676</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8950</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17626</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850</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5.03</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2422</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 </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 </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10</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Kurnool</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7910</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11588</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19498</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784</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4.95</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1181</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 </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 </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11</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Anantapur</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7657</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21726</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29383</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815</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4.15</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6283</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 </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 </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12</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Kadapa</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3907</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4363</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8270</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547</w:t>
            </w:r>
          </w:p>
        </w:tc>
        <w:tc>
          <w:tcPr>
            <w:tcW w:w="892" w:type="dxa"/>
            <w:tcBorders>
              <w:left w:val="single" w:sz="4" w:space="0" w:color="auto"/>
              <w:bottom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1.84</w:t>
            </w:r>
          </w:p>
        </w:tc>
        <w:tc>
          <w:tcPr>
            <w:tcW w:w="1372" w:type="dxa"/>
            <w:tcBorders>
              <w:left w:val="single" w:sz="4" w:space="0" w:color="auto"/>
              <w:bottom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6</w:t>
            </w:r>
          </w:p>
        </w:tc>
        <w:tc>
          <w:tcPr>
            <w:tcW w:w="992" w:type="dxa"/>
            <w:tcBorders>
              <w:left w:val="single" w:sz="4" w:space="0" w:color="auto"/>
              <w:bottom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4</w:t>
            </w:r>
          </w:p>
        </w:tc>
        <w:tc>
          <w:tcPr>
            <w:tcW w:w="940" w:type="dxa"/>
            <w:tcBorders>
              <w:left w:val="single" w:sz="4" w:space="0" w:color="auto"/>
              <w:bottom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0.01</w:t>
            </w:r>
          </w:p>
        </w:tc>
      </w:tr>
      <w:tr w:rsidR="00893D57" w:rsidRPr="0001711D" w:rsidTr="00893D57">
        <w:trPr>
          <w:jc w:val="center"/>
        </w:trPr>
        <w:tc>
          <w:tcPr>
            <w:tcW w:w="457" w:type="dxa"/>
          </w:tcPr>
          <w:p w:rsidR="00893D57" w:rsidRPr="0001711D" w:rsidRDefault="00893D57" w:rsidP="0001711D">
            <w:pPr>
              <w:spacing w:after="0"/>
              <w:jc w:val="both"/>
              <w:rPr>
                <w:rFonts w:cs="Calibri"/>
                <w:sz w:val="20"/>
                <w:szCs w:val="20"/>
              </w:rPr>
            </w:pPr>
            <w:r w:rsidRPr="0001711D">
              <w:rPr>
                <w:rFonts w:cs="Calibri"/>
                <w:sz w:val="20"/>
                <w:szCs w:val="20"/>
              </w:rPr>
              <w:t>13</w:t>
            </w:r>
          </w:p>
        </w:tc>
        <w:tc>
          <w:tcPr>
            <w:tcW w:w="1473" w:type="dxa"/>
          </w:tcPr>
          <w:p w:rsidR="00893D57" w:rsidRPr="0001711D" w:rsidRDefault="00893D57" w:rsidP="0001711D">
            <w:pPr>
              <w:spacing w:after="0"/>
              <w:jc w:val="both"/>
              <w:rPr>
                <w:rFonts w:cs="Calibri"/>
                <w:sz w:val="20"/>
                <w:szCs w:val="20"/>
              </w:rPr>
            </w:pPr>
            <w:r w:rsidRPr="0001711D">
              <w:rPr>
                <w:rFonts w:cs="Calibri"/>
                <w:sz w:val="20"/>
                <w:szCs w:val="20"/>
              </w:rPr>
              <w:t>Chittoor</w:t>
            </w:r>
          </w:p>
        </w:tc>
        <w:tc>
          <w:tcPr>
            <w:tcW w:w="936" w:type="dxa"/>
            <w:tcBorders>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3772</w:t>
            </w:r>
          </w:p>
        </w:tc>
        <w:tc>
          <w:tcPr>
            <w:tcW w:w="825" w:type="dxa"/>
            <w:tcBorders>
              <w:left w:val="single" w:sz="4" w:space="0" w:color="auto"/>
              <w:righ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90</w:t>
            </w:r>
          </w:p>
        </w:tc>
        <w:tc>
          <w:tcPr>
            <w:tcW w:w="825" w:type="dxa"/>
            <w:tcBorders>
              <w:left w:val="single" w:sz="4" w:space="0" w:color="auto"/>
            </w:tcBorders>
            <w:vAlign w:val="center"/>
          </w:tcPr>
          <w:p w:rsidR="00893D57" w:rsidRPr="0001711D" w:rsidRDefault="00893D57" w:rsidP="0001711D">
            <w:pPr>
              <w:spacing w:after="0"/>
              <w:jc w:val="right"/>
              <w:rPr>
                <w:rFonts w:cstheme="minorHAnsi"/>
                <w:sz w:val="20"/>
                <w:szCs w:val="20"/>
              </w:rPr>
            </w:pPr>
            <w:r w:rsidRPr="0001711D">
              <w:rPr>
                <w:rFonts w:cstheme="minorHAnsi"/>
                <w:sz w:val="20"/>
                <w:szCs w:val="20"/>
              </w:rPr>
              <w:t>3862</w:t>
            </w:r>
          </w:p>
        </w:tc>
        <w:tc>
          <w:tcPr>
            <w:tcW w:w="897" w:type="dxa"/>
            <w:tcBorders>
              <w:righ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w:t>
            </w:r>
          </w:p>
        </w:tc>
        <w:tc>
          <w:tcPr>
            <w:tcW w:w="892"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0.00</w:t>
            </w:r>
          </w:p>
        </w:tc>
        <w:tc>
          <w:tcPr>
            <w:tcW w:w="1372" w:type="dxa"/>
            <w:tcBorders>
              <w:lef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1452</w:t>
            </w:r>
          </w:p>
        </w:tc>
        <w:tc>
          <w:tcPr>
            <w:tcW w:w="992" w:type="dxa"/>
            <w:tcBorders>
              <w:left w:val="single" w:sz="4" w:space="0" w:color="auto"/>
              <w:right w:val="single" w:sz="4" w:space="0" w:color="auto"/>
            </w:tcBorders>
            <w:vAlign w:val="bottom"/>
          </w:tcPr>
          <w:p w:rsidR="00893D57" w:rsidRPr="0001711D" w:rsidRDefault="00893D57" w:rsidP="00BB2294">
            <w:pPr>
              <w:spacing w:after="0"/>
              <w:jc w:val="right"/>
              <w:rPr>
                <w:rFonts w:cstheme="minorHAnsi"/>
                <w:sz w:val="20"/>
                <w:szCs w:val="20"/>
              </w:rPr>
            </w:pPr>
            <w:r w:rsidRPr="0001711D">
              <w:rPr>
                <w:rFonts w:cstheme="minorHAnsi"/>
                <w:sz w:val="20"/>
                <w:szCs w:val="20"/>
              </w:rPr>
              <w:t> </w:t>
            </w:r>
          </w:p>
        </w:tc>
        <w:tc>
          <w:tcPr>
            <w:tcW w:w="940" w:type="dxa"/>
            <w:tcBorders>
              <w:left w:val="single" w:sz="4" w:space="0" w:color="auto"/>
            </w:tcBorders>
            <w:vAlign w:val="bottom"/>
          </w:tcPr>
          <w:p w:rsidR="00893D57" w:rsidRPr="0001711D" w:rsidRDefault="00893D57" w:rsidP="0001711D">
            <w:pPr>
              <w:spacing w:after="0"/>
              <w:jc w:val="right"/>
              <w:rPr>
                <w:rFonts w:cstheme="minorHAnsi"/>
                <w:sz w:val="20"/>
                <w:szCs w:val="20"/>
              </w:rPr>
            </w:pPr>
            <w:r w:rsidRPr="0001711D">
              <w:rPr>
                <w:rFonts w:cstheme="minorHAnsi"/>
                <w:sz w:val="20"/>
                <w:szCs w:val="20"/>
              </w:rPr>
              <w:t> </w:t>
            </w:r>
          </w:p>
        </w:tc>
      </w:tr>
      <w:tr w:rsidR="00893D57" w:rsidRPr="0001711D" w:rsidTr="00893D57">
        <w:trPr>
          <w:jc w:val="center"/>
        </w:trPr>
        <w:tc>
          <w:tcPr>
            <w:tcW w:w="1930" w:type="dxa"/>
            <w:gridSpan w:val="2"/>
            <w:vAlign w:val="center"/>
          </w:tcPr>
          <w:p w:rsidR="00893D57" w:rsidRPr="0001711D" w:rsidRDefault="00893D57" w:rsidP="0001711D">
            <w:pPr>
              <w:spacing w:after="0"/>
              <w:jc w:val="center"/>
              <w:rPr>
                <w:rFonts w:cs="Calibri"/>
                <w:b/>
                <w:sz w:val="20"/>
                <w:szCs w:val="20"/>
              </w:rPr>
            </w:pPr>
            <w:r w:rsidRPr="0001711D">
              <w:rPr>
                <w:rFonts w:cs="Calibri"/>
                <w:b/>
                <w:sz w:val="20"/>
                <w:szCs w:val="20"/>
              </w:rPr>
              <w:t>Total</w:t>
            </w:r>
          </w:p>
        </w:tc>
        <w:tc>
          <w:tcPr>
            <w:tcW w:w="936" w:type="dxa"/>
            <w:tcBorders>
              <w:right w:val="single" w:sz="4" w:space="0" w:color="auto"/>
            </w:tcBorders>
            <w:vAlign w:val="center"/>
          </w:tcPr>
          <w:p w:rsidR="00893D57" w:rsidRPr="0001711D" w:rsidRDefault="00DD11ED" w:rsidP="0001711D">
            <w:pPr>
              <w:spacing w:after="0"/>
              <w:jc w:val="right"/>
              <w:rPr>
                <w:rFonts w:cstheme="minorHAnsi"/>
                <w:b/>
                <w:sz w:val="20"/>
                <w:szCs w:val="20"/>
              </w:rPr>
            </w:pPr>
            <w:r w:rsidRPr="0001711D">
              <w:rPr>
                <w:rFonts w:cstheme="minorHAnsi"/>
                <w:b/>
                <w:sz w:val="20"/>
                <w:szCs w:val="20"/>
              </w:rPr>
              <w:fldChar w:fldCharType="begin"/>
            </w:r>
            <w:r w:rsidR="00893D57" w:rsidRPr="0001711D">
              <w:rPr>
                <w:rFonts w:cstheme="minorHAnsi"/>
                <w:b/>
                <w:sz w:val="20"/>
                <w:szCs w:val="20"/>
              </w:rPr>
              <w:instrText xml:space="preserve"> =SUM(ABOVE) </w:instrText>
            </w:r>
            <w:r w:rsidRPr="0001711D">
              <w:rPr>
                <w:rFonts w:cstheme="minorHAnsi"/>
                <w:b/>
                <w:sz w:val="20"/>
                <w:szCs w:val="20"/>
              </w:rPr>
              <w:fldChar w:fldCharType="separate"/>
            </w:r>
            <w:r w:rsidR="00893D57" w:rsidRPr="0001711D">
              <w:rPr>
                <w:rFonts w:cstheme="minorHAnsi"/>
                <w:b/>
                <w:noProof/>
                <w:sz w:val="20"/>
                <w:szCs w:val="20"/>
              </w:rPr>
              <w:t>409428</w:t>
            </w:r>
            <w:r w:rsidRPr="0001711D">
              <w:rPr>
                <w:rFonts w:cstheme="minorHAnsi"/>
                <w:b/>
                <w:sz w:val="20"/>
                <w:szCs w:val="20"/>
              </w:rPr>
              <w:fldChar w:fldCharType="end"/>
            </w:r>
          </w:p>
        </w:tc>
        <w:tc>
          <w:tcPr>
            <w:tcW w:w="825" w:type="dxa"/>
            <w:tcBorders>
              <w:left w:val="single" w:sz="4" w:space="0" w:color="auto"/>
              <w:right w:val="single" w:sz="4" w:space="0" w:color="auto"/>
            </w:tcBorders>
            <w:vAlign w:val="center"/>
          </w:tcPr>
          <w:p w:rsidR="00893D57" w:rsidRPr="0001711D" w:rsidRDefault="00DD11ED" w:rsidP="0001711D">
            <w:pPr>
              <w:spacing w:after="0"/>
              <w:jc w:val="right"/>
              <w:rPr>
                <w:rFonts w:cstheme="minorHAnsi"/>
                <w:b/>
                <w:bCs/>
                <w:sz w:val="20"/>
                <w:szCs w:val="20"/>
              </w:rPr>
            </w:pPr>
            <w:r w:rsidRPr="0001711D">
              <w:rPr>
                <w:rFonts w:cstheme="minorHAnsi"/>
                <w:b/>
                <w:bCs/>
                <w:sz w:val="20"/>
                <w:szCs w:val="20"/>
              </w:rPr>
              <w:fldChar w:fldCharType="begin"/>
            </w:r>
            <w:r w:rsidR="00893D57" w:rsidRPr="0001711D">
              <w:rPr>
                <w:rFonts w:cstheme="minorHAnsi"/>
                <w:b/>
                <w:bCs/>
                <w:sz w:val="20"/>
                <w:szCs w:val="20"/>
              </w:rPr>
              <w:instrText xml:space="preserve"> =SUM(ABOVE) </w:instrText>
            </w:r>
            <w:r w:rsidRPr="0001711D">
              <w:rPr>
                <w:rFonts w:cstheme="minorHAnsi"/>
                <w:b/>
                <w:bCs/>
                <w:sz w:val="20"/>
                <w:szCs w:val="20"/>
              </w:rPr>
              <w:fldChar w:fldCharType="separate"/>
            </w:r>
            <w:r w:rsidR="00893D57" w:rsidRPr="0001711D">
              <w:rPr>
                <w:rFonts w:cstheme="minorHAnsi"/>
                <w:b/>
                <w:bCs/>
                <w:noProof/>
                <w:sz w:val="20"/>
                <w:szCs w:val="20"/>
              </w:rPr>
              <w:t>191289</w:t>
            </w:r>
            <w:r w:rsidRPr="0001711D">
              <w:rPr>
                <w:rFonts w:cstheme="minorHAnsi"/>
                <w:b/>
                <w:bCs/>
                <w:sz w:val="20"/>
                <w:szCs w:val="20"/>
              </w:rPr>
              <w:fldChar w:fldCharType="end"/>
            </w:r>
          </w:p>
        </w:tc>
        <w:tc>
          <w:tcPr>
            <w:tcW w:w="825" w:type="dxa"/>
            <w:tcBorders>
              <w:left w:val="single" w:sz="4" w:space="0" w:color="auto"/>
            </w:tcBorders>
            <w:vAlign w:val="center"/>
          </w:tcPr>
          <w:p w:rsidR="00893D57" w:rsidRPr="0001711D" w:rsidRDefault="00DD11ED" w:rsidP="0001711D">
            <w:pPr>
              <w:spacing w:after="0"/>
              <w:jc w:val="right"/>
              <w:rPr>
                <w:rFonts w:cstheme="minorHAnsi"/>
                <w:b/>
                <w:bCs/>
                <w:sz w:val="20"/>
                <w:szCs w:val="20"/>
              </w:rPr>
            </w:pPr>
            <w:r w:rsidRPr="0001711D">
              <w:rPr>
                <w:rFonts w:cstheme="minorHAnsi"/>
                <w:b/>
                <w:bCs/>
                <w:sz w:val="20"/>
                <w:szCs w:val="20"/>
              </w:rPr>
              <w:fldChar w:fldCharType="begin"/>
            </w:r>
            <w:r w:rsidR="00893D57" w:rsidRPr="0001711D">
              <w:rPr>
                <w:rFonts w:cstheme="minorHAnsi"/>
                <w:b/>
                <w:bCs/>
                <w:sz w:val="20"/>
                <w:szCs w:val="20"/>
              </w:rPr>
              <w:instrText xml:space="preserve"> =SUM(ABOVE) </w:instrText>
            </w:r>
            <w:r w:rsidRPr="0001711D">
              <w:rPr>
                <w:rFonts w:cstheme="minorHAnsi"/>
                <w:b/>
                <w:bCs/>
                <w:sz w:val="20"/>
                <w:szCs w:val="20"/>
              </w:rPr>
              <w:fldChar w:fldCharType="separate"/>
            </w:r>
            <w:r w:rsidR="00893D57" w:rsidRPr="0001711D">
              <w:rPr>
                <w:rFonts w:cstheme="minorHAnsi"/>
                <w:b/>
                <w:bCs/>
                <w:noProof/>
                <w:sz w:val="20"/>
                <w:szCs w:val="20"/>
              </w:rPr>
              <w:t>600717</w:t>
            </w:r>
            <w:r w:rsidRPr="0001711D">
              <w:rPr>
                <w:rFonts w:cstheme="minorHAnsi"/>
                <w:b/>
                <w:bCs/>
                <w:sz w:val="20"/>
                <w:szCs w:val="20"/>
              </w:rPr>
              <w:fldChar w:fldCharType="end"/>
            </w:r>
          </w:p>
        </w:tc>
        <w:tc>
          <w:tcPr>
            <w:tcW w:w="897" w:type="dxa"/>
            <w:tcBorders>
              <w:bottom w:val="single" w:sz="4" w:space="0" w:color="auto"/>
              <w:right w:val="single" w:sz="4" w:space="0" w:color="auto"/>
            </w:tcBorders>
            <w:vAlign w:val="center"/>
          </w:tcPr>
          <w:p w:rsidR="00893D57" w:rsidRPr="0001711D" w:rsidRDefault="00DD11ED" w:rsidP="0001711D">
            <w:pPr>
              <w:spacing w:after="0"/>
              <w:jc w:val="right"/>
              <w:rPr>
                <w:rFonts w:ascii="Arial" w:hAnsi="Arial" w:cs="Arial"/>
                <w:b/>
                <w:bCs/>
                <w:sz w:val="24"/>
                <w:szCs w:val="24"/>
              </w:rPr>
            </w:pPr>
            <w:r w:rsidRPr="0001711D">
              <w:rPr>
                <w:rFonts w:cstheme="minorHAnsi"/>
                <w:b/>
                <w:bCs/>
                <w:sz w:val="20"/>
                <w:szCs w:val="20"/>
              </w:rPr>
              <w:fldChar w:fldCharType="begin"/>
            </w:r>
            <w:r w:rsidR="00893D57" w:rsidRPr="0001711D">
              <w:rPr>
                <w:rFonts w:cstheme="minorHAnsi"/>
                <w:b/>
                <w:bCs/>
                <w:sz w:val="20"/>
                <w:szCs w:val="20"/>
              </w:rPr>
              <w:instrText xml:space="preserve"> =SUM(ABOVE) </w:instrText>
            </w:r>
            <w:r w:rsidRPr="0001711D">
              <w:rPr>
                <w:rFonts w:cstheme="minorHAnsi"/>
                <w:b/>
                <w:bCs/>
                <w:sz w:val="20"/>
                <w:szCs w:val="20"/>
              </w:rPr>
              <w:fldChar w:fldCharType="separate"/>
            </w:r>
            <w:r w:rsidR="00893D57" w:rsidRPr="0001711D">
              <w:rPr>
                <w:rFonts w:cstheme="minorHAnsi"/>
                <w:b/>
                <w:bCs/>
                <w:noProof/>
                <w:sz w:val="20"/>
                <w:szCs w:val="20"/>
              </w:rPr>
              <w:t>72094</w:t>
            </w:r>
            <w:r w:rsidRPr="0001711D">
              <w:rPr>
                <w:rFonts w:cstheme="minorHAnsi"/>
                <w:b/>
                <w:bCs/>
                <w:sz w:val="20"/>
                <w:szCs w:val="20"/>
              </w:rPr>
              <w:fldChar w:fldCharType="end"/>
            </w:r>
          </w:p>
        </w:tc>
        <w:tc>
          <w:tcPr>
            <w:tcW w:w="892" w:type="dxa"/>
            <w:tcBorders>
              <w:left w:val="single" w:sz="4" w:space="0" w:color="auto"/>
              <w:bottom w:val="single" w:sz="4" w:space="0" w:color="auto"/>
            </w:tcBorders>
            <w:vAlign w:val="center"/>
          </w:tcPr>
          <w:p w:rsidR="00893D57" w:rsidRPr="0001711D" w:rsidRDefault="00DD11ED" w:rsidP="0001711D">
            <w:pPr>
              <w:spacing w:after="0"/>
              <w:jc w:val="right"/>
              <w:rPr>
                <w:rFonts w:cs="Calibri"/>
                <w:b/>
                <w:sz w:val="20"/>
                <w:szCs w:val="20"/>
              </w:rPr>
            </w:pPr>
            <w:r w:rsidRPr="0001711D">
              <w:rPr>
                <w:rFonts w:cs="Calibri"/>
                <w:b/>
                <w:sz w:val="20"/>
                <w:szCs w:val="20"/>
              </w:rPr>
              <w:fldChar w:fldCharType="begin"/>
            </w:r>
            <w:r w:rsidR="00893D57" w:rsidRPr="0001711D">
              <w:rPr>
                <w:rFonts w:cs="Calibri"/>
                <w:b/>
                <w:sz w:val="20"/>
                <w:szCs w:val="20"/>
              </w:rPr>
              <w:instrText xml:space="preserve"> =SUM(ABOVE) </w:instrText>
            </w:r>
            <w:r w:rsidRPr="0001711D">
              <w:rPr>
                <w:rFonts w:cs="Calibri"/>
                <w:b/>
                <w:sz w:val="20"/>
                <w:szCs w:val="20"/>
              </w:rPr>
              <w:fldChar w:fldCharType="separate"/>
            </w:r>
            <w:r w:rsidR="00893D57" w:rsidRPr="0001711D">
              <w:rPr>
                <w:rFonts w:cs="Calibri"/>
                <w:b/>
                <w:noProof/>
                <w:sz w:val="20"/>
                <w:szCs w:val="20"/>
              </w:rPr>
              <w:t>182.61</w:t>
            </w:r>
            <w:r w:rsidRPr="0001711D">
              <w:rPr>
                <w:rFonts w:cs="Calibri"/>
                <w:b/>
                <w:sz w:val="20"/>
                <w:szCs w:val="20"/>
              </w:rPr>
              <w:fldChar w:fldCharType="end"/>
            </w:r>
          </w:p>
        </w:tc>
        <w:tc>
          <w:tcPr>
            <w:tcW w:w="1372" w:type="dxa"/>
            <w:tcBorders>
              <w:left w:val="single" w:sz="4" w:space="0" w:color="auto"/>
              <w:bottom w:val="single" w:sz="4" w:space="0" w:color="auto"/>
            </w:tcBorders>
          </w:tcPr>
          <w:p w:rsidR="00893D57" w:rsidRPr="0001711D" w:rsidRDefault="00DD11ED" w:rsidP="0001711D">
            <w:pPr>
              <w:spacing w:after="0"/>
              <w:jc w:val="right"/>
              <w:rPr>
                <w:rFonts w:cs="Calibri"/>
                <w:b/>
                <w:sz w:val="20"/>
                <w:szCs w:val="20"/>
              </w:rPr>
            </w:pPr>
            <w:r>
              <w:rPr>
                <w:rFonts w:cs="Calibri"/>
                <w:b/>
                <w:sz w:val="20"/>
                <w:szCs w:val="20"/>
              </w:rPr>
              <w:fldChar w:fldCharType="begin"/>
            </w:r>
            <w:r w:rsidR="00893D57">
              <w:rPr>
                <w:rFonts w:cs="Calibri"/>
                <w:b/>
                <w:sz w:val="20"/>
                <w:szCs w:val="20"/>
              </w:rPr>
              <w:instrText xml:space="preserve"> =SUM(ABOVE) </w:instrText>
            </w:r>
            <w:r>
              <w:rPr>
                <w:rFonts w:cs="Calibri"/>
                <w:b/>
                <w:sz w:val="20"/>
                <w:szCs w:val="20"/>
              </w:rPr>
              <w:fldChar w:fldCharType="separate"/>
            </w:r>
            <w:r w:rsidR="00893D57">
              <w:rPr>
                <w:rFonts w:cs="Calibri"/>
                <w:b/>
                <w:noProof/>
                <w:sz w:val="20"/>
                <w:szCs w:val="20"/>
              </w:rPr>
              <w:t>31253</w:t>
            </w:r>
            <w:r>
              <w:rPr>
                <w:rFonts w:cs="Calibri"/>
                <w:b/>
                <w:sz w:val="20"/>
                <w:szCs w:val="20"/>
              </w:rPr>
              <w:fldChar w:fldCharType="end"/>
            </w:r>
          </w:p>
        </w:tc>
        <w:tc>
          <w:tcPr>
            <w:tcW w:w="992" w:type="dxa"/>
            <w:tcBorders>
              <w:left w:val="single" w:sz="4" w:space="0" w:color="auto"/>
              <w:bottom w:val="single" w:sz="4" w:space="0" w:color="auto"/>
              <w:right w:val="single" w:sz="4" w:space="0" w:color="auto"/>
            </w:tcBorders>
          </w:tcPr>
          <w:p w:rsidR="00893D57" w:rsidRPr="0001711D" w:rsidRDefault="00893D57" w:rsidP="0001711D">
            <w:pPr>
              <w:spacing w:after="0"/>
              <w:jc w:val="right"/>
              <w:rPr>
                <w:rFonts w:cs="Calibri"/>
                <w:b/>
                <w:sz w:val="20"/>
                <w:szCs w:val="20"/>
              </w:rPr>
            </w:pPr>
            <w:r>
              <w:rPr>
                <w:rFonts w:cs="Calibri"/>
                <w:b/>
                <w:sz w:val="20"/>
                <w:szCs w:val="20"/>
              </w:rPr>
              <w:t>1554</w:t>
            </w:r>
          </w:p>
        </w:tc>
        <w:tc>
          <w:tcPr>
            <w:tcW w:w="940" w:type="dxa"/>
            <w:tcBorders>
              <w:left w:val="single" w:sz="4" w:space="0" w:color="auto"/>
              <w:bottom w:val="single" w:sz="4" w:space="0" w:color="auto"/>
            </w:tcBorders>
          </w:tcPr>
          <w:p w:rsidR="00893D57" w:rsidRPr="0001711D" w:rsidRDefault="00893D57" w:rsidP="0001711D">
            <w:pPr>
              <w:spacing w:after="0"/>
              <w:jc w:val="right"/>
              <w:rPr>
                <w:rFonts w:cs="Calibri"/>
                <w:b/>
                <w:sz w:val="20"/>
                <w:szCs w:val="20"/>
              </w:rPr>
            </w:pPr>
            <w:r w:rsidRPr="0001711D">
              <w:rPr>
                <w:rFonts w:cs="Calibri"/>
                <w:b/>
                <w:sz w:val="20"/>
                <w:szCs w:val="20"/>
              </w:rPr>
              <w:t>6.90</w:t>
            </w:r>
          </w:p>
        </w:tc>
      </w:tr>
    </w:tbl>
    <w:p w:rsidR="00BF1E18" w:rsidRPr="0001711D" w:rsidRDefault="00BF1E18" w:rsidP="00BF1E18">
      <w:pPr>
        <w:spacing w:after="0"/>
        <w:jc w:val="center"/>
        <w:rPr>
          <w:rFonts w:cs="Calibri"/>
          <w:sz w:val="20"/>
          <w:szCs w:val="20"/>
        </w:rPr>
      </w:pPr>
      <w:r w:rsidRPr="0001711D">
        <w:rPr>
          <w:rFonts w:cs="Calibri"/>
          <w:sz w:val="20"/>
          <w:szCs w:val="20"/>
        </w:rPr>
        <w:t xml:space="preserve">                                                                                   </w:t>
      </w:r>
      <w:r w:rsidR="007F10B1" w:rsidRPr="0001711D">
        <w:rPr>
          <w:rFonts w:cs="Calibri"/>
          <w:sz w:val="20"/>
          <w:szCs w:val="20"/>
        </w:rPr>
        <w:t xml:space="preserve">          </w:t>
      </w:r>
      <w:r w:rsidR="008B7576" w:rsidRPr="0001711D">
        <w:rPr>
          <w:rFonts w:cs="Calibri"/>
          <w:sz w:val="20"/>
          <w:szCs w:val="20"/>
        </w:rPr>
        <w:t xml:space="preserve">                 </w:t>
      </w:r>
      <w:r w:rsidR="001670BE" w:rsidRPr="0001711D">
        <w:rPr>
          <w:rFonts w:cs="Calibri"/>
          <w:sz w:val="20"/>
          <w:szCs w:val="20"/>
        </w:rPr>
        <w:t xml:space="preserve">                                  </w:t>
      </w:r>
      <w:r w:rsidR="008B7576" w:rsidRPr="0001711D">
        <w:rPr>
          <w:rFonts w:cs="Calibri"/>
          <w:sz w:val="20"/>
          <w:szCs w:val="20"/>
        </w:rPr>
        <w:t xml:space="preserve"> </w:t>
      </w:r>
      <w:r w:rsidRPr="0001711D">
        <w:rPr>
          <w:rFonts w:cs="Calibri"/>
          <w:sz w:val="20"/>
          <w:szCs w:val="20"/>
        </w:rPr>
        <w:t>(Source: Agriculture Department, GoAP)</w:t>
      </w:r>
    </w:p>
    <w:p w:rsidR="00185091" w:rsidRPr="008D1491" w:rsidRDefault="00185091" w:rsidP="00185091">
      <w:pPr>
        <w:spacing w:after="0"/>
        <w:jc w:val="both"/>
        <w:rPr>
          <w:rFonts w:cs="Calibri"/>
          <w:color w:val="FF0000"/>
          <w:sz w:val="24"/>
          <w:szCs w:val="24"/>
        </w:rPr>
      </w:pPr>
    </w:p>
    <w:p w:rsidR="00020D34" w:rsidRPr="009C4B55" w:rsidRDefault="007E0EF4" w:rsidP="00185091">
      <w:pPr>
        <w:spacing w:after="0"/>
        <w:jc w:val="both"/>
        <w:rPr>
          <w:rFonts w:cs="Calibri"/>
          <w:b/>
          <w:sz w:val="24"/>
          <w:szCs w:val="24"/>
        </w:rPr>
      </w:pPr>
      <w:r w:rsidRPr="009C4B55">
        <w:rPr>
          <w:rFonts w:cs="Calibri"/>
          <w:b/>
          <w:sz w:val="24"/>
          <w:szCs w:val="24"/>
        </w:rPr>
        <w:t xml:space="preserve">6.2.2. </w:t>
      </w:r>
      <w:r w:rsidR="00020D34" w:rsidRPr="009C4B55">
        <w:rPr>
          <w:rFonts w:cs="Calibri"/>
          <w:b/>
          <w:sz w:val="24"/>
          <w:szCs w:val="24"/>
        </w:rPr>
        <w:t>Outstandings &amp; overdues under LEC &amp; RMG/JLG</w:t>
      </w:r>
      <w:r w:rsidR="00D522CB" w:rsidRPr="009C4B55">
        <w:rPr>
          <w:rFonts w:cs="Calibri"/>
          <w:b/>
          <w:sz w:val="24"/>
          <w:szCs w:val="24"/>
        </w:rPr>
        <w:t xml:space="preserve"> as on 3</w:t>
      </w:r>
      <w:r w:rsidR="009C4B55" w:rsidRPr="009C4B55">
        <w:rPr>
          <w:rFonts w:cs="Calibri"/>
          <w:b/>
          <w:sz w:val="24"/>
          <w:szCs w:val="24"/>
        </w:rPr>
        <w:t>1.12</w:t>
      </w:r>
      <w:r w:rsidR="00D522CB" w:rsidRPr="009C4B55">
        <w:rPr>
          <w:rFonts w:cs="Calibri"/>
          <w:b/>
          <w:sz w:val="24"/>
          <w:szCs w:val="24"/>
        </w:rPr>
        <w:t>.2016</w:t>
      </w:r>
      <w:r w:rsidR="00020D34" w:rsidRPr="009C4B55">
        <w:rPr>
          <w:rFonts w:cs="Calibri"/>
          <w:b/>
          <w:sz w:val="24"/>
          <w:szCs w:val="24"/>
        </w:rPr>
        <w:t>:</w:t>
      </w:r>
      <w:r w:rsidR="008D6B19" w:rsidRPr="009C4B55">
        <w:rPr>
          <w:rFonts w:cs="Calibri"/>
          <w:b/>
          <w:sz w:val="24"/>
          <w:szCs w:val="24"/>
        </w:rPr>
        <w:tab/>
      </w:r>
    </w:p>
    <w:p w:rsidR="00D0130C" w:rsidRPr="009C4B55" w:rsidRDefault="00D0130C" w:rsidP="00D0130C">
      <w:pPr>
        <w:spacing w:after="0"/>
        <w:jc w:val="right"/>
        <w:rPr>
          <w:rFonts w:cs="Calibri"/>
          <w:b/>
          <w:sz w:val="24"/>
          <w:szCs w:val="24"/>
        </w:rPr>
      </w:pPr>
      <w:r w:rsidRPr="009C4B55">
        <w:rPr>
          <w:rFonts w:cs="Calibri"/>
          <w:sz w:val="20"/>
          <w:szCs w:val="20"/>
        </w:rPr>
        <w:t>(Rs. in crores)</w:t>
      </w:r>
    </w:p>
    <w:tbl>
      <w:tblPr>
        <w:tblStyle w:val="TableGrid"/>
        <w:tblW w:w="0" w:type="auto"/>
        <w:tblLook w:val="04A0"/>
      </w:tblPr>
      <w:tblGrid>
        <w:gridCol w:w="842"/>
        <w:gridCol w:w="1119"/>
        <w:gridCol w:w="1017"/>
        <w:gridCol w:w="1119"/>
        <w:gridCol w:w="1016"/>
        <w:gridCol w:w="1385"/>
        <w:gridCol w:w="1111"/>
        <w:gridCol w:w="1071"/>
        <w:gridCol w:w="1385"/>
      </w:tblGrid>
      <w:tr w:rsidR="00D55EA2" w:rsidRPr="00994134" w:rsidTr="00994134">
        <w:tc>
          <w:tcPr>
            <w:tcW w:w="842" w:type="dxa"/>
            <w:vMerge w:val="restart"/>
            <w:vAlign w:val="center"/>
          </w:tcPr>
          <w:p w:rsidR="00D55EA2" w:rsidRPr="00994134" w:rsidRDefault="00D55EA2" w:rsidP="00020D34">
            <w:pPr>
              <w:jc w:val="center"/>
              <w:rPr>
                <w:rFonts w:cs="Calibri"/>
                <w:sz w:val="24"/>
                <w:szCs w:val="24"/>
              </w:rPr>
            </w:pPr>
            <w:r w:rsidRPr="00994134">
              <w:rPr>
                <w:rFonts w:cs="Calibri"/>
                <w:sz w:val="24"/>
                <w:szCs w:val="24"/>
              </w:rPr>
              <w:t>Sector</w:t>
            </w:r>
          </w:p>
        </w:tc>
        <w:tc>
          <w:tcPr>
            <w:tcW w:w="2136" w:type="dxa"/>
            <w:gridSpan w:val="2"/>
            <w:vAlign w:val="center"/>
          </w:tcPr>
          <w:p w:rsidR="00D55EA2" w:rsidRPr="00994134" w:rsidRDefault="00D55EA2" w:rsidP="00020D34">
            <w:pPr>
              <w:jc w:val="center"/>
              <w:rPr>
                <w:rFonts w:cs="Calibri"/>
                <w:sz w:val="24"/>
                <w:szCs w:val="24"/>
              </w:rPr>
            </w:pPr>
            <w:r w:rsidRPr="00994134">
              <w:rPr>
                <w:rFonts w:cs="Calibri"/>
                <w:sz w:val="24"/>
                <w:szCs w:val="24"/>
              </w:rPr>
              <w:t>Outstandings</w:t>
            </w:r>
          </w:p>
        </w:tc>
        <w:tc>
          <w:tcPr>
            <w:tcW w:w="3520" w:type="dxa"/>
            <w:gridSpan w:val="3"/>
            <w:vAlign w:val="center"/>
          </w:tcPr>
          <w:p w:rsidR="00D55EA2" w:rsidRPr="00994134" w:rsidRDefault="00D55EA2" w:rsidP="00020D34">
            <w:pPr>
              <w:jc w:val="center"/>
              <w:rPr>
                <w:rFonts w:cs="Calibri"/>
                <w:sz w:val="24"/>
                <w:szCs w:val="24"/>
              </w:rPr>
            </w:pPr>
            <w:r w:rsidRPr="00994134">
              <w:rPr>
                <w:rFonts w:cs="Calibri"/>
                <w:sz w:val="24"/>
                <w:szCs w:val="24"/>
              </w:rPr>
              <w:t>Overdues</w:t>
            </w:r>
          </w:p>
        </w:tc>
        <w:tc>
          <w:tcPr>
            <w:tcW w:w="3567" w:type="dxa"/>
            <w:gridSpan w:val="3"/>
            <w:vAlign w:val="center"/>
          </w:tcPr>
          <w:p w:rsidR="00D55EA2" w:rsidRPr="00994134" w:rsidRDefault="00D55EA2" w:rsidP="00020D34">
            <w:pPr>
              <w:jc w:val="center"/>
              <w:rPr>
                <w:rFonts w:cs="Calibri"/>
                <w:sz w:val="24"/>
                <w:szCs w:val="24"/>
              </w:rPr>
            </w:pPr>
            <w:r w:rsidRPr="00994134">
              <w:rPr>
                <w:rFonts w:cs="Calibri"/>
                <w:sz w:val="24"/>
                <w:szCs w:val="24"/>
              </w:rPr>
              <w:t>NPAs</w:t>
            </w:r>
          </w:p>
        </w:tc>
      </w:tr>
      <w:tr w:rsidR="00D55EA2" w:rsidRPr="00994134" w:rsidTr="00994134">
        <w:tc>
          <w:tcPr>
            <w:tcW w:w="842" w:type="dxa"/>
            <w:vMerge/>
            <w:vAlign w:val="center"/>
          </w:tcPr>
          <w:p w:rsidR="00D55EA2" w:rsidRPr="00994134" w:rsidRDefault="00D55EA2" w:rsidP="00020D34">
            <w:pPr>
              <w:jc w:val="center"/>
              <w:rPr>
                <w:rFonts w:cs="Calibri"/>
                <w:sz w:val="24"/>
                <w:szCs w:val="24"/>
              </w:rPr>
            </w:pPr>
          </w:p>
        </w:tc>
        <w:tc>
          <w:tcPr>
            <w:tcW w:w="1119" w:type="dxa"/>
            <w:vAlign w:val="center"/>
          </w:tcPr>
          <w:p w:rsidR="00D55EA2" w:rsidRPr="00994134" w:rsidRDefault="00D55EA2" w:rsidP="00020D34">
            <w:pPr>
              <w:jc w:val="center"/>
              <w:rPr>
                <w:rFonts w:cs="Calibri"/>
                <w:sz w:val="24"/>
                <w:szCs w:val="24"/>
              </w:rPr>
            </w:pPr>
            <w:r w:rsidRPr="00994134">
              <w:rPr>
                <w:rFonts w:cs="Calibri"/>
                <w:sz w:val="24"/>
                <w:szCs w:val="24"/>
              </w:rPr>
              <w:t>Accounts</w:t>
            </w:r>
          </w:p>
        </w:tc>
        <w:tc>
          <w:tcPr>
            <w:tcW w:w="1017" w:type="dxa"/>
            <w:vAlign w:val="center"/>
          </w:tcPr>
          <w:p w:rsidR="00D55EA2" w:rsidRPr="00994134" w:rsidRDefault="00D55EA2" w:rsidP="00020D34">
            <w:pPr>
              <w:jc w:val="center"/>
              <w:rPr>
                <w:rFonts w:cs="Calibri"/>
                <w:sz w:val="24"/>
                <w:szCs w:val="24"/>
              </w:rPr>
            </w:pPr>
            <w:r w:rsidRPr="00994134">
              <w:rPr>
                <w:rFonts w:cs="Calibri"/>
                <w:sz w:val="24"/>
                <w:szCs w:val="24"/>
              </w:rPr>
              <w:t>Amount</w:t>
            </w:r>
          </w:p>
        </w:tc>
        <w:tc>
          <w:tcPr>
            <w:tcW w:w="1119" w:type="dxa"/>
            <w:vAlign w:val="center"/>
          </w:tcPr>
          <w:p w:rsidR="00D55EA2" w:rsidRPr="00994134" w:rsidRDefault="00D55EA2" w:rsidP="00020D34">
            <w:pPr>
              <w:jc w:val="center"/>
              <w:rPr>
                <w:rFonts w:cs="Calibri"/>
                <w:sz w:val="24"/>
                <w:szCs w:val="24"/>
              </w:rPr>
            </w:pPr>
            <w:r w:rsidRPr="00994134">
              <w:rPr>
                <w:rFonts w:cs="Calibri"/>
                <w:sz w:val="24"/>
                <w:szCs w:val="24"/>
              </w:rPr>
              <w:t>Accounts</w:t>
            </w:r>
          </w:p>
        </w:tc>
        <w:tc>
          <w:tcPr>
            <w:tcW w:w="1016" w:type="dxa"/>
            <w:vAlign w:val="center"/>
          </w:tcPr>
          <w:p w:rsidR="00D55EA2" w:rsidRPr="00994134" w:rsidRDefault="00D55EA2" w:rsidP="00020D34">
            <w:pPr>
              <w:jc w:val="center"/>
              <w:rPr>
                <w:rFonts w:cs="Calibri"/>
                <w:sz w:val="24"/>
                <w:szCs w:val="24"/>
              </w:rPr>
            </w:pPr>
            <w:r w:rsidRPr="00994134">
              <w:rPr>
                <w:rFonts w:cs="Calibri"/>
                <w:sz w:val="24"/>
                <w:szCs w:val="24"/>
              </w:rPr>
              <w:t>Amount</w:t>
            </w:r>
          </w:p>
        </w:tc>
        <w:tc>
          <w:tcPr>
            <w:tcW w:w="1385" w:type="dxa"/>
            <w:vAlign w:val="center"/>
          </w:tcPr>
          <w:p w:rsidR="00D55EA2" w:rsidRPr="00994134" w:rsidRDefault="00D55EA2" w:rsidP="00020D34">
            <w:pPr>
              <w:jc w:val="center"/>
              <w:rPr>
                <w:rFonts w:cs="Calibri"/>
                <w:sz w:val="24"/>
                <w:szCs w:val="24"/>
              </w:rPr>
            </w:pPr>
            <w:r w:rsidRPr="00994134">
              <w:rPr>
                <w:rFonts w:cs="Calibri"/>
                <w:sz w:val="24"/>
                <w:szCs w:val="24"/>
              </w:rPr>
              <w:t>% to outstanding</w:t>
            </w:r>
          </w:p>
        </w:tc>
        <w:tc>
          <w:tcPr>
            <w:tcW w:w="1111" w:type="dxa"/>
            <w:vAlign w:val="center"/>
          </w:tcPr>
          <w:p w:rsidR="00D55EA2" w:rsidRPr="00994134" w:rsidRDefault="00D55EA2" w:rsidP="00A11776">
            <w:pPr>
              <w:jc w:val="center"/>
              <w:rPr>
                <w:rFonts w:cs="Calibri"/>
                <w:sz w:val="24"/>
                <w:szCs w:val="24"/>
              </w:rPr>
            </w:pPr>
            <w:r w:rsidRPr="00994134">
              <w:rPr>
                <w:rFonts w:cs="Calibri"/>
                <w:sz w:val="24"/>
                <w:szCs w:val="24"/>
              </w:rPr>
              <w:t>Accounts</w:t>
            </w:r>
          </w:p>
        </w:tc>
        <w:tc>
          <w:tcPr>
            <w:tcW w:w="1071" w:type="dxa"/>
            <w:vAlign w:val="center"/>
          </w:tcPr>
          <w:p w:rsidR="00D55EA2" w:rsidRPr="00994134" w:rsidRDefault="00D55EA2" w:rsidP="00A11776">
            <w:pPr>
              <w:jc w:val="center"/>
              <w:rPr>
                <w:rFonts w:cs="Calibri"/>
                <w:sz w:val="24"/>
                <w:szCs w:val="24"/>
              </w:rPr>
            </w:pPr>
            <w:r w:rsidRPr="00994134">
              <w:rPr>
                <w:rFonts w:cs="Calibri"/>
                <w:sz w:val="24"/>
                <w:szCs w:val="24"/>
              </w:rPr>
              <w:t>Amount</w:t>
            </w:r>
          </w:p>
        </w:tc>
        <w:tc>
          <w:tcPr>
            <w:tcW w:w="1385" w:type="dxa"/>
          </w:tcPr>
          <w:p w:rsidR="00D55EA2" w:rsidRPr="00994134" w:rsidRDefault="00D55EA2" w:rsidP="00020D34">
            <w:pPr>
              <w:jc w:val="center"/>
              <w:rPr>
                <w:rFonts w:cs="Calibri"/>
                <w:sz w:val="24"/>
                <w:szCs w:val="24"/>
              </w:rPr>
            </w:pPr>
            <w:r w:rsidRPr="00994134">
              <w:rPr>
                <w:rFonts w:cs="Calibri"/>
                <w:sz w:val="24"/>
                <w:szCs w:val="24"/>
              </w:rPr>
              <w:t>% to outstanding</w:t>
            </w:r>
          </w:p>
        </w:tc>
      </w:tr>
      <w:tr w:rsidR="00994134" w:rsidRPr="00994134" w:rsidTr="006E40A6">
        <w:tc>
          <w:tcPr>
            <w:tcW w:w="842" w:type="dxa"/>
          </w:tcPr>
          <w:p w:rsidR="00994134" w:rsidRPr="00994134" w:rsidRDefault="00994134" w:rsidP="00185091">
            <w:pPr>
              <w:jc w:val="both"/>
              <w:rPr>
                <w:rFonts w:cs="Calibri"/>
                <w:sz w:val="24"/>
                <w:szCs w:val="24"/>
              </w:rPr>
            </w:pPr>
            <w:r w:rsidRPr="00994134">
              <w:rPr>
                <w:rFonts w:cs="Calibri"/>
                <w:sz w:val="24"/>
                <w:szCs w:val="24"/>
              </w:rPr>
              <w:t>LEC</w:t>
            </w:r>
          </w:p>
        </w:tc>
        <w:tc>
          <w:tcPr>
            <w:tcW w:w="1119"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99862</w:t>
            </w:r>
          </w:p>
        </w:tc>
        <w:tc>
          <w:tcPr>
            <w:tcW w:w="1017"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602.24</w:t>
            </w:r>
          </w:p>
        </w:tc>
        <w:tc>
          <w:tcPr>
            <w:tcW w:w="1119"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48974</w:t>
            </w:r>
          </w:p>
        </w:tc>
        <w:tc>
          <w:tcPr>
            <w:tcW w:w="1016"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214.64</w:t>
            </w:r>
          </w:p>
        </w:tc>
        <w:tc>
          <w:tcPr>
            <w:tcW w:w="1385" w:type="dxa"/>
            <w:vAlign w:val="center"/>
          </w:tcPr>
          <w:p w:rsidR="00994134" w:rsidRPr="00994134" w:rsidRDefault="00994134" w:rsidP="00D0130C">
            <w:pPr>
              <w:jc w:val="right"/>
              <w:rPr>
                <w:rFonts w:cs="Calibri"/>
                <w:sz w:val="24"/>
                <w:szCs w:val="24"/>
              </w:rPr>
            </w:pPr>
            <w:r>
              <w:rPr>
                <w:rFonts w:cs="Calibri"/>
                <w:sz w:val="24"/>
                <w:szCs w:val="24"/>
              </w:rPr>
              <w:t>35.64%</w:t>
            </w:r>
          </w:p>
        </w:tc>
        <w:tc>
          <w:tcPr>
            <w:tcW w:w="1111"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11857</w:t>
            </w:r>
          </w:p>
        </w:tc>
        <w:tc>
          <w:tcPr>
            <w:tcW w:w="1071" w:type="dxa"/>
            <w:vAlign w:val="bottom"/>
          </w:tcPr>
          <w:p w:rsidR="00994134" w:rsidRPr="00994134" w:rsidRDefault="00994134">
            <w:pPr>
              <w:jc w:val="right"/>
              <w:rPr>
                <w:rFonts w:ascii="Calibri" w:hAnsi="Calibri" w:cs="Calibri"/>
                <w:bCs/>
                <w:sz w:val="24"/>
                <w:szCs w:val="24"/>
              </w:rPr>
            </w:pPr>
            <w:r w:rsidRPr="00994134">
              <w:rPr>
                <w:rFonts w:ascii="Calibri" w:hAnsi="Calibri" w:cs="Calibri"/>
                <w:bCs/>
                <w:sz w:val="24"/>
                <w:szCs w:val="24"/>
              </w:rPr>
              <w:t>110.51</w:t>
            </w:r>
          </w:p>
        </w:tc>
        <w:tc>
          <w:tcPr>
            <w:tcW w:w="1385" w:type="dxa"/>
          </w:tcPr>
          <w:p w:rsidR="00994134" w:rsidRPr="00994134" w:rsidRDefault="00994134" w:rsidP="00D0130C">
            <w:pPr>
              <w:jc w:val="right"/>
              <w:rPr>
                <w:rFonts w:cs="Calibri"/>
                <w:sz w:val="24"/>
                <w:szCs w:val="24"/>
              </w:rPr>
            </w:pPr>
            <w:r>
              <w:rPr>
                <w:rFonts w:cs="Calibri"/>
                <w:sz w:val="24"/>
                <w:szCs w:val="24"/>
              </w:rPr>
              <w:t>18.35%</w:t>
            </w:r>
          </w:p>
        </w:tc>
      </w:tr>
      <w:tr w:rsidR="00994134" w:rsidRPr="00994134" w:rsidTr="00994134">
        <w:tc>
          <w:tcPr>
            <w:tcW w:w="842" w:type="dxa"/>
          </w:tcPr>
          <w:p w:rsidR="00994134" w:rsidRPr="00994134" w:rsidRDefault="00994134" w:rsidP="00185091">
            <w:pPr>
              <w:jc w:val="both"/>
              <w:rPr>
                <w:rFonts w:cs="Calibri"/>
                <w:sz w:val="24"/>
                <w:szCs w:val="24"/>
              </w:rPr>
            </w:pPr>
            <w:r w:rsidRPr="00994134">
              <w:rPr>
                <w:rFonts w:cs="Calibri"/>
                <w:sz w:val="24"/>
                <w:szCs w:val="24"/>
              </w:rPr>
              <w:t>RMG / JLG</w:t>
            </w:r>
          </w:p>
        </w:tc>
        <w:tc>
          <w:tcPr>
            <w:tcW w:w="1119" w:type="dxa"/>
            <w:vAlign w:val="center"/>
          </w:tcPr>
          <w:p w:rsidR="00994134" w:rsidRPr="00994134" w:rsidRDefault="00994134" w:rsidP="00994134">
            <w:pPr>
              <w:jc w:val="right"/>
              <w:rPr>
                <w:rFonts w:ascii="Calibri" w:hAnsi="Calibri" w:cs="Calibri"/>
                <w:bCs/>
                <w:sz w:val="24"/>
                <w:szCs w:val="24"/>
              </w:rPr>
            </w:pPr>
            <w:r w:rsidRPr="00994134">
              <w:rPr>
                <w:rFonts w:ascii="Calibri" w:hAnsi="Calibri" w:cs="Calibri"/>
                <w:bCs/>
                <w:sz w:val="24"/>
                <w:szCs w:val="24"/>
              </w:rPr>
              <w:t>115211</w:t>
            </w:r>
          </w:p>
        </w:tc>
        <w:tc>
          <w:tcPr>
            <w:tcW w:w="1017" w:type="dxa"/>
            <w:vAlign w:val="center"/>
          </w:tcPr>
          <w:p w:rsidR="00994134" w:rsidRPr="00994134" w:rsidRDefault="00EB6FAD" w:rsidP="00994134">
            <w:pPr>
              <w:jc w:val="right"/>
              <w:rPr>
                <w:rFonts w:ascii="Calibri" w:hAnsi="Calibri" w:cs="Calibri"/>
                <w:bCs/>
                <w:sz w:val="24"/>
                <w:szCs w:val="24"/>
              </w:rPr>
            </w:pPr>
            <w:r>
              <w:rPr>
                <w:rFonts w:ascii="Calibri" w:hAnsi="Calibri" w:cs="Calibri"/>
                <w:bCs/>
                <w:sz w:val="24"/>
                <w:szCs w:val="24"/>
              </w:rPr>
              <w:t>12</w:t>
            </w:r>
            <w:r w:rsidR="00994134" w:rsidRPr="00994134">
              <w:rPr>
                <w:rFonts w:ascii="Calibri" w:hAnsi="Calibri" w:cs="Calibri"/>
                <w:bCs/>
                <w:sz w:val="24"/>
                <w:szCs w:val="24"/>
              </w:rPr>
              <w:t>85.37</w:t>
            </w:r>
          </w:p>
        </w:tc>
        <w:tc>
          <w:tcPr>
            <w:tcW w:w="1119" w:type="dxa"/>
            <w:vAlign w:val="center"/>
          </w:tcPr>
          <w:p w:rsidR="00994134" w:rsidRPr="00994134" w:rsidRDefault="00994134" w:rsidP="00994134">
            <w:pPr>
              <w:jc w:val="right"/>
              <w:rPr>
                <w:rFonts w:ascii="Calibri" w:hAnsi="Calibri" w:cs="Calibri"/>
                <w:bCs/>
                <w:sz w:val="24"/>
                <w:szCs w:val="24"/>
              </w:rPr>
            </w:pPr>
            <w:r w:rsidRPr="00994134">
              <w:rPr>
                <w:rFonts w:ascii="Calibri" w:hAnsi="Calibri" w:cs="Calibri"/>
                <w:bCs/>
                <w:sz w:val="24"/>
                <w:szCs w:val="24"/>
              </w:rPr>
              <w:t>53721</w:t>
            </w:r>
          </w:p>
        </w:tc>
        <w:tc>
          <w:tcPr>
            <w:tcW w:w="1016" w:type="dxa"/>
            <w:vAlign w:val="center"/>
          </w:tcPr>
          <w:p w:rsidR="00994134" w:rsidRPr="00994134" w:rsidRDefault="00994134" w:rsidP="00994134">
            <w:pPr>
              <w:jc w:val="right"/>
              <w:rPr>
                <w:rFonts w:ascii="Calibri" w:hAnsi="Calibri" w:cs="Calibri"/>
                <w:bCs/>
                <w:sz w:val="24"/>
                <w:szCs w:val="24"/>
              </w:rPr>
            </w:pPr>
            <w:r w:rsidRPr="00994134">
              <w:rPr>
                <w:rFonts w:ascii="Calibri" w:hAnsi="Calibri" w:cs="Calibri"/>
                <w:bCs/>
                <w:sz w:val="24"/>
                <w:szCs w:val="24"/>
              </w:rPr>
              <w:t>351.11</w:t>
            </w:r>
          </w:p>
        </w:tc>
        <w:tc>
          <w:tcPr>
            <w:tcW w:w="1385" w:type="dxa"/>
            <w:vAlign w:val="center"/>
          </w:tcPr>
          <w:p w:rsidR="00994134" w:rsidRPr="00994134" w:rsidRDefault="00EB6FAD" w:rsidP="00D0130C">
            <w:pPr>
              <w:jc w:val="right"/>
              <w:rPr>
                <w:rFonts w:cs="Calibri"/>
                <w:sz w:val="24"/>
                <w:szCs w:val="24"/>
              </w:rPr>
            </w:pPr>
            <w:r>
              <w:rPr>
                <w:rFonts w:cs="Calibri"/>
                <w:sz w:val="24"/>
                <w:szCs w:val="24"/>
              </w:rPr>
              <w:t>27.32</w:t>
            </w:r>
            <w:r w:rsidR="00994134">
              <w:rPr>
                <w:rFonts w:cs="Calibri"/>
                <w:sz w:val="24"/>
                <w:szCs w:val="24"/>
              </w:rPr>
              <w:t>%</w:t>
            </w:r>
          </w:p>
        </w:tc>
        <w:tc>
          <w:tcPr>
            <w:tcW w:w="1111" w:type="dxa"/>
            <w:vAlign w:val="center"/>
          </w:tcPr>
          <w:p w:rsidR="00994134" w:rsidRPr="00994134" w:rsidRDefault="00994134" w:rsidP="00994134">
            <w:pPr>
              <w:jc w:val="right"/>
              <w:rPr>
                <w:rFonts w:ascii="Calibri" w:hAnsi="Calibri" w:cs="Calibri"/>
                <w:bCs/>
                <w:sz w:val="24"/>
                <w:szCs w:val="24"/>
              </w:rPr>
            </w:pPr>
            <w:r w:rsidRPr="00994134">
              <w:rPr>
                <w:rFonts w:ascii="Calibri" w:hAnsi="Calibri" w:cs="Calibri"/>
                <w:bCs/>
                <w:sz w:val="24"/>
                <w:szCs w:val="24"/>
              </w:rPr>
              <w:t>16251</w:t>
            </w:r>
          </w:p>
        </w:tc>
        <w:tc>
          <w:tcPr>
            <w:tcW w:w="1071" w:type="dxa"/>
            <w:vAlign w:val="center"/>
          </w:tcPr>
          <w:p w:rsidR="00994134" w:rsidRPr="00994134" w:rsidRDefault="00994134" w:rsidP="00994134">
            <w:pPr>
              <w:jc w:val="right"/>
              <w:rPr>
                <w:rFonts w:ascii="Calibri" w:hAnsi="Calibri" w:cs="Calibri"/>
                <w:bCs/>
                <w:sz w:val="24"/>
                <w:szCs w:val="24"/>
              </w:rPr>
            </w:pPr>
            <w:r w:rsidRPr="00994134">
              <w:rPr>
                <w:rFonts w:ascii="Calibri" w:hAnsi="Calibri" w:cs="Calibri"/>
                <w:bCs/>
                <w:sz w:val="24"/>
                <w:szCs w:val="24"/>
              </w:rPr>
              <w:t>73.78</w:t>
            </w:r>
          </w:p>
        </w:tc>
        <w:tc>
          <w:tcPr>
            <w:tcW w:w="1385" w:type="dxa"/>
            <w:vAlign w:val="center"/>
          </w:tcPr>
          <w:p w:rsidR="00994134" w:rsidRPr="00994134" w:rsidRDefault="00EB6FAD" w:rsidP="00994134">
            <w:pPr>
              <w:jc w:val="right"/>
              <w:rPr>
                <w:rFonts w:cs="Calibri"/>
                <w:sz w:val="24"/>
                <w:szCs w:val="24"/>
              </w:rPr>
            </w:pPr>
            <w:r>
              <w:rPr>
                <w:rFonts w:cs="Calibri"/>
                <w:sz w:val="24"/>
                <w:szCs w:val="24"/>
              </w:rPr>
              <w:t>5.74</w:t>
            </w:r>
            <w:r w:rsidR="00994134">
              <w:rPr>
                <w:rFonts w:cs="Calibri"/>
                <w:sz w:val="24"/>
                <w:szCs w:val="24"/>
              </w:rPr>
              <w:t>%</w:t>
            </w:r>
          </w:p>
        </w:tc>
      </w:tr>
      <w:tr w:rsidR="00D55EA2" w:rsidRPr="00994134" w:rsidTr="00994134">
        <w:tc>
          <w:tcPr>
            <w:tcW w:w="842" w:type="dxa"/>
          </w:tcPr>
          <w:p w:rsidR="00D55EA2" w:rsidRPr="00994134" w:rsidRDefault="00D55EA2" w:rsidP="00185091">
            <w:pPr>
              <w:jc w:val="both"/>
              <w:rPr>
                <w:rFonts w:cs="Calibri"/>
                <w:sz w:val="24"/>
                <w:szCs w:val="24"/>
              </w:rPr>
            </w:pPr>
            <w:r w:rsidRPr="00994134">
              <w:rPr>
                <w:rFonts w:cs="Calibri"/>
                <w:sz w:val="24"/>
                <w:szCs w:val="24"/>
              </w:rPr>
              <w:t>Total</w:t>
            </w:r>
          </w:p>
        </w:tc>
        <w:tc>
          <w:tcPr>
            <w:tcW w:w="1119"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215073</w:t>
            </w:r>
            <w:r>
              <w:rPr>
                <w:rFonts w:cs="Calibri"/>
                <w:sz w:val="24"/>
                <w:szCs w:val="24"/>
              </w:rPr>
              <w:fldChar w:fldCharType="end"/>
            </w:r>
          </w:p>
        </w:tc>
        <w:tc>
          <w:tcPr>
            <w:tcW w:w="1017"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1887.61</w:t>
            </w:r>
            <w:r>
              <w:rPr>
                <w:rFonts w:cs="Calibri"/>
                <w:sz w:val="24"/>
                <w:szCs w:val="24"/>
              </w:rPr>
              <w:fldChar w:fldCharType="end"/>
            </w:r>
          </w:p>
        </w:tc>
        <w:tc>
          <w:tcPr>
            <w:tcW w:w="1119"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102695</w:t>
            </w:r>
            <w:r>
              <w:rPr>
                <w:rFonts w:cs="Calibri"/>
                <w:sz w:val="24"/>
                <w:szCs w:val="24"/>
              </w:rPr>
              <w:fldChar w:fldCharType="end"/>
            </w:r>
          </w:p>
        </w:tc>
        <w:tc>
          <w:tcPr>
            <w:tcW w:w="1016"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565.75</w:t>
            </w:r>
            <w:r>
              <w:rPr>
                <w:rFonts w:cs="Calibri"/>
                <w:sz w:val="24"/>
                <w:szCs w:val="24"/>
              </w:rPr>
              <w:fldChar w:fldCharType="end"/>
            </w:r>
          </w:p>
        </w:tc>
        <w:tc>
          <w:tcPr>
            <w:tcW w:w="1385" w:type="dxa"/>
            <w:vAlign w:val="center"/>
          </w:tcPr>
          <w:p w:rsidR="00D55EA2" w:rsidRPr="00994134" w:rsidRDefault="00EB6FAD" w:rsidP="00D0130C">
            <w:pPr>
              <w:jc w:val="right"/>
              <w:rPr>
                <w:rFonts w:cs="Calibri"/>
                <w:sz w:val="24"/>
                <w:szCs w:val="24"/>
              </w:rPr>
            </w:pPr>
            <w:r>
              <w:rPr>
                <w:rFonts w:cs="Calibri"/>
                <w:sz w:val="24"/>
                <w:szCs w:val="24"/>
              </w:rPr>
              <w:t>29.97%</w:t>
            </w:r>
          </w:p>
        </w:tc>
        <w:tc>
          <w:tcPr>
            <w:tcW w:w="1111"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28108</w:t>
            </w:r>
            <w:r>
              <w:rPr>
                <w:rFonts w:cs="Calibri"/>
                <w:sz w:val="24"/>
                <w:szCs w:val="24"/>
              </w:rPr>
              <w:fldChar w:fldCharType="end"/>
            </w:r>
          </w:p>
        </w:tc>
        <w:tc>
          <w:tcPr>
            <w:tcW w:w="1071" w:type="dxa"/>
            <w:vAlign w:val="center"/>
          </w:tcPr>
          <w:p w:rsidR="00D55EA2" w:rsidRPr="00994134" w:rsidRDefault="00DD11ED" w:rsidP="00D0130C">
            <w:pPr>
              <w:jc w:val="right"/>
              <w:rPr>
                <w:rFonts w:cs="Calibri"/>
                <w:sz w:val="24"/>
                <w:szCs w:val="24"/>
              </w:rPr>
            </w:pPr>
            <w:r>
              <w:rPr>
                <w:rFonts w:cs="Calibri"/>
                <w:sz w:val="24"/>
                <w:szCs w:val="24"/>
              </w:rPr>
              <w:fldChar w:fldCharType="begin"/>
            </w:r>
            <w:r w:rsidR="00EB6FAD">
              <w:rPr>
                <w:rFonts w:cs="Calibri"/>
                <w:sz w:val="24"/>
                <w:szCs w:val="24"/>
              </w:rPr>
              <w:instrText xml:space="preserve"> =SUM(ABOVE) </w:instrText>
            </w:r>
            <w:r>
              <w:rPr>
                <w:rFonts w:cs="Calibri"/>
                <w:sz w:val="24"/>
                <w:szCs w:val="24"/>
              </w:rPr>
              <w:fldChar w:fldCharType="separate"/>
            </w:r>
            <w:r w:rsidR="00EB6FAD">
              <w:rPr>
                <w:rFonts w:cs="Calibri"/>
                <w:noProof/>
                <w:sz w:val="24"/>
                <w:szCs w:val="24"/>
              </w:rPr>
              <w:t>184.29</w:t>
            </w:r>
            <w:r>
              <w:rPr>
                <w:rFonts w:cs="Calibri"/>
                <w:sz w:val="24"/>
                <w:szCs w:val="24"/>
              </w:rPr>
              <w:fldChar w:fldCharType="end"/>
            </w:r>
          </w:p>
        </w:tc>
        <w:tc>
          <w:tcPr>
            <w:tcW w:w="1385" w:type="dxa"/>
          </w:tcPr>
          <w:p w:rsidR="00D55EA2" w:rsidRPr="00994134" w:rsidRDefault="00EB6FAD" w:rsidP="00D0130C">
            <w:pPr>
              <w:jc w:val="right"/>
              <w:rPr>
                <w:rFonts w:cs="Calibri"/>
                <w:sz w:val="24"/>
                <w:szCs w:val="24"/>
              </w:rPr>
            </w:pPr>
            <w:r>
              <w:rPr>
                <w:rFonts w:cs="Calibri"/>
                <w:sz w:val="24"/>
                <w:szCs w:val="24"/>
              </w:rPr>
              <w:t>9.76%</w:t>
            </w:r>
          </w:p>
        </w:tc>
      </w:tr>
    </w:tbl>
    <w:p w:rsidR="00020D34" w:rsidRPr="008D1491" w:rsidRDefault="00020D34" w:rsidP="00185091">
      <w:pPr>
        <w:spacing w:after="0"/>
        <w:jc w:val="both"/>
        <w:rPr>
          <w:rFonts w:cs="Calibri"/>
          <w:color w:val="FF0000"/>
          <w:sz w:val="24"/>
          <w:szCs w:val="24"/>
        </w:rPr>
      </w:pPr>
    </w:p>
    <w:p w:rsidR="00020D34" w:rsidRPr="008D1491" w:rsidRDefault="00020D34" w:rsidP="00185091">
      <w:pPr>
        <w:spacing w:after="0"/>
        <w:jc w:val="both"/>
        <w:rPr>
          <w:rFonts w:cs="Calibri"/>
          <w:color w:val="FF0000"/>
          <w:sz w:val="24"/>
          <w:szCs w:val="24"/>
        </w:rPr>
      </w:pPr>
    </w:p>
    <w:p w:rsidR="00D0130C" w:rsidRPr="008D1491" w:rsidRDefault="00D0130C" w:rsidP="00185091">
      <w:pPr>
        <w:spacing w:after="0"/>
        <w:jc w:val="both"/>
        <w:rPr>
          <w:rFonts w:cs="Calibri"/>
          <w:color w:val="FF0000"/>
          <w:sz w:val="24"/>
          <w:szCs w:val="24"/>
        </w:rPr>
      </w:pPr>
    </w:p>
    <w:p w:rsidR="00D0130C" w:rsidRDefault="00D0130C" w:rsidP="00185091">
      <w:pPr>
        <w:spacing w:after="0"/>
        <w:jc w:val="both"/>
        <w:rPr>
          <w:rFonts w:cs="Calibri"/>
          <w:color w:val="FF0000"/>
          <w:sz w:val="24"/>
          <w:szCs w:val="24"/>
        </w:rPr>
      </w:pPr>
    </w:p>
    <w:p w:rsidR="00B875C3" w:rsidRDefault="00B875C3" w:rsidP="00185091">
      <w:pPr>
        <w:spacing w:after="0"/>
        <w:jc w:val="both"/>
        <w:rPr>
          <w:rFonts w:cs="Calibri"/>
          <w:color w:val="FF0000"/>
          <w:sz w:val="24"/>
          <w:szCs w:val="24"/>
        </w:rPr>
      </w:pPr>
    </w:p>
    <w:p w:rsidR="00893D57" w:rsidRPr="008D1491" w:rsidRDefault="00893D57" w:rsidP="00185091">
      <w:pPr>
        <w:spacing w:after="0"/>
        <w:jc w:val="both"/>
        <w:rPr>
          <w:rFonts w:cs="Calibri"/>
          <w:color w:val="FF0000"/>
          <w:sz w:val="24"/>
          <w:szCs w:val="24"/>
        </w:rPr>
      </w:pPr>
    </w:p>
    <w:p w:rsidR="00BF1E18" w:rsidRPr="00577529" w:rsidRDefault="00BF1E18" w:rsidP="005E4468">
      <w:pPr>
        <w:pStyle w:val="296"/>
        <w:numPr>
          <w:ilvl w:val="1"/>
          <w:numId w:val="6"/>
        </w:numPr>
        <w:tabs>
          <w:tab w:val="left" w:pos="720"/>
        </w:tabs>
        <w:autoSpaceDE w:val="0"/>
        <w:spacing w:line="276" w:lineRule="auto"/>
        <w:jc w:val="both"/>
        <w:rPr>
          <w:rFonts w:ascii="Calibri" w:hAnsi="Calibri" w:cs="Calibri"/>
          <w:b/>
        </w:rPr>
      </w:pPr>
      <w:r w:rsidRPr="00577529">
        <w:rPr>
          <w:rFonts w:ascii="Calibri" w:hAnsi="Calibri" w:cs="Calibri"/>
          <w:b/>
        </w:rPr>
        <w:lastRenderedPageBreak/>
        <w:t xml:space="preserve"> Performance of Joint Farming Groups of ‘Bhoomi Heen Kisan’ during the year 201</w:t>
      </w:r>
      <w:r w:rsidR="00705E9C" w:rsidRPr="00577529">
        <w:rPr>
          <w:rFonts w:ascii="Calibri" w:hAnsi="Calibri" w:cs="Calibri"/>
          <w:b/>
        </w:rPr>
        <w:t>6</w:t>
      </w:r>
      <w:r w:rsidRPr="00577529">
        <w:rPr>
          <w:rFonts w:ascii="Calibri" w:hAnsi="Calibri" w:cs="Calibri"/>
          <w:b/>
        </w:rPr>
        <w:t>-1</w:t>
      </w:r>
      <w:r w:rsidR="00705E9C" w:rsidRPr="00577529">
        <w:rPr>
          <w:rFonts w:ascii="Calibri" w:hAnsi="Calibri" w:cs="Calibri"/>
          <w:b/>
        </w:rPr>
        <w:t>7</w:t>
      </w:r>
      <w:r w:rsidRPr="00577529">
        <w:rPr>
          <w:rFonts w:ascii="Calibri" w:hAnsi="Calibri" w:cs="Calibri"/>
          <w:b/>
        </w:rPr>
        <w:t xml:space="preserve"> </w:t>
      </w:r>
      <w:r w:rsidR="00A11776" w:rsidRPr="00577529">
        <w:rPr>
          <w:rFonts w:ascii="Calibri" w:hAnsi="Calibri" w:cs="Calibri"/>
        </w:rPr>
        <w:t xml:space="preserve">as on </w:t>
      </w:r>
      <w:r w:rsidR="00577529" w:rsidRPr="00577529">
        <w:rPr>
          <w:rFonts w:ascii="Calibri" w:hAnsi="Calibri" w:cs="Calibri"/>
        </w:rPr>
        <w:t>January</w:t>
      </w:r>
      <w:r w:rsidR="00520E2F">
        <w:rPr>
          <w:rFonts w:ascii="Calibri" w:hAnsi="Calibri" w:cs="Calibri"/>
        </w:rPr>
        <w:t>,</w:t>
      </w:r>
      <w:r w:rsidR="00A11776" w:rsidRPr="00577529">
        <w:rPr>
          <w:rFonts w:ascii="Calibri" w:hAnsi="Calibri" w:cs="Calibri"/>
        </w:rPr>
        <w:t xml:space="preserve"> 201</w:t>
      </w:r>
      <w:r w:rsidR="00520E2F">
        <w:rPr>
          <w:rFonts w:ascii="Calibri" w:hAnsi="Calibri" w:cs="Calibri"/>
        </w:rPr>
        <w:t>7</w:t>
      </w:r>
    </w:p>
    <w:p w:rsidR="00590FBA" w:rsidRPr="008D1491" w:rsidRDefault="00590FBA" w:rsidP="00590FBA">
      <w:pPr>
        <w:pStyle w:val="296"/>
        <w:tabs>
          <w:tab w:val="left" w:pos="720"/>
        </w:tabs>
        <w:autoSpaceDE w:val="0"/>
        <w:spacing w:line="276" w:lineRule="auto"/>
        <w:ind w:left="720"/>
        <w:jc w:val="both"/>
        <w:rPr>
          <w:rFonts w:ascii="Calibri" w:hAnsi="Calibri" w:cs="Calibri"/>
          <w:b/>
          <w:color w:val="FF0000"/>
          <w:sz w:val="10"/>
          <w:szCs w:val="10"/>
        </w:rPr>
      </w:pPr>
    </w:p>
    <w:tbl>
      <w:tblPr>
        <w:tblW w:w="0" w:type="auto"/>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09"/>
        <w:gridCol w:w="2062"/>
        <w:gridCol w:w="965"/>
        <w:gridCol w:w="2249"/>
        <w:gridCol w:w="1304"/>
      </w:tblGrid>
      <w:tr w:rsidR="00905073" w:rsidRPr="00577529" w:rsidTr="00905073">
        <w:trPr>
          <w:trHeight w:val="368"/>
          <w:jc w:val="center"/>
        </w:trPr>
        <w:tc>
          <w:tcPr>
            <w:tcW w:w="709" w:type="dxa"/>
            <w:vMerge w:val="restart"/>
            <w:vAlign w:val="center"/>
          </w:tcPr>
          <w:p w:rsidR="00905073" w:rsidRPr="00577529" w:rsidRDefault="00905073" w:rsidP="007F10B1">
            <w:pPr>
              <w:spacing w:after="0"/>
              <w:rPr>
                <w:rFonts w:cs="Calibri"/>
                <w:b/>
                <w:bCs/>
                <w:lang w:val="en-IN" w:eastAsia="en-IN"/>
              </w:rPr>
            </w:pPr>
            <w:r w:rsidRPr="00577529">
              <w:rPr>
                <w:rFonts w:cs="Calibri"/>
                <w:b/>
                <w:bCs/>
                <w:lang w:val="en-IN" w:eastAsia="en-IN"/>
              </w:rPr>
              <w:t xml:space="preserve"> S. No.</w:t>
            </w:r>
          </w:p>
        </w:tc>
        <w:tc>
          <w:tcPr>
            <w:tcW w:w="2409" w:type="dxa"/>
            <w:vMerge w:val="restart"/>
            <w:vAlign w:val="center"/>
          </w:tcPr>
          <w:p w:rsidR="00905073" w:rsidRPr="00577529" w:rsidRDefault="00905073" w:rsidP="00905073">
            <w:pPr>
              <w:spacing w:after="0"/>
              <w:jc w:val="center"/>
              <w:rPr>
                <w:rFonts w:cs="Calibri"/>
                <w:b/>
                <w:bCs/>
                <w:lang w:val="en-IN" w:eastAsia="en-IN"/>
              </w:rPr>
            </w:pPr>
            <w:r w:rsidRPr="00577529">
              <w:rPr>
                <w:rFonts w:cs="Calibri"/>
                <w:b/>
                <w:bCs/>
                <w:lang w:val="en-IN" w:eastAsia="en-IN"/>
              </w:rPr>
              <w:t>Name of the Bank</w:t>
            </w:r>
          </w:p>
        </w:tc>
        <w:tc>
          <w:tcPr>
            <w:tcW w:w="2062" w:type="dxa"/>
            <w:vMerge w:val="restart"/>
            <w:vAlign w:val="center"/>
          </w:tcPr>
          <w:p w:rsidR="00905073" w:rsidRPr="00577529" w:rsidRDefault="00905073" w:rsidP="007F10B1">
            <w:pPr>
              <w:spacing w:after="0"/>
              <w:jc w:val="center"/>
              <w:rPr>
                <w:rFonts w:cs="Calibri"/>
                <w:b/>
                <w:bCs/>
                <w:lang w:val="en-IN" w:eastAsia="en-IN"/>
              </w:rPr>
            </w:pPr>
            <w:r w:rsidRPr="00577529">
              <w:rPr>
                <w:rFonts w:cs="Calibri"/>
                <w:b/>
                <w:bCs/>
                <w:lang w:val="en-IN" w:eastAsia="en-IN"/>
              </w:rPr>
              <w:t>Target @ 18 JLGs per rural branches</w:t>
            </w:r>
          </w:p>
        </w:tc>
        <w:tc>
          <w:tcPr>
            <w:tcW w:w="4518" w:type="dxa"/>
            <w:gridSpan w:val="3"/>
            <w:vAlign w:val="center"/>
          </w:tcPr>
          <w:p w:rsidR="00905073" w:rsidRPr="00577529" w:rsidRDefault="00905073" w:rsidP="00520E2F">
            <w:pPr>
              <w:spacing w:after="0"/>
              <w:jc w:val="center"/>
              <w:rPr>
                <w:rFonts w:cs="Calibri"/>
                <w:b/>
                <w:bCs/>
                <w:lang w:val="en-IN" w:eastAsia="en-IN"/>
              </w:rPr>
            </w:pPr>
            <w:r w:rsidRPr="00577529">
              <w:rPr>
                <w:rFonts w:cs="Calibri"/>
                <w:b/>
                <w:bCs/>
                <w:lang w:val="en-IN" w:eastAsia="en-IN"/>
              </w:rPr>
              <w:t xml:space="preserve">Achievement as on </w:t>
            </w:r>
            <w:r w:rsidR="00577529" w:rsidRPr="00577529">
              <w:rPr>
                <w:rFonts w:cs="Calibri"/>
                <w:b/>
                <w:bCs/>
                <w:lang w:val="en-IN" w:eastAsia="en-IN"/>
              </w:rPr>
              <w:t>January</w:t>
            </w:r>
            <w:r w:rsidRPr="00577529">
              <w:rPr>
                <w:rFonts w:cs="Calibri"/>
                <w:b/>
                <w:bCs/>
                <w:lang w:val="en-IN" w:eastAsia="en-IN"/>
              </w:rPr>
              <w:t>, 201</w:t>
            </w:r>
            <w:r w:rsidR="00520E2F">
              <w:rPr>
                <w:rFonts w:cs="Calibri"/>
                <w:b/>
                <w:bCs/>
                <w:lang w:val="en-IN" w:eastAsia="en-IN"/>
              </w:rPr>
              <w:t>7</w:t>
            </w:r>
          </w:p>
        </w:tc>
      </w:tr>
      <w:tr w:rsidR="00905073" w:rsidRPr="00577529" w:rsidTr="00905073">
        <w:trPr>
          <w:jc w:val="center"/>
        </w:trPr>
        <w:tc>
          <w:tcPr>
            <w:tcW w:w="709" w:type="dxa"/>
            <w:vMerge/>
            <w:vAlign w:val="bottom"/>
          </w:tcPr>
          <w:p w:rsidR="00905073" w:rsidRPr="00577529" w:rsidRDefault="00905073" w:rsidP="00315C58">
            <w:pPr>
              <w:spacing w:after="0"/>
              <w:jc w:val="both"/>
              <w:rPr>
                <w:rFonts w:cs="Calibri"/>
                <w:b/>
                <w:bCs/>
                <w:lang w:val="en-IN" w:eastAsia="en-IN"/>
              </w:rPr>
            </w:pPr>
          </w:p>
        </w:tc>
        <w:tc>
          <w:tcPr>
            <w:tcW w:w="2409" w:type="dxa"/>
            <w:vMerge/>
            <w:vAlign w:val="bottom"/>
          </w:tcPr>
          <w:p w:rsidR="00905073" w:rsidRPr="00577529" w:rsidRDefault="00905073" w:rsidP="00315C58">
            <w:pPr>
              <w:spacing w:after="0"/>
              <w:jc w:val="both"/>
              <w:rPr>
                <w:rFonts w:cs="Calibri"/>
                <w:bCs/>
                <w:lang w:val="en-IN" w:eastAsia="en-IN"/>
              </w:rPr>
            </w:pPr>
          </w:p>
        </w:tc>
        <w:tc>
          <w:tcPr>
            <w:tcW w:w="2062" w:type="dxa"/>
            <w:vMerge/>
            <w:vAlign w:val="bottom"/>
          </w:tcPr>
          <w:p w:rsidR="00905073" w:rsidRPr="00577529" w:rsidRDefault="00905073" w:rsidP="00E675C4">
            <w:pPr>
              <w:spacing w:after="0"/>
              <w:jc w:val="right"/>
              <w:rPr>
                <w:rFonts w:cs="Calibri"/>
                <w:bCs/>
                <w:lang w:val="en-IN" w:eastAsia="en-IN"/>
              </w:rPr>
            </w:pPr>
          </w:p>
        </w:tc>
        <w:tc>
          <w:tcPr>
            <w:tcW w:w="965" w:type="dxa"/>
          </w:tcPr>
          <w:p w:rsidR="00905073" w:rsidRPr="00577529" w:rsidRDefault="00905073" w:rsidP="007F10B1">
            <w:pPr>
              <w:spacing w:after="0"/>
              <w:jc w:val="center"/>
              <w:rPr>
                <w:rFonts w:cs="Calibri"/>
                <w:b/>
                <w:bCs/>
                <w:lang w:val="en-IN" w:eastAsia="en-IN"/>
              </w:rPr>
            </w:pPr>
            <w:r w:rsidRPr="00577529">
              <w:rPr>
                <w:rFonts w:cs="Calibri"/>
                <w:b/>
                <w:bCs/>
                <w:lang w:val="en-IN" w:eastAsia="en-IN"/>
              </w:rPr>
              <w:t>Number</w:t>
            </w:r>
          </w:p>
        </w:tc>
        <w:tc>
          <w:tcPr>
            <w:tcW w:w="2249" w:type="dxa"/>
          </w:tcPr>
          <w:p w:rsidR="008751A3" w:rsidRDefault="00905073" w:rsidP="008751A3">
            <w:pPr>
              <w:spacing w:after="0"/>
              <w:jc w:val="center"/>
              <w:rPr>
                <w:rFonts w:cs="Calibri"/>
                <w:b/>
                <w:bCs/>
                <w:lang w:val="en-IN" w:eastAsia="en-IN"/>
              </w:rPr>
            </w:pPr>
            <w:r w:rsidRPr="00577529">
              <w:rPr>
                <w:rFonts w:cs="Calibri"/>
                <w:b/>
                <w:bCs/>
                <w:lang w:val="en-IN" w:eastAsia="en-IN"/>
              </w:rPr>
              <w:t xml:space="preserve">Amount </w:t>
            </w:r>
            <w:r w:rsidR="008751A3">
              <w:rPr>
                <w:rFonts w:cs="Calibri"/>
                <w:b/>
                <w:bCs/>
                <w:lang w:val="en-IN" w:eastAsia="en-IN"/>
              </w:rPr>
              <w:t xml:space="preserve"> </w:t>
            </w:r>
          </w:p>
          <w:p w:rsidR="00905073" w:rsidRPr="00577529" w:rsidRDefault="00905073" w:rsidP="008751A3">
            <w:pPr>
              <w:spacing w:after="0"/>
              <w:jc w:val="center"/>
              <w:rPr>
                <w:rFonts w:cs="Calibri"/>
                <w:b/>
                <w:bCs/>
                <w:lang w:val="en-IN" w:eastAsia="en-IN"/>
              </w:rPr>
            </w:pPr>
            <w:r w:rsidRPr="00577529">
              <w:rPr>
                <w:rFonts w:cs="Calibri"/>
                <w:b/>
                <w:bCs/>
                <w:lang w:val="en-IN" w:eastAsia="en-IN"/>
              </w:rPr>
              <w:t xml:space="preserve">(Rs. In </w:t>
            </w:r>
            <w:r w:rsidR="008751A3">
              <w:rPr>
                <w:rFonts w:cs="Calibri"/>
                <w:b/>
                <w:bCs/>
                <w:lang w:val="en-IN" w:eastAsia="en-IN"/>
              </w:rPr>
              <w:t>crores</w:t>
            </w:r>
            <w:r w:rsidRPr="00577529">
              <w:rPr>
                <w:rFonts w:cs="Calibri"/>
                <w:b/>
                <w:bCs/>
                <w:lang w:val="en-IN" w:eastAsia="en-IN"/>
              </w:rPr>
              <w:t>)</w:t>
            </w:r>
          </w:p>
        </w:tc>
        <w:tc>
          <w:tcPr>
            <w:tcW w:w="1304" w:type="dxa"/>
          </w:tcPr>
          <w:p w:rsidR="00905073" w:rsidRPr="00577529" w:rsidRDefault="00905073" w:rsidP="007F10B1">
            <w:pPr>
              <w:spacing w:after="0"/>
              <w:jc w:val="center"/>
              <w:rPr>
                <w:rFonts w:cs="Calibri"/>
                <w:b/>
                <w:bCs/>
                <w:lang w:val="en-IN" w:eastAsia="en-IN"/>
              </w:rPr>
            </w:pPr>
            <w:r w:rsidRPr="00577529">
              <w:rPr>
                <w:rFonts w:cs="Calibri"/>
                <w:b/>
                <w:bCs/>
                <w:lang w:val="en-IN" w:eastAsia="en-IN"/>
              </w:rPr>
              <w:t>% to Target</w:t>
            </w:r>
          </w:p>
        </w:tc>
      </w:tr>
      <w:tr w:rsidR="00905073" w:rsidRPr="00577529" w:rsidTr="00905073">
        <w:trPr>
          <w:jc w:val="center"/>
        </w:trPr>
        <w:tc>
          <w:tcPr>
            <w:tcW w:w="709" w:type="dxa"/>
            <w:vAlign w:val="bottom"/>
          </w:tcPr>
          <w:p w:rsidR="00905073" w:rsidRPr="00577529" w:rsidRDefault="00905073" w:rsidP="00315C58">
            <w:pPr>
              <w:spacing w:after="0"/>
              <w:jc w:val="both"/>
              <w:rPr>
                <w:rFonts w:cs="Calibri"/>
                <w:bCs/>
                <w:lang w:val="en-IN" w:eastAsia="en-IN"/>
              </w:rPr>
            </w:pPr>
            <w:r w:rsidRPr="00577529">
              <w:rPr>
                <w:rFonts w:cs="Calibri"/>
                <w:bCs/>
                <w:lang w:val="en-IN" w:eastAsia="en-IN"/>
              </w:rPr>
              <w:t>1</w:t>
            </w:r>
          </w:p>
        </w:tc>
        <w:tc>
          <w:tcPr>
            <w:tcW w:w="2409" w:type="dxa"/>
            <w:vAlign w:val="bottom"/>
          </w:tcPr>
          <w:p w:rsidR="00905073" w:rsidRPr="00577529" w:rsidRDefault="00905073" w:rsidP="00315C58">
            <w:pPr>
              <w:spacing w:after="0"/>
              <w:jc w:val="both"/>
              <w:rPr>
                <w:rFonts w:cs="Calibri"/>
                <w:bCs/>
                <w:lang w:val="en-IN" w:eastAsia="en-IN"/>
              </w:rPr>
            </w:pPr>
            <w:r w:rsidRPr="00577529">
              <w:rPr>
                <w:rFonts w:cs="Calibri"/>
                <w:bCs/>
                <w:lang w:val="en-IN" w:eastAsia="en-IN"/>
              </w:rPr>
              <w:t xml:space="preserve">Commercial Banks </w:t>
            </w:r>
          </w:p>
        </w:tc>
        <w:tc>
          <w:tcPr>
            <w:tcW w:w="2062" w:type="dxa"/>
            <w:vAlign w:val="bottom"/>
          </w:tcPr>
          <w:p w:rsidR="00905073" w:rsidRPr="00577529" w:rsidRDefault="00905073" w:rsidP="00E675C4">
            <w:pPr>
              <w:spacing w:after="0"/>
              <w:jc w:val="right"/>
              <w:rPr>
                <w:rFonts w:cs="Calibri"/>
                <w:bCs/>
                <w:lang w:val="en-IN" w:eastAsia="en-IN"/>
              </w:rPr>
            </w:pPr>
            <w:r w:rsidRPr="00577529">
              <w:rPr>
                <w:rFonts w:cs="Calibri"/>
                <w:bCs/>
                <w:lang w:val="en-IN" w:eastAsia="en-IN"/>
              </w:rPr>
              <w:t>30114</w:t>
            </w:r>
          </w:p>
        </w:tc>
        <w:tc>
          <w:tcPr>
            <w:tcW w:w="965" w:type="dxa"/>
          </w:tcPr>
          <w:p w:rsidR="00905073" w:rsidRPr="00577529" w:rsidRDefault="00577529" w:rsidP="00E675C4">
            <w:pPr>
              <w:spacing w:after="0"/>
              <w:jc w:val="right"/>
              <w:rPr>
                <w:rFonts w:cs="Calibri"/>
                <w:bCs/>
                <w:lang w:val="en-IN" w:eastAsia="en-IN"/>
              </w:rPr>
            </w:pPr>
            <w:r>
              <w:rPr>
                <w:rFonts w:cs="Calibri"/>
                <w:bCs/>
                <w:lang w:val="en-IN" w:eastAsia="en-IN"/>
              </w:rPr>
              <w:t>12364</w:t>
            </w:r>
          </w:p>
        </w:tc>
        <w:tc>
          <w:tcPr>
            <w:tcW w:w="2249" w:type="dxa"/>
          </w:tcPr>
          <w:p w:rsidR="00905073" w:rsidRPr="00577529" w:rsidRDefault="00577529" w:rsidP="008751A3">
            <w:pPr>
              <w:spacing w:after="0"/>
              <w:jc w:val="right"/>
              <w:rPr>
                <w:rFonts w:cs="Calibri"/>
                <w:bCs/>
                <w:lang w:val="en-IN" w:eastAsia="en-IN"/>
              </w:rPr>
            </w:pPr>
            <w:r>
              <w:rPr>
                <w:rFonts w:cs="Calibri"/>
                <w:bCs/>
                <w:lang w:val="en-IN" w:eastAsia="en-IN"/>
              </w:rPr>
              <w:t>341</w:t>
            </w:r>
            <w:r w:rsidR="008751A3">
              <w:rPr>
                <w:rFonts w:cs="Calibri"/>
                <w:bCs/>
                <w:lang w:val="en-IN" w:eastAsia="en-IN"/>
              </w:rPr>
              <w:t>.80</w:t>
            </w:r>
          </w:p>
        </w:tc>
        <w:tc>
          <w:tcPr>
            <w:tcW w:w="1304" w:type="dxa"/>
          </w:tcPr>
          <w:p w:rsidR="00905073" w:rsidRPr="00577529" w:rsidRDefault="00577529" w:rsidP="00E675C4">
            <w:pPr>
              <w:spacing w:after="0"/>
              <w:jc w:val="right"/>
              <w:rPr>
                <w:rFonts w:cs="Calibri"/>
                <w:bCs/>
                <w:lang w:val="en-IN" w:eastAsia="en-IN"/>
              </w:rPr>
            </w:pPr>
            <w:r>
              <w:rPr>
                <w:rFonts w:cs="Calibri"/>
                <w:bCs/>
                <w:lang w:val="en-IN" w:eastAsia="en-IN"/>
              </w:rPr>
              <w:t>41.06%</w:t>
            </w:r>
          </w:p>
        </w:tc>
      </w:tr>
      <w:tr w:rsidR="00905073" w:rsidRPr="00577529" w:rsidTr="00905073">
        <w:trPr>
          <w:jc w:val="center"/>
        </w:trPr>
        <w:tc>
          <w:tcPr>
            <w:tcW w:w="709" w:type="dxa"/>
            <w:vAlign w:val="bottom"/>
          </w:tcPr>
          <w:p w:rsidR="00905073" w:rsidRPr="00577529" w:rsidRDefault="00905073" w:rsidP="00315C58">
            <w:pPr>
              <w:spacing w:after="0"/>
              <w:jc w:val="both"/>
              <w:rPr>
                <w:rFonts w:cs="Calibri"/>
                <w:bCs/>
                <w:lang w:val="en-IN" w:eastAsia="en-IN"/>
              </w:rPr>
            </w:pPr>
            <w:r w:rsidRPr="00577529">
              <w:rPr>
                <w:rFonts w:cs="Calibri"/>
                <w:bCs/>
                <w:lang w:val="en-IN" w:eastAsia="en-IN"/>
              </w:rPr>
              <w:t>2</w:t>
            </w:r>
          </w:p>
        </w:tc>
        <w:tc>
          <w:tcPr>
            <w:tcW w:w="2409" w:type="dxa"/>
            <w:vAlign w:val="bottom"/>
          </w:tcPr>
          <w:p w:rsidR="00905073" w:rsidRPr="00577529" w:rsidRDefault="00905073" w:rsidP="007D2EDB">
            <w:pPr>
              <w:spacing w:after="0"/>
              <w:jc w:val="both"/>
              <w:rPr>
                <w:rFonts w:cs="Calibri"/>
                <w:bCs/>
                <w:lang w:val="en-IN" w:eastAsia="en-IN"/>
              </w:rPr>
            </w:pPr>
            <w:r w:rsidRPr="00577529">
              <w:rPr>
                <w:rFonts w:cs="Calibri"/>
                <w:bCs/>
                <w:lang w:val="en-IN" w:eastAsia="en-IN"/>
              </w:rPr>
              <w:t xml:space="preserve">RRBs </w:t>
            </w:r>
          </w:p>
        </w:tc>
        <w:tc>
          <w:tcPr>
            <w:tcW w:w="2062" w:type="dxa"/>
            <w:vAlign w:val="bottom"/>
          </w:tcPr>
          <w:p w:rsidR="00905073" w:rsidRPr="00577529" w:rsidRDefault="00905073" w:rsidP="007D2EDB">
            <w:pPr>
              <w:spacing w:after="0"/>
              <w:jc w:val="right"/>
              <w:rPr>
                <w:rFonts w:cs="Calibri"/>
                <w:bCs/>
                <w:lang w:val="en-IN" w:eastAsia="en-IN"/>
              </w:rPr>
            </w:pPr>
            <w:r w:rsidRPr="00577529">
              <w:rPr>
                <w:rFonts w:cs="Calibri"/>
                <w:bCs/>
                <w:lang w:val="en-IN" w:eastAsia="en-IN"/>
              </w:rPr>
              <w:t>14022</w:t>
            </w:r>
          </w:p>
        </w:tc>
        <w:tc>
          <w:tcPr>
            <w:tcW w:w="965" w:type="dxa"/>
          </w:tcPr>
          <w:p w:rsidR="00905073" w:rsidRPr="00577529" w:rsidRDefault="00577529" w:rsidP="00E675C4">
            <w:pPr>
              <w:spacing w:after="0"/>
              <w:jc w:val="right"/>
              <w:rPr>
                <w:rFonts w:cs="Calibri"/>
                <w:bCs/>
                <w:lang w:val="en-IN" w:eastAsia="en-IN"/>
              </w:rPr>
            </w:pPr>
            <w:r>
              <w:rPr>
                <w:rFonts w:cs="Calibri"/>
                <w:bCs/>
                <w:lang w:val="en-IN" w:eastAsia="en-IN"/>
              </w:rPr>
              <w:t>3700</w:t>
            </w:r>
          </w:p>
        </w:tc>
        <w:tc>
          <w:tcPr>
            <w:tcW w:w="2249" w:type="dxa"/>
          </w:tcPr>
          <w:p w:rsidR="00905073" w:rsidRPr="00577529" w:rsidRDefault="00577529" w:rsidP="008751A3">
            <w:pPr>
              <w:spacing w:after="0"/>
              <w:jc w:val="right"/>
              <w:rPr>
                <w:rFonts w:cs="Calibri"/>
                <w:bCs/>
                <w:lang w:val="en-IN" w:eastAsia="en-IN"/>
              </w:rPr>
            </w:pPr>
            <w:r>
              <w:rPr>
                <w:rFonts w:cs="Calibri"/>
                <w:bCs/>
                <w:lang w:val="en-IN" w:eastAsia="en-IN"/>
              </w:rPr>
              <w:t>59</w:t>
            </w:r>
            <w:r w:rsidR="008751A3">
              <w:rPr>
                <w:rFonts w:cs="Calibri"/>
                <w:bCs/>
                <w:lang w:val="en-IN" w:eastAsia="en-IN"/>
              </w:rPr>
              <w:t>.</w:t>
            </w:r>
            <w:r>
              <w:rPr>
                <w:rFonts w:cs="Calibri"/>
                <w:bCs/>
                <w:lang w:val="en-IN" w:eastAsia="en-IN"/>
              </w:rPr>
              <w:t>18</w:t>
            </w:r>
          </w:p>
        </w:tc>
        <w:tc>
          <w:tcPr>
            <w:tcW w:w="1304" w:type="dxa"/>
          </w:tcPr>
          <w:p w:rsidR="00905073" w:rsidRPr="00577529" w:rsidRDefault="00577529" w:rsidP="00E675C4">
            <w:pPr>
              <w:spacing w:after="0"/>
              <w:jc w:val="right"/>
              <w:rPr>
                <w:rFonts w:cs="Calibri"/>
                <w:bCs/>
                <w:lang w:val="en-IN" w:eastAsia="en-IN"/>
              </w:rPr>
            </w:pPr>
            <w:r>
              <w:rPr>
                <w:rFonts w:cs="Calibri"/>
                <w:bCs/>
                <w:lang w:val="en-IN" w:eastAsia="en-IN"/>
              </w:rPr>
              <w:t>26.39%</w:t>
            </w:r>
          </w:p>
        </w:tc>
      </w:tr>
      <w:tr w:rsidR="00905073" w:rsidRPr="00577529" w:rsidTr="00905073">
        <w:trPr>
          <w:jc w:val="center"/>
        </w:trPr>
        <w:tc>
          <w:tcPr>
            <w:tcW w:w="709" w:type="dxa"/>
            <w:vAlign w:val="bottom"/>
          </w:tcPr>
          <w:p w:rsidR="00905073" w:rsidRPr="00577529" w:rsidRDefault="00905073" w:rsidP="00315C58">
            <w:pPr>
              <w:spacing w:after="0"/>
              <w:jc w:val="both"/>
              <w:rPr>
                <w:rFonts w:cs="Calibri"/>
                <w:bCs/>
                <w:lang w:val="en-IN" w:eastAsia="en-IN"/>
              </w:rPr>
            </w:pPr>
            <w:r w:rsidRPr="00577529">
              <w:rPr>
                <w:rFonts w:cs="Calibri"/>
                <w:bCs/>
                <w:lang w:val="en-IN" w:eastAsia="en-IN"/>
              </w:rPr>
              <w:t>3</w:t>
            </w:r>
          </w:p>
        </w:tc>
        <w:tc>
          <w:tcPr>
            <w:tcW w:w="2409" w:type="dxa"/>
            <w:vAlign w:val="bottom"/>
          </w:tcPr>
          <w:p w:rsidR="00905073" w:rsidRPr="00577529" w:rsidRDefault="00905073" w:rsidP="00315C58">
            <w:pPr>
              <w:spacing w:after="0"/>
              <w:jc w:val="both"/>
              <w:rPr>
                <w:rFonts w:cs="Calibri"/>
                <w:bCs/>
                <w:lang w:val="en-IN" w:eastAsia="en-IN"/>
              </w:rPr>
            </w:pPr>
            <w:r w:rsidRPr="00577529">
              <w:rPr>
                <w:rFonts w:cs="Calibri"/>
                <w:bCs/>
                <w:lang w:val="en-IN" w:eastAsia="en-IN"/>
              </w:rPr>
              <w:t>Cooperative Banks</w:t>
            </w:r>
          </w:p>
        </w:tc>
        <w:tc>
          <w:tcPr>
            <w:tcW w:w="2062" w:type="dxa"/>
            <w:vAlign w:val="bottom"/>
          </w:tcPr>
          <w:p w:rsidR="00905073" w:rsidRPr="00577529" w:rsidRDefault="00905073" w:rsidP="00E675C4">
            <w:pPr>
              <w:spacing w:after="0"/>
              <w:jc w:val="right"/>
              <w:rPr>
                <w:rFonts w:cs="Calibri"/>
                <w:bCs/>
                <w:lang w:val="en-IN" w:eastAsia="en-IN"/>
              </w:rPr>
            </w:pPr>
            <w:r w:rsidRPr="00577529">
              <w:rPr>
                <w:rFonts w:cs="Calibri"/>
                <w:bCs/>
                <w:lang w:val="en-IN" w:eastAsia="en-IN"/>
              </w:rPr>
              <w:t>3348</w:t>
            </w:r>
          </w:p>
        </w:tc>
        <w:tc>
          <w:tcPr>
            <w:tcW w:w="965" w:type="dxa"/>
          </w:tcPr>
          <w:p w:rsidR="00905073" w:rsidRPr="00577529" w:rsidRDefault="00577529" w:rsidP="00E675C4">
            <w:pPr>
              <w:spacing w:after="0"/>
              <w:jc w:val="right"/>
              <w:rPr>
                <w:rFonts w:cs="Calibri"/>
                <w:bCs/>
                <w:lang w:val="en-IN" w:eastAsia="en-IN"/>
              </w:rPr>
            </w:pPr>
            <w:r>
              <w:rPr>
                <w:rFonts w:cs="Calibri"/>
                <w:bCs/>
                <w:lang w:val="en-IN" w:eastAsia="en-IN"/>
              </w:rPr>
              <w:t>1211</w:t>
            </w:r>
          </w:p>
        </w:tc>
        <w:tc>
          <w:tcPr>
            <w:tcW w:w="2249" w:type="dxa"/>
          </w:tcPr>
          <w:p w:rsidR="00905073" w:rsidRPr="00577529" w:rsidRDefault="00577529" w:rsidP="008751A3">
            <w:pPr>
              <w:spacing w:after="0"/>
              <w:jc w:val="right"/>
              <w:rPr>
                <w:rFonts w:cs="Calibri"/>
                <w:bCs/>
                <w:lang w:val="en-IN" w:eastAsia="en-IN"/>
              </w:rPr>
            </w:pPr>
            <w:r>
              <w:rPr>
                <w:rFonts w:cs="Calibri"/>
                <w:bCs/>
                <w:lang w:val="en-IN" w:eastAsia="en-IN"/>
              </w:rPr>
              <w:t>25</w:t>
            </w:r>
            <w:r w:rsidR="008751A3">
              <w:rPr>
                <w:rFonts w:cs="Calibri"/>
                <w:bCs/>
                <w:lang w:val="en-IN" w:eastAsia="en-IN"/>
              </w:rPr>
              <w:t>.</w:t>
            </w:r>
            <w:r>
              <w:rPr>
                <w:rFonts w:cs="Calibri"/>
                <w:bCs/>
                <w:lang w:val="en-IN" w:eastAsia="en-IN"/>
              </w:rPr>
              <w:t>31</w:t>
            </w:r>
          </w:p>
        </w:tc>
        <w:tc>
          <w:tcPr>
            <w:tcW w:w="1304" w:type="dxa"/>
          </w:tcPr>
          <w:p w:rsidR="00905073" w:rsidRPr="00577529" w:rsidRDefault="00577529" w:rsidP="00E675C4">
            <w:pPr>
              <w:spacing w:after="0"/>
              <w:jc w:val="right"/>
              <w:rPr>
                <w:rFonts w:cs="Calibri"/>
                <w:bCs/>
                <w:lang w:val="en-IN" w:eastAsia="en-IN"/>
              </w:rPr>
            </w:pPr>
            <w:r>
              <w:rPr>
                <w:rFonts w:cs="Calibri"/>
                <w:bCs/>
                <w:lang w:val="en-IN" w:eastAsia="en-IN"/>
              </w:rPr>
              <w:t>36.17%</w:t>
            </w:r>
          </w:p>
        </w:tc>
      </w:tr>
      <w:tr w:rsidR="00577529" w:rsidRPr="00577529" w:rsidTr="00905073">
        <w:trPr>
          <w:jc w:val="center"/>
        </w:trPr>
        <w:tc>
          <w:tcPr>
            <w:tcW w:w="709" w:type="dxa"/>
            <w:vAlign w:val="bottom"/>
          </w:tcPr>
          <w:p w:rsidR="00577529" w:rsidRPr="00577529" w:rsidRDefault="00577529" w:rsidP="00315C58">
            <w:pPr>
              <w:spacing w:after="0"/>
              <w:jc w:val="both"/>
              <w:rPr>
                <w:rFonts w:cs="Calibri"/>
                <w:bCs/>
                <w:lang w:val="en-IN" w:eastAsia="en-IN"/>
              </w:rPr>
            </w:pPr>
            <w:r>
              <w:rPr>
                <w:rFonts w:cs="Calibri"/>
                <w:bCs/>
                <w:lang w:val="en-IN" w:eastAsia="en-IN"/>
              </w:rPr>
              <w:t>4</w:t>
            </w:r>
          </w:p>
        </w:tc>
        <w:tc>
          <w:tcPr>
            <w:tcW w:w="2409" w:type="dxa"/>
            <w:vAlign w:val="bottom"/>
          </w:tcPr>
          <w:p w:rsidR="00577529" w:rsidRPr="00577529" w:rsidRDefault="00577529" w:rsidP="00315C58">
            <w:pPr>
              <w:spacing w:after="0"/>
              <w:jc w:val="both"/>
              <w:rPr>
                <w:rFonts w:cs="Calibri"/>
                <w:bCs/>
                <w:lang w:val="en-IN" w:eastAsia="en-IN"/>
              </w:rPr>
            </w:pPr>
            <w:r>
              <w:rPr>
                <w:rFonts w:cs="Calibri"/>
                <w:bCs/>
                <w:lang w:val="en-IN" w:eastAsia="en-IN"/>
              </w:rPr>
              <w:t>Others</w:t>
            </w:r>
          </w:p>
        </w:tc>
        <w:tc>
          <w:tcPr>
            <w:tcW w:w="2062" w:type="dxa"/>
            <w:vAlign w:val="bottom"/>
          </w:tcPr>
          <w:p w:rsidR="00577529" w:rsidRPr="00577529" w:rsidRDefault="00577529" w:rsidP="00E675C4">
            <w:pPr>
              <w:spacing w:after="0"/>
              <w:jc w:val="right"/>
              <w:rPr>
                <w:rFonts w:cs="Calibri"/>
                <w:bCs/>
                <w:lang w:val="en-IN" w:eastAsia="en-IN"/>
              </w:rPr>
            </w:pPr>
          </w:p>
        </w:tc>
        <w:tc>
          <w:tcPr>
            <w:tcW w:w="965" w:type="dxa"/>
          </w:tcPr>
          <w:p w:rsidR="00577529" w:rsidRDefault="00577529" w:rsidP="00E675C4">
            <w:pPr>
              <w:spacing w:after="0"/>
              <w:jc w:val="right"/>
              <w:rPr>
                <w:rFonts w:cs="Calibri"/>
                <w:bCs/>
                <w:lang w:val="en-IN" w:eastAsia="en-IN"/>
              </w:rPr>
            </w:pPr>
            <w:r>
              <w:rPr>
                <w:rFonts w:cs="Calibri"/>
                <w:bCs/>
                <w:lang w:val="en-IN" w:eastAsia="en-IN"/>
              </w:rPr>
              <w:t>39</w:t>
            </w:r>
          </w:p>
        </w:tc>
        <w:tc>
          <w:tcPr>
            <w:tcW w:w="2249" w:type="dxa"/>
          </w:tcPr>
          <w:p w:rsidR="00577529" w:rsidRDefault="00577529" w:rsidP="00E675C4">
            <w:pPr>
              <w:spacing w:after="0"/>
              <w:jc w:val="right"/>
              <w:rPr>
                <w:rFonts w:cs="Calibri"/>
                <w:bCs/>
                <w:lang w:val="en-IN" w:eastAsia="en-IN"/>
              </w:rPr>
            </w:pPr>
            <w:r>
              <w:rPr>
                <w:rFonts w:cs="Calibri"/>
                <w:bCs/>
                <w:lang w:val="en-IN" w:eastAsia="en-IN"/>
              </w:rPr>
              <w:t>1</w:t>
            </w:r>
            <w:r w:rsidR="008751A3">
              <w:rPr>
                <w:rFonts w:cs="Calibri"/>
                <w:bCs/>
                <w:lang w:val="en-IN" w:eastAsia="en-IN"/>
              </w:rPr>
              <w:t>.</w:t>
            </w:r>
            <w:r>
              <w:rPr>
                <w:rFonts w:cs="Calibri"/>
                <w:bCs/>
                <w:lang w:val="en-IN" w:eastAsia="en-IN"/>
              </w:rPr>
              <w:t>15</w:t>
            </w:r>
          </w:p>
        </w:tc>
        <w:tc>
          <w:tcPr>
            <w:tcW w:w="1304" w:type="dxa"/>
          </w:tcPr>
          <w:p w:rsidR="00577529" w:rsidRPr="00577529" w:rsidRDefault="00577529" w:rsidP="00E675C4">
            <w:pPr>
              <w:spacing w:after="0"/>
              <w:jc w:val="right"/>
              <w:rPr>
                <w:rFonts w:cs="Calibri"/>
                <w:bCs/>
                <w:lang w:val="en-IN" w:eastAsia="en-IN"/>
              </w:rPr>
            </w:pPr>
            <w:r>
              <w:rPr>
                <w:rFonts w:cs="Calibri"/>
                <w:bCs/>
                <w:lang w:val="en-IN" w:eastAsia="en-IN"/>
              </w:rPr>
              <w:t>---</w:t>
            </w:r>
          </w:p>
        </w:tc>
      </w:tr>
      <w:tr w:rsidR="00905073" w:rsidRPr="00577529" w:rsidTr="00905073">
        <w:trPr>
          <w:jc w:val="center"/>
        </w:trPr>
        <w:tc>
          <w:tcPr>
            <w:tcW w:w="3118" w:type="dxa"/>
            <w:gridSpan w:val="2"/>
            <w:vAlign w:val="bottom"/>
          </w:tcPr>
          <w:p w:rsidR="00905073" w:rsidRPr="00577529" w:rsidRDefault="00905073" w:rsidP="00832E2A">
            <w:pPr>
              <w:spacing w:after="0"/>
              <w:jc w:val="center"/>
              <w:rPr>
                <w:rFonts w:cs="Calibri"/>
                <w:b/>
                <w:bCs/>
                <w:lang w:val="en-IN" w:eastAsia="en-IN"/>
              </w:rPr>
            </w:pPr>
            <w:r w:rsidRPr="00577529">
              <w:rPr>
                <w:rFonts w:cs="Calibri"/>
                <w:b/>
                <w:bCs/>
                <w:lang w:val="en-IN" w:eastAsia="en-IN"/>
              </w:rPr>
              <w:t>Grand Total</w:t>
            </w:r>
          </w:p>
        </w:tc>
        <w:tc>
          <w:tcPr>
            <w:tcW w:w="2062" w:type="dxa"/>
            <w:vAlign w:val="bottom"/>
          </w:tcPr>
          <w:p w:rsidR="00905073" w:rsidRPr="00577529" w:rsidRDefault="00DD11ED" w:rsidP="00E675C4">
            <w:pPr>
              <w:spacing w:after="0"/>
              <w:jc w:val="right"/>
              <w:rPr>
                <w:rFonts w:cs="Calibri"/>
                <w:b/>
                <w:bCs/>
                <w:lang w:val="en-IN" w:eastAsia="en-IN"/>
              </w:rPr>
            </w:pPr>
            <w:r>
              <w:rPr>
                <w:rFonts w:cs="Calibri"/>
                <w:b/>
                <w:bCs/>
                <w:lang w:val="en-IN" w:eastAsia="en-IN"/>
              </w:rPr>
              <w:fldChar w:fldCharType="begin"/>
            </w:r>
            <w:r w:rsidR="00577529">
              <w:rPr>
                <w:rFonts w:cs="Calibri"/>
                <w:b/>
                <w:bCs/>
                <w:lang w:val="en-IN" w:eastAsia="en-IN"/>
              </w:rPr>
              <w:instrText xml:space="preserve"> =SUM(ABOVE) </w:instrText>
            </w:r>
            <w:r>
              <w:rPr>
                <w:rFonts w:cs="Calibri"/>
                <w:b/>
                <w:bCs/>
                <w:lang w:val="en-IN" w:eastAsia="en-IN"/>
              </w:rPr>
              <w:fldChar w:fldCharType="separate"/>
            </w:r>
            <w:r w:rsidR="00577529">
              <w:rPr>
                <w:rFonts w:cs="Calibri"/>
                <w:b/>
                <w:bCs/>
                <w:noProof/>
                <w:lang w:val="en-IN" w:eastAsia="en-IN"/>
              </w:rPr>
              <w:t>47484</w:t>
            </w:r>
            <w:r>
              <w:rPr>
                <w:rFonts w:cs="Calibri"/>
                <w:b/>
                <w:bCs/>
                <w:lang w:val="en-IN" w:eastAsia="en-IN"/>
              </w:rPr>
              <w:fldChar w:fldCharType="end"/>
            </w:r>
          </w:p>
        </w:tc>
        <w:tc>
          <w:tcPr>
            <w:tcW w:w="965" w:type="dxa"/>
          </w:tcPr>
          <w:p w:rsidR="00905073" w:rsidRPr="00577529" w:rsidRDefault="00DD11ED" w:rsidP="00E675C4">
            <w:pPr>
              <w:spacing w:after="0"/>
              <w:jc w:val="right"/>
              <w:rPr>
                <w:rFonts w:cs="Calibri"/>
                <w:b/>
                <w:bCs/>
                <w:lang w:val="en-IN" w:eastAsia="en-IN"/>
              </w:rPr>
            </w:pPr>
            <w:r>
              <w:rPr>
                <w:rFonts w:cs="Calibri"/>
                <w:b/>
                <w:bCs/>
                <w:lang w:val="en-IN" w:eastAsia="en-IN"/>
              </w:rPr>
              <w:fldChar w:fldCharType="begin"/>
            </w:r>
            <w:r w:rsidR="00577529">
              <w:rPr>
                <w:rFonts w:cs="Calibri"/>
                <w:b/>
                <w:bCs/>
                <w:lang w:val="en-IN" w:eastAsia="en-IN"/>
              </w:rPr>
              <w:instrText xml:space="preserve"> =SUM(ABOVE) </w:instrText>
            </w:r>
            <w:r>
              <w:rPr>
                <w:rFonts w:cs="Calibri"/>
                <w:b/>
                <w:bCs/>
                <w:lang w:val="en-IN" w:eastAsia="en-IN"/>
              </w:rPr>
              <w:fldChar w:fldCharType="separate"/>
            </w:r>
            <w:r w:rsidR="00577529">
              <w:rPr>
                <w:rFonts w:cs="Calibri"/>
                <w:b/>
                <w:bCs/>
                <w:noProof/>
                <w:lang w:val="en-IN" w:eastAsia="en-IN"/>
              </w:rPr>
              <w:t>17314</w:t>
            </w:r>
            <w:r>
              <w:rPr>
                <w:rFonts w:cs="Calibri"/>
                <w:b/>
                <w:bCs/>
                <w:lang w:val="en-IN" w:eastAsia="en-IN"/>
              </w:rPr>
              <w:fldChar w:fldCharType="end"/>
            </w:r>
          </w:p>
        </w:tc>
        <w:tc>
          <w:tcPr>
            <w:tcW w:w="2249" w:type="dxa"/>
          </w:tcPr>
          <w:p w:rsidR="00905073" w:rsidRPr="00577529" w:rsidRDefault="00DD11ED" w:rsidP="00E675C4">
            <w:pPr>
              <w:spacing w:after="0"/>
              <w:jc w:val="right"/>
              <w:rPr>
                <w:rFonts w:cs="Calibri"/>
                <w:b/>
                <w:bCs/>
                <w:lang w:val="en-IN" w:eastAsia="en-IN"/>
              </w:rPr>
            </w:pPr>
            <w:r>
              <w:rPr>
                <w:rFonts w:cs="Calibri"/>
                <w:b/>
                <w:bCs/>
                <w:lang w:val="en-IN" w:eastAsia="en-IN"/>
              </w:rPr>
              <w:fldChar w:fldCharType="begin"/>
            </w:r>
            <w:r w:rsidR="008751A3">
              <w:rPr>
                <w:rFonts w:cs="Calibri"/>
                <w:b/>
                <w:bCs/>
                <w:lang w:val="en-IN" w:eastAsia="en-IN"/>
              </w:rPr>
              <w:instrText xml:space="preserve"> =SUM(ABOVE) </w:instrText>
            </w:r>
            <w:r>
              <w:rPr>
                <w:rFonts w:cs="Calibri"/>
                <w:b/>
                <w:bCs/>
                <w:lang w:val="en-IN" w:eastAsia="en-IN"/>
              </w:rPr>
              <w:fldChar w:fldCharType="separate"/>
            </w:r>
            <w:r w:rsidR="008751A3">
              <w:rPr>
                <w:rFonts w:cs="Calibri"/>
                <w:b/>
                <w:bCs/>
                <w:noProof/>
                <w:lang w:val="en-IN" w:eastAsia="en-IN"/>
              </w:rPr>
              <w:t>427.44</w:t>
            </w:r>
            <w:r>
              <w:rPr>
                <w:rFonts w:cs="Calibri"/>
                <w:b/>
                <w:bCs/>
                <w:lang w:val="en-IN" w:eastAsia="en-IN"/>
              </w:rPr>
              <w:fldChar w:fldCharType="end"/>
            </w:r>
          </w:p>
        </w:tc>
        <w:tc>
          <w:tcPr>
            <w:tcW w:w="1304" w:type="dxa"/>
          </w:tcPr>
          <w:p w:rsidR="00905073" w:rsidRPr="00577529" w:rsidRDefault="00577529" w:rsidP="00E675C4">
            <w:pPr>
              <w:spacing w:after="0"/>
              <w:jc w:val="right"/>
              <w:rPr>
                <w:rFonts w:cs="Calibri"/>
                <w:b/>
                <w:bCs/>
                <w:lang w:val="en-IN" w:eastAsia="en-IN"/>
              </w:rPr>
            </w:pPr>
            <w:r>
              <w:rPr>
                <w:rFonts w:cs="Calibri"/>
                <w:b/>
                <w:bCs/>
                <w:lang w:val="en-IN" w:eastAsia="en-IN"/>
              </w:rPr>
              <w:t>36.46%</w:t>
            </w:r>
          </w:p>
        </w:tc>
      </w:tr>
    </w:tbl>
    <w:p w:rsidR="00590FBA" w:rsidRPr="00577529" w:rsidRDefault="00590FBA" w:rsidP="00590FBA">
      <w:pPr>
        <w:pStyle w:val="296"/>
        <w:tabs>
          <w:tab w:val="left" w:pos="720"/>
        </w:tabs>
        <w:autoSpaceDE w:val="0"/>
        <w:spacing w:line="276" w:lineRule="auto"/>
        <w:jc w:val="right"/>
        <w:rPr>
          <w:rFonts w:ascii="Calibri" w:hAnsi="Calibri" w:cs="Calibri"/>
          <w:sz w:val="20"/>
          <w:szCs w:val="20"/>
        </w:rPr>
      </w:pPr>
      <w:r w:rsidRPr="00577529">
        <w:rPr>
          <w:rFonts w:ascii="Calibri" w:hAnsi="Calibri" w:cs="Calibri"/>
          <w:sz w:val="20"/>
          <w:szCs w:val="20"/>
        </w:rPr>
        <w:t>(Source: NABARD)</w:t>
      </w:r>
    </w:p>
    <w:p w:rsidR="00BF1E18" w:rsidRPr="00577529" w:rsidRDefault="007F10B1" w:rsidP="00BF1E18">
      <w:pPr>
        <w:pStyle w:val="296"/>
        <w:tabs>
          <w:tab w:val="left" w:pos="720"/>
        </w:tabs>
        <w:autoSpaceDE w:val="0"/>
        <w:spacing w:line="276" w:lineRule="auto"/>
        <w:jc w:val="both"/>
        <w:rPr>
          <w:rFonts w:ascii="Calibri" w:hAnsi="Calibri" w:cs="Calibri"/>
          <w:b/>
          <w:bCs/>
          <w:lang w:val="en-IN" w:eastAsia="en-IN"/>
        </w:rPr>
      </w:pPr>
      <w:r w:rsidRPr="00577529">
        <w:rPr>
          <w:rFonts w:ascii="Calibri" w:hAnsi="Calibri" w:cs="Calibri"/>
        </w:rPr>
        <w:t>Bank wise</w:t>
      </w:r>
      <w:r w:rsidR="007D2EDB" w:rsidRPr="00577529">
        <w:rPr>
          <w:rFonts w:ascii="Calibri" w:hAnsi="Calibri" w:cs="Calibri"/>
        </w:rPr>
        <w:t xml:space="preserve"> JLG</w:t>
      </w:r>
      <w:r w:rsidRPr="00577529">
        <w:rPr>
          <w:rFonts w:ascii="Calibri" w:hAnsi="Calibri" w:cs="Calibri"/>
        </w:rPr>
        <w:t xml:space="preserve">s financed during 2016-17 </w:t>
      </w:r>
      <w:r w:rsidR="00BF1E18" w:rsidRPr="00577529">
        <w:rPr>
          <w:rFonts w:ascii="Calibri" w:hAnsi="Calibri" w:cs="Calibri"/>
          <w:bCs/>
          <w:lang w:val="en-IN" w:eastAsia="en-IN"/>
        </w:rPr>
        <w:t xml:space="preserve">is placed as </w:t>
      </w:r>
      <w:r w:rsidR="00BF1E18" w:rsidRPr="00577529">
        <w:rPr>
          <w:rFonts w:ascii="Calibri" w:hAnsi="Calibri" w:cs="Calibri"/>
          <w:b/>
          <w:bCs/>
          <w:lang w:val="en-IN" w:eastAsia="en-IN"/>
        </w:rPr>
        <w:t>Annexure No.</w:t>
      </w:r>
      <w:r w:rsidR="00EB648B">
        <w:rPr>
          <w:rFonts w:ascii="Calibri" w:hAnsi="Calibri" w:cs="Calibri"/>
          <w:b/>
          <w:bCs/>
          <w:lang w:val="en-IN" w:eastAsia="en-IN"/>
        </w:rPr>
        <w:t xml:space="preserve"> </w:t>
      </w:r>
      <w:r w:rsidR="006044EC">
        <w:rPr>
          <w:rFonts w:ascii="Calibri" w:hAnsi="Calibri" w:cs="Calibri"/>
          <w:b/>
          <w:bCs/>
          <w:lang w:val="en-IN" w:eastAsia="en-IN"/>
        </w:rPr>
        <w:t>22</w:t>
      </w:r>
    </w:p>
    <w:p w:rsidR="0023753D" w:rsidRPr="008D1491" w:rsidRDefault="0023753D" w:rsidP="00BF1E18">
      <w:pPr>
        <w:pStyle w:val="296"/>
        <w:tabs>
          <w:tab w:val="left" w:pos="720"/>
        </w:tabs>
        <w:autoSpaceDE w:val="0"/>
        <w:spacing w:line="276" w:lineRule="auto"/>
        <w:jc w:val="both"/>
        <w:rPr>
          <w:rFonts w:ascii="Calibri" w:hAnsi="Calibri" w:cs="Calibri"/>
          <w:b/>
          <w:bCs/>
          <w:color w:val="FF0000"/>
          <w:lang w:val="en-IN" w:eastAsia="en-IN"/>
        </w:rPr>
      </w:pPr>
    </w:p>
    <w:p w:rsidR="00BF1E18" w:rsidRPr="00847477" w:rsidRDefault="00BF1E18" w:rsidP="005E4468">
      <w:pPr>
        <w:pStyle w:val="ListParagraph"/>
        <w:numPr>
          <w:ilvl w:val="1"/>
          <w:numId w:val="6"/>
        </w:numPr>
        <w:jc w:val="both"/>
        <w:rPr>
          <w:rFonts w:cs="Calibri"/>
          <w:sz w:val="24"/>
          <w:szCs w:val="24"/>
        </w:rPr>
      </w:pPr>
      <w:r w:rsidRPr="00847477">
        <w:rPr>
          <w:rFonts w:cs="Calibri"/>
          <w:b/>
          <w:sz w:val="24"/>
          <w:szCs w:val="24"/>
          <w:lang w:val="en-IN" w:eastAsia="en-IN"/>
        </w:rPr>
        <w:t xml:space="preserve">Pledge financing against Negotiable Warehouse Receipts (NWRs): </w:t>
      </w:r>
      <w:r w:rsidRPr="00847477">
        <w:rPr>
          <w:rFonts w:cs="Calibri"/>
          <w:sz w:val="24"/>
          <w:szCs w:val="24"/>
        </w:rPr>
        <w:t xml:space="preserve">in the state of Andhra Pradesh for the quarter ended </w:t>
      </w:r>
      <w:r w:rsidR="00847477" w:rsidRPr="00847477">
        <w:rPr>
          <w:rFonts w:cs="Calibri"/>
          <w:sz w:val="24"/>
          <w:szCs w:val="24"/>
        </w:rPr>
        <w:t>December</w:t>
      </w:r>
      <w:r w:rsidRPr="00847477">
        <w:rPr>
          <w:rFonts w:cs="Calibri"/>
          <w:sz w:val="24"/>
          <w:szCs w:val="24"/>
        </w:rPr>
        <w:t>, 201</w:t>
      </w:r>
      <w:r w:rsidR="00124473" w:rsidRPr="00847477">
        <w:rPr>
          <w:rFonts w:cs="Calibri"/>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121"/>
        <w:gridCol w:w="1329"/>
        <w:gridCol w:w="2167"/>
        <w:gridCol w:w="1701"/>
        <w:gridCol w:w="1546"/>
      </w:tblGrid>
      <w:tr w:rsidR="00BF1E18" w:rsidRPr="006D6901" w:rsidTr="00315C58">
        <w:trPr>
          <w:jc w:val="center"/>
        </w:trPr>
        <w:tc>
          <w:tcPr>
            <w:tcW w:w="539" w:type="dxa"/>
            <w:vMerge w:val="restart"/>
            <w:vAlign w:val="center"/>
          </w:tcPr>
          <w:p w:rsidR="00BF1E18" w:rsidRPr="006D6901" w:rsidRDefault="00BF1E18" w:rsidP="00315C58">
            <w:pPr>
              <w:spacing w:after="0"/>
              <w:jc w:val="center"/>
              <w:rPr>
                <w:rFonts w:cs="Calibri"/>
                <w:b/>
                <w:bCs/>
                <w:lang w:val="en-IN" w:eastAsia="en-IN"/>
              </w:rPr>
            </w:pPr>
            <w:r w:rsidRPr="006D6901">
              <w:rPr>
                <w:rFonts w:cs="Calibri"/>
                <w:b/>
                <w:bCs/>
                <w:lang w:val="en-IN" w:eastAsia="en-IN"/>
              </w:rPr>
              <w:t>Sr. No.</w:t>
            </w:r>
          </w:p>
        </w:tc>
        <w:tc>
          <w:tcPr>
            <w:tcW w:w="2121" w:type="dxa"/>
            <w:vMerge w:val="restart"/>
            <w:vAlign w:val="center"/>
          </w:tcPr>
          <w:p w:rsidR="00BF1E18" w:rsidRPr="006D6901" w:rsidRDefault="00BF1E18" w:rsidP="00315C58">
            <w:pPr>
              <w:spacing w:after="0"/>
              <w:jc w:val="center"/>
              <w:rPr>
                <w:rFonts w:cs="Calibri"/>
                <w:b/>
                <w:bCs/>
                <w:lang w:val="en-IN" w:eastAsia="en-IN"/>
              </w:rPr>
            </w:pPr>
            <w:r w:rsidRPr="006D6901">
              <w:rPr>
                <w:rFonts w:cs="Calibri"/>
                <w:b/>
                <w:bCs/>
                <w:lang w:val="en-IN" w:eastAsia="en-IN"/>
              </w:rPr>
              <w:t>Name of the Bank</w:t>
            </w:r>
          </w:p>
        </w:tc>
        <w:tc>
          <w:tcPr>
            <w:tcW w:w="3496" w:type="dxa"/>
            <w:gridSpan w:val="2"/>
            <w:vAlign w:val="center"/>
          </w:tcPr>
          <w:p w:rsidR="00BF1E18" w:rsidRPr="006D6901" w:rsidRDefault="00BF1E18" w:rsidP="00315C58">
            <w:pPr>
              <w:spacing w:after="0"/>
              <w:jc w:val="center"/>
              <w:rPr>
                <w:rFonts w:cs="Calibri"/>
                <w:b/>
                <w:bCs/>
                <w:lang w:val="en-IN" w:eastAsia="en-IN"/>
              </w:rPr>
            </w:pPr>
            <w:r w:rsidRPr="006D6901">
              <w:rPr>
                <w:rFonts w:cs="Calibri"/>
                <w:b/>
                <w:bCs/>
                <w:lang w:val="en-IN" w:eastAsia="en-IN"/>
              </w:rPr>
              <w:t>Disbursements during the quarter</w:t>
            </w:r>
          </w:p>
        </w:tc>
        <w:tc>
          <w:tcPr>
            <w:tcW w:w="3247" w:type="dxa"/>
            <w:gridSpan w:val="2"/>
            <w:vAlign w:val="center"/>
          </w:tcPr>
          <w:p w:rsidR="00BF1E18" w:rsidRPr="006D6901" w:rsidRDefault="00BF1E18" w:rsidP="00315C58">
            <w:pPr>
              <w:spacing w:after="0"/>
              <w:jc w:val="center"/>
              <w:rPr>
                <w:rFonts w:cs="Calibri"/>
                <w:b/>
                <w:bCs/>
                <w:lang w:val="en-IN" w:eastAsia="en-IN"/>
              </w:rPr>
            </w:pPr>
            <w:r w:rsidRPr="006D6901">
              <w:rPr>
                <w:rFonts w:cs="Calibri"/>
                <w:b/>
                <w:bCs/>
                <w:lang w:val="en-IN" w:eastAsia="en-IN"/>
              </w:rPr>
              <w:t>Outstanding as at end of quarter</w:t>
            </w:r>
          </w:p>
        </w:tc>
      </w:tr>
      <w:tr w:rsidR="00BF1E18" w:rsidRPr="006D6901" w:rsidTr="00315C58">
        <w:trPr>
          <w:jc w:val="center"/>
        </w:trPr>
        <w:tc>
          <w:tcPr>
            <w:tcW w:w="539" w:type="dxa"/>
            <w:vMerge/>
            <w:vAlign w:val="center"/>
          </w:tcPr>
          <w:p w:rsidR="00BF1E18" w:rsidRPr="006D6901" w:rsidRDefault="00BF1E18" w:rsidP="00315C58">
            <w:pPr>
              <w:spacing w:after="0" w:line="240" w:lineRule="auto"/>
              <w:jc w:val="center"/>
              <w:rPr>
                <w:rFonts w:cs="Calibri"/>
                <w:b/>
                <w:bCs/>
                <w:lang w:val="en-IN" w:eastAsia="en-IN"/>
              </w:rPr>
            </w:pPr>
          </w:p>
        </w:tc>
        <w:tc>
          <w:tcPr>
            <w:tcW w:w="2121" w:type="dxa"/>
            <w:vMerge/>
            <w:vAlign w:val="center"/>
          </w:tcPr>
          <w:p w:rsidR="00BF1E18" w:rsidRPr="006D6901" w:rsidRDefault="00BF1E18" w:rsidP="00315C58">
            <w:pPr>
              <w:spacing w:after="0" w:line="240" w:lineRule="auto"/>
              <w:jc w:val="center"/>
              <w:rPr>
                <w:rFonts w:cs="Calibri"/>
                <w:b/>
                <w:bCs/>
                <w:lang w:val="en-IN" w:eastAsia="en-IN"/>
              </w:rPr>
            </w:pPr>
          </w:p>
        </w:tc>
        <w:tc>
          <w:tcPr>
            <w:tcW w:w="1329" w:type="dxa"/>
            <w:vAlign w:val="center"/>
          </w:tcPr>
          <w:p w:rsidR="00BF1E18" w:rsidRPr="006D6901" w:rsidRDefault="00BF1E18" w:rsidP="00315C58">
            <w:pPr>
              <w:spacing w:after="0" w:line="240" w:lineRule="auto"/>
              <w:jc w:val="center"/>
              <w:rPr>
                <w:rFonts w:cs="Calibri"/>
                <w:b/>
                <w:bCs/>
                <w:lang w:val="en-IN" w:eastAsia="en-IN"/>
              </w:rPr>
            </w:pPr>
            <w:r w:rsidRPr="006D6901">
              <w:rPr>
                <w:rFonts w:cs="Calibri"/>
                <w:b/>
                <w:bCs/>
                <w:lang w:val="en-IN" w:eastAsia="en-IN"/>
              </w:rPr>
              <w:t>No. of Accounts</w:t>
            </w:r>
          </w:p>
        </w:tc>
        <w:tc>
          <w:tcPr>
            <w:tcW w:w="2167" w:type="dxa"/>
            <w:vAlign w:val="center"/>
          </w:tcPr>
          <w:p w:rsidR="00BF1E18" w:rsidRPr="006D6901" w:rsidRDefault="00BF1E18" w:rsidP="00315C58">
            <w:pPr>
              <w:spacing w:after="0" w:line="240" w:lineRule="auto"/>
              <w:jc w:val="center"/>
              <w:rPr>
                <w:rFonts w:cs="Calibri"/>
                <w:b/>
                <w:bCs/>
                <w:lang w:val="en-IN" w:eastAsia="en-IN"/>
              </w:rPr>
            </w:pPr>
            <w:r w:rsidRPr="006D6901">
              <w:rPr>
                <w:rFonts w:cs="Calibri"/>
                <w:b/>
                <w:bCs/>
                <w:lang w:val="en-IN" w:eastAsia="en-IN"/>
              </w:rPr>
              <w:t>Amount</w:t>
            </w:r>
          </w:p>
          <w:p w:rsidR="00BF1E18" w:rsidRPr="006D6901" w:rsidRDefault="00BF1E18" w:rsidP="0065685D">
            <w:pPr>
              <w:spacing w:after="0" w:line="240" w:lineRule="auto"/>
              <w:jc w:val="center"/>
              <w:rPr>
                <w:rFonts w:cs="Calibri"/>
                <w:b/>
                <w:bCs/>
                <w:lang w:val="en-IN" w:eastAsia="en-IN"/>
              </w:rPr>
            </w:pPr>
            <w:r w:rsidRPr="006D6901">
              <w:rPr>
                <w:rFonts w:cs="Calibri"/>
                <w:b/>
                <w:bCs/>
                <w:lang w:val="en-IN" w:eastAsia="en-IN"/>
              </w:rPr>
              <w:t>(</w:t>
            </w:r>
            <w:r w:rsidR="0065685D" w:rsidRPr="006D6901">
              <w:rPr>
                <w:rFonts w:cs="Calibri"/>
                <w:b/>
                <w:bCs/>
                <w:lang w:val="en-IN" w:eastAsia="en-IN"/>
              </w:rPr>
              <w:t>crores</w:t>
            </w:r>
            <w:r w:rsidRPr="006D6901">
              <w:rPr>
                <w:rFonts w:cs="Calibri"/>
                <w:b/>
                <w:bCs/>
                <w:lang w:val="en-IN" w:eastAsia="en-IN"/>
              </w:rPr>
              <w:t>)</w:t>
            </w:r>
          </w:p>
        </w:tc>
        <w:tc>
          <w:tcPr>
            <w:tcW w:w="1701" w:type="dxa"/>
            <w:vAlign w:val="center"/>
          </w:tcPr>
          <w:p w:rsidR="00BF1E18" w:rsidRPr="006D6901" w:rsidRDefault="00BF1E18" w:rsidP="00315C58">
            <w:pPr>
              <w:spacing w:after="0" w:line="240" w:lineRule="auto"/>
              <w:jc w:val="center"/>
              <w:rPr>
                <w:rFonts w:cs="Calibri"/>
                <w:b/>
                <w:bCs/>
                <w:lang w:val="en-IN" w:eastAsia="en-IN"/>
              </w:rPr>
            </w:pPr>
            <w:r w:rsidRPr="006D6901">
              <w:rPr>
                <w:rFonts w:cs="Calibri"/>
                <w:b/>
                <w:bCs/>
                <w:lang w:val="en-IN" w:eastAsia="en-IN"/>
              </w:rPr>
              <w:t>No. of Accounts</w:t>
            </w:r>
          </w:p>
        </w:tc>
        <w:tc>
          <w:tcPr>
            <w:tcW w:w="1546" w:type="dxa"/>
            <w:vAlign w:val="center"/>
          </w:tcPr>
          <w:p w:rsidR="00BF1E18" w:rsidRPr="006D6901" w:rsidRDefault="00BF1E18" w:rsidP="00315C58">
            <w:pPr>
              <w:spacing w:after="0" w:line="240" w:lineRule="auto"/>
              <w:jc w:val="center"/>
              <w:rPr>
                <w:rFonts w:cs="Calibri"/>
                <w:b/>
                <w:bCs/>
                <w:lang w:val="en-IN" w:eastAsia="en-IN"/>
              </w:rPr>
            </w:pPr>
            <w:r w:rsidRPr="006D6901">
              <w:rPr>
                <w:rFonts w:cs="Calibri"/>
                <w:b/>
                <w:bCs/>
                <w:lang w:val="en-IN" w:eastAsia="en-IN"/>
              </w:rPr>
              <w:t>Amount</w:t>
            </w:r>
          </w:p>
          <w:p w:rsidR="00BF1E18" w:rsidRPr="006D6901" w:rsidRDefault="00BF1E18" w:rsidP="0065685D">
            <w:pPr>
              <w:spacing w:after="0" w:line="240" w:lineRule="auto"/>
              <w:jc w:val="center"/>
              <w:rPr>
                <w:rFonts w:cs="Calibri"/>
                <w:b/>
                <w:bCs/>
                <w:lang w:val="en-IN" w:eastAsia="en-IN"/>
              </w:rPr>
            </w:pPr>
            <w:r w:rsidRPr="006D6901">
              <w:rPr>
                <w:rFonts w:cs="Calibri"/>
                <w:b/>
                <w:bCs/>
                <w:lang w:val="en-IN" w:eastAsia="en-IN"/>
              </w:rPr>
              <w:t>(</w:t>
            </w:r>
            <w:r w:rsidR="0065685D" w:rsidRPr="006D6901">
              <w:rPr>
                <w:rFonts w:cs="Calibri"/>
                <w:b/>
                <w:bCs/>
                <w:lang w:val="en-IN" w:eastAsia="en-IN"/>
              </w:rPr>
              <w:t>crores</w:t>
            </w:r>
            <w:r w:rsidRPr="006D6901">
              <w:rPr>
                <w:rFonts w:cs="Calibri"/>
                <w:b/>
                <w:bCs/>
                <w:lang w:val="en-IN" w:eastAsia="en-IN"/>
              </w:rPr>
              <w:t>)</w:t>
            </w:r>
          </w:p>
        </w:tc>
      </w:tr>
      <w:tr w:rsidR="00BF1E18" w:rsidRPr="006D6901" w:rsidTr="00315C58">
        <w:trPr>
          <w:jc w:val="center"/>
        </w:trPr>
        <w:tc>
          <w:tcPr>
            <w:tcW w:w="539" w:type="dxa"/>
            <w:vAlign w:val="bottom"/>
          </w:tcPr>
          <w:p w:rsidR="00BF1E18" w:rsidRPr="006D6901" w:rsidRDefault="00BF1E18" w:rsidP="00315C58">
            <w:pPr>
              <w:spacing w:after="0"/>
              <w:jc w:val="both"/>
              <w:rPr>
                <w:rFonts w:cs="Calibri"/>
                <w:b/>
                <w:bCs/>
                <w:lang w:val="en-IN" w:eastAsia="en-IN"/>
              </w:rPr>
            </w:pPr>
            <w:r w:rsidRPr="006D6901">
              <w:rPr>
                <w:rFonts w:cs="Calibri"/>
                <w:b/>
                <w:bCs/>
                <w:lang w:val="en-IN" w:eastAsia="en-IN"/>
              </w:rPr>
              <w:t>1</w:t>
            </w:r>
          </w:p>
        </w:tc>
        <w:tc>
          <w:tcPr>
            <w:tcW w:w="2121" w:type="dxa"/>
            <w:vAlign w:val="bottom"/>
          </w:tcPr>
          <w:p w:rsidR="00BF1E18" w:rsidRPr="006D6901" w:rsidRDefault="00BF1E18" w:rsidP="00315C58">
            <w:pPr>
              <w:spacing w:after="0"/>
              <w:jc w:val="both"/>
              <w:rPr>
                <w:rFonts w:cs="Calibri"/>
                <w:bCs/>
                <w:lang w:val="en-IN" w:eastAsia="en-IN"/>
              </w:rPr>
            </w:pPr>
            <w:r w:rsidRPr="006D6901">
              <w:rPr>
                <w:rFonts w:cs="Calibri"/>
                <w:bCs/>
                <w:lang w:val="en-IN" w:eastAsia="en-IN"/>
              </w:rPr>
              <w:t xml:space="preserve">Public Sector Banks </w:t>
            </w:r>
          </w:p>
        </w:tc>
        <w:tc>
          <w:tcPr>
            <w:tcW w:w="1329" w:type="dxa"/>
            <w:vAlign w:val="center"/>
          </w:tcPr>
          <w:p w:rsidR="00BF1E18" w:rsidRPr="006D6901" w:rsidRDefault="006D6901" w:rsidP="00315C58">
            <w:pPr>
              <w:spacing w:after="0"/>
              <w:jc w:val="right"/>
              <w:rPr>
                <w:rFonts w:cs="Calibri"/>
                <w:bCs/>
                <w:lang w:val="en-IN" w:eastAsia="en-IN"/>
              </w:rPr>
            </w:pPr>
            <w:r>
              <w:rPr>
                <w:rFonts w:cs="Calibri"/>
                <w:bCs/>
                <w:lang w:val="en-IN" w:eastAsia="en-IN"/>
              </w:rPr>
              <w:t>2424</w:t>
            </w:r>
          </w:p>
        </w:tc>
        <w:tc>
          <w:tcPr>
            <w:tcW w:w="2167" w:type="dxa"/>
            <w:vAlign w:val="center"/>
          </w:tcPr>
          <w:p w:rsidR="00BF1E18" w:rsidRPr="006D6901" w:rsidRDefault="006D6901" w:rsidP="0065685D">
            <w:pPr>
              <w:spacing w:after="0"/>
              <w:jc w:val="right"/>
              <w:rPr>
                <w:rFonts w:cs="Calibri"/>
                <w:bCs/>
                <w:lang w:val="en-IN" w:eastAsia="en-IN"/>
              </w:rPr>
            </w:pPr>
            <w:r>
              <w:rPr>
                <w:rFonts w:cs="Calibri"/>
                <w:bCs/>
                <w:lang w:val="en-IN" w:eastAsia="en-IN"/>
              </w:rPr>
              <w:t>103.35</w:t>
            </w:r>
          </w:p>
        </w:tc>
        <w:tc>
          <w:tcPr>
            <w:tcW w:w="1701" w:type="dxa"/>
            <w:vAlign w:val="center"/>
          </w:tcPr>
          <w:p w:rsidR="00BF1E18" w:rsidRPr="006D6901" w:rsidRDefault="006D6901" w:rsidP="00315C58">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5438</w:t>
            </w:r>
          </w:p>
        </w:tc>
        <w:tc>
          <w:tcPr>
            <w:tcW w:w="1546" w:type="dxa"/>
            <w:vAlign w:val="center"/>
          </w:tcPr>
          <w:p w:rsidR="00BF1E18" w:rsidRPr="006D6901" w:rsidRDefault="006D6901" w:rsidP="0065685D">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175.34</w:t>
            </w:r>
          </w:p>
        </w:tc>
      </w:tr>
      <w:tr w:rsidR="00BF1E18" w:rsidRPr="006D6901" w:rsidTr="00315C58">
        <w:trPr>
          <w:jc w:val="center"/>
        </w:trPr>
        <w:tc>
          <w:tcPr>
            <w:tcW w:w="539" w:type="dxa"/>
            <w:vAlign w:val="bottom"/>
          </w:tcPr>
          <w:p w:rsidR="00BF1E18" w:rsidRPr="006D6901" w:rsidRDefault="00BF1E18" w:rsidP="00315C58">
            <w:pPr>
              <w:spacing w:after="0"/>
              <w:jc w:val="both"/>
              <w:rPr>
                <w:rFonts w:cs="Calibri"/>
                <w:b/>
                <w:bCs/>
                <w:lang w:val="en-IN" w:eastAsia="en-IN"/>
              </w:rPr>
            </w:pPr>
            <w:r w:rsidRPr="006D6901">
              <w:rPr>
                <w:rFonts w:cs="Calibri"/>
                <w:b/>
                <w:bCs/>
                <w:lang w:val="en-IN" w:eastAsia="en-IN"/>
              </w:rPr>
              <w:t>2</w:t>
            </w:r>
          </w:p>
        </w:tc>
        <w:tc>
          <w:tcPr>
            <w:tcW w:w="2121" w:type="dxa"/>
            <w:vAlign w:val="bottom"/>
          </w:tcPr>
          <w:p w:rsidR="00BF1E18" w:rsidRPr="006D6901" w:rsidRDefault="00BF1E18" w:rsidP="00315C58">
            <w:pPr>
              <w:spacing w:after="0"/>
              <w:jc w:val="both"/>
              <w:rPr>
                <w:rFonts w:cs="Calibri"/>
                <w:bCs/>
                <w:lang w:val="en-IN" w:eastAsia="en-IN"/>
              </w:rPr>
            </w:pPr>
            <w:r w:rsidRPr="006D6901">
              <w:rPr>
                <w:rFonts w:cs="Calibri"/>
                <w:bCs/>
                <w:lang w:val="en-IN" w:eastAsia="en-IN"/>
              </w:rPr>
              <w:t xml:space="preserve">Private Sector Banks </w:t>
            </w:r>
          </w:p>
        </w:tc>
        <w:tc>
          <w:tcPr>
            <w:tcW w:w="1329" w:type="dxa"/>
            <w:vAlign w:val="center"/>
          </w:tcPr>
          <w:p w:rsidR="00BF1E18" w:rsidRPr="006D6901" w:rsidRDefault="006D6901" w:rsidP="00315C58">
            <w:pPr>
              <w:spacing w:after="0"/>
              <w:jc w:val="right"/>
              <w:rPr>
                <w:rFonts w:cs="Calibri"/>
                <w:bCs/>
                <w:lang w:val="en-IN" w:eastAsia="en-IN"/>
              </w:rPr>
            </w:pPr>
            <w:r>
              <w:rPr>
                <w:rFonts w:cs="Calibri"/>
                <w:bCs/>
                <w:lang w:val="en-IN" w:eastAsia="en-IN"/>
              </w:rPr>
              <w:t>329</w:t>
            </w:r>
          </w:p>
        </w:tc>
        <w:tc>
          <w:tcPr>
            <w:tcW w:w="2167" w:type="dxa"/>
            <w:vAlign w:val="center"/>
          </w:tcPr>
          <w:p w:rsidR="00BF1E18" w:rsidRPr="006D6901" w:rsidRDefault="006D6901" w:rsidP="0065685D">
            <w:pPr>
              <w:spacing w:after="0"/>
              <w:jc w:val="right"/>
              <w:rPr>
                <w:rFonts w:cs="Calibri"/>
                <w:bCs/>
                <w:lang w:val="en-IN" w:eastAsia="en-IN"/>
              </w:rPr>
            </w:pPr>
            <w:r>
              <w:rPr>
                <w:rFonts w:cs="Calibri"/>
                <w:bCs/>
                <w:lang w:val="en-IN" w:eastAsia="en-IN"/>
              </w:rPr>
              <w:t>58.12</w:t>
            </w:r>
          </w:p>
        </w:tc>
        <w:tc>
          <w:tcPr>
            <w:tcW w:w="1701" w:type="dxa"/>
            <w:vAlign w:val="center"/>
          </w:tcPr>
          <w:p w:rsidR="00BF1E18" w:rsidRPr="006D6901" w:rsidRDefault="006D6901" w:rsidP="00315C58">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2405</w:t>
            </w:r>
          </w:p>
        </w:tc>
        <w:tc>
          <w:tcPr>
            <w:tcW w:w="1546" w:type="dxa"/>
            <w:vAlign w:val="center"/>
          </w:tcPr>
          <w:p w:rsidR="00BF1E18" w:rsidRPr="006D6901" w:rsidRDefault="006D6901" w:rsidP="0065685D">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221.19</w:t>
            </w:r>
          </w:p>
        </w:tc>
      </w:tr>
      <w:tr w:rsidR="00BF1E18" w:rsidRPr="006D6901" w:rsidTr="00315C58">
        <w:trPr>
          <w:jc w:val="center"/>
        </w:trPr>
        <w:tc>
          <w:tcPr>
            <w:tcW w:w="539" w:type="dxa"/>
            <w:vAlign w:val="bottom"/>
          </w:tcPr>
          <w:p w:rsidR="00BF1E18" w:rsidRPr="006D6901" w:rsidRDefault="00BF1E18" w:rsidP="00315C58">
            <w:pPr>
              <w:spacing w:after="0"/>
              <w:jc w:val="both"/>
              <w:rPr>
                <w:rFonts w:cs="Calibri"/>
                <w:b/>
                <w:bCs/>
                <w:lang w:val="en-IN" w:eastAsia="en-IN"/>
              </w:rPr>
            </w:pPr>
            <w:r w:rsidRPr="006D6901">
              <w:rPr>
                <w:rFonts w:cs="Calibri"/>
                <w:b/>
                <w:bCs/>
                <w:lang w:val="en-IN" w:eastAsia="en-IN"/>
              </w:rPr>
              <w:t>3</w:t>
            </w:r>
          </w:p>
        </w:tc>
        <w:tc>
          <w:tcPr>
            <w:tcW w:w="2121" w:type="dxa"/>
            <w:vAlign w:val="bottom"/>
          </w:tcPr>
          <w:p w:rsidR="00BF1E18" w:rsidRPr="006D6901" w:rsidRDefault="006D6901" w:rsidP="006D6901">
            <w:pPr>
              <w:spacing w:after="0"/>
              <w:jc w:val="both"/>
              <w:rPr>
                <w:rFonts w:cs="Calibri"/>
                <w:bCs/>
                <w:lang w:val="en-IN" w:eastAsia="en-IN"/>
              </w:rPr>
            </w:pPr>
            <w:r w:rsidRPr="006D6901">
              <w:rPr>
                <w:rFonts w:cs="Calibri"/>
                <w:bCs/>
                <w:lang w:val="en-IN" w:eastAsia="en-IN"/>
              </w:rPr>
              <w:t xml:space="preserve">RRBs </w:t>
            </w:r>
          </w:p>
        </w:tc>
        <w:tc>
          <w:tcPr>
            <w:tcW w:w="1329" w:type="dxa"/>
            <w:vAlign w:val="center"/>
          </w:tcPr>
          <w:p w:rsidR="00BF1E18" w:rsidRPr="006D6901" w:rsidRDefault="006D6901" w:rsidP="00315C58">
            <w:pPr>
              <w:spacing w:after="0"/>
              <w:jc w:val="right"/>
              <w:rPr>
                <w:rFonts w:cs="Calibri"/>
                <w:bCs/>
                <w:lang w:val="en-IN" w:eastAsia="en-IN"/>
              </w:rPr>
            </w:pPr>
            <w:r>
              <w:rPr>
                <w:rFonts w:cs="Calibri"/>
                <w:bCs/>
                <w:lang w:val="en-IN" w:eastAsia="en-IN"/>
              </w:rPr>
              <w:t>2</w:t>
            </w:r>
          </w:p>
        </w:tc>
        <w:tc>
          <w:tcPr>
            <w:tcW w:w="2167" w:type="dxa"/>
            <w:vAlign w:val="center"/>
          </w:tcPr>
          <w:p w:rsidR="00BF1E18" w:rsidRPr="006D6901" w:rsidRDefault="006D6901" w:rsidP="00315C58">
            <w:pPr>
              <w:spacing w:after="0"/>
              <w:jc w:val="right"/>
              <w:rPr>
                <w:rFonts w:cs="Calibri"/>
                <w:bCs/>
                <w:lang w:val="en-IN" w:eastAsia="en-IN"/>
              </w:rPr>
            </w:pPr>
            <w:r>
              <w:rPr>
                <w:rFonts w:cs="Calibri"/>
                <w:bCs/>
                <w:lang w:val="en-IN" w:eastAsia="en-IN"/>
              </w:rPr>
              <w:t>0.16</w:t>
            </w:r>
          </w:p>
        </w:tc>
        <w:tc>
          <w:tcPr>
            <w:tcW w:w="1701" w:type="dxa"/>
            <w:vAlign w:val="center"/>
          </w:tcPr>
          <w:p w:rsidR="00BF1E18" w:rsidRPr="006D6901" w:rsidRDefault="006D6901" w:rsidP="00315C58">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134</w:t>
            </w:r>
          </w:p>
        </w:tc>
        <w:tc>
          <w:tcPr>
            <w:tcW w:w="1546" w:type="dxa"/>
            <w:vAlign w:val="center"/>
          </w:tcPr>
          <w:p w:rsidR="00BF1E18" w:rsidRPr="006D6901" w:rsidRDefault="006D6901" w:rsidP="00315C58">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6.19</w:t>
            </w:r>
          </w:p>
        </w:tc>
      </w:tr>
      <w:tr w:rsidR="00BF1E18" w:rsidRPr="006D6901" w:rsidTr="00315C58">
        <w:trPr>
          <w:jc w:val="center"/>
        </w:trPr>
        <w:tc>
          <w:tcPr>
            <w:tcW w:w="539" w:type="dxa"/>
            <w:vAlign w:val="bottom"/>
          </w:tcPr>
          <w:p w:rsidR="00BF1E18" w:rsidRPr="006D6901" w:rsidRDefault="00BF1E18" w:rsidP="00315C58">
            <w:pPr>
              <w:spacing w:after="0"/>
              <w:jc w:val="both"/>
              <w:rPr>
                <w:rFonts w:cs="Calibri"/>
                <w:b/>
                <w:bCs/>
                <w:lang w:val="en-IN" w:eastAsia="en-IN"/>
              </w:rPr>
            </w:pPr>
            <w:r w:rsidRPr="006D6901">
              <w:rPr>
                <w:rFonts w:cs="Calibri"/>
                <w:b/>
                <w:bCs/>
                <w:lang w:val="en-IN" w:eastAsia="en-IN"/>
              </w:rPr>
              <w:t>4</w:t>
            </w:r>
          </w:p>
        </w:tc>
        <w:tc>
          <w:tcPr>
            <w:tcW w:w="2121" w:type="dxa"/>
            <w:vAlign w:val="bottom"/>
          </w:tcPr>
          <w:p w:rsidR="00BF1E18" w:rsidRPr="006D6901" w:rsidRDefault="006D6901" w:rsidP="00315C58">
            <w:pPr>
              <w:spacing w:after="0"/>
              <w:jc w:val="both"/>
              <w:rPr>
                <w:rFonts w:cs="Calibri"/>
                <w:bCs/>
                <w:lang w:val="en-IN" w:eastAsia="en-IN"/>
              </w:rPr>
            </w:pPr>
            <w:r w:rsidRPr="006D6901">
              <w:rPr>
                <w:rFonts w:cs="Calibri"/>
                <w:bCs/>
                <w:lang w:val="en-IN" w:eastAsia="en-IN"/>
              </w:rPr>
              <w:t>Cooperative Banks</w:t>
            </w:r>
          </w:p>
        </w:tc>
        <w:tc>
          <w:tcPr>
            <w:tcW w:w="1329" w:type="dxa"/>
            <w:vAlign w:val="center"/>
          </w:tcPr>
          <w:p w:rsidR="00BF1E18" w:rsidRPr="006D6901" w:rsidRDefault="006D6901" w:rsidP="00315C58">
            <w:pPr>
              <w:spacing w:after="0"/>
              <w:jc w:val="right"/>
              <w:rPr>
                <w:rFonts w:cs="Calibri"/>
                <w:bCs/>
                <w:lang w:val="en-IN" w:eastAsia="en-IN"/>
              </w:rPr>
            </w:pPr>
            <w:r>
              <w:rPr>
                <w:rFonts w:cs="Calibri"/>
                <w:bCs/>
                <w:lang w:val="en-IN" w:eastAsia="en-IN"/>
              </w:rPr>
              <w:t>0</w:t>
            </w:r>
          </w:p>
        </w:tc>
        <w:tc>
          <w:tcPr>
            <w:tcW w:w="2167" w:type="dxa"/>
            <w:vAlign w:val="center"/>
          </w:tcPr>
          <w:p w:rsidR="00BF1E18" w:rsidRPr="006D6901" w:rsidRDefault="006D6901" w:rsidP="0065685D">
            <w:pPr>
              <w:spacing w:after="0"/>
              <w:jc w:val="right"/>
              <w:rPr>
                <w:rFonts w:cs="Calibri"/>
                <w:bCs/>
                <w:lang w:val="en-IN" w:eastAsia="en-IN"/>
              </w:rPr>
            </w:pPr>
            <w:r>
              <w:rPr>
                <w:rFonts w:cs="Calibri"/>
                <w:bCs/>
                <w:lang w:val="en-IN" w:eastAsia="en-IN"/>
              </w:rPr>
              <w:t>0</w:t>
            </w:r>
          </w:p>
        </w:tc>
        <w:tc>
          <w:tcPr>
            <w:tcW w:w="1701" w:type="dxa"/>
            <w:vAlign w:val="center"/>
          </w:tcPr>
          <w:p w:rsidR="00BF1E18" w:rsidRPr="006D6901" w:rsidRDefault="006D6901" w:rsidP="00315C58">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0</w:t>
            </w:r>
          </w:p>
        </w:tc>
        <w:tc>
          <w:tcPr>
            <w:tcW w:w="1546" w:type="dxa"/>
            <w:vAlign w:val="center"/>
          </w:tcPr>
          <w:p w:rsidR="00BF1E18" w:rsidRPr="006D6901" w:rsidRDefault="006D6901" w:rsidP="0065685D">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0</w:t>
            </w:r>
          </w:p>
        </w:tc>
      </w:tr>
      <w:tr w:rsidR="00BF1E18" w:rsidRPr="006D6901" w:rsidTr="00315C58">
        <w:trPr>
          <w:jc w:val="center"/>
        </w:trPr>
        <w:tc>
          <w:tcPr>
            <w:tcW w:w="539" w:type="dxa"/>
            <w:vAlign w:val="bottom"/>
          </w:tcPr>
          <w:p w:rsidR="00BF1E18" w:rsidRPr="006D6901" w:rsidRDefault="00BF1E18" w:rsidP="00315C58">
            <w:pPr>
              <w:spacing w:after="0"/>
              <w:jc w:val="both"/>
              <w:rPr>
                <w:rFonts w:cs="Calibri"/>
                <w:b/>
                <w:bCs/>
                <w:lang w:val="en-IN" w:eastAsia="en-IN"/>
              </w:rPr>
            </w:pPr>
          </w:p>
        </w:tc>
        <w:tc>
          <w:tcPr>
            <w:tcW w:w="2121" w:type="dxa"/>
            <w:vAlign w:val="bottom"/>
          </w:tcPr>
          <w:p w:rsidR="00BF1E18" w:rsidRPr="006D6901" w:rsidRDefault="00BF1E18" w:rsidP="00315C58">
            <w:pPr>
              <w:spacing w:after="0"/>
              <w:jc w:val="both"/>
              <w:rPr>
                <w:rFonts w:cs="Calibri"/>
                <w:b/>
                <w:bCs/>
                <w:lang w:val="en-IN" w:eastAsia="en-IN"/>
              </w:rPr>
            </w:pPr>
            <w:r w:rsidRPr="006D6901">
              <w:rPr>
                <w:rFonts w:cs="Calibri"/>
                <w:b/>
                <w:bCs/>
                <w:lang w:val="en-IN" w:eastAsia="en-IN"/>
              </w:rPr>
              <w:t>Grand Total</w:t>
            </w:r>
          </w:p>
        </w:tc>
        <w:tc>
          <w:tcPr>
            <w:tcW w:w="1329" w:type="dxa"/>
            <w:vAlign w:val="center"/>
          </w:tcPr>
          <w:p w:rsidR="00BF1E18" w:rsidRPr="006D6901" w:rsidRDefault="00DD11ED" w:rsidP="00315C58">
            <w:pPr>
              <w:spacing w:after="0"/>
              <w:jc w:val="right"/>
              <w:rPr>
                <w:rFonts w:cs="Calibri"/>
                <w:b/>
                <w:bCs/>
                <w:lang w:val="en-IN" w:eastAsia="en-IN"/>
              </w:rPr>
            </w:pPr>
            <w:r>
              <w:rPr>
                <w:rFonts w:cs="Calibri"/>
                <w:b/>
                <w:bCs/>
                <w:lang w:val="en-IN" w:eastAsia="en-IN"/>
              </w:rPr>
              <w:fldChar w:fldCharType="begin"/>
            </w:r>
            <w:r w:rsidR="006D6901">
              <w:rPr>
                <w:rFonts w:cs="Calibri"/>
                <w:b/>
                <w:bCs/>
                <w:lang w:val="en-IN" w:eastAsia="en-IN"/>
              </w:rPr>
              <w:instrText xml:space="preserve"> =SUM(ABOVE) </w:instrText>
            </w:r>
            <w:r>
              <w:rPr>
                <w:rFonts w:cs="Calibri"/>
                <w:b/>
                <w:bCs/>
                <w:lang w:val="en-IN" w:eastAsia="en-IN"/>
              </w:rPr>
              <w:fldChar w:fldCharType="separate"/>
            </w:r>
            <w:r w:rsidR="006D6901">
              <w:rPr>
                <w:rFonts w:cs="Calibri"/>
                <w:b/>
                <w:bCs/>
                <w:noProof/>
                <w:lang w:val="en-IN" w:eastAsia="en-IN"/>
              </w:rPr>
              <w:t>2755</w:t>
            </w:r>
            <w:r>
              <w:rPr>
                <w:rFonts w:cs="Calibri"/>
                <w:b/>
                <w:bCs/>
                <w:lang w:val="en-IN" w:eastAsia="en-IN"/>
              </w:rPr>
              <w:fldChar w:fldCharType="end"/>
            </w:r>
          </w:p>
        </w:tc>
        <w:tc>
          <w:tcPr>
            <w:tcW w:w="2167" w:type="dxa"/>
            <w:vAlign w:val="center"/>
          </w:tcPr>
          <w:p w:rsidR="00BF1E18" w:rsidRPr="006D6901" w:rsidRDefault="00DD11ED" w:rsidP="00315C58">
            <w:pPr>
              <w:spacing w:after="0"/>
              <w:jc w:val="right"/>
              <w:rPr>
                <w:rFonts w:cs="Calibri"/>
                <w:b/>
                <w:bCs/>
                <w:lang w:val="en-IN" w:eastAsia="en-IN"/>
              </w:rPr>
            </w:pPr>
            <w:r>
              <w:rPr>
                <w:rFonts w:cs="Calibri"/>
                <w:b/>
                <w:bCs/>
                <w:lang w:val="en-IN" w:eastAsia="en-IN"/>
              </w:rPr>
              <w:fldChar w:fldCharType="begin"/>
            </w:r>
            <w:r w:rsidR="006D6901">
              <w:rPr>
                <w:rFonts w:cs="Calibri"/>
                <w:b/>
                <w:bCs/>
                <w:lang w:val="en-IN" w:eastAsia="en-IN"/>
              </w:rPr>
              <w:instrText xml:space="preserve"> =SUM(ABOVE) </w:instrText>
            </w:r>
            <w:r>
              <w:rPr>
                <w:rFonts w:cs="Calibri"/>
                <w:b/>
                <w:bCs/>
                <w:lang w:val="en-IN" w:eastAsia="en-IN"/>
              </w:rPr>
              <w:fldChar w:fldCharType="separate"/>
            </w:r>
            <w:r w:rsidR="006D6901">
              <w:rPr>
                <w:rFonts w:cs="Calibri"/>
                <w:b/>
                <w:bCs/>
                <w:noProof/>
                <w:lang w:val="en-IN" w:eastAsia="en-IN"/>
              </w:rPr>
              <w:t>161.63</w:t>
            </w:r>
            <w:r>
              <w:rPr>
                <w:rFonts w:cs="Calibri"/>
                <w:b/>
                <w:bCs/>
                <w:lang w:val="en-IN" w:eastAsia="en-IN"/>
              </w:rPr>
              <w:fldChar w:fldCharType="end"/>
            </w:r>
          </w:p>
        </w:tc>
        <w:tc>
          <w:tcPr>
            <w:tcW w:w="1701" w:type="dxa"/>
            <w:vAlign w:val="center"/>
          </w:tcPr>
          <w:p w:rsidR="00BF1E18" w:rsidRPr="006D6901" w:rsidRDefault="00DD11ED" w:rsidP="00315C58">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6D6901">
              <w:rPr>
                <w:rFonts w:ascii="Calibri" w:hAnsi="Calibri" w:cs="Calibri"/>
                <w:b/>
                <w:sz w:val="22"/>
                <w:szCs w:val="22"/>
              </w:rPr>
              <w:instrText xml:space="preserve"> =SUM(ABOVE) </w:instrText>
            </w:r>
            <w:r>
              <w:rPr>
                <w:rFonts w:ascii="Calibri" w:hAnsi="Calibri" w:cs="Calibri"/>
                <w:b/>
                <w:sz w:val="22"/>
                <w:szCs w:val="22"/>
              </w:rPr>
              <w:fldChar w:fldCharType="separate"/>
            </w:r>
            <w:r w:rsidR="006D6901">
              <w:rPr>
                <w:rFonts w:ascii="Calibri" w:hAnsi="Calibri" w:cs="Calibri"/>
                <w:b/>
                <w:noProof/>
                <w:sz w:val="22"/>
                <w:szCs w:val="22"/>
              </w:rPr>
              <w:t>7977</w:t>
            </w:r>
            <w:r>
              <w:rPr>
                <w:rFonts w:ascii="Calibri" w:hAnsi="Calibri" w:cs="Calibri"/>
                <w:b/>
                <w:sz w:val="22"/>
                <w:szCs w:val="22"/>
              </w:rPr>
              <w:fldChar w:fldCharType="end"/>
            </w:r>
          </w:p>
        </w:tc>
        <w:tc>
          <w:tcPr>
            <w:tcW w:w="1546" w:type="dxa"/>
            <w:vAlign w:val="bottom"/>
          </w:tcPr>
          <w:p w:rsidR="00BF1E18" w:rsidRPr="006D6901" w:rsidRDefault="00DD11ED" w:rsidP="00315C58">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6D6901">
              <w:rPr>
                <w:rFonts w:ascii="Calibri" w:hAnsi="Calibri" w:cs="Calibri"/>
                <w:b/>
                <w:sz w:val="22"/>
                <w:szCs w:val="22"/>
              </w:rPr>
              <w:instrText xml:space="preserve"> =SUM(ABOVE) </w:instrText>
            </w:r>
            <w:r>
              <w:rPr>
                <w:rFonts w:ascii="Calibri" w:hAnsi="Calibri" w:cs="Calibri"/>
                <w:b/>
                <w:sz w:val="22"/>
                <w:szCs w:val="22"/>
              </w:rPr>
              <w:fldChar w:fldCharType="separate"/>
            </w:r>
            <w:r w:rsidR="006D6901">
              <w:rPr>
                <w:rFonts w:ascii="Calibri" w:hAnsi="Calibri" w:cs="Calibri"/>
                <w:b/>
                <w:noProof/>
                <w:sz w:val="22"/>
                <w:szCs w:val="22"/>
              </w:rPr>
              <w:t>402.72</w:t>
            </w:r>
            <w:r>
              <w:rPr>
                <w:rFonts w:ascii="Calibri" w:hAnsi="Calibri" w:cs="Calibri"/>
                <w:b/>
                <w:sz w:val="22"/>
                <w:szCs w:val="22"/>
              </w:rPr>
              <w:fldChar w:fldCharType="end"/>
            </w:r>
          </w:p>
        </w:tc>
      </w:tr>
    </w:tbl>
    <w:p w:rsidR="00BF1E18" w:rsidRPr="00847477" w:rsidRDefault="00BF1E18" w:rsidP="007F2A91">
      <w:pPr>
        <w:pStyle w:val="296"/>
        <w:tabs>
          <w:tab w:val="left" w:pos="720"/>
        </w:tabs>
        <w:autoSpaceDE w:val="0"/>
        <w:spacing w:before="240" w:line="276" w:lineRule="auto"/>
        <w:jc w:val="both"/>
        <w:rPr>
          <w:rFonts w:ascii="Calibri" w:hAnsi="Calibri" w:cs="Calibri"/>
          <w:b/>
          <w:bCs/>
          <w:lang w:val="en-IN" w:eastAsia="en-IN"/>
        </w:rPr>
      </w:pPr>
      <w:r w:rsidRPr="00847477">
        <w:rPr>
          <w:rFonts w:ascii="Calibri" w:hAnsi="Calibri" w:cs="Calibri"/>
        </w:rPr>
        <w:t xml:space="preserve">Bank wise performance under pledge financing against NWRs for the quarter ended </w:t>
      </w:r>
      <w:r w:rsidR="00847477" w:rsidRPr="00847477">
        <w:rPr>
          <w:rFonts w:ascii="Calibri" w:hAnsi="Calibri" w:cs="Calibri"/>
        </w:rPr>
        <w:t>December</w:t>
      </w:r>
      <w:r w:rsidRPr="00847477">
        <w:rPr>
          <w:rFonts w:ascii="Calibri" w:hAnsi="Calibri" w:cs="Calibri"/>
        </w:rPr>
        <w:t>, 201</w:t>
      </w:r>
      <w:r w:rsidR="00124473" w:rsidRPr="00847477">
        <w:rPr>
          <w:rFonts w:ascii="Calibri" w:hAnsi="Calibri" w:cs="Calibri"/>
        </w:rPr>
        <w:t>6</w:t>
      </w:r>
      <w:r w:rsidRPr="00847477">
        <w:rPr>
          <w:rFonts w:ascii="Calibri" w:hAnsi="Calibri" w:cs="Calibri"/>
        </w:rPr>
        <w:t xml:space="preserve"> </w:t>
      </w:r>
      <w:r w:rsidRPr="00847477">
        <w:rPr>
          <w:rFonts w:ascii="Calibri" w:hAnsi="Calibri" w:cs="Calibri"/>
          <w:bCs/>
          <w:lang w:val="en-IN" w:eastAsia="en-IN"/>
        </w:rPr>
        <w:t xml:space="preserve">is placed as </w:t>
      </w:r>
      <w:r w:rsidRPr="00847477">
        <w:rPr>
          <w:rFonts w:ascii="Calibri" w:hAnsi="Calibri" w:cs="Calibri"/>
          <w:b/>
          <w:bCs/>
          <w:lang w:val="en-IN" w:eastAsia="en-IN"/>
        </w:rPr>
        <w:t>Annexure No.</w:t>
      </w:r>
      <w:r w:rsidR="00EE63D7">
        <w:rPr>
          <w:rFonts w:ascii="Calibri" w:hAnsi="Calibri" w:cs="Calibri"/>
          <w:b/>
          <w:bCs/>
          <w:lang w:val="en-IN" w:eastAsia="en-IN"/>
        </w:rPr>
        <w:t xml:space="preserve"> 23</w:t>
      </w:r>
    </w:p>
    <w:p w:rsidR="00A726A3" w:rsidRPr="008D1491" w:rsidRDefault="00A726A3" w:rsidP="00BF1E18">
      <w:pPr>
        <w:pStyle w:val="296"/>
        <w:tabs>
          <w:tab w:val="left" w:pos="720"/>
        </w:tabs>
        <w:autoSpaceDE w:val="0"/>
        <w:spacing w:line="276" w:lineRule="auto"/>
        <w:jc w:val="both"/>
        <w:rPr>
          <w:rFonts w:ascii="Calibri" w:hAnsi="Calibri" w:cs="Calibri"/>
          <w:b/>
          <w:bCs/>
          <w:color w:val="FF0000"/>
          <w:lang w:val="en-IN" w:eastAsia="en-IN"/>
        </w:rPr>
      </w:pPr>
    </w:p>
    <w:p w:rsidR="0066038B" w:rsidRPr="0066038B" w:rsidRDefault="0066038B" w:rsidP="005E4468">
      <w:pPr>
        <w:pStyle w:val="ListParagraph"/>
        <w:numPr>
          <w:ilvl w:val="1"/>
          <w:numId w:val="16"/>
        </w:numPr>
        <w:spacing w:line="240" w:lineRule="auto"/>
        <w:ind w:left="567" w:hanging="567"/>
        <w:jc w:val="both"/>
        <w:rPr>
          <w:rFonts w:cs="Calibri"/>
          <w:b/>
          <w:sz w:val="24"/>
          <w:szCs w:val="24"/>
        </w:rPr>
      </w:pPr>
      <w:r>
        <w:rPr>
          <w:rFonts w:cs="Calibri"/>
          <w:b/>
          <w:sz w:val="24"/>
          <w:szCs w:val="24"/>
        </w:rPr>
        <w:t xml:space="preserve"> </w:t>
      </w:r>
      <w:r w:rsidRPr="0066038B">
        <w:rPr>
          <w:rFonts w:cs="Calibri"/>
          <w:b/>
          <w:sz w:val="24"/>
          <w:szCs w:val="24"/>
        </w:rPr>
        <w:t>Loan charge creation module in AP web land portal:</w:t>
      </w:r>
    </w:p>
    <w:p w:rsidR="0066038B" w:rsidRPr="0066038B" w:rsidRDefault="0066038B" w:rsidP="0066038B">
      <w:pPr>
        <w:spacing w:before="240"/>
        <w:jc w:val="both"/>
        <w:rPr>
          <w:rFonts w:eastAsia="Times New Roman" w:cstheme="minorHAnsi"/>
          <w:sz w:val="24"/>
          <w:szCs w:val="24"/>
          <w:lang w:val="en-IN" w:eastAsia="en-IN"/>
        </w:rPr>
      </w:pPr>
      <w:r w:rsidRPr="0066038B">
        <w:rPr>
          <w:rFonts w:eastAsia="Times New Roman" w:cstheme="minorHAnsi"/>
          <w:sz w:val="24"/>
          <w:szCs w:val="24"/>
          <w:lang w:val="en-IN" w:eastAsia="en-IN"/>
        </w:rPr>
        <w:t>Banks have made Charge Creation for 31,63,620 loan accounts in the AP web land portal as on 17.02.2017 and charges were approved for 28,36,442 loan accounts.</w:t>
      </w:r>
    </w:p>
    <w:p w:rsidR="0066038B" w:rsidRPr="0066038B" w:rsidRDefault="0066038B" w:rsidP="0066038B">
      <w:pPr>
        <w:spacing w:before="240"/>
        <w:jc w:val="both"/>
        <w:rPr>
          <w:rFonts w:eastAsia="Times New Roman" w:cstheme="minorHAnsi"/>
          <w:b/>
          <w:sz w:val="24"/>
          <w:szCs w:val="24"/>
          <w:lang w:val="en-IN" w:eastAsia="en-IN"/>
        </w:rPr>
      </w:pPr>
      <w:r w:rsidRPr="0066038B">
        <w:rPr>
          <w:rFonts w:eastAsia="Times New Roman" w:cstheme="minorHAnsi"/>
          <w:sz w:val="24"/>
          <w:szCs w:val="24"/>
          <w:lang w:val="en-IN" w:eastAsia="en-IN"/>
        </w:rPr>
        <w:t xml:space="preserve">District wise details of Charge Creation are placed as </w:t>
      </w:r>
      <w:r w:rsidRPr="0066038B">
        <w:rPr>
          <w:rFonts w:eastAsia="Times New Roman" w:cstheme="minorHAnsi"/>
          <w:b/>
          <w:sz w:val="24"/>
          <w:szCs w:val="24"/>
          <w:lang w:val="en-IN" w:eastAsia="en-IN"/>
        </w:rPr>
        <w:t>Annexure No.</w:t>
      </w:r>
      <w:r w:rsidR="00EE63D7">
        <w:rPr>
          <w:rFonts w:eastAsia="Times New Roman" w:cstheme="minorHAnsi"/>
          <w:b/>
          <w:sz w:val="24"/>
          <w:szCs w:val="24"/>
          <w:lang w:val="en-IN" w:eastAsia="en-IN"/>
        </w:rPr>
        <w:t xml:space="preserve"> 24</w:t>
      </w:r>
    </w:p>
    <w:p w:rsidR="0066038B" w:rsidRPr="0066038B" w:rsidRDefault="0066038B" w:rsidP="0066038B">
      <w:pPr>
        <w:spacing w:before="240" w:after="0"/>
        <w:jc w:val="both"/>
        <w:rPr>
          <w:rFonts w:eastAsia="Times New Roman" w:cstheme="minorHAnsi"/>
          <w:sz w:val="24"/>
          <w:szCs w:val="24"/>
          <w:lang w:val="en-IN" w:eastAsia="en-IN"/>
        </w:rPr>
      </w:pPr>
      <w:r w:rsidRPr="0066038B">
        <w:rPr>
          <w:rFonts w:eastAsia="Times New Roman" w:cstheme="minorHAnsi"/>
          <w:sz w:val="24"/>
          <w:szCs w:val="24"/>
          <w:lang w:val="en-IN" w:eastAsia="en-IN"/>
        </w:rPr>
        <w:t>Banks are requested to mandatorily enter the loan charge details on loan charge creation module in AP web land portal.</w:t>
      </w:r>
    </w:p>
    <w:p w:rsidR="0066038B" w:rsidRDefault="0066038B" w:rsidP="0066038B">
      <w:pPr>
        <w:pStyle w:val="ListParagraph"/>
        <w:jc w:val="both"/>
        <w:rPr>
          <w:rFonts w:eastAsia="Times New Roman" w:cstheme="minorHAnsi"/>
          <w:b/>
          <w:sz w:val="24"/>
          <w:szCs w:val="24"/>
          <w:lang w:val="en-IN" w:eastAsia="en-IN"/>
        </w:rPr>
      </w:pPr>
    </w:p>
    <w:p w:rsidR="003E3976" w:rsidRPr="0066038B" w:rsidRDefault="003E3976" w:rsidP="005E4468">
      <w:pPr>
        <w:pStyle w:val="ListParagraph"/>
        <w:numPr>
          <w:ilvl w:val="1"/>
          <w:numId w:val="16"/>
        </w:numPr>
        <w:ind w:left="567" w:hanging="567"/>
        <w:jc w:val="both"/>
        <w:rPr>
          <w:rFonts w:eastAsia="Times New Roman" w:cstheme="minorHAnsi"/>
          <w:b/>
          <w:sz w:val="24"/>
          <w:szCs w:val="24"/>
          <w:lang w:val="en-IN" w:eastAsia="en-IN"/>
        </w:rPr>
      </w:pPr>
      <w:r w:rsidRPr="0066038B">
        <w:rPr>
          <w:rFonts w:eastAsia="Times New Roman" w:cstheme="minorHAnsi"/>
          <w:b/>
          <w:sz w:val="24"/>
          <w:szCs w:val="24"/>
          <w:lang w:val="en-IN" w:eastAsia="en-IN"/>
        </w:rPr>
        <w:t>Relief measures by Banks in Areas Affected by Natural Calamities:</w:t>
      </w:r>
    </w:p>
    <w:p w:rsidR="00BF082A" w:rsidRDefault="009D5FF5" w:rsidP="00BF082A">
      <w:pPr>
        <w:spacing w:after="0"/>
        <w:jc w:val="both"/>
        <w:rPr>
          <w:rFonts w:cstheme="minorHAnsi"/>
          <w:sz w:val="24"/>
          <w:szCs w:val="24"/>
        </w:rPr>
      </w:pPr>
      <w:r>
        <w:rPr>
          <w:rFonts w:cstheme="minorHAnsi"/>
          <w:sz w:val="24"/>
          <w:szCs w:val="24"/>
        </w:rPr>
        <w:t>Government of Andhra Pradesh declared the following mandals as drought affected during South West Monsoon</w:t>
      </w:r>
      <w:r w:rsidR="00A4279E">
        <w:rPr>
          <w:rFonts w:cstheme="minorHAnsi"/>
          <w:sz w:val="24"/>
          <w:szCs w:val="24"/>
        </w:rPr>
        <w:t xml:space="preserve"> 2016.</w:t>
      </w:r>
    </w:p>
    <w:p w:rsidR="00A4279E" w:rsidRDefault="00A4279E" w:rsidP="00BF082A">
      <w:pPr>
        <w:spacing w:after="0"/>
        <w:jc w:val="both"/>
        <w:rPr>
          <w:rFonts w:cstheme="minorHAnsi"/>
          <w:sz w:val="24"/>
          <w:szCs w:val="24"/>
        </w:rPr>
      </w:pPr>
    </w:p>
    <w:p w:rsidR="008D49A7" w:rsidRPr="000021C5" w:rsidRDefault="008D49A7" w:rsidP="00BF082A">
      <w:pPr>
        <w:spacing w:after="0"/>
        <w:jc w:val="both"/>
        <w:rPr>
          <w:rFonts w:cstheme="minorHAnsi"/>
          <w:sz w:val="10"/>
          <w:szCs w:val="10"/>
        </w:rPr>
      </w:pPr>
    </w:p>
    <w:tbl>
      <w:tblPr>
        <w:tblStyle w:val="TableGrid"/>
        <w:tblW w:w="0" w:type="auto"/>
        <w:tblLook w:val="04A0"/>
      </w:tblPr>
      <w:tblGrid>
        <w:gridCol w:w="2516"/>
        <w:gridCol w:w="2516"/>
        <w:gridCol w:w="2516"/>
        <w:gridCol w:w="2517"/>
      </w:tblGrid>
      <w:tr w:rsidR="008D49A7" w:rsidTr="008D49A7">
        <w:tc>
          <w:tcPr>
            <w:tcW w:w="2516" w:type="dxa"/>
            <w:vMerge w:val="restart"/>
            <w:vAlign w:val="center"/>
          </w:tcPr>
          <w:p w:rsidR="008D49A7" w:rsidRDefault="008D49A7" w:rsidP="008D49A7">
            <w:pPr>
              <w:jc w:val="center"/>
              <w:rPr>
                <w:rFonts w:cstheme="minorHAnsi"/>
                <w:sz w:val="24"/>
                <w:szCs w:val="24"/>
              </w:rPr>
            </w:pPr>
            <w:r>
              <w:rPr>
                <w:rFonts w:cstheme="minorHAnsi"/>
                <w:sz w:val="24"/>
                <w:szCs w:val="24"/>
              </w:rPr>
              <w:lastRenderedPageBreak/>
              <w:t>Name of the District</w:t>
            </w:r>
          </w:p>
        </w:tc>
        <w:tc>
          <w:tcPr>
            <w:tcW w:w="7549" w:type="dxa"/>
            <w:gridSpan w:val="3"/>
            <w:vAlign w:val="center"/>
          </w:tcPr>
          <w:p w:rsidR="008D49A7" w:rsidRDefault="008D49A7" w:rsidP="008D49A7">
            <w:pPr>
              <w:jc w:val="center"/>
              <w:rPr>
                <w:rFonts w:cstheme="minorHAnsi"/>
                <w:sz w:val="24"/>
                <w:szCs w:val="24"/>
              </w:rPr>
            </w:pPr>
            <w:r>
              <w:rPr>
                <w:rFonts w:cstheme="minorHAnsi"/>
                <w:sz w:val="24"/>
                <w:szCs w:val="24"/>
              </w:rPr>
              <w:t>No. of Mandals declared</w:t>
            </w:r>
          </w:p>
        </w:tc>
      </w:tr>
      <w:tr w:rsidR="008D49A7" w:rsidTr="008D49A7">
        <w:tc>
          <w:tcPr>
            <w:tcW w:w="2516" w:type="dxa"/>
            <w:vMerge/>
            <w:vAlign w:val="center"/>
          </w:tcPr>
          <w:p w:rsidR="008D49A7" w:rsidRDefault="008D49A7" w:rsidP="008D49A7">
            <w:pPr>
              <w:jc w:val="center"/>
              <w:rPr>
                <w:rFonts w:cstheme="minorHAnsi"/>
                <w:sz w:val="24"/>
                <w:szCs w:val="24"/>
              </w:rPr>
            </w:pPr>
          </w:p>
        </w:tc>
        <w:tc>
          <w:tcPr>
            <w:tcW w:w="2516" w:type="dxa"/>
            <w:vAlign w:val="center"/>
          </w:tcPr>
          <w:p w:rsidR="008D49A7" w:rsidRDefault="008D49A7" w:rsidP="008D49A7">
            <w:pPr>
              <w:jc w:val="center"/>
              <w:rPr>
                <w:rFonts w:cstheme="minorHAnsi"/>
                <w:sz w:val="24"/>
                <w:szCs w:val="24"/>
              </w:rPr>
            </w:pPr>
            <w:r>
              <w:rPr>
                <w:rFonts w:cstheme="minorHAnsi"/>
                <w:sz w:val="24"/>
                <w:szCs w:val="24"/>
              </w:rPr>
              <w:t>G.O.Ms.No.9   dt.21.10.2016</w:t>
            </w:r>
          </w:p>
        </w:tc>
        <w:tc>
          <w:tcPr>
            <w:tcW w:w="2516" w:type="dxa"/>
            <w:vAlign w:val="center"/>
          </w:tcPr>
          <w:p w:rsidR="008D49A7" w:rsidRDefault="008D49A7" w:rsidP="008D49A7">
            <w:pPr>
              <w:jc w:val="center"/>
              <w:rPr>
                <w:rFonts w:cstheme="minorHAnsi"/>
                <w:sz w:val="24"/>
                <w:szCs w:val="24"/>
              </w:rPr>
            </w:pPr>
            <w:r>
              <w:rPr>
                <w:rFonts w:cstheme="minorHAnsi"/>
                <w:sz w:val="24"/>
                <w:szCs w:val="24"/>
              </w:rPr>
              <w:t>G.O.Ms.No.10 dt.12.11.2016</w:t>
            </w:r>
          </w:p>
        </w:tc>
        <w:tc>
          <w:tcPr>
            <w:tcW w:w="2517" w:type="dxa"/>
            <w:vAlign w:val="center"/>
          </w:tcPr>
          <w:p w:rsidR="008D49A7" w:rsidRDefault="008D49A7" w:rsidP="008D49A7">
            <w:pPr>
              <w:jc w:val="center"/>
              <w:rPr>
                <w:rFonts w:cstheme="minorHAnsi"/>
                <w:sz w:val="24"/>
                <w:szCs w:val="24"/>
              </w:rPr>
            </w:pPr>
            <w:r>
              <w:rPr>
                <w:rFonts w:cstheme="minorHAnsi"/>
                <w:sz w:val="24"/>
                <w:szCs w:val="24"/>
              </w:rPr>
              <w:t>G.O.Ms.No.2 dt.14.02.2017</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Srikakulam</w:t>
            </w:r>
          </w:p>
        </w:tc>
        <w:tc>
          <w:tcPr>
            <w:tcW w:w="2516" w:type="dxa"/>
            <w:vAlign w:val="center"/>
          </w:tcPr>
          <w:p w:rsidR="008D49A7" w:rsidRDefault="008D49A7" w:rsidP="008D49A7">
            <w:pPr>
              <w:jc w:val="center"/>
              <w:rPr>
                <w:rFonts w:cstheme="minorHAnsi"/>
                <w:sz w:val="24"/>
                <w:szCs w:val="24"/>
              </w:rPr>
            </w:pPr>
            <w:r>
              <w:rPr>
                <w:rFonts w:cstheme="minorHAnsi"/>
                <w:sz w:val="24"/>
                <w:szCs w:val="24"/>
              </w:rPr>
              <w:t>11</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8D49A7" w:rsidP="008D49A7">
            <w:pPr>
              <w:jc w:val="center"/>
              <w:rPr>
                <w:rFonts w:cstheme="minorHAnsi"/>
                <w:sz w:val="24"/>
                <w:szCs w:val="24"/>
              </w:rPr>
            </w:pPr>
            <w:r>
              <w:rPr>
                <w:rFonts w:cstheme="minorHAnsi"/>
                <w:sz w:val="24"/>
                <w:szCs w:val="24"/>
              </w:rPr>
              <w:t>4</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Prakasam</w:t>
            </w:r>
          </w:p>
        </w:tc>
        <w:tc>
          <w:tcPr>
            <w:tcW w:w="2516" w:type="dxa"/>
            <w:vAlign w:val="center"/>
          </w:tcPr>
          <w:p w:rsidR="008D49A7" w:rsidRDefault="008D49A7" w:rsidP="008D49A7">
            <w:pPr>
              <w:jc w:val="center"/>
              <w:rPr>
                <w:rFonts w:cstheme="minorHAnsi"/>
                <w:sz w:val="24"/>
                <w:szCs w:val="24"/>
              </w:rPr>
            </w:pPr>
            <w:r>
              <w:rPr>
                <w:rFonts w:cstheme="minorHAnsi"/>
                <w:sz w:val="24"/>
                <w:szCs w:val="24"/>
              </w:rPr>
              <w:t>23</w:t>
            </w:r>
          </w:p>
        </w:tc>
        <w:tc>
          <w:tcPr>
            <w:tcW w:w="2516" w:type="dxa"/>
            <w:vAlign w:val="center"/>
          </w:tcPr>
          <w:p w:rsidR="008D49A7" w:rsidRDefault="008D49A7" w:rsidP="008D49A7">
            <w:pPr>
              <w:jc w:val="center"/>
              <w:rPr>
                <w:rFonts w:cstheme="minorHAnsi"/>
                <w:sz w:val="24"/>
                <w:szCs w:val="24"/>
              </w:rPr>
            </w:pPr>
            <w:r>
              <w:rPr>
                <w:rFonts w:cstheme="minorHAnsi"/>
                <w:sz w:val="24"/>
                <w:szCs w:val="24"/>
              </w:rPr>
              <w:t>23</w:t>
            </w:r>
          </w:p>
        </w:tc>
        <w:tc>
          <w:tcPr>
            <w:tcW w:w="2517" w:type="dxa"/>
            <w:vAlign w:val="center"/>
          </w:tcPr>
          <w:p w:rsidR="008D49A7" w:rsidRDefault="008D49A7" w:rsidP="008D49A7">
            <w:pPr>
              <w:jc w:val="center"/>
              <w:rPr>
                <w:rFonts w:cstheme="minorHAnsi"/>
                <w:sz w:val="24"/>
                <w:szCs w:val="24"/>
              </w:rPr>
            </w:pPr>
            <w:r>
              <w:rPr>
                <w:rFonts w:cstheme="minorHAnsi"/>
                <w:sz w:val="24"/>
                <w:szCs w:val="24"/>
              </w:rPr>
              <w:t>10</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SPS Nellore</w:t>
            </w:r>
          </w:p>
        </w:tc>
        <w:tc>
          <w:tcPr>
            <w:tcW w:w="2516" w:type="dxa"/>
            <w:vAlign w:val="center"/>
          </w:tcPr>
          <w:p w:rsidR="008D49A7" w:rsidRDefault="008D49A7" w:rsidP="008D49A7">
            <w:pPr>
              <w:jc w:val="center"/>
              <w:rPr>
                <w:rFonts w:cstheme="minorHAnsi"/>
                <w:sz w:val="24"/>
                <w:szCs w:val="24"/>
              </w:rPr>
            </w:pPr>
            <w:r>
              <w:rPr>
                <w:rFonts w:cstheme="minorHAnsi"/>
                <w:sz w:val="24"/>
                <w:szCs w:val="24"/>
              </w:rPr>
              <w:t>27</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6C753E" w:rsidP="008D49A7">
            <w:pPr>
              <w:jc w:val="center"/>
              <w:rPr>
                <w:rFonts w:cstheme="minorHAnsi"/>
                <w:sz w:val="24"/>
                <w:szCs w:val="24"/>
              </w:rPr>
            </w:pPr>
            <w:r>
              <w:rPr>
                <w:rFonts w:cstheme="minorHAnsi"/>
                <w:sz w:val="24"/>
                <w:szCs w:val="24"/>
              </w:rPr>
              <w:t>-</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Chittoor</w:t>
            </w:r>
          </w:p>
        </w:tc>
        <w:tc>
          <w:tcPr>
            <w:tcW w:w="2516" w:type="dxa"/>
            <w:vAlign w:val="center"/>
          </w:tcPr>
          <w:p w:rsidR="008D49A7" w:rsidRDefault="008D49A7" w:rsidP="008D49A7">
            <w:pPr>
              <w:jc w:val="center"/>
              <w:rPr>
                <w:rFonts w:cstheme="minorHAnsi"/>
                <w:sz w:val="24"/>
                <w:szCs w:val="24"/>
              </w:rPr>
            </w:pPr>
            <w:r>
              <w:rPr>
                <w:rFonts w:cstheme="minorHAnsi"/>
                <w:sz w:val="24"/>
                <w:szCs w:val="24"/>
              </w:rPr>
              <w:t>53</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8D49A7" w:rsidP="008D49A7">
            <w:pPr>
              <w:jc w:val="center"/>
              <w:rPr>
                <w:rFonts w:cstheme="minorHAnsi"/>
                <w:sz w:val="24"/>
                <w:szCs w:val="24"/>
              </w:rPr>
            </w:pPr>
            <w:r>
              <w:rPr>
                <w:rFonts w:cstheme="minorHAnsi"/>
                <w:sz w:val="24"/>
                <w:szCs w:val="24"/>
              </w:rPr>
              <w:t>13</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YSR Kadapa</w:t>
            </w:r>
          </w:p>
        </w:tc>
        <w:tc>
          <w:tcPr>
            <w:tcW w:w="2516" w:type="dxa"/>
            <w:vAlign w:val="center"/>
          </w:tcPr>
          <w:p w:rsidR="008D49A7" w:rsidRDefault="008D49A7" w:rsidP="008D49A7">
            <w:pPr>
              <w:jc w:val="center"/>
              <w:rPr>
                <w:rFonts w:cstheme="minorHAnsi"/>
                <w:sz w:val="24"/>
                <w:szCs w:val="24"/>
              </w:rPr>
            </w:pPr>
            <w:r>
              <w:rPr>
                <w:rFonts w:cstheme="minorHAnsi"/>
                <w:sz w:val="24"/>
                <w:szCs w:val="24"/>
              </w:rPr>
              <w:t>32</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6C753E" w:rsidP="008D49A7">
            <w:pPr>
              <w:jc w:val="center"/>
              <w:rPr>
                <w:rFonts w:cstheme="minorHAnsi"/>
                <w:sz w:val="24"/>
                <w:szCs w:val="24"/>
              </w:rPr>
            </w:pPr>
            <w:r>
              <w:rPr>
                <w:rFonts w:cstheme="minorHAnsi"/>
                <w:sz w:val="24"/>
                <w:szCs w:val="24"/>
              </w:rPr>
              <w:t>-</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Ananthapuramu</w:t>
            </w:r>
          </w:p>
        </w:tc>
        <w:tc>
          <w:tcPr>
            <w:tcW w:w="2516" w:type="dxa"/>
            <w:vAlign w:val="center"/>
          </w:tcPr>
          <w:p w:rsidR="008D49A7" w:rsidRDefault="008D49A7" w:rsidP="008D49A7">
            <w:pPr>
              <w:jc w:val="center"/>
              <w:rPr>
                <w:rFonts w:cstheme="minorHAnsi"/>
                <w:sz w:val="24"/>
                <w:szCs w:val="24"/>
              </w:rPr>
            </w:pPr>
            <w:r>
              <w:rPr>
                <w:rFonts w:cstheme="minorHAnsi"/>
                <w:sz w:val="24"/>
                <w:szCs w:val="24"/>
              </w:rPr>
              <w:t>63</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6C753E" w:rsidP="008D49A7">
            <w:pPr>
              <w:jc w:val="center"/>
              <w:rPr>
                <w:rFonts w:cstheme="minorHAnsi"/>
                <w:sz w:val="24"/>
                <w:szCs w:val="24"/>
              </w:rPr>
            </w:pPr>
            <w:r>
              <w:rPr>
                <w:rFonts w:cstheme="minorHAnsi"/>
                <w:sz w:val="24"/>
                <w:szCs w:val="24"/>
              </w:rPr>
              <w:t>-</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Kurnool</w:t>
            </w:r>
          </w:p>
        </w:tc>
        <w:tc>
          <w:tcPr>
            <w:tcW w:w="2516" w:type="dxa"/>
            <w:vAlign w:val="center"/>
          </w:tcPr>
          <w:p w:rsidR="008D49A7" w:rsidRDefault="008D49A7" w:rsidP="008D49A7">
            <w:pPr>
              <w:jc w:val="center"/>
              <w:rPr>
                <w:rFonts w:cstheme="minorHAnsi"/>
                <w:sz w:val="24"/>
                <w:szCs w:val="24"/>
              </w:rPr>
            </w:pPr>
            <w:r>
              <w:rPr>
                <w:rFonts w:cstheme="minorHAnsi"/>
                <w:sz w:val="24"/>
                <w:szCs w:val="24"/>
              </w:rPr>
              <w:t>36</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6C753E" w:rsidP="008D49A7">
            <w:pPr>
              <w:jc w:val="center"/>
              <w:rPr>
                <w:rFonts w:cstheme="minorHAnsi"/>
                <w:sz w:val="24"/>
                <w:szCs w:val="24"/>
              </w:rPr>
            </w:pPr>
            <w:r>
              <w:rPr>
                <w:rFonts w:cstheme="minorHAnsi"/>
                <w:sz w:val="24"/>
                <w:szCs w:val="24"/>
              </w:rPr>
              <w:t>-</w:t>
            </w:r>
          </w:p>
        </w:tc>
      </w:tr>
      <w:tr w:rsidR="008D49A7" w:rsidTr="008D49A7">
        <w:tc>
          <w:tcPr>
            <w:tcW w:w="2516" w:type="dxa"/>
          </w:tcPr>
          <w:p w:rsidR="008D49A7" w:rsidRDefault="008D49A7" w:rsidP="00BF082A">
            <w:pPr>
              <w:jc w:val="both"/>
              <w:rPr>
                <w:rFonts w:cstheme="minorHAnsi"/>
                <w:sz w:val="24"/>
                <w:szCs w:val="24"/>
              </w:rPr>
            </w:pPr>
            <w:r>
              <w:rPr>
                <w:rFonts w:cstheme="minorHAnsi"/>
                <w:sz w:val="24"/>
                <w:szCs w:val="24"/>
              </w:rPr>
              <w:t>Vizianagaram</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6" w:type="dxa"/>
            <w:vAlign w:val="center"/>
          </w:tcPr>
          <w:p w:rsidR="008D49A7" w:rsidRDefault="006C753E" w:rsidP="008D49A7">
            <w:pPr>
              <w:jc w:val="center"/>
              <w:rPr>
                <w:rFonts w:cstheme="minorHAnsi"/>
                <w:sz w:val="24"/>
                <w:szCs w:val="24"/>
              </w:rPr>
            </w:pPr>
            <w:r>
              <w:rPr>
                <w:rFonts w:cstheme="minorHAnsi"/>
                <w:sz w:val="24"/>
                <w:szCs w:val="24"/>
              </w:rPr>
              <w:t>-</w:t>
            </w:r>
          </w:p>
        </w:tc>
        <w:tc>
          <w:tcPr>
            <w:tcW w:w="2517" w:type="dxa"/>
            <w:vAlign w:val="center"/>
          </w:tcPr>
          <w:p w:rsidR="008D49A7" w:rsidRDefault="008D49A7" w:rsidP="008D49A7">
            <w:pPr>
              <w:jc w:val="center"/>
              <w:rPr>
                <w:rFonts w:cstheme="minorHAnsi"/>
                <w:sz w:val="24"/>
                <w:szCs w:val="24"/>
              </w:rPr>
            </w:pPr>
            <w:r>
              <w:rPr>
                <w:rFonts w:cstheme="minorHAnsi"/>
                <w:sz w:val="24"/>
                <w:szCs w:val="24"/>
              </w:rPr>
              <w:t>6</w:t>
            </w:r>
          </w:p>
        </w:tc>
      </w:tr>
      <w:tr w:rsidR="008D49A7" w:rsidTr="008D49A7">
        <w:tc>
          <w:tcPr>
            <w:tcW w:w="2516" w:type="dxa"/>
            <w:vAlign w:val="center"/>
          </w:tcPr>
          <w:p w:rsidR="008D49A7" w:rsidRPr="008D49A7" w:rsidRDefault="008D49A7" w:rsidP="008D49A7">
            <w:pPr>
              <w:jc w:val="center"/>
              <w:rPr>
                <w:rFonts w:cstheme="minorHAnsi"/>
                <w:b/>
                <w:sz w:val="24"/>
                <w:szCs w:val="24"/>
              </w:rPr>
            </w:pPr>
            <w:r w:rsidRPr="008D49A7">
              <w:rPr>
                <w:rFonts w:cstheme="minorHAnsi"/>
                <w:b/>
                <w:sz w:val="24"/>
                <w:szCs w:val="24"/>
              </w:rPr>
              <w:t>Total</w:t>
            </w:r>
          </w:p>
        </w:tc>
        <w:tc>
          <w:tcPr>
            <w:tcW w:w="2516" w:type="dxa"/>
            <w:vAlign w:val="center"/>
          </w:tcPr>
          <w:p w:rsidR="008D49A7" w:rsidRPr="008D49A7" w:rsidRDefault="00DD11ED" w:rsidP="008D49A7">
            <w:pPr>
              <w:jc w:val="center"/>
              <w:rPr>
                <w:rFonts w:cstheme="minorHAnsi"/>
                <w:b/>
                <w:sz w:val="24"/>
                <w:szCs w:val="24"/>
              </w:rPr>
            </w:pPr>
            <w:r w:rsidRPr="008D49A7">
              <w:rPr>
                <w:rFonts w:cstheme="minorHAnsi"/>
                <w:b/>
                <w:sz w:val="24"/>
                <w:szCs w:val="24"/>
              </w:rPr>
              <w:fldChar w:fldCharType="begin"/>
            </w:r>
            <w:r w:rsidR="008D49A7" w:rsidRPr="008D49A7">
              <w:rPr>
                <w:rFonts w:cstheme="minorHAnsi"/>
                <w:b/>
                <w:sz w:val="24"/>
                <w:szCs w:val="24"/>
              </w:rPr>
              <w:instrText xml:space="preserve"> =SUM(ABOVE) </w:instrText>
            </w:r>
            <w:r w:rsidRPr="008D49A7">
              <w:rPr>
                <w:rFonts w:cstheme="minorHAnsi"/>
                <w:b/>
                <w:sz w:val="24"/>
                <w:szCs w:val="24"/>
              </w:rPr>
              <w:fldChar w:fldCharType="separate"/>
            </w:r>
            <w:r w:rsidR="008D49A7" w:rsidRPr="008D49A7">
              <w:rPr>
                <w:rFonts w:cstheme="minorHAnsi"/>
                <w:b/>
                <w:noProof/>
                <w:sz w:val="24"/>
                <w:szCs w:val="24"/>
              </w:rPr>
              <w:t>245</w:t>
            </w:r>
            <w:r w:rsidRPr="008D49A7">
              <w:rPr>
                <w:rFonts w:cstheme="minorHAnsi"/>
                <w:b/>
                <w:sz w:val="24"/>
                <w:szCs w:val="24"/>
              </w:rPr>
              <w:fldChar w:fldCharType="end"/>
            </w:r>
          </w:p>
        </w:tc>
        <w:tc>
          <w:tcPr>
            <w:tcW w:w="2516" w:type="dxa"/>
            <w:vAlign w:val="center"/>
          </w:tcPr>
          <w:p w:rsidR="008D49A7" w:rsidRPr="008D49A7" w:rsidRDefault="008D49A7" w:rsidP="008D49A7">
            <w:pPr>
              <w:jc w:val="center"/>
              <w:rPr>
                <w:rFonts w:cstheme="minorHAnsi"/>
                <w:b/>
                <w:sz w:val="24"/>
                <w:szCs w:val="24"/>
              </w:rPr>
            </w:pPr>
            <w:r w:rsidRPr="008D49A7">
              <w:rPr>
                <w:rFonts w:cstheme="minorHAnsi"/>
                <w:b/>
                <w:sz w:val="24"/>
                <w:szCs w:val="24"/>
              </w:rPr>
              <w:t>23</w:t>
            </w:r>
          </w:p>
        </w:tc>
        <w:tc>
          <w:tcPr>
            <w:tcW w:w="2517" w:type="dxa"/>
            <w:vAlign w:val="center"/>
          </w:tcPr>
          <w:p w:rsidR="008D49A7" w:rsidRPr="008D49A7" w:rsidRDefault="008D49A7" w:rsidP="008D49A7">
            <w:pPr>
              <w:jc w:val="center"/>
              <w:rPr>
                <w:rFonts w:cstheme="minorHAnsi"/>
                <w:b/>
                <w:sz w:val="24"/>
                <w:szCs w:val="24"/>
              </w:rPr>
            </w:pPr>
            <w:r w:rsidRPr="008D49A7">
              <w:rPr>
                <w:rFonts w:cstheme="minorHAnsi"/>
                <w:b/>
                <w:sz w:val="24"/>
                <w:szCs w:val="24"/>
              </w:rPr>
              <w:t>33</w:t>
            </w:r>
          </w:p>
        </w:tc>
      </w:tr>
    </w:tbl>
    <w:p w:rsidR="008D49A7" w:rsidRPr="00BF082A" w:rsidRDefault="008D49A7" w:rsidP="00BF082A">
      <w:pPr>
        <w:spacing w:after="0"/>
        <w:jc w:val="both"/>
        <w:rPr>
          <w:rFonts w:cstheme="minorHAnsi"/>
          <w:sz w:val="24"/>
          <w:szCs w:val="24"/>
        </w:rPr>
      </w:pPr>
    </w:p>
    <w:p w:rsidR="003E3976" w:rsidRDefault="003E3976" w:rsidP="003E3976">
      <w:pPr>
        <w:pStyle w:val="ListParagraph"/>
        <w:ind w:left="0"/>
        <w:jc w:val="both"/>
        <w:rPr>
          <w:rFonts w:eastAsia="Arial Unicode MS" w:cstheme="minorHAnsi"/>
          <w:sz w:val="24"/>
          <w:szCs w:val="24"/>
        </w:rPr>
      </w:pPr>
      <w:r>
        <w:rPr>
          <w:rFonts w:eastAsia="Arial Unicode MS" w:cstheme="minorHAnsi"/>
          <w:sz w:val="24"/>
          <w:szCs w:val="24"/>
        </w:rPr>
        <w:t>Data on relief measures extended by banks upto December, 2016:</w:t>
      </w:r>
      <w:r w:rsidR="003D2480">
        <w:rPr>
          <w:rFonts w:eastAsia="Arial Unicode MS" w:cstheme="minorHAnsi"/>
          <w:sz w:val="24"/>
          <w:szCs w:val="24"/>
        </w:rPr>
        <w:t xml:space="preserve">  </w:t>
      </w:r>
      <w:r w:rsidR="003D2480" w:rsidRPr="003D2480">
        <w:rPr>
          <w:rFonts w:eastAsia="Arial Unicode MS" w:cstheme="minorHAnsi"/>
        </w:rPr>
        <w:t>(Amount in Lakhs)</w:t>
      </w:r>
    </w:p>
    <w:tbl>
      <w:tblPr>
        <w:tblStyle w:val="TableGrid"/>
        <w:tblW w:w="0" w:type="auto"/>
        <w:tblLayout w:type="fixed"/>
        <w:tblLook w:val="04A0"/>
      </w:tblPr>
      <w:tblGrid>
        <w:gridCol w:w="2235"/>
        <w:gridCol w:w="992"/>
        <w:gridCol w:w="992"/>
        <w:gridCol w:w="992"/>
        <w:gridCol w:w="993"/>
        <w:gridCol w:w="850"/>
        <w:gridCol w:w="992"/>
        <w:gridCol w:w="1079"/>
        <w:gridCol w:w="940"/>
      </w:tblGrid>
      <w:tr w:rsidR="003E3976" w:rsidRPr="003E3976" w:rsidTr="003D2480">
        <w:tc>
          <w:tcPr>
            <w:tcW w:w="2235" w:type="dxa"/>
            <w:vMerge w:val="restart"/>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Name of the Bank</w:t>
            </w:r>
          </w:p>
        </w:tc>
        <w:tc>
          <w:tcPr>
            <w:tcW w:w="1984" w:type="dxa"/>
            <w:gridSpan w:val="2"/>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Outstanding eligible for reschedulement</w:t>
            </w:r>
          </w:p>
        </w:tc>
        <w:tc>
          <w:tcPr>
            <w:tcW w:w="1985" w:type="dxa"/>
            <w:gridSpan w:val="2"/>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Amount rescheduled</w:t>
            </w:r>
          </w:p>
        </w:tc>
        <w:tc>
          <w:tcPr>
            <w:tcW w:w="1842" w:type="dxa"/>
            <w:gridSpan w:val="2"/>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 of Achievement</w:t>
            </w:r>
          </w:p>
        </w:tc>
        <w:tc>
          <w:tcPr>
            <w:tcW w:w="2019" w:type="dxa"/>
            <w:gridSpan w:val="2"/>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Fresh finance / relending provided</w:t>
            </w:r>
          </w:p>
        </w:tc>
      </w:tr>
      <w:tr w:rsidR="003D2480" w:rsidRPr="003E3976" w:rsidTr="003D2480">
        <w:tc>
          <w:tcPr>
            <w:tcW w:w="2235" w:type="dxa"/>
            <w:vMerge/>
            <w:vAlign w:val="center"/>
          </w:tcPr>
          <w:p w:rsidR="003E3976" w:rsidRPr="003E3976" w:rsidRDefault="003E3976" w:rsidP="003E3976">
            <w:pPr>
              <w:pStyle w:val="ListParagraph"/>
              <w:ind w:left="0"/>
              <w:jc w:val="center"/>
              <w:rPr>
                <w:rFonts w:eastAsia="Arial Unicode MS" w:cstheme="minorHAnsi"/>
              </w:rPr>
            </w:pPr>
          </w:p>
        </w:tc>
        <w:tc>
          <w:tcPr>
            <w:tcW w:w="992"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No. of A/cs</w:t>
            </w:r>
          </w:p>
        </w:tc>
        <w:tc>
          <w:tcPr>
            <w:tcW w:w="992"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Amount</w:t>
            </w:r>
          </w:p>
        </w:tc>
        <w:tc>
          <w:tcPr>
            <w:tcW w:w="992"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No. of A/cs</w:t>
            </w:r>
          </w:p>
        </w:tc>
        <w:tc>
          <w:tcPr>
            <w:tcW w:w="993"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Amount</w:t>
            </w:r>
          </w:p>
        </w:tc>
        <w:tc>
          <w:tcPr>
            <w:tcW w:w="850"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No. of A/cs</w:t>
            </w:r>
          </w:p>
        </w:tc>
        <w:tc>
          <w:tcPr>
            <w:tcW w:w="992"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Amount</w:t>
            </w:r>
          </w:p>
        </w:tc>
        <w:tc>
          <w:tcPr>
            <w:tcW w:w="1079"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No. of A/cs</w:t>
            </w:r>
          </w:p>
        </w:tc>
        <w:tc>
          <w:tcPr>
            <w:tcW w:w="940" w:type="dxa"/>
            <w:vAlign w:val="center"/>
          </w:tcPr>
          <w:p w:rsidR="003E3976" w:rsidRPr="003E3976" w:rsidRDefault="003E3976" w:rsidP="003E3976">
            <w:pPr>
              <w:pStyle w:val="ListParagraph"/>
              <w:ind w:left="0"/>
              <w:jc w:val="center"/>
              <w:rPr>
                <w:rFonts w:eastAsia="Arial Unicode MS" w:cstheme="minorHAnsi"/>
              </w:rPr>
            </w:pPr>
            <w:r w:rsidRPr="003E3976">
              <w:rPr>
                <w:rFonts w:eastAsia="Arial Unicode MS" w:cstheme="minorHAnsi"/>
              </w:rPr>
              <w:t>Amount</w:t>
            </w:r>
          </w:p>
        </w:tc>
      </w:tr>
      <w:tr w:rsidR="003D2480" w:rsidRPr="003E3976" w:rsidTr="003D2480">
        <w:tc>
          <w:tcPr>
            <w:tcW w:w="2235" w:type="dxa"/>
            <w:vAlign w:val="bottom"/>
          </w:tcPr>
          <w:p w:rsidR="003E3976" w:rsidRPr="003E3976" w:rsidRDefault="003E3976" w:rsidP="006E40A6">
            <w:pPr>
              <w:jc w:val="both"/>
              <w:rPr>
                <w:rFonts w:cs="Calibri"/>
                <w:bCs/>
                <w:lang w:val="en-IN" w:eastAsia="en-IN"/>
              </w:rPr>
            </w:pPr>
            <w:r w:rsidRPr="003E3976">
              <w:rPr>
                <w:rFonts w:cs="Calibri"/>
                <w:bCs/>
                <w:lang w:val="en-IN" w:eastAsia="en-IN"/>
              </w:rPr>
              <w:t xml:space="preserve">Public Sector Banks </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423466</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336446</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43310</w:t>
            </w:r>
          </w:p>
        </w:tc>
        <w:tc>
          <w:tcPr>
            <w:tcW w:w="993"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34545</w:t>
            </w:r>
          </w:p>
        </w:tc>
        <w:tc>
          <w:tcPr>
            <w:tcW w:w="85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10.23</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10.27</w:t>
            </w:r>
          </w:p>
        </w:tc>
        <w:tc>
          <w:tcPr>
            <w:tcW w:w="1079"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481</w:t>
            </w:r>
          </w:p>
        </w:tc>
        <w:tc>
          <w:tcPr>
            <w:tcW w:w="94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348</w:t>
            </w:r>
          </w:p>
        </w:tc>
      </w:tr>
      <w:tr w:rsidR="003D2480" w:rsidRPr="003E3976" w:rsidTr="003D2480">
        <w:tc>
          <w:tcPr>
            <w:tcW w:w="2235" w:type="dxa"/>
            <w:vAlign w:val="bottom"/>
          </w:tcPr>
          <w:p w:rsidR="003E3976" w:rsidRPr="003E3976" w:rsidRDefault="003E3976" w:rsidP="006E40A6">
            <w:pPr>
              <w:jc w:val="both"/>
              <w:rPr>
                <w:rFonts w:cs="Calibri"/>
                <w:bCs/>
                <w:lang w:val="en-IN" w:eastAsia="en-IN"/>
              </w:rPr>
            </w:pPr>
            <w:r w:rsidRPr="003E3976">
              <w:rPr>
                <w:rFonts w:cs="Calibri"/>
                <w:bCs/>
                <w:lang w:val="en-IN" w:eastAsia="en-IN"/>
              </w:rPr>
              <w:t xml:space="preserve">Private Sector Banks </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3"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85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1079"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4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r>
      <w:tr w:rsidR="003D2480" w:rsidRPr="003E3976" w:rsidTr="003D2480">
        <w:tc>
          <w:tcPr>
            <w:tcW w:w="2235" w:type="dxa"/>
            <w:vAlign w:val="bottom"/>
          </w:tcPr>
          <w:p w:rsidR="003E3976" w:rsidRPr="003E3976" w:rsidRDefault="003E3976" w:rsidP="006E40A6">
            <w:pPr>
              <w:jc w:val="both"/>
              <w:rPr>
                <w:rFonts w:cs="Calibri"/>
                <w:bCs/>
                <w:lang w:val="en-IN" w:eastAsia="en-IN"/>
              </w:rPr>
            </w:pPr>
            <w:r w:rsidRPr="003E3976">
              <w:rPr>
                <w:rFonts w:cs="Calibri"/>
                <w:bCs/>
                <w:lang w:val="en-IN" w:eastAsia="en-IN"/>
              </w:rPr>
              <w:t xml:space="preserve">RRBs </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377221</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325170</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62</w:t>
            </w:r>
          </w:p>
        </w:tc>
        <w:tc>
          <w:tcPr>
            <w:tcW w:w="993"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62</w:t>
            </w:r>
          </w:p>
        </w:tc>
        <w:tc>
          <w:tcPr>
            <w:tcW w:w="85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0.02</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0.02</w:t>
            </w:r>
          </w:p>
        </w:tc>
        <w:tc>
          <w:tcPr>
            <w:tcW w:w="1079"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38</w:t>
            </w:r>
          </w:p>
        </w:tc>
        <w:tc>
          <w:tcPr>
            <w:tcW w:w="94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26</w:t>
            </w:r>
          </w:p>
        </w:tc>
      </w:tr>
      <w:tr w:rsidR="003D2480" w:rsidRPr="003E3976" w:rsidTr="003D2480">
        <w:tc>
          <w:tcPr>
            <w:tcW w:w="2235" w:type="dxa"/>
            <w:vAlign w:val="bottom"/>
          </w:tcPr>
          <w:p w:rsidR="003E3976" w:rsidRPr="003E3976" w:rsidRDefault="003E3976" w:rsidP="006E40A6">
            <w:pPr>
              <w:jc w:val="both"/>
              <w:rPr>
                <w:rFonts w:cs="Calibri"/>
                <w:bCs/>
                <w:lang w:val="en-IN" w:eastAsia="en-IN"/>
              </w:rPr>
            </w:pPr>
            <w:r w:rsidRPr="003E3976">
              <w:rPr>
                <w:rFonts w:cs="Calibri"/>
                <w:bCs/>
                <w:lang w:val="en-IN" w:eastAsia="en-IN"/>
              </w:rPr>
              <w:t>Cooperative Banks</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71346</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35151</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3"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85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92"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1079"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c>
          <w:tcPr>
            <w:tcW w:w="940" w:type="dxa"/>
            <w:vAlign w:val="center"/>
          </w:tcPr>
          <w:p w:rsidR="003E3976" w:rsidRPr="003E3976" w:rsidRDefault="003D2480" w:rsidP="003D2480">
            <w:pPr>
              <w:pStyle w:val="ListParagraph"/>
              <w:ind w:left="0"/>
              <w:jc w:val="right"/>
              <w:rPr>
                <w:rFonts w:eastAsia="Arial Unicode MS" w:cstheme="minorHAnsi"/>
              </w:rPr>
            </w:pPr>
            <w:r>
              <w:rPr>
                <w:rFonts w:eastAsia="Arial Unicode MS" w:cstheme="minorHAnsi"/>
              </w:rPr>
              <w:t>0</w:t>
            </w:r>
          </w:p>
        </w:tc>
      </w:tr>
      <w:tr w:rsidR="003D2480" w:rsidRPr="003E3976" w:rsidTr="003D2480">
        <w:tc>
          <w:tcPr>
            <w:tcW w:w="2235" w:type="dxa"/>
            <w:vAlign w:val="bottom"/>
          </w:tcPr>
          <w:p w:rsidR="003E3976" w:rsidRPr="003E3976" w:rsidRDefault="003E3976" w:rsidP="006E40A6">
            <w:pPr>
              <w:jc w:val="both"/>
              <w:rPr>
                <w:rFonts w:cs="Calibri"/>
                <w:b/>
                <w:bCs/>
                <w:lang w:val="en-IN" w:eastAsia="en-IN"/>
              </w:rPr>
            </w:pPr>
            <w:r w:rsidRPr="003E3976">
              <w:rPr>
                <w:rFonts w:cs="Calibri"/>
                <w:b/>
                <w:bCs/>
                <w:lang w:val="en-IN" w:eastAsia="en-IN"/>
              </w:rPr>
              <w:t>Grand Total</w:t>
            </w:r>
          </w:p>
        </w:tc>
        <w:tc>
          <w:tcPr>
            <w:tcW w:w="992"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872033</w:t>
            </w:r>
            <w:r w:rsidRPr="003D2480">
              <w:rPr>
                <w:rFonts w:eastAsia="Arial Unicode MS" w:cstheme="minorHAnsi"/>
                <w:b/>
              </w:rPr>
              <w:fldChar w:fldCharType="end"/>
            </w:r>
          </w:p>
        </w:tc>
        <w:tc>
          <w:tcPr>
            <w:tcW w:w="992"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696767</w:t>
            </w:r>
            <w:r w:rsidRPr="003D2480">
              <w:rPr>
                <w:rFonts w:eastAsia="Arial Unicode MS" w:cstheme="minorHAnsi"/>
                <w:b/>
              </w:rPr>
              <w:fldChar w:fldCharType="end"/>
            </w:r>
          </w:p>
        </w:tc>
        <w:tc>
          <w:tcPr>
            <w:tcW w:w="992"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43372</w:t>
            </w:r>
            <w:r w:rsidRPr="003D2480">
              <w:rPr>
                <w:rFonts w:eastAsia="Arial Unicode MS" w:cstheme="minorHAnsi"/>
                <w:b/>
              </w:rPr>
              <w:fldChar w:fldCharType="end"/>
            </w:r>
          </w:p>
        </w:tc>
        <w:tc>
          <w:tcPr>
            <w:tcW w:w="993"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34607</w:t>
            </w:r>
            <w:r w:rsidRPr="003D2480">
              <w:rPr>
                <w:rFonts w:eastAsia="Arial Unicode MS" w:cstheme="minorHAnsi"/>
                <w:b/>
              </w:rPr>
              <w:fldChar w:fldCharType="end"/>
            </w:r>
          </w:p>
        </w:tc>
        <w:tc>
          <w:tcPr>
            <w:tcW w:w="850" w:type="dxa"/>
            <w:vAlign w:val="center"/>
          </w:tcPr>
          <w:p w:rsidR="003E3976" w:rsidRPr="003D2480" w:rsidRDefault="003D2480" w:rsidP="003D2480">
            <w:pPr>
              <w:pStyle w:val="ListParagraph"/>
              <w:ind w:left="0"/>
              <w:jc w:val="right"/>
              <w:rPr>
                <w:rFonts w:eastAsia="Arial Unicode MS" w:cstheme="minorHAnsi"/>
                <w:b/>
              </w:rPr>
            </w:pPr>
            <w:r w:rsidRPr="003D2480">
              <w:rPr>
                <w:rFonts w:eastAsia="Arial Unicode MS" w:cstheme="minorHAnsi"/>
                <w:b/>
              </w:rPr>
              <w:t>4.97</w:t>
            </w:r>
          </w:p>
        </w:tc>
        <w:tc>
          <w:tcPr>
            <w:tcW w:w="992" w:type="dxa"/>
            <w:vAlign w:val="center"/>
          </w:tcPr>
          <w:p w:rsidR="003E3976" w:rsidRPr="003D2480" w:rsidRDefault="003D2480" w:rsidP="003D2480">
            <w:pPr>
              <w:pStyle w:val="ListParagraph"/>
              <w:ind w:left="0"/>
              <w:jc w:val="right"/>
              <w:rPr>
                <w:rFonts w:eastAsia="Arial Unicode MS" w:cstheme="minorHAnsi"/>
                <w:b/>
              </w:rPr>
            </w:pPr>
            <w:r w:rsidRPr="003D2480">
              <w:rPr>
                <w:rFonts w:eastAsia="Arial Unicode MS" w:cstheme="minorHAnsi"/>
                <w:b/>
              </w:rPr>
              <w:t>4.97</w:t>
            </w:r>
          </w:p>
        </w:tc>
        <w:tc>
          <w:tcPr>
            <w:tcW w:w="1079"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519</w:t>
            </w:r>
            <w:r w:rsidRPr="003D2480">
              <w:rPr>
                <w:rFonts w:eastAsia="Arial Unicode MS" w:cstheme="minorHAnsi"/>
                <w:b/>
              </w:rPr>
              <w:fldChar w:fldCharType="end"/>
            </w:r>
          </w:p>
        </w:tc>
        <w:tc>
          <w:tcPr>
            <w:tcW w:w="940" w:type="dxa"/>
            <w:vAlign w:val="center"/>
          </w:tcPr>
          <w:p w:rsidR="003E3976" w:rsidRPr="003D2480" w:rsidRDefault="00DD11ED" w:rsidP="003D2480">
            <w:pPr>
              <w:pStyle w:val="ListParagraph"/>
              <w:ind w:left="0"/>
              <w:jc w:val="right"/>
              <w:rPr>
                <w:rFonts w:eastAsia="Arial Unicode MS" w:cstheme="minorHAnsi"/>
                <w:b/>
              </w:rPr>
            </w:pPr>
            <w:r w:rsidRPr="003D2480">
              <w:rPr>
                <w:rFonts w:eastAsia="Arial Unicode MS" w:cstheme="minorHAnsi"/>
                <w:b/>
              </w:rPr>
              <w:fldChar w:fldCharType="begin"/>
            </w:r>
            <w:r w:rsidR="003D2480" w:rsidRPr="003D2480">
              <w:rPr>
                <w:rFonts w:eastAsia="Arial Unicode MS" w:cstheme="minorHAnsi"/>
                <w:b/>
              </w:rPr>
              <w:instrText xml:space="preserve"> =SUM(ABOVE) </w:instrText>
            </w:r>
            <w:r w:rsidRPr="003D2480">
              <w:rPr>
                <w:rFonts w:eastAsia="Arial Unicode MS" w:cstheme="minorHAnsi"/>
                <w:b/>
              </w:rPr>
              <w:fldChar w:fldCharType="separate"/>
            </w:r>
            <w:r w:rsidR="003D2480" w:rsidRPr="003D2480">
              <w:rPr>
                <w:rFonts w:eastAsia="Arial Unicode MS" w:cstheme="minorHAnsi"/>
                <w:b/>
                <w:noProof/>
              </w:rPr>
              <w:t>374</w:t>
            </w:r>
            <w:r w:rsidRPr="003D2480">
              <w:rPr>
                <w:rFonts w:eastAsia="Arial Unicode MS" w:cstheme="minorHAnsi"/>
                <w:b/>
              </w:rPr>
              <w:fldChar w:fldCharType="end"/>
            </w:r>
          </w:p>
        </w:tc>
      </w:tr>
    </w:tbl>
    <w:p w:rsidR="003E3976" w:rsidRDefault="003E3976" w:rsidP="001E4C19">
      <w:pPr>
        <w:pStyle w:val="ListParagraph"/>
        <w:spacing w:after="0"/>
        <w:ind w:left="0"/>
        <w:jc w:val="both"/>
        <w:rPr>
          <w:rFonts w:eastAsia="Arial Unicode MS" w:cstheme="minorHAnsi"/>
          <w:sz w:val="24"/>
          <w:szCs w:val="24"/>
        </w:rPr>
      </w:pPr>
    </w:p>
    <w:p w:rsidR="00063ADD" w:rsidRDefault="00063ADD" w:rsidP="00063ADD">
      <w:pPr>
        <w:pStyle w:val="296"/>
        <w:tabs>
          <w:tab w:val="left" w:pos="720"/>
        </w:tabs>
        <w:autoSpaceDE w:val="0"/>
        <w:spacing w:line="276" w:lineRule="auto"/>
        <w:jc w:val="both"/>
        <w:rPr>
          <w:rFonts w:ascii="Calibri" w:hAnsi="Calibri" w:cs="Calibri"/>
          <w:b/>
          <w:bCs/>
          <w:lang w:val="en-IN" w:eastAsia="en-IN"/>
        </w:rPr>
      </w:pPr>
      <w:r w:rsidRPr="00847477">
        <w:rPr>
          <w:rFonts w:ascii="Calibri" w:hAnsi="Calibri" w:cs="Calibri"/>
        </w:rPr>
        <w:t xml:space="preserve">Bank wise </w:t>
      </w:r>
      <w:r>
        <w:rPr>
          <w:rFonts w:ascii="Calibri" w:hAnsi="Calibri" w:cs="Calibri"/>
        </w:rPr>
        <w:t xml:space="preserve">relief measures extended in areas affected by natural calamities </w:t>
      </w:r>
      <w:r w:rsidRPr="00847477">
        <w:rPr>
          <w:rFonts w:ascii="Calibri" w:hAnsi="Calibri" w:cs="Calibri"/>
        </w:rPr>
        <w:t xml:space="preserve">for the quarter ended December, 2016 </w:t>
      </w:r>
      <w:r w:rsidRPr="00847477">
        <w:rPr>
          <w:rFonts w:ascii="Calibri" w:hAnsi="Calibri" w:cs="Calibri"/>
          <w:bCs/>
          <w:lang w:val="en-IN" w:eastAsia="en-IN"/>
        </w:rPr>
        <w:t xml:space="preserve">is placed as </w:t>
      </w:r>
      <w:r w:rsidRPr="00847477">
        <w:rPr>
          <w:rFonts w:ascii="Calibri" w:hAnsi="Calibri" w:cs="Calibri"/>
          <w:b/>
          <w:bCs/>
          <w:lang w:val="en-IN" w:eastAsia="en-IN"/>
        </w:rPr>
        <w:t>Annexure No.</w:t>
      </w:r>
      <w:r w:rsidR="001E4C19">
        <w:rPr>
          <w:rFonts w:ascii="Calibri" w:hAnsi="Calibri" w:cs="Calibri"/>
          <w:b/>
          <w:bCs/>
          <w:lang w:val="en-IN" w:eastAsia="en-IN"/>
        </w:rPr>
        <w:t xml:space="preserve"> 25</w:t>
      </w:r>
    </w:p>
    <w:p w:rsidR="00063ADD" w:rsidRPr="00847477" w:rsidRDefault="00063ADD" w:rsidP="00063ADD">
      <w:pPr>
        <w:pStyle w:val="296"/>
        <w:tabs>
          <w:tab w:val="left" w:pos="720"/>
        </w:tabs>
        <w:autoSpaceDE w:val="0"/>
        <w:spacing w:line="276" w:lineRule="auto"/>
        <w:jc w:val="both"/>
        <w:rPr>
          <w:rFonts w:ascii="Calibri" w:hAnsi="Calibri" w:cs="Calibri"/>
          <w:b/>
          <w:bCs/>
          <w:lang w:val="en-IN" w:eastAsia="en-IN"/>
        </w:rPr>
      </w:pPr>
    </w:p>
    <w:p w:rsidR="003E3976" w:rsidRPr="003E3976" w:rsidRDefault="003E3976" w:rsidP="003E3976">
      <w:pPr>
        <w:spacing w:after="0"/>
        <w:jc w:val="both"/>
        <w:rPr>
          <w:rFonts w:cstheme="minorHAnsi"/>
          <w:sz w:val="24"/>
          <w:szCs w:val="24"/>
        </w:rPr>
      </w:pPr>
      <w:r w:rsidRPr="003E3976">
        <w:rPr>
          <w:rFonts w:cstheme="minorHAnsi"/>
          <w:sz w:val="24"/>
          <w:szCs w:val="24"/>
        </w:rPr>
        <w:t>Controlling authorities of all banks are requested to give suitable instructions to branches for taking up relief measures in the affected areas as per extant guidelines of Reserve Bank of India on Natural calamities communicated vide master direction dated 01.07.2016.</w:t>
      </w:r>
    </w:p>
    <w:p w:rsidR="00DF6FC9" w:rsidRPr="008D1491" w:rsidRDefault="00DF6FC9" w:rsidP="00FE1878">
      <w:pPr>
        <w:spacing w:after="0"/>
        <w:jc w:val="both"/>
        <w:rPr>
          <w:rFonts w:cs="Calibri"/>
          <w:color w:val="FF0000"/>
          <w:sz w:val="20"/>
          <w:szCs w:val="20"/>
        </w:rPr>
      </w:pPr>
    </w:p>
    <w:p w:rsidR="00D17636" w:rsidRPr="006F4B16" w:rsidRDefault="00D17636" w:rsidP="0066038B">
      <w:pPr>
        <w:spacing w:after="0"/>
        <w:ind w:left="567" w:hanging="567"/>
        <w:jc w:val="both"/>
        <w:rPr>
          <w:rFonts w:cstheme="minorHAnsi"/>
          <w:b/>
          <w:sz w:val="24"/>
          <w:szCs w:val="24"/>
        </w:rPr>
      </w:pPr>
      <w:r w:rsidRPr="006F4B16">
        <w:rPr>
          <w:rFonts w:cs="Calibri"/>
          <w:b/>
          <w:sz w:val="24"/>
          <w:szCs w:val="24"/>
        </w:rPr>
        <w:t>6.</w:t>
      </w:r>
      <w:r w:rsidR="0066038B">
        <w:rPr>
          <w:rFonts w:cs="Calibri"/>
          <w:b/>
          <w:sz w:val="24"/>
          <w:szCs w:val="24"/>
        </w:rPr>
        <w:t>7</w:t>
      </w:r>
      <w:r w:rsidRPr="006F4B16">
        <w:rPr>
          <w:rFonts w:cs="Calibri"/>
          <w:b/>
          <w:sz w:val="24"/>
          <w:szCs w:val="24"/>
        </w:rPr>
        <w:t xml:space="preserve"> </w:t>
      </w:r>
      <w:r w:rsidR="0066038B">
        <w:rPr>
          <w:rFonts w:cs="Calibri"/>
          <w:b/>
          <w:sz w:val="24"/>
          <w:szCs w:val="24"/>
        </w:rPr>
        <w:tab/>
      </w:r>
      <w:r w:rsidRPr="006F4B16">
        <w:rPr>
          <w:rFonts w:cstheme="minorHAnsi"/>
          <w:b/>
          <w:sz w:val="24"/>
          <w:szCs w:val="24"/>
        </w:rPr>
        <w:t>Pradhan Mantri Fasal Bima Yojana (PMFBY)</w:t>
      </w:r>
      <w:r w:rsidR="002A7DDD" w:rsidRPr="006F4B16">
        <w:rPr>
          <w:rFonts w:cstheme="minorHAnsi"/>
          <w:b/>
          <w:sz w:val="24"/>
          <w:szCs w:val="24"/>
        </w:rPr>
        <w:t xml:space="preserve"> / Restructured Weather Based Crop Insurance Scheme (WBCIS)</w:t>
      </w:r>
      <w:r w:rsidRPr="006F4B16">
        <w:rPr>
          <w:rFonts w:cstheme="minorHAnsi"/>
          <w:b/>
          <w:sz w:val="24"/>
          <w:szCs w:val="24"/>
        </w:rPr>
        <w:t>:</w:t>
      </w:r>
    </w:p>
    <w:p w:rsidR="00D17636" w:rsidRPr="008D1491" w:rsidRDefault="00D17636" w:rsidP="00D17636">
      <w:pPr>
        <w:spacing w:after="0" w:line="240" w:lineRule="auto"/>
        <w:rPr>
          <w:rFonts w:cstheme="minorHAnsi"/>
          <w:b/>
          <w:color w:val="FF0000"/>
          <w:sz w:val="8"/>
          <w:szCs w:val="8"/>
        </w:rPr>
      </w:pPr>
    </w:p>
    <w:p w:rsidR="006F4B16" w:rsidRPr="006F4B16" w:rsidRDefault="006F4B16" w:rsidP="006F4B16">
      <w:pPr>
        <w:spacing w:after="0"/>
        <w:jc w:val="both"/>
        <w:rPr>
          <w:rFonts w:cstheme="minorHAnsi"/>
          <w:sz w:val="24"/>
          <w:szCs w:val="24"/>
        </w:rPr>
      </w:pPr>
      <w:r w:rsidRPr="006F4B16">
        <w:rPr>
          <w:rFonts w:cstheme="minorHAnsi"/>
          <w:b/>
          <w:sz w:val="24"/>
          <w:szCs w:val="24"/>
        </w:rPr>
        <w:t xml:space="preserve">Issuance of Acknowledgement Receipt under Pradhan Mantri Fasal Bima Yojana: </w:t>
      </w:r>
      <w:r w:rsidRPr="006F4B16">
        <w:rPr>
          <w:rFonts w:cstheme="minorHAnsi"/>
          <w:sz w:val="24"/>
          <w:szCs w:val="24"/>
        </w:rPr>
        <w:t>Department of Agriculture, Cooperation and Farmers Welfare, Ministry of Agriculture &amp; Farmers Welfare, GoI vide letter No.17017/02/2016-Credit II dated 10</w:t>
      </w:r>
      <w:r w:rsidRPr="006F4B16">
        <w:rPr>
          <w:rFonts w:cstheme="minorHAnsi"/>
          <w:sz w:val="24"/>
          <w:szCs w:val="24"/>
          <w:vertAlign w:val="superscript"/>
        </w:rPr>
        <w:t>th</w:t>
      </w:r>
      <w:r w:rsidRPr="006F4B16">
        <w:rPr>
          <w:rFonts w:cstheme="minorHAnsi"/>
          <w:sz w:val="24"/>
          <w:szCs w:val="24"/>
        </w:rPr>
        <w:t xml:space="preserve"> January, 2017 informed that to provide farmers with some minimum documentation regarding their crop insurance, it was decided to provide them with an Acknowledge receipt with synopsis of their policy along with a pocket size folio for ease of carrying. Regarding operationalization of this measure, on the approval of insurance of individual farmers by the respective insurance company on the basis of farmers-wise declarations received from the bank branches concerned, an Acknowledgement Receipt shall be electronically transmitted by the insurance companies to the bank branches concerned of commercial banks and hard copies </w:t>
      </w:r>
      <w:r w:rsidRPr="006F4B16">
        <w:rPr>
          <w:rFonts w:cstheme="minorHAnsi"/>
          <w:sz w:val="24"/>
          <w:szCs w:val="24"/>
        </w:rPr>
        <w:lastRenderedPageBreak/>
        <w:t>to the branches of Cooperatives and RRBs which shall issue printout of the same to the farmer along with the folio.</w:t>
      </w:r>
    </w:p>
    <w:p w:rsidR="006F4B16" w:rsidRPr="001D2BAB" w:rsidRDefault="006F4B16" w:rsidP="006F4B16">
      <w:pPr>
        <w:spacing w:after="0"/>
        <w:jc w:val="both"/>
        <w:rPr>
          <w:rFonts w:cstheme="minorHAnsi"/>
          <w:sz w:val="10"/>
          <w:szCs w:val="10"/>
        </w:rPr>
      </w:pPr>
    </w:p>
    <w:p w:rsidR="006F4B16" w:rsidRDefault="006F4B16" w:rsidP="006F4B16">
      <w:pPr>
        <w:spacing w:after="0"/>
        <w:jc w:val="both"/>
        <w:rPr>
          <w:rFonts w:cstheme="minorHAnsi"/>
          <w:sz w:val="24"/>
          <w:szCs w:val="24"/>
        </w:rPr>
      </w:pPr>
      <w:r w:rsidRPr="006F4B16">
        <w:rPr>
          <w:rFonts w:cstheme="minorHAnsi"/>
          <w:sz w:val="24"/>
          <w:szCs w:val="24"/>
        </w:rPr>
        <w:t xml:space="preserve">Regarding printing of folios, during meeting held on 14.12.2016 at New Delhi under the Chairmanship of Joint Secretary, (C&amp;C), Department of Agriculture, Cooperation and Farmers Welfare with representatives of SLBCs, IBA and NABARD, it has been decided that the Convenor banks of SLBCs concerned will print requisite number of folios based on the requirement of member banks and </w:t>
      </w:r>
      <w:r w:rsidRPr="006F4B16">
        <w:rPr>
          <w:rFonts w:cstheme="minorHAnsi"/>
          <w:b/>
          <w:sz w:val="24"/>
          <w:szCs w:val="24"/>
        </w:rPr>
        <w:t>the cost of the same will be shared by the member banks concerned</w:t>
      </w:r>
      <w:r w:rsidRPr="006F4B16">
        <w:rPr>
          <w:rFonts w:cstheme="minorHAnsi"/>
          <w:sz w:val="24"/>
          <w:szCs w:val="24"/>
        </w:rPr>
        <w:t xml:space="preserve"> from the administrative charges being provided under the scheme. For Cooperative banks and RRBs, the cost will be born from the Financial Inclusion (FI) fund by NABARD.</w:t>
      </w:r>
    </w:p>
    <w:p w:rsidR="001D2BAB" w:rsidRPr="001D2BAB" w:rsidRDefault="001D2BAB" w:rsidP="006F4B16">
      <w:pPr>
        <w:spacing w:after="0"/>
        <w:jc w:val="both"/>
        <w:rPr>
          <w:rFonts w:cstheme="minorHAnsi"/>
          <w:sz w:val="10"/>
          <w:szCs w:val="10"/>
        </w:rPr>
      </w:pPr>
    </w:p>
    <w:p w:rsidR="001D2BAB" w:rsidRPr="001D2BAB" w:rsidRDefault="001D2BAB" w:rsidP="001D2BAB">
      <w:pPr>
        <w:spacing w:after="0"/>
        <w:jc w:val="both"/>
        <w:rPr>
          <w:rFonts w:cstheme="minorHAnsi"/>
          <w:sz w:val="24"/>
          <w:szCs w:val="24"/>
        </w:rPr>
      </w:pPr>
      <w:r w:rsidRPr="001D2BAB">
        <w:rPr>
          <w:rFonts w:cstheme="minorHAnsi"/>
          <w:b/>
          <w:sz w:val="24"/>
          <w:szCs w:val="24"/>
        </w:rPr>
        <w:t>Payment of Premium:</w:t>
      </w:r>
      <w:r>
        <w:rPr>
          <w:rFonts w:cstheme="minorHAnsi"/>
          <w:sz w:val="24"/>
          <w:szCs w:val="24"/>
        </w:rPr>
        <w:t xml:space="preserve"> </w:t>
      </w:r>
      <w:r w:rsidRPr="001D2BAB">
        <w:rPr>
          <w:rFonts w:cstheme="minorHAnsi"/>
          <w:sz w:val="24"/>
          <w:szCs w:val="24"/>
        </w:rPr>
        <w:t xml:space="preserve">Department of Agriculture, Cooperation and Farmers Welfare, Ministry of Agriculture &amp; Farmers Welfare, GoI </w:t>
      </w:r>
      <w:r>
        <w:rPr>
          <w:rFonts w:cstheme="minorHAnsi"/>
          <w:sz w:val="24"/>
          <w:szCs w:val="24"/>
        </w:rPr>
        <w:t xml:space="preserve">vide </w:t>
      </w:r>
      <w:r w:rsidRPr="001D2BAB">
        <w:rPr>
          <w:rFonts w:cstheme="minorHAnsi"/>
          <w:sz w:val="24"/>
          <w:szCs w:val="24"/>
        </w:rPr>
        <w:t>letter No.11018/01/2016-Credit-II dated 20</w:t>
      </w:r>
      <w:r w:rsidRPr="001D2BAB">
        <w:rPr>
          <w:rFonts w:cstheme="minorHAnsi"/>
          <w:sz w:val="24"/>
          <w:szCs w:val="24"/>
          <w:vertAlign w:val="superscript"/>
        </w:rPr>
        <w:t>th</w:t>
      </w:r>
      <w:r w:rsidRPr="001D2BAB">
        <w:rPr>
          <w:rFonts w:cstheme="minorHAnsi"/>
          <w:sz w:val="24"/>
          <w:szCs w:val="24"/>
        </w:rPr>
        <w:t xml:space="preserve"> March, 2017 informed that all banks henceforth shall compulsorily transmit the collected premium from the farmers to the insurance companies through electronic mode only and shall not under any circumstance use cheque or draft as a mode of payment of premium to the insurance companies. </w:t>
      </w:r>
    </w:p>
    <w:p w:rsidR="001D2BAB" w:rsidRPr="001D2BAB" w:rsidRDefault="001D2BAB" w:rsidP="001D2BAB">
      <w:pPr>
        <w:spacing w:after="0"/>
        <w:jc w:val="both"/>
        <w:rPr>
          <w:rFonts w:cstheme="minorHAnsi"/>
          <w:sz w:val="10"/>
          <w:szCs w:val="10"/>
        </w:rPr>
      </w:pPr>
    </w:p>
    <w:p w:rsidR="001D2BAB" w:rsidRPr="001D2BAB" w:rsidRDefault="001D2BAB" w:rsidP="001D2BAB">
      <w:pPr>
        <w:spacing w:after="0"/>
        <w:jc w:val="both"/>
        <w:rPr>
          <w:rFonts w:cstheme="minorHAnsi"/>
          <w:sz w:val="24"/>
          <w:szCs w:val="24"/>
        </w:rPr>
      </w:pPr>
      <w:r w:rsidRPr="001D2BAB">
        <w:rPr>
          <w:rFonts w:cstheme="minorHAnsi"/>
          <w:sz w:val="24"/>
          <w:szCs w:val="24"/>
        </w:rPr>
        <w:t xml:space="preserve">Further it was informed by the Ministry that any diversion from this mode will not be accepted under any circumstances. Electronic remittance of premiums to Insurance Companies will address the issue of non receipt of premium within the prescribed time by insurance companies.  </w:t>
      </w:r>
    </w:p>
    <w:p w:rsidR="001D2BAB" w:rsidRPr="001D2BAB" w:rsidRDefault="001D2BAB" w:rsidP="001D2BAB">
      <w:pPr>
        <w:spacing w:after="0"/>
        <w:jc w:val="both"/>
        <w:rPr>
          <w:rFonts w:cstheme="minorHAnsi"/>
          <w:sz w:val="10"/>
          <w:szCs w:val="10"/>
        </w:rPr>
      </w:pPr>
    </w:p>
    <w:p w:rsidR="001D2BAB" w:rsidRPr="001D2BAB" w:rsidRDefault="001D2BAB" w:rsidP="001D2BAB">
      <w:pPr>
        <w:spacing w:after="0"/>
        <w:jc w:val="both"/>
        <w:rPr>
          <w:rFonts w:cstheme="minorHAnsi"/>
          <w:sz w:val="24"/>
          <w:szCs w:val="24"/>
        </w:rPr>
      </w:pPr>
      <w:r w:rsidRPr="001D2BAB">
        <w:rPr>
          <w:rFonts w:cstheme="minorHAnsi"/>
          <w:sz w:val="24"/>
          <w:szCs w:val="24"/>
        </w:rPr>
        <w:t>It may, however, be noted that for Cooperative Banks relevant instructions in this regard shall be conveyed separately.</w:t>
      </w:r>
    </w:p>
    <w:p w:rsidR="001D2BAB" w:rsidRPr="001D2BAB" w:rsidRDefault="001D2BAB" w:rsidP="001D2BAB">
      <w:pPr>
        <w:spacing w:after="0"/>
        <w:jc w:val="both"/>
        <w:rPr>
          <w:rFonts w:cstheme="minorHAnsi"/>
          <w:sz w:val="10"/>
          <w:szCs w:val="10"/>
        </w:rPr>
      </w:pPr>
    </w:p>
    <w:p w:rsidR="001D2BAB" w:rsidRPr="001D2BAB" w:rsidRDefault="001D2BAB" w:rsidP="001D2BAB">
      <w:pPr>
        <w:spacing w:after="0" w:line="240" w:lineRule="auto"/>
        <w:jc w:val="both"/>
        <w:rPr>
          <w:rFonts w:cstheme="minorHAnsi"/>
          <w:sz w:val="24"/>
          <w:szCs w:val="24"/>
        </w:rPr>
      </w:pPr>
      <w:r w:rsidRPr="001D2BAB">
        <w:rPr>
          <w:rFonts w:cstheme="minorHAnsi"/>
          <w:sz w:val="24"/>
          <w:szCs w:val="24"/>
        </w:rPr>
        <w:t xml:space="preserve">Controlling authorities of all banks are requested to initiate necessary action and guide the branches </w:t>
      </w:r>
      <w:r w:rsidRPr="001D2BAB">
        <w:rPr>
          <w:rFonts w:cstheme="minorHAnsi"/>
          <w:bCs/>
          <w:sz w:val="24"/>
          <w:szCs w:val="24"/>
        </w:rPr>
        <w:t>to comply with the instructions of Department of Agriculture, Cooperation &amp; Farmers Welfare, GoI</w:t>
      </w:r>
      <w:r>
        <w:rPr>
          <w:rFonts w:cstheme="minorHAnsi"/>
          <w:bCs/>
          <w:sz w:val="24"/>
          <w:szCs w:val="24"/>
        </w:rPr>
        <w:t>.</w:t>
      </w:r>
    </w:p>
    <w:p w:rsidR="001D2BAB" w:rsidRPr="006F4B16" w:rsidRDefault="001D2BAB" w:rsidP="006F4B16">
      <w:pPr>
        <w:spacing w:after="0"/>
        <w:jc w:val="both"/>
        <w:rPr>
          <w:rFonts w:cstheme="minorHAnsi"/>
          <w:sz w:val="24"/>
          <w:szCs w:val="24"/>
        </w:rPr>
      </w:pPr>
    </w:p>
    <w:p w:rsidR="00425FB5" w:rsidRDefault="00F203B6" w:rsidP="001D2BAB">
      <w:pPr>
        <w:spacing w:after="0" w:line="240" w:lineRule="auto"/>
        <w:ind w:left="567" w:hanging="567"/>
        <w:jc w:val="both"/>
        <w:rPr>
          <w:rFonts w:cstheme="minorHAnsi"/>
          <w:b/>
          <w:bCs/>
          <w:sz w:val="24"/>
          <w:szCs w:val="24"/>
        </w:rPr>
      </w:pPr>
      <w:r w:rsidRPr="00A2596F">
        <w:rPr>
          <w:rFonts w:cstheme="minorHAnsi"/>
          <w:b/>
          <w:bCs/>
          <w:sz w:val="24"/>
          <w:szCs w:val="24"/>
        </w:rPr>
        <w:t>6.</w:t>
      </w:r>
      <w:r w:rsidR="005764D3" w:rsidRPr="00A2596F">
        <w:rPr>
          <w:rFonts w:cstheme="minorHAnsi"/>
          <w:b/>
          <w:bCs/>
          <w:sz w:val="24"/>
          <w:szCs w:val="24"/>
        </w:rPr>
        <w:t>8</w:t>
      </w:r>
      <w:r w:rsidRPr="00A2596F">
        <w:rPr>
          <w:rFonts w:cstheme="minorHAnsi"/>
          <w:b/>
          <w:bCs/>
          <w:sz w:val="24"/>
          <w:szCs w:val="24"/>
        </w:rPr>
        <w:t xml:space="preserve">. </w:t>
      </w:r>
      <w:r w:rsidR="0066038B">
        <w:rPr>
          <w:rFonts w:cstheme="minorHAnsi"/>
          <w:b/>
          <w:bCs/>
          <w:sz w:val="24"/>
          <w:szCs w:val="24"/>
        </w:rPr>
        <w:t xml:space="preserve">  Post Demonetization relief measures for farmers accessing short term Kharif crop loans from Cooperative Banks:</w:t>
      </w:r>
      <w:r w:rsidR="001D2BAB">
        <w:rPr>
          <w:rFonts w:cstheme="minorHAnsi"/>
          <w:b/>
          <w:bCs/>
          <w:sz w:val="24"/>
          <w:szCs w:val="24"/>
        </w:rPr>
        <w:t xml:space="preserve"> </w:t>
      </w:r>
    </w:p>
    <w:p w:rsidR="00531922" w:rsidRDefault="0066038B" w:rsidP="005E4C27">
      <w:pPr>
        <w:jc w:val="both"/>
        <w:rPr>
          <w:rFonts w:cstheme="minorHAnsi"/>
          <w:bCs/>
          <w:sz w:val="24"/>
          <w:szCs w:val="24"/>
        </w:rPr>
      </w:pPr>
      <w:r>
        <w:rPr>
          <w:rFonts w:cstheme="minorHAnsi"/>
          <w:bCs/>
          <w:sz w:val="24"/>
          <w:szCs w:val="24"/>
        </w:rPr>
        <w:t>Department of Agriculture, Cooperation &amp; Farmers Welfare (Credit Division), Ministry of Agriculture &amp; Farmers Welfare, GoI vide letter No.1-3/2016-Credit-I dated 3</w:t>
      </w:r>
      <w:r w:rsidRPr="0066038B">
        <w:rPr>
          <w:rFonts w:cstheme="minorHAnsi"/>
          <w:bCs/>
          <w:sz w:val="24"/>
          <w:szCs w:val="24"/>
          <w:vertAlign w:val="superscript"/>
        </w:rPr>
        <w:t>rd</w:t>
      </w:r>
      <w:r>
        <w:rPr>
          <w:rFonts w:cstheme="minorHAnsi"/>
          <w:bCs/>
          <w:sz w:val="24"/>
          <w:szCs w:val="24"/>
        </w:rPr>
        <w:t xml:space="preserve"> January, 2017 informed that the recent cancellation of legal tender status of Rs.500 and Rs.1000 notes on November 8, 2016 and restrictions imposed thereafter on Cooperative Banks for accepting these Specified Bank Notes (SBN), following which difficulties were faced by farmers, especially those who accessed Kharif 2016-17 crop loans from Cooperative Banks.</w:t>
      </w:r>
    </w:p>
    <w:p w:rsidR="0066038B" w:rsidRPr="0066038B" w:rsidRDefault="00531922" w:rsidP="007B2D5C">
      <w:pPr>
        <w:spacing w:after="0"/>
        <w:jc w:val="both"/>
        <w:rPr>
          <w:rFonts w:eastAsia="Times New Roman" w:cstheme="minorHAnsi"/>
          <w:sz w:val="24"/>
          <w:szCs w:val="24"/>
          <w:lang w:val="en-IN" w:eastAsia="en-IN"/>
        </w:rPr>
      </w:pPr>
      <w:r>
        <w:rPr>
          <w:rFonts w:cstheme="minorHAnsi"/>
          <w:bCs/>
          <w:sz w:val="24"/>
          <w:szCs w:val="24"/>
        </w:rPr>
        <w:t>To address these issues, the competent authority has approved to grant an interest waiver for two months (November – December 2016) for all short term crop loans sanctioned and disbursed by Cooperative banks from 1</w:t>
      </w:r>
      <w:r w:rsidRPr="00531922">
        <w:rPr>
          <w:rFonts w:cstheme="minorHAnsi"/>
          <w:bCs/>
          <w:sz w:val="24"/>
          <w:szCs w:val="24"/>
          <w:vertAlign w:val="superscript"/>
        </w:rPr>
        <w:t>st</w:t>
      </w:r>
      <w:r>
        <w:rPr>
          <w:rFonts w:cstheme="minorHAnsi"/>
          <w:bCs/>
          <w:sz w:val="24"/>
          <w:szCs w:val="24"/>
        </w:rPr>
        <w:t xml:space="preserve"> April 2016 to 30</w:t>
      </w:r>
      <w:r w:rsidRPr="00531922">
        <w:rPr>
          <w:rFonts w:cstheme="minorHAnsi"/>
          <w:bCs/>
          <w:sz w:val="24"/>
          <w:szCs w:val="24"/>
          <w:vertAlign w:val="superscript"/>
        </w:rPr>
        <w:t>th</w:t>
      </w:r>
      <w:r>
        <w:rPr>
          <w:rFonts w:cstheme="minorHAnsi"/>
          <w:bCs/>
          <w:sz w:val="24"/>
          <w:szCs w:val="24"/>
        </w:rPr>
        <w:t xml:space="preserve"> September, 2016 and for deposit of the same upfront in the accounts of the concerned farmers.</w:t>
      </w:r>
      <w:r w:rsidR="0066038B">
        <w:rPr>
          <w:rFonts w:cstheme="minorHAnsi"/>
          <w:bCs/>
          <w:sz w:val="24"/>
          <w:szCs w:val="24"/>
        </w:rPr>
        <w:t xml:space="preserve"> </w:t>
      </w:r>
    </w:p>
    <w:p w:rsidR="007E64EC" w:rsidRPr="00A2596F" w:rsidRDefault="007E64EC" w:rsidP="007E64EC">
      <w:pPr>
        <w:spacing w:after="0"/>
        <w:jc w:val="both"/>
        <w:rPr>
          <w:rFonts w:eastAsia="Times New Roman" w:cstheme="minorHAnsi"/>
          <w:sz w:val="24"/>
          <w:szCs w:val="24"/>
          <w:lang w:val="en-IN" w:eastAsia="en-IN"/>
        </w:rPr>
      </w:pPr>
    </w:p>
    <w:p w:rsidR="005764D3" w:rsidRPr="00C67054" w:rsidRDefault="005764D3" w:rsidP="005764D3">
      <w:pPr>
        <w:spacing w:after="0"/>
        <w:ind w:left="567" w:hanging="567"/>
        <w:jc w:val="both"/>
        <w:rPr>
          <w:rFonts w:cstheme="minorHAnsi"/>
          <w:b/>
          <w:bCs/>
          <w:sz w:val="24"/>
          <w:szCs w:val="24"/>
        </w:rPr>
      </w:pPr>
      <w:r w:rsidRPr="00C67054">
        <w:rPr>
          <w:rFonts w:eastAsia="Times New Roman" w:cstheme="minorHAnsi"/>
          <w:b/>
          <w:sz w:val="24"/>
          <w:szCs w:val="24"/>
          <w:lang w:val="en-IN" w:eastAsia="en-IN"/>
        </w:rPr>
        <w:t xml:space="preserve">6.9. </w:t>
      </w:r>
      <w:r w:rsidRPr="00C67054">
        <w:rPr>
          <w:rFonts w:cstheme="minorHAnsi"/>
          <w:b/>
          <w:bCs/>
          <w:sz w:val="24"/>
          <w:szCs w:val="24"/>
        </w:rPr>
        <w:t>Doubling Farmers Income by 2022 – Measures:</w:t>
      </w:r>
    </w:p>
    <w:p w:rsidR="005764D3" w:rsidRPr="00C67054" w:rsidRDefault="005764D3" w:rsidP="005764D3">
      <w:pPr>
        <w:spacing w:after="0"/>
        <w:jc w:val="both"/>
        <w:rPr>
          <w:rFonts w:cstheme="minorHAnsi"/>
          <w:sz w:val="24"/>
          <w:szCs w:val="24"/>
        </w:rPr>
      </w:pPr>
      <w:r w:rsidRPr="00C67054">
        <w:rPr>
          <w:rFonts w:cstheme="minorHAnsi"/>
          <w:sz w:val="24"/>
          <w:szCs w:val="24"/>
        </w:rPr>
        <w:t xml:space="preserve">RBI vide circular RBI/2016-17/66, FIDD.CO.LBS.BC.No. 16 / 02.01.001 / 2016-17 dated 29.09.2016 communicated the strategy to achieve the goal of “Doubling Farmers income by 2022”. </w:t>
      </w:r>
    </w:p>
    <w:p w:rsidR="005764D3" w:rsidRPr="00C67054" w:rsidRDefault="005764D3" w:rsidP="005764D3">
      <w:pPr>
        <w:spacing w:after="0"/>
        <w:jc w:val="both"/>
        <w:rPr>
          <w:rFonts w:cstheme="minorHAnsi"/>
          <w:sz w:val="24"/>
          <w:szCs w:val="24"/>
        </w:rPr>
      </w:pPr>
    </w:p>
    <w:p w:rsidR="005764D3" w:rsidRPr="00C67054" w:rsidRDefault="005764D3" w:rsidP="005764D3">
      <w:pPr>
        <w:spacing w:after="0"/>
        <w:jc w:val="both"/>
        <w:rPr>
          <w:rFonts w:cstheme="minorHAnsi"/>
          <w:b/>
          <w:sz w:val="24"/>
          <w:szCs w:val="24"/>
        </w:rPr>
      </w:pPr>
      <w:r w:rsidRPr="00C67054">
        <w:rPr>
          <w:rFonts w:cstheme="minorHAnsi"/>
          <w:sz w:val="24"/>
          <w:szCs w:val="24"/>
        </w:rPr>
        <w:lastRenderedPageBreak/>
        <w:t>In this regard RBI advised that;</w:t>
      </w:r>
    </w:p>
    <w:p w:rsidR="005764D3" w:rsidRPr="00C67054" w:rsidRDefault="005764D3" w:rsidP="005764D3">
      <w:pPr>
        <w:spacing w:after="0" w:line="240" w:lineRule="auto"/>
        <w:jc w:val="both"/>
        <w:rPr>
          <w:rFonts w:cstheme="minorHAnsi"/>
          <w:sz w:val="10"/>
          <w:szCs w:val="10"/>
        </w:rPr>
      </w:pPr>
    </w:p>
    <w:p w:rsidR="005764D3" w:rsidRPr="00C67054" w:rsidRDefault="005764D3" w:rsidP="005E4468">
      <w:pPr>
        <w:pStyle w:val="ListParagraph"/>
        <w:numPr>
          <w:ilvl w:val="0"/>
          <w:numId w:val="14"/>
        </w:numPr>
        <w:spacing w:after="0"/>
        <w:jc w:val="both"/>
        <w:rPr>
          <w:rFonts w:cstheme="minorHAnsi"/>
          <w:sz w:val="24"/>
          <w:szCs w:val="24"/>
        </w:rPr>
      </w:pPr>
      <w:r w:rsidRPr="00C67054">
        <w:rPr>
          <w:rFonts w:cstheme="minorHAnsi"/>
          <w:sz w:val="24"/>
          <w:szCs w:val="24"/>
        </w:rPr>
        <w:t>Banks should revisit their documentation for crop loans, simplify them where required and ensure speedy sanctioning and disbursal of loans within specified limits. Map the overall strategy to the agriculture / agro-ancillary lending plan of bank.</w:t>
      </w:r>
    </w:p>
    <w:p w:rsidR="005764D3" w:rsidRPr="00C67054" w:rsidRDefault="005764D3" w:rsidP="005764D3">
      <w:pPr>
        <w:pStyle w:val="ListParagraph"/>
        <w:spacing w:after="0"/>
        <w:jc w:val="both"/>
        <w:rPr>
          <w:rFonts w:cstheme="minorHAnsi"/>
          <w:sz w:val="10"/>
          <w:szCs w:val="10"/>
        </w:rPr>
      </w:pPr>
    </w:p>
    <w:p w:rsidR="005764D3" w:rsidRPr="00C67054" w:rsidRDefault="005764D3" w:rsidP="005E4468">
      <w:pPr>
        <w:pStyle w:val="ListParagraph"/>
        <w:numPr>
          <w:ilvl w:val="0"/>
          <w:numId w:val="14"/>
        </w:numPr>
        <w:spacing w:after="0"/>
        <w:jc w:val="both"/>
        <w:rPr>
          <w:rFonts w:cstheme="minorHAnsi"/>
          <w:sz w:val="24"/>
          <w:szCs w:val="24"/>
        </w:rPr>
      </w:pPr>
      <w:r w:rsidRPr="00C67054">
        <w:rPr>
          <w:rFonts w:cstheme="minorHAnsi"/>
          <w:sz w:val="24"/>
          <w:szCs w:val="24"/>
        </w:rPr>
        <w:t>Lead Banks should work closely with NABARD in preparation of Potential Linked Plans &amp; Annual Credit Plans keeping the above strategy in consideration.</w:t>
      </w:r>
    </w:p>
    <w:p w:rsidR="005764D3" w:rsidRPr="00C67054" w:rsidRDefault="005764D3" w:rsidP="005764D3">
      <w:pPr>
        <w:pStyle w:val="ListParagraph"/>
        <w:rPr>
          <w:rFonts w:cstheme="minorHAnsi"/>
          <w:sz w:val="10"/>
          <w:szCs w:val="10"/>
        </w:rPr>
      </w:pPr>
    </w:p>
    <w:p w:rsidR="005764D3" w:rsidRDefault="005764D3" w:rsidP="005E4468">
      <w:pPr>
        <w:pStyle w:val="ListParagraph"/>
        <w:numPr>
          <w:ilvl w:val="0"/>
          <w:numId w:val="14"/>
        </w:numPr>
        <w:spacing w:after="0"/>
        <w:jc w:val="both"/>
        <w:rPr>
          <w:rFonts w:cstheme="minorHAnsi"/>
          <w:sz w:val="24"/>
          <w:szCs w:val="24"/>
        </w:rPr>
      </w:pPr>
      <w:r w:rsidRPr="00C67054">
        <w:rPr>
          <w:rFonts w:cstheme="minorHAnsi"/>
          <w:sz w:val="24"/>
          <w:szCs w:val="24"/>
        </w:rPr>
        <w:t>LDMs should include ‘Doubling of Farmer’s income by 2022’ as a regular agenda under Lead Bank Scheme in various forums such as DCC, DLRC and BLBC.</w:t>
      </w:r>
    </w:p>
    <w:p w:rsidR="000E718A" w:rsidRDefault="000E718A" w:rsidP="000E718A">
      <w:pPr>
        <w:ind w:left="360"/>
        <w:rPr>
          <w:rFonts w:cstheme="minorHAnsi"/>
          <w:sz w:val="24"/>
          <w:szCs w:val="24"/>
        </w:rPr>
      </w:pPr>
    </w:p>
    <w:p w:rsidR="000E718A" w:rsidRDefault="000E718A" w:rsidP="005E4468">
      <w:pPr>
        <w:pStyle w:val="296"/>
        <w:numPr>
          <w:ilvl w:val="1"/>
          <w:numId w:val="21"/>
        </w:numPr>
        <w:autoSpaceDE w:val="0"/>
        <w:spacing w:after="240" w:line="276" w:lineRule="auto"/>
        <w:jc w:val="both"/>
        <w:rPr>
          <w:rFonts w:asciiTheme="minorHAnsi" w:hAnsiTheme="minorHAnsi" w:cstheme="minorHAnsi"/>
          <w:b/>
        </w:rPr>
      </w:pPr>
      <w:r w:rsidRPr="005D46BF">
        <w:rPr>
          <w:rFonts w:asciiTheme="minorHAnsi" w:hAnsiTheme="minorHAnsi" w:cstheme="minorHAnsi"/>
          <w:b/>
        </w:rPr>
        <w:t>Farmer Producer Organizations (FPOs):</w:t>
      </w:r>
    </w:p>
    <w:p w:rsidR="000E718A" w:rsidRDefault="000E718A" w:rsidP="000E718A">
      <w:pPr>
        <w:spacing w:after="0"/>
        <w:jc w:val="both"/>
        <w:rPr>
          <w:rFonts w:cs="Calibri"/>
          <w:sz w:val="24"/>
          <w:szCs w:val="24"/>
        </w:rPr>
      </w:pPr>
      <w:r w:rsidRPr="000E718A">
        <w:rPr>
          <w:rFonts w:cs="Calibri"/>
          <w:b/>
          <w:sz w:val="24"/>
          <w:szCs w:val="24"/>
        </w:rPr>
        <w:t xml:space="preserve">PRODUCE Fund: </w:t>
      </w:r>
      <w:r w:rsidRPr="000E718A">
        <w:rPr>
          <w:rFonts w:cs="Calibri"/>
          <w:sz w:val="24"/>
          <w:szCs w:val="24"/>
        </w:rPr>
        <w:t>The Government of India has set up a dedicated fund called “Producers’ Organization Development and Upliftment Corpus (PRODUCE) Fund” in NABARD with a corpus of Rs.200 cr., to be utilized for building and promotion of 2000 Farmer Producer Organizations (FPOs) across the country in two years. Under the fund, grant assistance is provided for promotion and nurturing of Farmer Producer Organizations (FPOs) for a period of 3 years for awareness creation, capacity building, technical support, professional management, market access, regulatory requirements, etc.</w:t>
      </w:r>
    </w:p>
    <w:p w:rsidR="002C3396" w:rsidRPr="000E718A" w:rsidRDefault="002C3396" w:rsidP="000E718A">
      <w:pPr>
        <w:spacing w:after="0"/>
        <w:jc w:val="both"/>
        <w:rPr>
          <w:rFonts w:cs="Calibri"/>
          <w:sz w:val="24"/>
          <w:szCs w:val="24"/>
        </w:rPr>
      </w:pPr>
    </w:p>
    <w:p w:rsidR="002C3396" w:rsidRPr="002C3396" w:rsidRDefault="002C3396" w:rsidP="002C3396">
      <w:pPr>
        <w:spacing w:line="312" w:lineRule="auto"/>
        <w:jc w:val="both"/>
        <w:rPr>
          <w:rFonts w:cstheme="minorHAnsi"/>
          <w:b/>
          <w:bCs/>
          <w:sz w:val="24"/>
          <w:szCs w:val="24"/>
        </w:rPr>
      </w:pPr>
      <w:r w:rsidRPr="002C3396">
        <w:rPr>
          <w:rFonts w:cstheme="minorHAnsi"/>
          <w:b/>
          <w:bCs/>
          <w:sz w:val="24"/>
          <w:szCs w:val="24"/>
        </w:rPr>
        <w:t>Progress under the PRODUCE</w:t>
      </w:r>
      <w:r>
        <w:rPr>
          <w:rFonts w:cstheme="minorHAnsi"/>
          <w:b/>
          <w:bCs/>
          <w:sz w:val="24"/>
          <w:szCs w:val="24"/>
        </w:rPr>
        <w:t>:</w:t>
      </w:r>
      <w:r w:rsidRPr="002C3396">
        <w:rPr>
          <w:rFonts w:cstheme="minorHAnsi"/>
          <w:b/>
          <w:bCs/>
          <w:sz w:val="24"/>
          <w:szCs w:val="24"/>
        </w:rPr>
        <w:t xml:space="preserve">  </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824"/>
        <w:gridCol w:w="4211"/>
        <w:gridCol w:w="3060"/>
      </w:tblGrid>
      <w:tr w:rsidR="002C3396" w:rsidRPr="002C3396" w:rsidTr="002C3396">
        <w:trPr>
          <w:cnfStyle w:val="100000000000"/>
          <w:trHeight w:val="350"/>
          <w:jc w:val="center"/>
        </w:trPr>
        <w:tc>
          <w:tcPr>
            <w:tcW w:w="824" w:type="dxa"/>
            <w:tcBorders>
              <w:bottom w:val="none" w:sz="0" w:space="0" w:color="auto"/>
            </w:tcBorders>
          </w:tcPr>
          <w:p w:rsidR="002C3396" w:rsidRPr="002C3396" w:rsidRDefault="002C3396" w:rsidP="009D5FF5">
            <w:pPr>
              <w:jc w:val="both"/>
              <w:rPr>
                <w:rFonts w:cstheme="minorHAnsi"/>
                <w:b w:val="0"/>
                <w:sz w:val="24"/>
                <w:szCs w:val="24"/>
              </w:rPr>
            </w:pPr>
            <w:r w:rsidRPr="002C3396">
              <w:rPr>
                <w:rFonts w:cstheme="minorHAnsi"/>
                <w:sz w:val="24"/>
                <w:szCs w:val="24"/>
              </w:rPr>
              <w:t>S No</w:t>
            </w:r>
          </w:p>
        </w:tc>
        <w:tc>
          <w:tcPr>
            <w:tcW w:w="4211" w:type="dxa"/>
            <w:tcBorders>
              <w:bottom w:val="none" w:sz="0" w:space="0" w:color="auto"/>
            </w:tcBorders>
          </w:tcPr>
          <w:p w:rsidR="002C3396" w:rsidRPr="002C3396" w:rsidRDefault="002C3396" w:rsidP="009D5FF5">
            <w:pPr>
              <w:jc w:val="both"/>
              <w:rPr>
                <w:rFonts w:cstheme="minorHAnsi"/>
                <w:b w:val="0"/>
                <w:sz w:val="24"/>
                <w:szCs w:val="24"/>
              </w:rPr>
            </w:pPr>
            <w:r w:rsidRPr="002C3396">
              <w:rPr>
                <w:rFonts w:cstheme="minorHAnsi"/>
                <w:sz w:val="24"/>
                <w:szCs w:val="24"/>
              </w:rPr>
              <w:t>Particulars</w:t>
            </w:r>
          </w:p>
        </w:tc>
        <w:tc>
          <w:tcPr>
            <w:tcW w:w="3060" w:type="dxa"/>
            <w:tcBorders>
              <w:bottom w:val="none" w:sz="0" w:space="0" w:color="auto"/>
            </w:tcBorders>
          </w:tcPr>
          <w:p w:rsidR="002C3396" w:rsidRPr="002C3396" w:rsidRDefault="002C3396" w:rsidP="009D5FF5">
            <w:pPr>
              <w:rPr>
                <w:rFonts w:cstheme="minorHAnsi"/>
                <w:b w:val="0"/>
                <w:sz w:val="24"/>
                <w:szCs w:val="24"/>
              </w:rPr>
            </w:pPr>
            <w:r w:rsidRPr="002C3396">
              <w:rPr>
                <w:rFonts w:cstheme="minorHAnsi"/>
                <w:sz w:val="24"/>
                <w:szCs w:val="24"/>
              </w:rPr>
              <w:t>Status</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 xml:space="preserve">Total no. of FPOs sanctioned </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106</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FPOs registered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86 (81%)</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 xml:space="preserve">No. of FPOs applied for registration </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6</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Aggregate Grant sanctioned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Rs.783.42 lakh</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Aggregate Grant released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Rs.174.00 lakh</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FPOs market linked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41</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members mobilised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40,207</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shareholding members</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9572</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SF/MF members (of pt. 7)</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26884</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Women members (of pt. 7)</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8378</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SC/ST members (of pt. 7)</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9482</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Equity mobilised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Rs.85.33 lakh</w:t>
            </w:r>
          </w:p>
        </w:tc>
      </w:tr>
      <w:tr w:rsidR="002C3396" w:rsidRPr="002C3396" w:rsidTr="002C3396">
        <w:trPr>
          <w:trHeight w:val="315"/>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FPOs with business plan prepared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33</w:t>
            </w:r>
          </w:p>
        </w:tc>
      </w:tr>
      <w:tr w:rsidR="002C3396" w:rsidRPr="002C3396" w:rsidTr="002C3396">
        <w:trPr>
          <w:trHeight w:val="254"/>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FPO CEOs appointed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80</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 xml:space="preserve">No of FPOs credit linked </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05 (Rs. 95.60 lakh)</w:t>
            </w:r>
          </w:p>
        </w:tc>
      </w:tr>
      <w:tr w:rsidR="002C3396" w:rsidRPr="002C3396" w:rsidTr="002C3396">
        <w:trPr>
          <w:trHeight w:val="267"/>
          <w:jc w:val="center"/>
        </w:trPr>
        <w:tc>
          <w:tcPr>
            <w:tcW w:w="824" w:type="dxa"/>
          </w:tcPr>
          <w:p w:rsidR="002C3396" w:rsidRPr="002C3396" w:rsidRDefault="002C3396" w:rsidP="005E4468">
            <w:pPr>
              <w:numPr>
                <w:ilvl w:val="0"/>
                <w:numId w:val="22"/>
              </w:numPr>
              <w:jc w:val="center"/>
              <w:rPr>
                <w:rFonts w:cstheme="minorHAnsi"/>
                <w:sz w:val="24"/>
                <w:szCs w:val="24"/>
              </w:rPr>
            </w:pPr>
          </w:p>
        </w:tc>
        <w:tc>
          <w:tcPr>
            <w:tcW w:w="4211" w:type="dxa"/>
          </w:tcPr>
          <w:p w:rsidR="002C3396" w:rsidRPr="002C3396" w:rsidRDefault="002C3396" w:rsidP="009D5FF5">
            <w:pPr>
              <w:jc w:val="both"/>
              <w:rPr>
                <w:rFonts w:cstheme="minorHAnsi"/>
                <w:sz w:val="24"/>
                <w:szCs w:val="24"/>
              </w:rPr>
            </w:pPr>
            <w:r w:rsidRPr="002C3396">
              <w:rPr>
                <w:rFonts w:cstheme="minorHAnsi"/>
                <w:sz w:val="24"/>
                <w:szCs w:val="24"/>
              </w:rPr>
              <w:t>No. of POPI/FPO persons trained</w:t>
            </w:r>
          </w:p>
        </w:tc>
        <w:tc>
          <w:tcPr>
            <w:tcW w:w="3060" w:type="dxa"/>
          </w:tcPr>
          <w:p w:rsidR="002C3396" w:rsidRPr="002C3396" w:rsidRDefault="002C3396" w:rsidP="009D5FF5">
            <w:pPr>
              <w:jc w:val="center"/>
              <w:rPr>
                <w:rFonts w:cstheme="minorHAnsi"/>
                <w:sz w:val="24"/>
                <w:szCs w:val="24"/>
              </w:rPr>
            </w:pPr>
            <w:r w:rsidRPr="002C3396">
              <w:rPr>
                <w:rFonts w:cstheme="minorHAnsi"/>
                <w:sz w:val="24"/>
                <w:szCs w:val="24"/>
              </w:rPr>
              <w:t>86</w:t>
            </w:r>
          </w:p>
        </w:tc>
      </w:tr>
    </w:tbl>
    <w:p w:rsidR="000E718A" w:rsidRPr="002862C7" w:rsidRDefault="002862C7" w:rsidP="002862C7">
      <w:pPr>
        <w:spacing w:after="0"/>
        <w:ind w:left="6840" w:firstLine="360"/>
        <w:rPr>
          <w:rFonts w:cstheme="minorHAnsi"/>
          <w:sz w:val="20"/>
          <w:szCs w:val="20"/>
        </w:rPr>
      </w:pPr>
      <w:r>
        <w:rPr>
          <w:rFonts w:cstheme="minorHAnsi"/>
          <w:sz w:val="20"/>
          <w:szCs w:val="20"/>
        </w:rPr>
        <w:t xml:space="preserve">       </w:t>
      </w:r>
      <w:r w:rsidRPr="002862C7">
        <w:rPr>
          <w:rFonts w:cstheme="minorHAnsi"/>
          <w:sz w:val="20"/>
          <w:szCs w:val="20"/>
        </w:rPr>
        <w:t>(Source: NABARD)</w:t>
      </w:r>
    </w:p>
    <w:p w:rsidR="001D2BAB" w:rsidRDefault="001D2BAB" w:rsidP="000E718A">
      <w:pPr>
        <w:ind w:left="360"/>
        <w:rPr>
          <w:rFonts w:cstheme="minorHAnsi"/>
          <w:sz w:val="24"/>
          <w:szCs w:val="24"/>
        </w:rPr>
      </w:pPr>
    </w:p>
    <w:p w:rsidR="001D2BAB" w:rsidRDefault="001D2BAB" w:rsidP="000E718A">
      <w:pPr>
        <w:ind w:left="360"/>
        <w:rPr>
          <w:rFonts w:cstheme="minorHAnsi"/>
          <w:sz w:val="24"/>
          <w:szCs w:val="24"/>
        </w:rPr>
      </w:pPr>
    </w:p>
    <w:p w:rsidR="002C3396" w:rsidRDefault="002C3396" w:rsidP="000E718A">
      <w:pPr>
        <w:ind w:left="360"/>
        <w:rPr>
          <w:rFonts w:cstheme="minorHAnsi"/>
          <w:sz w:val="24"/>
          <w:szCs w:val="24"/>
        </w:rPr>
      </w:pPr>
      <w:r>
        <w:rPr>
          <w:rFonts w:cstheme="minorHAnsi"/>
          <w:sz w:val="24"/>
          <w:szCs w:val="24"/>
        </w:rPr>
        <w:lastRenderedPageBreak/>
        <w:t>NABARD suggested the following for FPO promotion:</w:t>
      </w:r>
    </w:p>
    <w:p w:rsidR="002C3396" w:rsidRDefault="002C3396" w:rsidP="005E4468">
      <w:pPr>
        <w:pStyle w:val="ListParagraph"/>
        <w:numPr>
          <w:ilvl w:val="0"/>
          <w:numId w:val="23"/>
        </w:numPr>
        <w:jc w:val="both"/>
        <w:rPr>
          <w:rFonts w:cstheme="minorHAnsi"/>
          <w:bCs/>
          <w:sz w:val="24"/>
          <w:szCs w:val="24"/>
          <w:lang w:val="en-IN"/>
        </w:rPr>
      </w:pPr>
      <w:r w:rsidRPr="002C3396">
        <w:rPr>
          <w:rFonts w:cstheme="minorHAnsi"/>
          <w:b/>
          <w:bCs/>
          <w:sz w:val="24"/>
          <w:szCs w:val="24"/>
          <w:lang w:val="en-IN"/>
        </w:rPr>
        <w:t xml:space="preserve">Strengthening Equity Base: </w:t>
      </w:r>
      <w:r w:rsidRPr="002C3396">
        <w:rPr>
          <w:rFonts w:cstheme="minorHAnsi"/>
          <w:bCs/>
          <w:sz w:val="24"/>
          <w:szCs w:val="24"/>
          <w:lang w:val="en-IN"/>
        </w:rPr>
        <w:t>eligible FPOs should expedite the process of availing matching equity grant from the Small Farmers’ Agri-Business Consortium (SFAC) so as to further strengthen their equity base.</w:t>
      </w:r>
    </w:p>
    <w:p w:rsidR="002C3396" w:rsidRPr="002C3396" w:rsidRDefault="002C3396" w:rsidP="002C3396">
      <w:pPr>
        <w:pStyle w:val="ListParagraph"/>
        <w:jc w:val="both"/>
        <w:rPr>
          <w:rFonts w:cstheme="minorHAnsi"/>
          <w:bCs/>
          <w:sz w:val="10"/>
          <w:szCs w:val="10"/>
          <w:lang w:val="en-IN"/>
        </w:rPr>
      </w:pPr>
    </w:p>
    <w:p w:rsidR="002C3396" w:rsidRDefault="002C3396" w:rsidP="005E4468">
      <w:pPr>
        <w:pStyle w:val="ListParagraph"/>
        <w:numPr>
          <w:ilvl w:val="0"/>
          <w:numId w:val="23"/>
        </w:numPr>
        <w:spacing w:after="120"/>
        <w:jc w:val="both"/>
        <w:rPr>
          <w:rFonts w:cstheme="minorHAnsi"/>
          <w:bCs/>
          <w:sz w:val="24"/>
          <w:szCs w:val="24"/>
        </w:rPr>
      </w:pPr>
      <w:r w:rsidRPr="002C3396">
        <w:rPr>
          <w:rFonts w:cstheme="minorHAnsi"/>
          <w:b/>
          <w:bCs/>
          <w:sz w:val="24"/>
          <w:szCs w:val="24"/>
          <w:lang w:val="en-IN"/>
        </w:rPr>
        <w:t xml:space="preserve">Credit Facilitation/ Initial Seed Capital: </w:t>
      </w:r>
      <w:r w:rsidRPr="002C3396">
        <w:rPr>
          <w:rFonts w:cstheme="minorHAnsi"/>
          <w:bCs/>
          <w:sz w:val="24"/>
          <w:szCs w:val="24"/>
        </w:rPr>
        <w:t xml:space="preserve">there is a need to sensitize banks, including RRBs and Cooperative Banks, on the need to finance FPOs for their short term and long term credit needs. It is suggested that 2 district level workshops could be organized initially for the bank officials to acquaint them with the concept of FPOs and modalities of their financing. </w:t>
      </w:r>
    </w:p>
    <w:p w:rsidR="002C3396" w:rsidRPr="002C3396" w:rsidRDefault="002C3396" w:rsidP="002C3396">
      <w:pPr>
        <w:pStyle w:val="ListParagraph"/>
        <w:rPr>
          <w:rFonts w:cstheme="minorHAnsi"/>
          <w:bCs/>
          <w:sz w:val="10"/>
          <w:szCs w:val="10"/>
        </w:rPr>
      </w:pPr>
    </w:p>
    <w:p w:rsidR="002C3396" w:rsidRPr="002C3396" w:rsidRDefault="002C3396" w:rsidP="005E4468">
      <w:pPr>
        <w:pStyle w:val="ListParagraph"/>
        <w:numPr>
          <w:ilvl w:val="0"/>
          <w:numId w:val="23"/>
        </w:numPr>
        <w:rPr>
          <w:rFonts w:cstheme="minorHAnsi"/>
          <w:sz w:val="24"/>
          <w:szCs w:val="24"/>
        </w:rPr>
      </w:pPr>
      <w:r w:rsidRPr="002C3396">
        <w:rPr>
          <w:rFonts w:cstheme="minorHAnsi"/>
          <w:b/>
          <w:bCs/>
          <w:sz w:val="24"/>
          <w:szCs w:val="24"/>
        </w:rPr>
        <w:t>Single Window License/ Tax Incentives for FPOs</w:t>
      </w:r>
    </w:p>
    <w:p w:rsidR="00687D22" w:rsidRDefault="00687D22" w:rsidP="00687D22">
      <w:pPr>
        <w:pStyle w:val="ListParagraph"/>
        <w:rPr>
          <w:rFonts w:cstheme="minorHAnsi"/>
          <w:color w:val="FF0000"/>
          <w:sz w:val="24"/>
          <w:szCs w:val="24"/>
        </w:rPr>
      </w:pPr>
    </w:p>
    <w:p w:rsidR="00F5738D" w:rsidRPr="00F5738D" w:rsidRDefault="00F5738D" w:rsidP="001D2BAB">
      <w:pPr>
        <w:pStyle w:val="ListParagraph"/>
        <w:numPr>
          <w:ilvl w:val="1"/>
          <w:numId w:val="21"/>
        </w:numPr>
        <w:spacing w:before="240"/>
        <w:rPr>
          <w:rFonts w:cstheme="minorHAnsi"/>
          <w:b/>
          <w:sz w:val="24"/>
          <w:szCs w:val="24"/>
        </w:rPr>
      </w:pPr>
      <w:r w:rsidRPr="00F5738D">
        <w:rPr>
          <w:rFonts w:cstheme="minorHAnsi"/>
          <w:b/>
          <w:bCs/>
          <w:sz w:val="24"/>
          <w:szCs w:val="24"/>
        </w:rPr>
        <w:t xml:space="preserve">Water Campaign: 2017-18: </w:t>
      </w:r>
    </w:p>
    <w:p w:rsidR="00F5738D" w:rsidRPr="00F5738D" w:rsidRDefault="00F5738D" w:rsidP="00F5738D">
      <w:pPr>
        <w:jc w:val="both"/>
        <w:rPr>
          <w:rFonts w:cstheme="minorHAnsi"/>
          <w:sz w:val="24"/>
          <w:szCs w:val="24"/>
        </w:rPr>
      </w:pPr>
      <w:r w:rsidRPr="00F5738D">
        <w:rPr>
          <w:rFonts w:cstheme="minorHAnsi"/>
          <w:sz w:val="24"/>
          <w:szCs w:val="24"/>
        </w:rPr>
        <w:t xml:space="preserve">A nation-wide water campaign was launched by NABARD during May 2016, with support of various stakeholders/ partner agencies. such as banks, NGOs, PRIs, KVKs, Agriculture Universities, State Govt. Departments and farmers’ organizations like FC, SHGs, JLGs, FPOs, VWC, etc. The campaign mainly laid emphasis on awareness about the need for water conservation, preservation and its efficient management, recharging ground water, rain water harvesting, recycling of waste water, etc. and adoption of a range of proven technologies like micro irrigation (more crop per drop), farm ponds, bunds, trenches, check dams, etc.. </w:t>
      </w:r>
    </w:p>
    <w:p w:rsidR="00F5738D" w:rsidRPr="00F5738D" w:rsidRDefault="00F5738D" w:rsidP="00F5738D">
      <w:pPr>
        <w:jc w:val="both"/>
        <w:rPr>
          <w:rFonts w:cstheme="minorHAnsi"/>
          <w:sz w:val="24"/>
          <w:szCs w:val="24"/>
        </w:rPr>
      </w:pPr>
      <w:r w:rsidRPr="00F5738D">
        <w:rPr>
          <w:rFonts w:cstheme="minorHAnsi"/>
          <w:sz w:val="24"/>
          <w:szCs w:val="24"/>
        </w:rPr>
        <w:t>NABARD</w:t>
      </w:r>
      <w:r>
        <w:rPr>
          <w:rFonts w:cstheme="minorHAnsi"/>
          <w:sz w:val="24"/>
          <w:szCs w:val="24"/>
        </w:rPr>
        <w:t xml:space="preserve"> has</w:t>
      </w:r>
      <w:r w:rsidRPr="00F5738D">
        <w:rPr>
          <w:rFonts w:cstheme="minorHAnsi"/>
          <w:sz w:val="24"/>
          <w:szCs w:val="24"/>
        </w:rPr>
        <w:t xml:space="preserve"> proposed to launch the campaign during 2017 also with focus on most vulnerable/ rain fed/ water scarcity and problem areas covering around 1,00,000 villages across almost 200 districts in the country. </w:t>
      </w:r>
    </w:p>
    <w:p w:rsidR="00F5738D" w:rsidRPr="00F5738D" w:rsidRDefault="00F5738D" w:rsidP="00F5738D">
      <w:pPr>
        <w:jc w:val="both"/>
        <w:rPr>
          <w:rFonts w:cstheme="minorHAnsi"/>
          <w:b/>
          <w:bCs/>
          <w:sz w:val="24"/>
          <w:szCs w:val="24"/>
        </w:rPr>
      </w:pPr>
      <w:r w:rsidRPr="00F5738D">
        <w:rPr>
          <w:rFonts w:cstheme="minorHAnsi"/>
          <w:b/>
          <w:bCs/>
          <w:sz w:val="24"/>
          <w:szCs w:val="24"/>
        </w:rPr>
        <w:t>Objectives</w:t>
      </w:r>
    </w:p>
    <w:p w:rsid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 xml:space="preserve">Create awareness among the stakeholders about importance of water and its judicious utilization/ management </w:t>
      </w:r>
    </w:p>
    <w:p w:rsidR="00F5738D" w:rsidRPr="00F5738D" w:rsidRDefault="00F5738D" w:rsidP="00F5738D">
      <w:pPr>
        <w:pStyle w:val="ListParagraph"/>
        <w:spacing w:after="160"/>
        <w:ind w:left="360"/>
        <w:jc w:val="both"/>
        <w:rPr>
          <w:rFonts w:cstheme="minorHAnsi"/>
          <w:sz w:val="10"/>
          <w:szCs w:val="10"/>
        </w:rPr>
      </w:pPr>
    </w:p>
    <w:p w:rsid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Adoption of available technologies for enhancing productivity per unit of water use</w:t>
      </w:r>
    </w:p>
    <w:p w:rsidR="00F5738D" w:rsidRPr="00F5738D" w:rsidRDefault="00F5738D" w:rsidP="00F5738D">
      <w:pPr>
        <w:pStyle w:val="ListParagraph"/>
        <w:rPr>
          <w:rFonts w:cstheme="minorHAnsi"/>
          <w:sz w:val="10"/>
          <w:szCs w:val="10"/>
        </w:rPr>
      </w:pPr>
    </w:p>
    <w:p w:rsid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 xml:space="preserve">Promoting investments in water efficient technologies, rainwater harvesting and improved water conservation/ management practices </w:t>
      </w:r>
    </w:p>
    <w:p w:rsidR="00F5738D" w:rsidRPr="00F5738D" w:rsidRDefault="00F5738D" w:rsidP="00F5738D">
      <w:pPr>
        <w:pStyle w:val="ListParagraph"/>
        <w:rPr>
          <w:rFonts w:cstheme="minorHAnsi"/>
          <w:sz w:val="10"/>
          <w:szCs w:val="10"/>
        </w:rPr>
      </w:pPr>
    </w:p>
    <w:p w:rsid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Increasing adaptive capacity of the farmers against climate change</w:t>
      </w:r>
    </w:p>
    <w:p w:rsidR="00F5738D" w:rsidRPr="00F5738D" w:rsidRDefault="00F5738D" w:rsidP="00F5738D">
      <w:pPr>
        <w:pStyle w:val="ListParagraph"/>
        <w:rPr>
          <w:rFonts w:cstheme="minorHAnsi"/>
          <w:sz w:val="10"/>
          <w:szCs w:val="10"/>
        </w:rPr>
      </w:pPr>
    </w:p>
    <w:p w:rsid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Promoting climate resilient agriculture</w:t>
      </w:r>
    </w:p>
    <w:p w:rsidR="00F5738D" w:rsidRPr="00F5738D" w:rsidRDefault="00F5738D" w:rsidP="00F5738D">
      <w:pPr>
        <w:pStyle w:val="ListParagraph"/>
        <w:rPr>
          <w:rFonts w:cstheme="minorHAnsi"/>
          <w:sz w:val="10"/>
          <w:szCs w:val="10"/>
        </w:rPr>
      </w:pPr>
    </w:p>
    <w:p w:rsidR="00F5738D" w:rsidRPr="00F5738D" w:rsidRDefault="00F5738D" w:rsidP="005E4468">
      <w:pPr>
        <w:pStyle w:val="ListParagraph"/>
        <w:numPr>
          <w:ilvl w:val="0"/>
          <w:numId w:val="24"/>
        </w:numPr>
        <w:spacing w:after="160"/>
        <w:jc w:val="both"/>
        <w:rPr>
          <w:rFonts w:cstheme="minorHAnsi"/>
          <w:sz w:val="24"/>
          <w:szCs w:val="24"/>
        </w:rPr>
      </w:pPr>
      <w:r w:rsidRPr="00F5738D">
        <w:rPr>
          <w:rFonts w:cstheme="minorHAnsi"/>
          <w:sz w:val="24"/>
          <w:szCs w:val="24"/>
        </w:rPr>
        <w:t xml:space="preserve">Enhancing farmers’ income and ensuring improved availability of water </w:t>
      </w:r>
    </w:p>
    <w:p w:rsidR="00F5738D" w:rsidRDefault="00F5738D" w:rsidP="00F5738D">
      <w:pPr>
        <w:spacing w:after="0"/>
        <w:rPr>
          <w:rFonts w:cstheme="minorHAnsi"/>
          <w:b/>
          <w:sz w:val="24"/>
          <w:szCs w:val="24"/>
        </w:rPr>
      </w:pPr>
    </w:p>
    <w:p w:rsidR="00F5738D" w:rsidRDefault="00F5738D" w:rsidP="00F5738D">
      <w:pPr>
        <w:spacing w:after="0"/>
        <w:rPr>
          <w:rFonts w:cstheme="minorHAnsi"/>
          <w:b/>
          <w:sz w:val="24"/>
          <w:szCs w:val="24"/>
        </w:rPr>
      </w:pPr>
    </w:p>
    <w:p w:rsidR="001D2BAB" w:rsidRDefault="001D2BAB" w:rsidP="00F5738D">
      <w:pPr>
        <w:spacing w:after="0"/>
        <w:rPr>
          <w:rFonts w:cstheme="minorHAnsi"/>
          <w:b/>
          <w:sz w:val="24"/>
          <w:szCs w:val="24"/>
        </w:rPr>
      </w:pPr>
    </w:p>
    <w:p w:rsidR="001D2BAB" w:rsidRDefault="001D2BAB" w:rsidP="00F5738D">
      <w:pPr>
        <w:spacing w:after="0"/>
        <w:rPr>
          <w:rFonts w:cstheme="min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tblGrid>
      <w:tr w:rsidR="00BF1E18" w:rsidRPr="00323D5B" w:rsidTr="00315C58">
        <w:trPr>
          <w:jc w:val="center"/>
        </w:trPr>
        <w:tc>
          <w:tcPr>
            <w:tcW w:w="0" w:type="auto"/>
          </w:tcPr>
          <w:p w:rsidR="00BF1E18" w:rsidRPr="00323D5B" w:rsidRDefault="00BF1E18" w:rsidP="00315C58">
            <w:pPr>
              <w:spacing w:after="0" w:line="240" w:lineRule="auto"/>
              <w:rPr>
                <w:rFonts w:cs="Calibri"/>
                <w:b/>
                <w:sz w:val="24"/>
                <w:szCs w:val="24"/>
              </w:rPr>
            </w:pPr>
            <w:r w:rsidRPr="00323D5B">
              <w:rPr>
                <w:rFonts w:cs="Calibri"/>
                <w:sz w:val="20"/>
                <w:szCs w:val="20"/>
              </w:rPr>
              <w:lastRenderedPageBreak/>
              <w:t xml:space="preserve">  </w:t>
            </w:r>
            <w:r w:rsidRPr="00323D5B">
              <w:rPr>
                <w:rFonts w:cs="Calibri"/>
                <w:b/>
                <w:sz w:val="24"/>
                <w:szCs w:val="24"/>
              </w:rPr>
              <w:t>AGENDA- 7</w:t>
            </w:r>
          </w:p>
        </w:tc>
      </w:tr>
    </w:tbl>
    <w:p w:rsidR="00BF1E18" w:rsidRPr="00323D5B" w:rsidRDefault="00BF1E18" w:rsidP="00BF1E18">
      <w:pPr>
        <w:spacing w:after="0" w:line="240" w:lineRule="auto"/>
        <w:jc w:val="center"/>
        <w:rPr>
          <w:rFonts w:cs="Calibri"/>
          <w:b/>
          <w:sz w:val="24"/>
          <w:szCs w:val="24"/>
          <w:u w:val="single"/>
        </w:rPr>
      </w:pPr>
    </w:p>
    <w:p w:rsidR="00BF1E18" w:rsidRPr="00323D5B" w:rsidRDefault="00BF1E18" w:rsidP="00BF1E18">
      <w:pPr>
        <w:spacing w:after="0" w:line="240" w:lineRule="auto"/>
        <w:jc w:val="center"/>
        <w:rPr>
          <w:rFonts w:cs="Calibri"/>
          <w:b/>
          <w:sz w:val="24"/>
          <w:szCs w:val="24"/>
          <w:u w:val="single"/>
        </w:rPr>
      </w:pPr>
      <w:r w:rsidRPr="00323D5B">
        <w:rPr>
          <w:rFonts w:cs="Calibri"/>
          <w:b/>
          <w:sz w:val="24"/>
          <w:szCs w:val="24"/>
          <w:u w:val="single"/>
        </w:rPr>
        <w:t>Micro, Small &amp; Medium Enterprises (MSME) Sector</w:t>
      </w:r>
    </w:p>
    <w:p w:rsidR="00BF1E18" w:rsidRPr="00323D5B" w:rsidRDefault="00BF1E18" w:rsidP="00BF1E18">
      <w:pPr>
        <w:spacing w:after="0" w:line="240" w:lineRule="auto"/>
        <w:jc w:val="center"/>
        <w:rPr>
          <w:rFonts w:cs="Calibri"/>
          <w:b/>
          <w:sz w:val="24"/>
          <w:szCs w:val="24"/>
          <w:u w:val="single"/>
        </w:rPr>
      </w:pPr>
    </w:p>
    <w:p w:rsidR="00BF1E18" w:rsidRPr="00323D5B" w:rsidRDefault="00BF1E18" w:rsidP="005E4468">
      <w:pPr>
        <w:pStyle w:val="ListParagraph"/>
        <w:numPr>
          <w:ilvl w:val="1"/>
          <w:numId w:val="7"/>
        </w:numPr>
        <w:spacing w:after="0" w:line="240" w:lineRule="auto"/>
        <w:rPr>
          <w:rFonts w:cs="Calibri"/>
          <w:sz w:val="24"/>
          <w:szCs w:val="24"/>
        </w:rPr>
      </w:pPr>
      <w:r w:rsidRPr="00323D5B">
        <w:rPr>
          <w:rFonts w:cs="Calibri"/>
          <w:b/>
          <w:sz w:val="24"/>
          <w:szCs w:val="24"/>
        </w:rPr>
        <w:t>Position of lending under MSME sector</w:t>
      </w:r>
      <w:r w:rsidRPr="00323D5B">
        <w:rPr>
          <w:rFonts w:cs="Calibri"/>
          <w:sz w:val="24"/>
          <w:szCs w:val="24"/>
        </w:rPr>
        <w:t xml:space="preserve">                                                                         </w:t>
      </w:r>
    </w:p>
    <w:p w:rsidR="00BF1E18" w:rsidRPr="00323D5B" w:rsidRDefault="00BF1E18" w:rsidP="00BF1E18">
      <w:pPr>
        <w:pStyle w:val="ListParagraph"/>
        <w:spacing w:after="0"/>
        <w:ind w:left="360"/>
        <w:jc w:val="right"/>
        <w:rPr>
          <w:rFonts w:cs="Calibri"/>
          <w:sz w:val="24"/>
          <w:szCs w:val="24"/>
        </w:rPr>
      </w:pPr>
      <w:r w:rsidRPr="00323D5B">
        <w:rPr>
          <w:rFonts w:cs="Calibri"/>
          <w:sz w:val="24"/>
          <w:szCs w:val="24"/>
        </w:rPr>
        <w:t xml:space="preserve">         (Amt. In Crores)</w:t>
      </w:r>
    </w:p>
    <w:tbl>
      <w:tblPr>
        <w:tblW w:w="0" w:type="auto"/>
        <w:jc w:val="center"/>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946"/>
        <w:gridCol w:w="942"/>
        <w:gridCol w:w="1068"/>
        <w:gridCol w:w="942"/>
        <w:gridCol w:w="1068"/>
        <w:gridCol w:w="970"/>
        <w:gridCol w:w="1068"/>
        <w:gridCol w:w="1025"/>
        <w:gridCol w:w="1189"/>
      </w:tblGrid>
      <w:tr w:rsidR="00356283" w:rsidRPr="008D1491" w:rsidTr="00356283">
        <w:trPr>
          <w:jc w:val="center"/>
        </w:trPr>
        <w:tc>
          <w:tcPr>
            <w:tcW w:w="0" w:type="auto"/>
            <w:vMerge w:val="restart"/>
            <w:vAlign w:val="center"/>
          </w:tcPr>
          <w:p w:rsidR="00356283" w:rsidRPr="00323D5B" w:rsidRDefault="00356283" w:rsidP="00315C58">
            <w:pPr>
              <w:spacing w:after="0"/>
              <w:jc w:val="center"/>
              <w:rPr>
                <w:rFonts w:cstheme="minorHAnsi"/>
                <w:b/>
                <w:sz w:val="24"/>
                <w:szCs w:val="24"/>
              </w:rPr>
            </w:pPr>
          </w:p>
          <w:p w:rsidR="00356283" w:rsidRPr="00323D5B" w:rsidRDefault="00356283" w:rsidP="00315C58">
            <w:pPr>
              <w:spacing w:after="0"/>
              <w:jc w:val="center"/>
              <w:rPr>
                <w:rFonts w:cstheme="minorHAnsi"/>
                <w:b/>
                <w:sz w:val="24"/>
                <w:szCs w:val="24"/>
              </w:rPr>
            </w:pPr>
            <w:r w:rsidRPr="00323D5B">
              <w:rPr>
                <w:rFonts w:cstheme="minorHAnsi"/>
                <w:b/>
                <w:sz w:val="24"/>
                <w:szCs w:val="24"/>
              </w:rPr>
              <w:t>Particulars</w:t>
            </w:r>
          </w:p>
        </w:tc>
        <w:tc>
          <w:tcPr>
            <w:tcW w:w="1888" w:type="dxa"/>
            <w:gridSpan w:val="2"/>
            <w:vAlign w:val="center"/>
          </w:tcPr>
          <w:p w:rsidR="00356283" w:rsidRPr="00323D5B" w:rsidRDefault="00356283" w:rsidP="00315C58">
            <w:pPr>
              <w:spacing w:after="0"/>
              <w:jc w:val="center"/>
              <w:rPr>
                <w:rFonts w:cstheme="minorHAnsi"/>
                <w:b/>
                <w:sz w:val="24"/>
                <w:szCs w:val="24"/>
              </w:rPr>
            </w:pPr>
            <w:r w:rsidRPr="00323D5B">
              <w:rPr>
                <w:rFonts w:cstheme="minorHAnsi"/>
                <w:b/>
                <w:sz w:val="24"/>
                <w:szCs w:val="24"/>
              </w:rPr>
              <w:t>Outstanding  as on 31.03.2015</w:t>
            </w:r>
          </w:p>
        </w:tc>
        <w:tc>
          <w:tcPr>
            <w:tcW w:w="2010" w:type="dxa"/>
            <w:gridSpan w:val="2"/>
            <w:vAlign w:val="center"/>
          </w:tcPr>
          <w:p w:rsidR="00356283" w:rsidRPr="00323D5B" w:rsidRDefault="00356283" w:rsidP="00315C58">
            <w:pPr>
              <w:spacing w:after="0"/>
              <w:jc w:val="center"/>
              <w:rPr>
                <w:rFonts w:cstheme="minorHAnsi"/>
                <w:b/>
                <w:sz w:val="24"/>
                <w:szCs w:val="24"/>
              </w:rPr>
            </w:pPr>
          </w:p>
          <w:p w:rsidR="00356283" w:rsidRPr="00323D5B" w:rsidRDefault="00356283" w:rsidP="00315C58">
            <w:pPr>
              <w:spacing w:after="0"/>
              <w:jc w:val="center"/>
              <w:rPr>
                <w:rFonts w:cstheme="minorHAnsi"/>
                <w:b/>
                <w:sz w:val="24"/>
                <w:szCs w:val="24"/>
              </w:rPr>
            </w:pPr>
            <w:r w:rsidRPr="00323D5B">
              <w:rPr>
                <w:rFonts w:cstheme="minorHAnsi"/>
                <w:b/>
                <w:sz w:val="24"/>
                <w:szCs w:val="24"/>
              </w:rPr>
              <w:t>Outstanding  as on 31.03.2016</w:t>
            </w:r>
          </w:p>
          <w:p w:rsidR="00356283" w:rsidRPr="00323D5B" w:rsidRDefault="00356283" w:rsidP="00315C58">
            <w:pPr>
              <w:spacing w:after="0"/>
              <w:jc w:val="center"/>
              <w:rPr>
                <w:rFonts w:cstheme="minorHAnsi"/>
                <w:b/>
                <w:sz w:val="24"/>
                <w:szCs w:val="24"/>
              </w:rPr>
            </w:pPr>
          </w:p>
        </w:tc>
        <w:tc>
          <w:tcPr>
            <w:tcW w:w="1919" w:type="dxa"/>
            <w:gridSpan w:val="2"/>
            <w:vAlign w:val="center"/>
          </w:tcPr>
          <w:p w:rsidR="00356283" w:rsidRPr="00323D5B" w:rsidRDefault="00356283" w:rsidP="00356283">
            <w:pPr>
              <w:spacing w:after="0"/>
              <w:jc w:val="center"/>
              <w:rPr>
                <w:rFonts w:cstheme="minorHAnsi"/>
                <w:b/>
                <w:sz w:val="24"/>
                <w:szCs w:val="24"/>
              </w:rPr>
            </w:pPr>
          </w:p>
          <w:p w:rsidR="00356283" w:rsidRPr="00323D5B" w:rsidRDefault="00356283" w:rsidP="00356283">
            <w:pPr>
              <w:spacing w:after="0"/>
              <w:jc w:val="center"/>
              <w:rPr>
                <w:rFonts w:cstheme="minorHAnsi"/>
                <w:b/>
                <w:sz w:val="24"/>
                <w:szCs w:val="24"/>
              </w:rPr>
            </w:pPr>
            <w:r w:rsidRPr="00323D5B">
              <w:rPr>
                <w:rFonts w:cstheme="minorHAnsi"/>
                <w:b/>
                <w:sz w:val="24"/>
                <w:szCs w:val="24"/>
              </w:rPr>
              <w:t>Outstanding  as on 3</w:t>
            </w:r>
            <w:r w:rsidR="00323D5B" w:rsidRPr="00323D5B">
              <w:rPr>
                <w:rFonts w:cstheme="minorHAnsi"/>
                <w:b/>
                <w:sz w:val="24"/>
                <w:szCs w:val="24"/>
              </w:rPr>
              <w:t>1.12.2015</w:t>
            </w:r>
          </w:p>
          <w:p w:rsidR="00356283" w:rsidRPr="00323D5B" w:rsidRDefault="00356283" w:rsidP="00356283">
            <w:pPr>
              <w:spacing w:after="0"/>
              <w:jc w:val="center"/>
              <w:rPr>
                <w:rFonts w:cstheme="minorHAnsi"/>
                <w:b/>
                <w:sz w:val="24"/>
                <w:szCs w:val="24"/>
              </w:rPr>
            </w:pPr>
          </w:p>
        </w:tc>
        <w:tc>
          <w:tcPr>
            <w:tcW w:w="2084" w:type="dxa"/>
            <w:gridSpan w:val="2"/>
            <w:vAlign w:val="center"/>
          </w:tcPr>
          <w:p w:rsidR="00356283" w:rsidRPr="00C90EA6" w:rsidRDefault="00356283" w:rsidP="00356283">
            <w:pPr>
              <w:spacing w:after="0"/>
              <w:jc w:val="center"/>
              <w:rPr>
                <w:rFonts w:cstheme="minorHAnsi"/>
                <w:b/>
                <w:sz w:val="24"/>
                <w:szCs w:val="24"/>
              </w:rPr>
            </w:pPr>
          </w:p>
          <w:p w:rsidR="00356283" w:rsidRPr="00C90EA6" w:rsidRDefault="00356283" w:rsidP="00356283">
            <w:pPr>
              <w:spacing w:after="0"/>
              <w:jc w:val="center"/>
              <w:rPr>
                <w:rFonts w:cstheme="minorHAnsi"/>
                <w:b/>
                <w:sz w:val="24"/>
                <w:szCs w:val="24"/>
              </w:rPr>
            </w:pPr>
            <w:r w:rsidRPr="00C90EA6">
              <w:rPr>
                <w:rFonts w:cstheme="minorHAnsi"/>
                <w:b/>
                <w:sz w:val="24"/>
                <w:szCs w:val="24"/>
              </w:rPr>
              <w:t>Outstanding  as on 3</w:t>
            </w:r>
            <w:r w:rsidR="00323D5B" w:rsidRPr="00C90EA6">
              <w:rPr>
                <w:rFonts w:cstheme="minorHAnsi"/>
                <w:b/>
                <w:sz w:val="24"/>
                <w:szCs w:val="24"/>
              </w:rPr>
              <w:t>1.12.2016</w:t>
            </w:r>
          </w:p>
          <w:p w:rsidR="00356283" w:rsidRPr="00C90EA6" w:rsidRDefault="00356283" w:rsidP="00356283">
            <w:pPr>
              <w:spacing w:after="0"/>
              <w:jc w:val="center"/>
              <w:rPr>
                <w:rFonts w:cstheme="minorHAnsi"/>
                <w:b/>
                <w:sz w:val="24"/>
                <w:szCs w:val="24"/>
              </w:rPr>
            </w:pPr>
          </w:p>
        </w:tc>
        <w:tc>
          <w:tcPr>
            <w:tcW w:w="1316" w:type="dxa"/>
            <w:vMerge w:val="restart"/>
            <w:vAlign w:val="center"/>
          </w:tcPr>
          <w:p w:rsidR="00356283" w:rsidRPr="00714FFC" w:rsidRDefault="00356283" w:rsidP="00F3404C">
            <w:pPr>
              <w:spacing w:after="0" w:line="240" w:lineRule="auto"/>
              <w:jc w:val="center"/>
              <w:rPr>
                <w:rFonts w:cstheme="minorHAnsi"/>
                <w:b/>
                <w:sz w:val="24"/>
                <w:szCs w:val="24"/>
              </w:rPr>
            </w:pPr>
            <w:r w:rsidRPr="00714FFC">
              <w:rPr>
                <w:rFonts w:cstheme="minorHAnsi"/>
                <w:b/>
                <w:sz w:val="24"/>
                <w:szCs w:val="24"/>
              </w:rPr>
              <w:t>Y – o – Y Growth</w:t>
            </w:r>
            <w:r w:rsidR="00085E8D" w:rsidRPr="00714FFC">
              <w:rPr>
                <w:rFonts w:cstheme="minorHAnsi"/>
                <w:b/>
                <w:sz w:val="24"/>
                <w:szCs w:val="24"/>
              </w:rPr>
              <w:t xml:space="preserve"> in Amount</w:t>
            </w:r>
          </w:p>
        </w:tc>
      </w:tr>
      <w:tr w:rsidR="00356283" w:rsidRPr="008D1491" w:rsidTr="00356283">
        <w:trPr>
          <w:jc w:val="center"/>
        </w:trPr>
        <w:tc>
          <w:tcPr>
            <w:tcW w:w="0" w:type="auto"/>
            <w:vMerge/>
          </w:tcPr>
          <w:p w:rsidR="00356283" w:rsidRPr="00323D5B" w:rsidRDefault="00356283" w:rsidP="00315C58">
            <w:pPr>
              <w:spacing w:after="0"/>
              <w:rPr>
                <w:rFonts w:cstheme="minorHAnsi"/>
                <w:sz w:val="24"/>
                <w:szCs w:val="24"/>
              </w:rPr>
            </w:pPr>
          </w:p>
        </w:tc>
        <w:tc>
          <w:tcPr>
            <w:tcW w:w="946" w:type="dxa"/>
          </w:tcPr>
          <w:p w:rsidR="00356283" w:rsidRPr="00323D5B" w:rsidRDefault="00356283" w:rsidP="00315C58">
            <w:pPr>
              <w:spacing w:after="0"/>
              <w:jc w:val="center"/>
              <w:rPr>
                <w:rFonts w:cstheme="minorHAnsi"/>
                <w:sz w:val="24"/>
                <w:szCs w:val="24"/>
              </w:rPr>
            </w:pPr>
            <w:r w:rsidRPr="00323D5B">
              <w:rPr>
                <w:rFonts w:cstheme="minorHAnsi"/>
                <w:sz w:val="24"/>
                <w:szCs w:val="24"/>
              </w:rPr>
              <w:t>A/cs.</w:t>
            </w:r>
          </w:p>
        </w:tc>
        <w:tc>
          <w:tcPr>
            <w:tcW w:w="942" w:type="dxa"/>
          </w:tcPr>
          <w:p w:rsidR="00356283" w:rsidRPr="00323D5B" w:rsidRDefault="00356283" w:rsidP="00315C58">
            <w:pPr>
              <w:spacing w:after="0"/>
              <w:jc w:val="center"/>
              <w:rPr>
                <w:rFonts w:cstheme="minorHAnsi"/>
                <w:sz w:val="24"/>
                <w:szCs w:val="24"/>
              </w:rPr>
            </w:pPr>
            <w:r w:rsidRPr="00323D5B">
              <w:rPr>
                <w:rFonts w:cstheme="minorHAnsi"/>
                <w:sz w:val="24"/>
                <w:szCs w:val="24"/>
              </w:rPr>
              <w:t>Amt.</w:t>
            </w:r>
          </w:p>
        </w:tc>
        <w:tc>
          <w:tcPr>
            <w:tcW w:w="1068" w:type="dxa"/>
            <w:tcBorders>
              <w:right w:val="single" w:sz="4" w:space="0" w:color="auto"/>
            </w:tcBorders>
          </w:tcPr>
          <w:p w:rsidR="00356283" w:rsidRPr="00323D5B" w:rsidRDefault="00356283" w:rsidP="00356283">
            <w:pPr>
              <w:spacing w:after="0"/>
              <w:jc w:val="center"/>
              <w:rPr>
                <w:rFonts w:cstheme="minorHAnsi"/>
                <w:sz w:val="24"/>
                <w:szCs w:val="24"/>
              </w:rPr>
            </w:pPr>
            <w:r w:rsidRPr="00323D5B">
              <w:rPr>
                <w:rFonts w:cstheme="minorHAnsi"/>
                <w:sz w:val="24"/>
                <w:szCs w:val="24"/>
              </w:rPr>
              <w:t>A/cs.</w:t>
            </w:r>
          </w:p>
        </w:tc>
        <w:tc>
          <w:tcPr>
            <w:tcW w:w="942" w:type="dxa"/>
            <w:tcBorders>
              <w:left w:val="single" w:sz="4" w:space="0" w:color="auto"/>
            </w:tcBorders>
          </w:tcPr>
          <w:p w:rsidR="00356283" w:rsidRPr="00323D5B" w:rsidRDefault="00356283" w:rsidP="00356283">
            <w:pPr>
              <w:spacing w:after="0"/>
              <w:jc w:val="center"/>
              <w:rPr>
                <w:rFonts w:cstheme="minorHAnsi"/>
                <w:sz w:val="24"/>
                <w:szCs w:val="24"/>
              </w:rPr>
            </w:pPr>
            <w:r w:rsidRPr="00323D5B">
              <w:rPr>
                <w:rFonts w:cstheme="minorHAnsi"/>
                <w:sz w:val="24"/>
                <w:szCs w:val="24"/>
              </w:rPr>
              <w:t>Amt.</w:t>
            </w:r>
          </w:p>
        </w:tc>
        <w:tc>
          <w:tcPr>
            <w:tcW w:w="927" w:type="dxa"/>
          </w:tcPr>
          <w:p w:rsidR="00356283" w:rsidRPr="00323D5B" w:rsidRDefault="00356283" w:rsidP="00356283">
            <w:pPr>
              <w:spacing w:after="0"/>
              <w:jc w:val="center"/>
              <w:rPr>
                <w:rFonts w:cstheme="minorHAnsi"/>
                <w:sz w:val="24"/>
                <w:szCs w:val="24"/>
              </w:rPr>
            </w:pPr>
            <w:r w:rsidRPr="00323D5B">
              <w:rPr>
                <w:rFonts w:cstheme="minorHAnsi"/>
                <w:sz w:val="24"/>
                <w:szCs w:val="24"/>
              </w:rPr>
              <w:t>A/cs.</w:t>
            </w:r>
          </w:p>
        </w:tc>
        <w:tc>
          <w:tcPr>
            <w:tcW w:w="992" w:type="dxa"/>
          </w:tcPr>
          <w:p w:rsidR="00356283" w:rsidRPr="00323D5B" w:rsidRDefault="00356283" w:rsidP="00315C58">
            <w:pPr>
              <w:spacing w:after="0" w:line="240" w:lineRule="auto"/>
              <w:jc w:val="center"/>
              <w:rPr>
                <w:rFonts w:cstheme="minorHAnsi"/>
                <w:sz w:val="24"/>
                <w:szCs w:val="24"/>
              </w:rPr>
            </w:pPr>
            <w:r w:rsidRPr="00323D5B">
              <w:rPr>
                <w:rFonts w:cstheme="minorHAnsi"/>
                <w:sz w:val="24"/>
                <w:szCs w:val="24"/>
              </w:rPr>
              <w:t>Amt.</w:t>
            </w:r>
          </w:p>
        </w:tc>
        <w:tc>
          <w:tcPr>
            <w:tcW w:w="993" w:type="dxa"/>
          </w:tcPr>
          <w:p w:rsidR="00356283" w:rsidRPr="00C90EA6" w:rsidRDefault="00356283" w:rsidP="00315C58">
            <w:pPr>
              <w:spacing w:after="0" w:line="240" w:lineRule="auto"/>
              <w:jc w:val="center"/>
              <w:rPr>
                <w:rFonts w:cstheme="minorHAnsi"/>
                <w:sz w:val="24"/>
                <w:szCs w:val="24"/>
              </w:rPr>
            </w:pPr>
            <w:r w:rsidRPr="00C90EA6">
              <w:rPr>
                <w:rFonts w:cstheme="minorHAnsi"/>
                <w:sz w:val="24"/>
                <w:szCs w:val="24"/>
              </w:rPr>
              <w:t>A/cs.</w:t>
            </w:r>
          </w:p>
        </w:tc>
        <w:tc>
          <w:tcPr>
            <w:tcW w:w="1091" w:type="dxa"/>
          </w:tcPr>
          <w:p w:rsidR="00356283" w:rsidRPr="00C90EA6" w:rsidRDefault="00356283" w:rsidP="00315C58">
            <w:pPr>
              <w:spacing w:after="0" w:line="240" w:lineRule="auto"/>
              <w:jc w:val="center"/>
              <w:rPr>
                <w:rFonts w:cstheme="minorHAnsi"/>
                <w:sz w:val="24"/>
                <w:szCs w:val="24"/>
              </w:rPr>
            </w:pPr>
            <w:r w:rsidRPr="00C90EA6">
              <w:rPr>
                <w:rFonts w:cstheme="minorHAnsi"/>
                <w:sz w:val="24"/>
                <w:szCs w:val="24"/>
              </w:rPr>
              <w:t>Amt.</w:t>
            </w:r>
          </w:p>
        </w:tc>
        <w:tc>
          <w:tcPr>
            <w:tcW w:w="1316" w:type="dxa"/>
            <w:vMerge/>
          </w:tcPr>
          <w:p w:rsidR="00356283" w:rsidRPr="00714FFC" w:rsidRDefault="00356283" w:rsidP="00315C58">
            <w:pPr>
              <w:spacing w:after="0" w:line="240" w:lineRule="auto"/>
              <w:jc w:val="center"/>
              <w:rPr>
                <w:rFonts w:cstheme="minorHAnsi"/>
                <w:sz w:val="24"/>
                <w:szCs w:val="24"/>
              </w:rPr>
            </w:pPr>
          </w:p>
        </w:tc>
      </w:tr>
      <w:tr w:rsidR="00356283" w:rsidRPr="008D1491" w:rsidTr="00E32805">
        <w:trPr>
          <w:jc w:val="center"/>
        </w:trPr>
        <w:tc>
          <w:tcPr>
            <w:tcW w:w="0" w:type="auto"/>
          </w:tcPr>
          <w:p w:rsidR="00356283" w:rsidRPr="00323D5B" w:rsidRDefault="00356283" w:rsidP="00315C58">
            <w:pPr>
              <w:spacing w:after="0"/>
              <w:rPr>
                <w:rFonts w:cstheme="minorHAnsi"/>
                <w:sz w:val="24"/>
                <w:szCs w:val="24"/>
              </w:rPr>
            </w:pPr>
            <w:r w:rsidRPr="00323D5B">
              <w:rPr>
                <w:rFonts w:cstheme="minorHAnsi"/>
                <w:sz w:val="24"/>
                <w:szCs w:val="24"/>
              </w:rPr>
              <w:t>Micro Enterprises</w:t>
            </w:r>
          </w:p>
        </w:tc>
        <w:tc>
          <w:tcPr>
            <w:tcW w:w="946"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603782</w:t>
            </w:r>
          </w:p>
        </w:tc>
        <w:tc>
          <w:tcPr>
            <w:tcW w:w="942"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14999</w:t>
            </w:r>
          </w:p>
        </w:tc>
        <w:tc>
          <w:tcPr>
            <w:tcW w:w="1068" w:type="dxa"/>
            <w:tcBorders>
              <w:right w:val="single" w:sz="4" w:space="0" w:color="auto"/>
            </w:tcBorders>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871952</w:t>
            </w:r>
          </w:p>
        </w:tc>
        <w:tc>
          <w:tcPr>
            <w:tcW w:w="942" w:type="dxa"/>
            <w:tcBorders>
              <w:left w:val="single" w:sz="4" w:space="0" w:color="auto"/>
            </w:tcBorders>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18701</w:t>
            </w:r>
          </w:p>
        </w:tc>
        <w:tc>
          <w:tcPr>
            <w:tcW w:w="927" w:type="dxa"/>
            <w:tcBorders>
              <w:left w:val="single" w:sz="4" w:space="0" w:color="auto"/>
            </w:tcBorders>
            <w:vAlign w:val="center"/>
          </w:tcPr>
          <w:p w:rsidR="00356283" w:rsidRPr="00323D5B" w:rsidRDefault="00323D5B" w:rsidP="006D53CB">
            <w:pPr>
              <w:spacing w:after="0" w:line="240" w:lineRule="auto"/>
              <w:jc w:val="center"/>
              <w:rPr>
                <w:rFonts w:cstheme="minorHAnsi"/>
                <w:sz w:val="24"/>
                <w:szCs w:val="24"/>
              </w:rPr>
            </w:pPr>
            <w:r>
              <w:rPr>
                <w:rFonts w:cstheme="minorHAnsi"/>
                <w:sz w:val="24"/>
                <w:szCs w:val="24"/>
              </w:rPr>
              <w:t>774445</w:t>
            </w:r>
          </w:p>
        </w:tc>
        <w:tc>
          <w:tcPr>
            <w:tcW w:w="992" w:type="dxa"/>
            <w:tcBorders>
              <w:left w:val="single" w:sz="4" w:space="0" w:color="auto"/>
              <w:right w:val="single" w:sz="4" w:space="0" w:color="auto"/>
            </w:tcBorders>
            <w:vAlign w:val="center"/>
          </w:tcPr>
          <w:p w:rsidR="00356283" w:rsidRPr="00323D5B" w:rsidRDefault="00323D5B" w:rsidP="00E32805">
            <w:pPr>
              <w:spacing w:after="0" w:line="240" w:lineRule="auto"/>
              <w:jc w:val="center"/>
              <w:rPr>
                <w:rFonts w:cstheme="minorHAnsi"/>
                <w:sz w:val="24"/>
                <w:szCs w:val="24"/>
              </w:rPr>
            </w:pPr>
            <w:r>
              <w:rPr>
                <w:rFonts w:cstheme="minorHAnsi"/>
                <w:sz w:val="24"/>
                <w:szCs w:val="24"/>
              </w:rPr>
              <w:t>17400</w:t>
            </w:r>
          </w:p>
        </w:tc>
        <w:tc>
          <w:tcPr>
            <w:tcW w:w="993" w:type="dxa"/>
            <w:tcBorders>
              <w:left w:val="single" w:sz="4" w:space="0" w:color="auto"/>
            </w:tcBorders>
            <w:vAlign w:val="center"/>
          </w:tcPr>
          <w:p w:rsidR="00356283" w:rsidRPr="00C90EA6" w:rsidRDefault="00C90EA6" w:rsidP="00E32805">
            <w:pPr>
              <w:spacing w:after="0" w:line="240" w:lineRule="auto"/>
              <w:jc w:val="center"/>
              <w:rPr>
                <w:rFonts w:cstheme="minorHAnsi"/>
                <w:sz w:val="24"/>
                <w:szCs w:val="24"/>
              </w:rPr>
            </w:pPr>
            <w:r w:rsidRPr="00C90EA6">
              <w:rPr>
                <w:rFonts w:cstheme="minorHAnsi"/>
                <w:sz w:val="24"/>
                <w:szCs w:val="24"/>
              </w:rPr>
              <w:t>961737</w:t>
            </w:r>
          </w:p>
        </w:tc>
        <w:tc>
          <w:tcPr>
            <w:tcW w:w="1091" w:type="dxa"/>
            <w:tcBorders>
              <w:left w:val="single" w:sz="4" w:space="0" w:color="auto"/>
              <w:right w:val="single" w:sz="4" w:space="0" w:color="auto"/>
            </w:tcBorders>
            <w:vAlign w:val="center"/>
          </w:tcPr>
          <w:p w:rsidR="00356283" w:rsidRPr="00C90EA6" w:rsidRDefault="00C90EA6" w:rsidP="00E32805">
            <w:pPr>
              <w:spacing w:after="0" w:line="240" w:lineRule="auto"/>
              <w:jc w:val="center"/>
              <w:rPr>
                <w:rFonts w:cstheme="minorHAnsi"/>
                <w:sz w:val="24"/>
                <w:szCs w:val="24"/>
              </w:rPr>
            </w:pPr>
            <w:r w:rsidRPr="00C90EA6">
              <w:rPr>
                <w:rFonts w:cstheme="minorHAnsi"/>
                <w:sz w:val="24"/>
                <w:szCs w:val="24"/>
              </w:rPr>
              <w:t>19694</w:t>
            </w:r>
          </w:p>
        </w:tc>
        <w:tc>
          <w:tcPr>
            <w:tcW w:w="1316" w:type="dxa"/>
            <w:tcBorders>
              <w:left w:val="single" w:sz="4" w:space="0" w:color="auto"/>
            </w:tcBorders>
            <w:vAlign w:val="center"/>
          </w:tcPr>
          <w:p w:rsidR="00356283" w:rsidRPr="00714FFC" w:rsidRDefault="00714FFC" w:rsidP="00315C58">
            <w:pPr>
              <w:spacing w:after="0" w:line="240" w:lineRule="auto"/>
              <w:jc w:val="center"/>
              <w:rPr>
                <w:rFonts w:cstheme="minorHAnsi"/>
                <w:sz w:val="24"/>
                <w:szCs w:val="24"/>
              </w:rPr>
            </w:pPr>
            <w:r w:rsidRPr="00714FFC">
              <w:rPr>
                <w:rFonts w:cstheme="minorHAnsi"/>
                <w:sz w:val="24"/>
                <w:szCs w:val="24"/>
              </w:rPr>
              <w:t>13.18</w:t>
            </w:r>
          </w:p>
        </w:tc>
      </w:tr>
      <w:tr w:rsidR="00356283" w:rsidRPr="008D1491" w:rsidTr="00E32805">
        <w:trPr>
          <w:jc w:val="center"/>
        </w:trPr>
        <w:tc>
          <w:tcPr>
            <w:tcW w:w="0" w:type="auto"/>
          </w:tcPr>
          <w:p w:rsidR="00356283" w:rsidRPr="00323D5B" w:rsidRDefault="00356283" w:rsidP="00315C58">
            <w:pPr>
              <w:spacing w:after="0"/>
              <w:rPr>
                <w:rFonts w:cstheme="minorHAnsi"/>
                <w:sz w:val="24"/>
                <w:szCs w:val="24"/>
              </w:rPr>
            </w:pPr>
            <w:r w:rsidRPr="00323D5B">
              <w:rPr>
                <w:rFonts w:cstheme="minorHAnsi"/>
                <w:sz w:val="24"/>
                <w:szCs w:val="24"/>
              </w:rPr>
              <w:t>Small Enterprises</w:t>
            </w:r>
          </w:p>
        </w:tc>
        <w:tc>
          <w:tcPr>
            <w:tcW w:w="946"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98698</w:t>
            </w:r>
          </w:p>
        </w:tc>
        <w:tc>
          <w:tcPr>
            <w:tcW w:w="942"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17277</w:t>
            </w:r>
          </w:p>
        </w:tc>
        <w:tc>
          <w:tcPr>
            <w:tcW w:w="1068" w:type="dxa"/>
            <w:tcBorders>
              <w:right w:val="single" w:sz="4" w:space="0" w:color="auto"/>
            </w:tcBorders>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121982</w:t>
            </w:r>
          </w:p>
        </w:tc>
        <w:tc>
          <w:tcPr>
            <w:tcW w:w="942" w:type="dxa"/>
            <w:tcBorders>
              <w:left w:val="single" w:sz="4" w:space="0" w:color="auto"/>
            </w:tcBorders>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17517</w:t>
            </w:r>
          </w:p>
        </w:tc>
        <w:tc>
          <w:tcPr>
            <w:tcW w:w="927" w:type="dxa"/>
            <w:tcBorders>
              <w:left w:val="single" w:sz="4" w:space="0" w:color="auto"/>
            </w:tcBorders>
            <w:vAlign w:val="center"/>
          </w:tcPr>
          <w:p w:rsidR="00356283" w:rsidRPr="00323D5B" w:rsidRDefault="00323D5B" w:rsidP="00E32805">
            <w:pPr>
              <w:spacing w:after="0" w:line="240" w:lineRule="auto"/>
              <w:jc w:val="center"/>
              <w:rPr>
                <w:rFonts w:cstheme="minorHAnsi"/>
                <w:sz w:val="24"/>
                <w:szCs w:val="24"/>
              </w:rPr>
            </w:pPr>
            <w:r>
              <w:rPr>
                <w:rFonts w:cstheme="minorHAnsi"/>
                <w:sz w:val="24"/>
                <w:szCs w:val="24"/>
              </w:rPr>
              <w:t>153348</w:t>
            </w:r>
          </w:p>
        </w:tc>
        <w:tc>
          <w:tcPr>
            <w:tcW w:w="992" w:type="dxa"/>
            <w:tcBorders>
              <w:left w:val="single" w:sz="4" w:space="0" w:color="auto"/>
              <w:right w:val="single" w:sz="4" w:space="0" w:color="auto"/>
            </w:tcBorders>
            <w:vAlign w:val="center"/>
          </w:tcPr>
          <w:p w:rsidR="00356283" w:rsidRPr="00323D5B" w:rsidRDefault="00323D5B" w:rsidP="00E32805">
            <w:pPr>
              <w:spacing w:after="0" w:line="240" w:lineRule="auto"/>
              <w:jc w:val="center"/>
              <w:rPr>
                <w:rFonts w:cstheme="minorHAnsi"/>
                <w:sz w:val="24"/>
                <w:szCs w:val="24"/>
              </w:rPr>
            </w:pPr>
            <w:r>
              <w:rPr>
                <w:rFonts w:cstheme="minorHAnsi"/>
                <w:sz w:val="24"/>
                <w:szCs w:val="24"/>
              </w:rPr>
              <w:t>18200</w:t>
            </w:r>
          </w:p>
        </w:tc>
        <w:tc>
          <w:tcPr>
            <w:tcW w:w="993" w:type="dxa"/>
            <w:tcBorders>
              <w:left w:val="single" w:sz="4" w:space="0" w:color="auto"/>
            </w:tcBorders>
            <w:vAlign w:val="center"/>
          </w:tcPr>
          <w:p w:rsidR="00356283" w:rsidRPr="00C90EA6" w:rsidRDefault="00C90EA6" w:rsidP="00E32805">
            <w:pPr>
              <w:spacing w:after="0" w:line="240" w:lineRule="auto"/>
              <w:jc w:val="center"/>
              <w:rPr>
                <w:rFonts w:cstheme="minorHAnsi"/>
                <w:sz w:val="24"/>
                <w:szCs w:val="24"/>
              </w:rPr>
            </w:pPr>
            <w:r w:rsidRPr="00C90EA6">
              <w:rPr>
                <w:rFonts w:cstheme="minorHAnsi"/>
                <w:sz w:val="24"/>
                <w:szCs w:val="24"/>
              </w:rPr>
              <w:t>126474</w:t>
            </w:r>
          </w:p>
        </w:tc>
        <w:tc>
          <w:tcPr>
            <w:tcW w:w="1091" w:type="dxa"/>
            <w:tcBorders>
              <w:left w:val="single" w:sz="4" w:space="0" w:color="auto"/>
              <w:right w:val="single" w:sz="4" w:space="0" w:color="auto"/>
            </w:tcBorders>
            <w:vAlign w:val="center"/>
          </w:tcPr>
          <w:p w:rsidR="00356283" w:rsidRPr="00C90EA6" w:rsidRDefault="00C90EA6" w:rsidP="00E32805">
            <w:pPr>
              <w:spacing w:after="0" w:line="240" w:lineRule="auto"/>
              <w:jc w:val="center"/>
              <w:rPr>
                <w:rFonts w:cstheme="minorHAnsi"/>
                <w:sz w:val="24"/>
                <w:szCs w:val="24"/>
              </w:rPr>
            </w:pPr>
            <w:r w:rsidRPr="00C90EA6">
              <w:rPr>
                <w:rFonts w:cstheme="minorHAnsi"/>
                <w:sz w:val="24"/>
                <w:szCs w:val="24"/>
              </w:rPr>
              <w:t>16768</w:t>
            </w:r>
          </w:p>
        </w:tc>
        <w:tc>
          <w:tcPr>
            <w:tcW w:w="1316" w:type="dxa"/>
            <w:tcBorders>
              <w:left w:val="single" w:sz="4" w:space="0" w:color="auto"/>
            </w:tcBorders>
            <w:vAlign w:val="center"/>
          </w:tcPr>
          <w:p w:rsidR="00356283" w:rsidRPr="00714FFC" w:rsidRDefault="00E32805" w:rsidP="00315C58">
            <w:pPr>
              <w:spacing w:after="0" w:line="240" w:lineRule="auto"/>
              <w:jc w:val="center"/>
              <w:rPr>
                <w:rFonts w:cstheme="minorHAnsi"/>
                <w:sz w:val="24"/>
                <w:szCs w:val="24"/>
              </w:rPr>
            </w:pPr>
            <w:r w:rsidRPr="00714FFC">
              <w:rPr>
                <w:rFonts w:cstheme="minorHAnsi"/>
                <w:sz w:val="24"/>
                <w:szCs w:val="24"/>
              </w:rPr>
              <w:t>--</w:t>
            </w:r>
          </w:p>
        </w:tc>
      </w:tr>
      <w:tr w:rsidR="00356283" w:rsidRPr="008D1491" w:rsidTr="00E32805">
        <w:trPr>
          <w:jc w:val="center"/>
        </w:trPr>
        <w:tc>
          <w:tcPr>
            <w:tcW w:w="0" w:type="auto"/>
          </w:tcPr>
          <w:p w:rsidR="00356283" w:rsidRPr="00323D5B" w:rsidRDefault="00356283" w:rsidP="006D53CB">
            <w:pPr>
              <w:spacing w:before="240"/>
              <w:rPr>
                <w:rFonts w:cstheme="minorHAnsi"/>
                <w:b/>
                <w:sz w:val="24"/>
                <w:szCs w:val="24"/>
              </w:rPr>
            </w:pPr>
            <w:r w:rsidRPr="00323D5B">
              <w:rPr>
                <w:rFonts w:cstheme="minorHAnsi"/>
                <w:b/>
                <w:sz w:val="24"/>
                <w:szCs w:val="24"/>
              </w:rPr>
              <w:t>Total   MSE</w:t>
            </w:r>
          </w:p>
        </w:tc>
        <w:tc>
          <w:tcPr>
            <w:tcW w:w="946" w:type="dxa"/>
            <w:vAlign w:val="center"/>
          </w:tcPr>
          <w:p w:rsidR="00356283" w:rsidRPr="00323D5B" w:rsidRDefault="00356283" w:rsidP="006D53CB">
            <w:pPr>
              <w:spacing w:after="0"/>
              <w:jc w:val="right"/>
              <w:rPr>
                <w:rFonts w:cstheme="minorHAnsi"/>
                <w:b/>
                <w:sz w:val="24"/>
                <w:szCs w:val="24"/>
              </w:rPr>
            </w:pPr>
            <w:r w:rsidRPr="00323D5B">
              <w:rPr>
                <w:rFonts w:cstheme="minorHAnsi"/>
                <w:b/>
                <w:sz w:val="24"/>
                <w:szCs w:val="24"/>
              </w:rPr>
              <w:t>702480</w:t>
            </w:r>
          </w:p>
        </w:tc>
        <w:tc>
          <w:tcPr>
            <w:tcW w:w="942" w:type="dxa"/>
            <w:vAlign w:val="center"/>
          </w:tcPr>
          <w:p w:rsidR="00356283" w:rsidRPr="00323D5B" w:rsidRDefault="00356283" w:rsidP="006D53CB">
            <w:pPr>
              <w:spacing w:after="0"/>
              <w:jc w:val="right"/>
              <w:rPr>
                <w:rFonts w:cstheme="minorHAnsi"/>
                <w:b/>
                <w:sz w:val="24"/>
                <w:szCs w:val="24"/>
              </w:rPr>
            </w:pPr>
            <w:r w:rsidRPr="00323D5B">
              <w:rPr>
                <w:rFonts w:cstheme="minorHAnsi"/>
                <w:b/>
                <w:sz w:val="24"/>
                <w:szCs w:val="24"/>
              </w:rPr>
              <w:t>32276</w:t>
            </w:r>
          </w:p>
        </w:tc>
        <w:tc>
          <w:tcPr>
            <w:tcW w:w="1068" w:type="dxa"/>
            <w:tcBorders>
              <w:right w:val="single" w:sz="4" w:space="0" w:color="auto"/>
            </w:tcBorders>
            <w:vAlign w:val="center"/>
          </w:tcPr>
          <w:p w:rsidR="00356283" w:rsidRPr="00323D5B" w:rsidRDefault="00356283" w:rsidP="006D53CB">
            <w:pPr>
              <w:spacing w:after="0"/>
              <w:jc w:val="right"/>
              <w:rPr>
                <w:rFonts w:cstheme="minorHAnsi"/>
                <w:b/>
                <w:sz w:val="24"/>
                <w:szCs w:val="24"/>
              </w:rPr>
            </w:pPr>
            <w:r w:rsidRPr="00323D5B">
              <w:rPr>
                <w:rFonts w:cstheme="minorHAnsi"/>
                <w:b/>
                <w:sz w:val="24"/>
                <w:szCs w:val="24"/>
              </w:rPr>
              <w:t>993934</w:t>
            </w:r>
          </w:p>
        </w:tc>
        <w:tc>
          <w:tcPr>
            <w:tcW w:w="942" w:type="dxa"/>
            <w:tcBorders>
              <w:left w:val="single" w:sz="4" w:space="0" w:color="auto"/>
            </w:tcBorders>
            <w:vAlign w:val="center"/>
          </w:tcPr>
          <w:p w:rsidR="00356283" w:rsidRPr="00323D5B" w:rsidRDefault="00356283" w:rsidP="006D53CB">
            <w:pPr>
              <w:spacing w:after="0"/>
              <w:jc w:val="right"/>
              <w:rPr>
                <w:rFonts w:cstheme="minorHAnsi"/>
                <w:b/>
                <w:sz w:val="24"/>
                <w:szCs w:val="24"/>
              </w:rPr>
            </w:pPr>
            <w:r w:rsidRPr="00323D5B">
              <w:rPr>
                <w:rFonts w:cstheme="minorHAnsi"/>
                <w:b/>
                <w:sz w:val="24"/>
                <w:szCs w:val="24"/>
              </w:rPr>
              <w:t>36218</w:t>
            </w:r>
          </w:p>
        </w:tc>
        <w:tc>
          <w:tcPr>
            <w:tcW w:w="927" w:type="dxa"/>
            <w:tcBorders>
              <w:left w:val="single" w:sz="4" w:space="0" w:color="auto"/>
            </w:tcBorders>
            <w:vAlign w:val="center"/>
          </w:tcPr>
          <w:p w:rsidR="00356283" w:rsidRPr="00323D5B" w:rsidRDefault="00323D5B" w:rsidP="006D53CB">
            <w:pPr>
              <w:spacing w:after="0" w:line="240" w:lineRule="auto"/>
              <w:jc w:val="right"/>
              <w:rPr>
                <w:rFonts w:cstheme="minorHAnsi"/>
                <w:b/>
                <w:sz w:val="24"/>
                <w:szCs w:val="24"/>
              </w:rPr>
            </w:pPr>
            <w:r>
              <w:rPr>
                <w:rFonts w:cstheme="minorHAnsi"/>
                <w:b/>
                <w:sz w:val="24"/>
                <w:szCs w:val="24"/>
              </w:rPr>
              <w:t>927793</w:t>
            </w:r>
          </w:p>
        </w:tc>
        <w:tc>
          <w:tcPr>
            <w:tcW w:w="992" w:type="dxa"/>
            <w:tcBorders>
              <w:left w:val="single" w:sz="4" w:space="0" w:color="auto"/>
              <w:right w:val="single" w:sz="4" w:space="0" w:color="auto"/>
            </w:tcBorders>
            <w:vAlign w:val="center"/>
          </w:tcPr>
          <w:p w:rsidR="00356283" w:rsidRPr="00323D5B" w:rsidRDefault="00323D5B" w:rsidP="006D53CB">
            <w:pPr>
              <w:spacing w:after="0" w:line="240" w:lineRule="auto"/>
              <w:jc w:val="right"/>
              <w:rPr>
                <w:rFonts w:cstheme="minorHAnsi"/>
                <w:b/>
                <w:sz w:val="24"/>
                <w:szCs w:val="24"/>
              </w:rPr>
            </w:pPr>
            <w:r>
              <w:rPr>
                <w:rFonts w:cstheme="minorHAnsi"/>
                <w:b/>
                <w:sz w:val="24"/>
                <w:szCs w:val="24"/>
              </w:rPr>
              <w:t>35600</w:t>
            </w:r>
          </w:p>
        </w:tc>
        <w:tc>
          <w:tcPr>
            <w:tcW w:w="993" w:type="dxa"/>
            <w:tcBorders>
              <w:left w:val="single" w:sz="4" w:space="0" w:color="auto"/>
            </w:tcBorders>
            <w:vAlign w:val="center"/>
          </w:tcPr>
          <w:p w:rsidR="00356283" w:rsidRPr="00C90EA6" w:rsidRDefault="00C90EA6" w:rsidP="00E32805">
            <w:pPr>
              <w:spacing w:after="0" w:line="240" w:lineRule="auto"/>
              <w:jc w:val="center"/>
              <w:rPr>
                <w:rFonts w:cstheme="minorHAnsi"/>
                <w:b/>
                <w:sz w:val="24"/>
                <w:szCs w:val="24"/>
              </w:rPr>
            </w:pPr>
            <w:r w:rsidRPr="00C90EA6">
              <w:rPr>
                <w:rFonts w:cstheme="minorHAnsi"/>
                <w:b/>
                <w:sz w:val="24"/>
                <w:szCs w:val="24"/>
              </w:rPr>
              <w:t>1088211</w:t>
            </w:r>
          </w:p>
        </w:tc>
        <w:tc>
          <w:tcPr>
            <w:tcW w:w="1091" w:type="dxa"/>
            <w:tcBorders>
              <w:left w:val="single" w:sz="4" w:space="0" w:color="auto"/>
              <w:right w:val="single" w:sz="4" w:space="0" w:color="auto"/>
            </w:tcBorders>
            <w:vAlign w:val="center"/>
          </w:tcPr>
          <w:p w:rsidR="00356283" w:rsidRPr="00C90EA6" w:rsidRDefault="00FC52B9" w:rsidP="00E32805">
            <w:pPr>
              <w:spacing w:after="0" w:line="240" w:lineRule="auto"/>
              <w:jc w:val="center"/>
              <w:rPr>
                <w:rFonts w:cstheme="minorHAnsi"/>
                <w:b/>
                <w:sz w:val="24"/>
                <w:szCs w:val="24"/>
              </w:rPr>
            </w:pPr>
            <w:r w:rsidRPr="00C90EA6">
              <w:rPr>
                <w:rFonts w:cstheme="minorHAnsi"/>
                <w:b/>
                <w:sz w:val="24"/>
                <w:szCs w:val="24"/>
              </w:rPr>
              <w:t>3646</w:t>
            </w:r>
            <w:r w:rsidR="00C90EA6" w:rsidRPr="00C90EA6">
              <w:rPr>
                <w:rFonts w:cstheme="minorHAnsi"/>
                <w:b/>
                <w:sz w:val="24"/>
                <w:szCs w:val="24"/>
              </w:rPr>
              <w:t>2</w:t>
            </w:r>
          </w:p>
        </w:tc>
        <w:tc>
          <w:tcPr>
            <w:tcW w:w="1316" w:type="dxa"/>
            <w:tcBorders>
              <w:left w:val="single" w:sz="4" w:space="0" w:color="auto"/>
            </w:tcBorders>
            <w:vAlign w:val="center"/>
          </w:tcPr>
          <w:p w:rsidR="00356283" w:rsidRPr="00714FFC" w:rsidRDefault="00714FFC" w:rsidP="00714FFC">
            <w:pPr>
              <w:spacing w:after="0" w:line="240" w:lineRule="auto"/>
              <w:jc w:val="center"/>
              <w:rPr>
                <w:rFonts w:cstheme="minorHAnsi"/>
                <w:b/>
                <w:sz w:val="24"/>
                <w:szCs w:val="24"/>
              </w:rPr>
            </w:pPr>
            <w:r w:rsidRPr="00714FFC">
              <w:rPr>
                <w:rFonts w:cstheme="minorHAnsi"/>
                <w:b/>
                <w:sz w:val="24"/>
                <w:szCs w:val="24"/>
              </w:rPr>
              <w:t>2.42</w:t>
            </w:r>
          </w:p>
        </w:tc>
      </w:tr>
      <w:tr w:rsidR="00356283" w:rsidRPr="008D1491" w:rsidTr="00E32805">
        <w:trPr>
          <w:trHeight w:val="917"/>
          <w:jc w:val="center"/>
        </w:trPr>
        <w:tc>
          <w:tcPr>
            <w:tcW w:w="0" w:type="auto"/>
          </w:tcPr>
          <w:p w:rsidR="00356283" w:rsidRPr="00323D5B" w:rsidRDefault="00356283" w:rsidP="00315C58">
            <w:pPr>
              <w:spacing w:after="0"/>
              <w:rPr>
                <w:rFonts w:cstheme="minorHAnsi"/>
                <w:b/>
                <w:sz w:val="24"/>
                <w:szCs w:val="24"/>
              </w:rPr>
            </w:pPr>
            <w:r w:rsidRPr="00323D5B">
              <w:rPr>
                <w:rFonts w:cstheme="minorHAnsi"/>
                <w:b/>
                <w:sz w:val="24"/>
                <w:szCs w:val="24"/>
              </w:rPr>
              <w:t>%of Micro enterprises to total MSE</w:t>
            </w:r>
          </w:p>
        </w:tc>
        <w:tc>
          <w:tcPr>
            <w:tcW w:w="946" w:type="dxa"/>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85.95%</w:t>
            </w:r>
          </w:p>
        </w:tc>
        <w:tc>
          <w:tcPr>
            <w:tcW w:w="942" w:type="dxa"/>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46.47%</w:t>
            </w:r>
          </w:p>
        </w:tc>
        <w:tc>
          <w:tcPr>
            <w:tcW w:w="1068" w:type="dxa"/>
            <w:tcBorders>
              <w:right w:val="single" w:sz="4" w:space="0" w:color="auto"/>
            </w:tcBorders>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87.73%</w:t>
            </w:r>
          </w:p>
        </w:tc>
        <w:tc>
          <w:tcPr>
            <w:tcW w:w="942" w:type="dxa"/>
            <w:tcBorders>
              <w:left w:val="single" w:sz="4" w:space="0" w:color="auto"/>
            </w:tcBorders>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51.63%</w:t>
            </w:r>
          </w:p>
        </w:tc>
        <w:tc>
          <w:tcPr>
            <w:tcW w:w="927" w:type="dxa"/>
            <w:tcBorders>
              <w:left w:val="single" w:sz="4" w:space="0" w:color="auto"/>
            </w:tcBorders>
            <w:vAlign w:val="center"/>
          </w:tcPr>
          <w:p w:rsidR="00356283" w:rsidRPr="00323D5B" w:rsidRDefault="00481B6E" w:rsidP="00323D5B">
            <w:pPr>
              <w:spacing w:after="0" w:line="240" w:lineRule="auto"/>
              <w:jc w:val="right"/>
              <w:rPr>
                <w:rFonts w:cstheme="minorHAnsi"/>
                <w:b/>
                <w:sz w:val="24"/>
                <w:szCs w:val="24"/>
              </w:rPr>
            </w:pPr>
            <w:r w:rsidRPr="00323D5B">
              <w:rPr>
                <w:rFonts w:cstheme="minorHAnsi"/>
                <w:b/>
                <w:sz w:val="24"/>
                <w:szCs w:val="24"/>
              </w:rPr>
              <w:t>83.</w:t>
            </w:r>
            <w:r w:rsidR="00323D5B">
              <w:rPr>
                <w:rFonts w:cstheme="minorHAnsi"/>
                <w:b/>
                <w:sz w:val="24"/>
                <w:szCs w:val="24"/>
              </w:rPr>
              <w:t>47</w:t>
            </w:r>
            <w:r w:rsidRPr="00323D5B">
              <w:rPr>
                <w:rFonts w:cstheme="minorHAnsi"/>
                <w:b/>
                <w:sz w:val="24"/>
                <w:szCs w:val="24"/>
              </w:rPr>
              <w:t>%</w:t>
            </w:r>
          </w:p>
        </w:tc>
        <w:tc>
          <w:tcPr>
            <w:tcW w:w="992" w:type="dxa"/>
            <w:tcBorders>
              <w:left w:val="single" w:sz="4" w:space="0" w:color="auto"/>
              <w:right w:val="single" w:sz="4" w:space="0" w:color="auto"/>
            </w:tcBorders>
            <w:vAlign w:val="center"/>
          </w:tcPr>
          <w:p w:rsidR="00356283" w:rsidRPr="00323D5B" w:rsidRDefault="00481B6E" w:rsidP="00323D5B">
            <w:pPr>
              <w:spacing w:after="0" w:line="240" w:lineRule="auto"/>
              <w:jc w:val="right"/>
              <w:rPr>
                <w:rFonts w:cstheme="minorHAnsi"/>
                <w:b/>
                <w:sz w:val="24"/>
                <w:szCs w:val="24"/>
              </w:rPr>
            </w:pPr>
            <w:r w:rsidRPr="00323D5B">
              <w:rPr>
                <w:rFonts w:cstheme="minorHAnsi"/>
                <w:b/>
                <w:sz w:val="24"/>
                <w:szCs w:val="24"/>
              </w:rPr>
              <w:t>4</w:t>
            </w:r>
            <w:r w:rsidR="00323D5B">
              <w:rPr>
                <w:rFonts w:cstheme="minorHAnsi"/>
                <w:b/>
                <w:sz w:val="24"/>
                <w:szCs w:val="24"/>
              </w:rPr>
              <w:t>8</w:t>
            </w:r>
            <w:r w:rsidRPr="00323D5B">
              <w:rPr>
                <w:rFonts w:cstheme="minorHAnsi"/>
                <w:b/>
                <w:sz w:val="24"/>
                <w:szCs w:val="24"/>
              </w:rPr>
              <w:t>.8</w:t>
            </w:r>
            <w:r w:rsidR="00323D5B">
              <w:rPr>
                <w:rFonts w:cstheme="minorHAnsi"/>
                <w:b/>
                <w:sz w:val="24"/>
                <w:szCs w:val="24"/>
              </w:rPr>
              <w:t>8</w:t>
            </w:r>
            <w:r w:rsidRPr="00323D5B">
              <w:rPr>
                <w:rFonts w:cstheme="minorHAnsi"/>
                <w:b/>
                <w:sz w:val="24"/>
                <w:szCs w:val="24"/>
              </w:rPr>
              <w:t>%</w:t>
            </w:r>
          </w:p>
        </w:tc>
        <w:tc>
          <w:tcPr>
            <w:tcW w:w="993" w:type="dxa"/>
            <w:tcBorders>
              <w:left w:val="single" w:sz="4" w:space="0" w:color="auto"/>
            </w:tcBorders>
            <w:vAlign w:val="center"/>
          </w:tcPr>
          <w:p w:rsidR="00356283" w:rsidRPr="00714FFC" w:rsidRDefault="00FC52B9" w:rsidP="00714FFC">
            <w:pPr>
              <w:spacing w:after="0" w:line="240" w:lineRule="auto"/>
              <w:jc w:val="center"/>
              <w:rPr>
                <w:rFonts w:cstheme="minorHAnsi"/>
                <w:b/>
                <w:sz w:val="24"/>
                <w:szCs w:val="24"/>
              </w:rPr>
            </w:pPr>
            <w:r w:rsidRPr="00714FFC">
              <w:rPr>
                <w:rFonts w:cstheme="minorHAnsi"/>
                <w:b/>
                <w:sz w:val="24"/>
                <w:szCs w:val="24"/>
              </w:rPr>
              <w:t>88.</w:t>
            </w:r>
            <w:r w:rsidR="00714FFC" w:rsidRPr="00714FFC">
              <w:rPr>
                <w:rFonts w:cstheme="minorHAnsi"/>
                <w:b/>
                <w:sz w:val="24"/>
                <w:szCs w:val="24"/>
              </w:rPr>
              <w:t>38</w:t>
            </w:r>
            <w:r w:rsidRPr="00714FFC">
              <w:rPr>
                <w:rFonts w:cstheme="minorHAnsi"/>
                <w:b/>
                <w:sz w:val="24"/>
                <w:szCs w:val="24"/>
              </w:rPr>
              <w:t>%</w:t>
            </w:r>
          </w:p>
        </w:tc>
        <w:tc>
          <w:tcPr>
            <w:tcW w:w="1091" w:type="dxa"/>
            <w:tcBorders>
              <w:left w:val="single" w:sz="4" w:space="0" w:color="auto"/>
              <w:right w:val="single" w:sz="4" w:space="0" w:color="auto"/>
            </w:tcBorders>
            <w:vAlign w:val="center"/>
          </w:tcPr>
          <w:p w:rsidR="00356283" w:rsidRPr="00714FFC" w:rsidRDefault="00E32805" w:rsidP="00714FFC">
            <w:pPr>
              <w:spacing w:after="0" w:line="240" w:lineRule="auto"/>
              <w:jc w:val="center"/>
              <w:rPr>
                <w:rFonts w:cstheme="minorHAnsi"/>
                <w:b/>
                <w:sz w:val="24"/>
                <w:szCs w:val="24"/>
              </w:rPr>
            </w:pPr>
            <w:r w:rsidRPr="00714FFC">
              <w:rPr>
                <w:rFonts w:cstheme="minorHAnsi"/>
                <w:b/>
                <w:sz w:val="24"/>
                <w:szCs w:val="24"/>
              </w:rPr>
              <w:t>5</w:t>
            </w:r>
            <w:r w:rsidR="00714FFC" w:rsidRPr="00714FFC">
              <w:rPr>
                <w:rFonts w:cstheme="minorHAnsi"/>
                <w:b/>
                <w:sz w:val="24"/>
                <w:szCs w:val="24"/>
              </w:rPr>
              <w:t>4.0</w:t>
            </w:r>
            <w:r w:rsidR="00FC52B9" w:rsidRPr="00714FFC">
              <w:rPr>
                <w:rFonts w:cstheme="minorHAnsi"/>
                <w:b/>
                <w:sz w:val="24"/>
                <w:szCs w:val="24"/>
              </w:rPr>
              <w:t>1</w:t>
            </w:r>
            <w:r w:rsidRPr="00714FFC">
              <w:rPr>
                <w:rFonts w:cstheme="minorHAnsi"/>
                <w:b/>
                <w:sz w:val="24"/>
                <w:szCs w:val="24"/>
              </w:rPr>
              <w:t>%</w:t>
            </w:r>
          </w:p>
        </w:tc>
        <w:tc>
          <w:tcPr>
            <w:tcW w:w="1316" w:type="dxa"/>
            <w:tcBorders>
              <w:left w:val="single" w:sz="4" w:space="0" w:color="auto"/>
            </w:tcBorders>
            <w:vAlign w:val="center"/>
          </w:tcPr>
          <w:p w:rsidR="00356283" w:rsidRPr="00714FFC" w:rsidRDefault="00356283" w:rsidP="00315C58">
            <w:pPr>
              <w:spacing w:after="0" w:line="240" w:lineRule="auto"/>
              <w:jc w:val="center"/>
              <w:rPr>
                <w:rFonts w:cstheme="minorHAnsi"/>
                <w:b/>
                <w:sz w:val="24"/>
                <w:szCs w:val="24"/>
              </w:rPr>
            </w:pPr>
            <w:r w:rsidRPr="00714FFC">
              <w:rPr>
                <w:rFonts w:cstheme="minorHAnsi"/>
                <w:b/>
                <w:sz w:val="24"/>
                <w:szCs w:val="24"/>
              </w:rPr>
              <w:t>--</w:t>
            </w:r>
          </w:p>
        </w:tc>
      </w:tr>
      <w:tr w:rsidR="00356283" w:rsidRPr="008D1491" w:rsidTr="00E32805">
        <w:trPr>
          <w:trHeight w:val="604"/>
          <w:jc w:val="center"/>
        </w:trPr>
        <w:tc>
          <w:tcPr>
            <w:tcW w:w="0" w:type="auto"/>
          </w:tcPr>
          <w:p w:rsidR="00356283" w:rsidRPr="00323D5B" w:rsidRDefault="00356283" w:rsidP="00315C58">
            <w:pPr>
              <w:spacing w:after="0"/>
              <w:rPr>
                <w:rFonts w:cstheme="minorHAnsi"/>
                <w:sz w:val="24"/>
                <w:szCs w:val="24"/>
              </w:rPr>
            </w:pPr>
            <w:r w:rsidRPr="00323D5B">
              <w:rPr>
                <w:rFonts w:cstheme="minorHAnsi"/>
                <w:sz w:val="24"/>
                <w:szCs w:val="24"/>
              </w:rPr>
              <w:t>Medium Enterprises</w:t>
            </w:r>
          </w:p>
        </w:tc>
        <w:tc>
          <w:tcPr>
            <w:tcW w:w="946"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88207</w:t>
            </w:r>
          </w:p>
        </w:tc>
        <w:tc>
          <w:tcPr>
            <w:tcW w:w="942" w:type="dxa"/>
            <w:vAlign w:val="center"/>
          </w:tcPr>
          <w:p w:rsidR="00356283" w:rsidRPr="00323D5B" w:rsidRDefault="00356283" w:rsidP="00315C58">
            <w:pPr>
              <w:spacing w:after="0"/>
              <w:jc w:val="right"/>
              <w:rPr>
                <w:rFonts w:cstheme="minorHAnsi"/>
                <w:sz w:val="24"/>
                <w:szCs w:val="24"/>
              </w:rPr>
            </w:pPr>
            <w:r w:rsidRPr="00323D5B">
              <w:rPr>
                <w:rFonts w:cstheme="minorHAnsi"/>
                <w:sz w:val="24"/>
                <w:szCs w:val="24"/>
              </w:rPr>
              <w:t>4378</w:t>
            </w:r>
          </w:p>
        </w:tc>
        <w:tc>
          <w:tcPr>
            <w:tcW w:w="1068" w:type="dxa"/>
            <w:tcBorders>
              <w:right w:val="single" w:sz="4" w:space="0" w:color="auto"/>
            </w:tcBorders>
            <w:vAlign w:val="center"/>
          </w:tcPr>
          <w:p w:rsidR="00356283" w:rsidRPr="00323D5B" w:rsidRDefault="00356283" w:rsidP="00356283">
            <w:pPr>
              <w:spacing w:after="0"/>
              <w:jc w:val="right"/>
              <w:rPr>
                <w:rFonts w:cstheme="minorHAnsi"/>
                <w:sz w:val="24"/>
                <w:szCs w:val="24"/>
              </w:rPr>
            </w:pPr>
            <w:r w:rsidRPr="00323D5B">
              <w:rPr>
                <w:rFonts w:cstheme="minorHAnsi"/>
                <w:sz w:val="24"/>
                <w:szCs w:val="24"/>
              </w:rPr>
              <w:t>90181</w:t>
            </w:r>
          </w:p>
        </w:tc>
        <w:tc>
          <w:tcPr>
            <w:tcW w:w="942" w:type="dxa"/>
            <w:tcBorders>
              <w:left w:val="single" w:sz="4" w:space="0" w:color="auto"/>
            </w:tcBorders>
            <w:vAlign w:val="center"/>
          </w:tcPr>
          <w:p w:rsidR="00356283" w:rsidRPr="00323D5B" w:rsidRDefault="00356283" w:rsidP="00356283">
            <w:pPr>
              <w:spacing w:after="0"/>
              <w:jc w:val="right"/>
              <w:rPr>
                <w:rFonts w:cstheme="minorHAnsi"/>
                <w:sz w:val="24"/>
                <w:szCs w:val="24"/>
              </w:rPr>
            </w:pPr>
            <w:r w:rsidRPr="00323D5B">
              <w:rPr>
                <w:rFonts w:cstheme="minorHAnsi"/>
                <w:sz w:val="24"/>
                <w:szCs w:val="24"/>
              </w:rPr>
              <w:t>4765</w:t>
            </w:r>
          </w:p>
        </w:tc>
        <w:tc>
          <w:tcPr>
            <w:tcW w:w="927" w:type="dxa"/>
            <w:tcBorders>
              <w:left w:val="single" w:sz="4" w:space="0" w:color="auto"/>
            </w:tcBorders>
            <w:vAlign w:val="center"/>
          </w:tcPr>
          <w:p w:rsidR="00356283" w:rsidRPr="00323D5B" w:rsidRDefault="00323D5B" w:rsidP="006D53CB">
            <w:pPr>
              <w:spacing w:after="0" w:line="240" w:lineRule="auto"/>
              <w:jc w:val="center"/>
              <w:rPr>
                <w:rFonts w:cstheme="minorHAnsi"/>
                <w:sz w:val="24"/>
                <w:szCs w:val="24"/>
              </w:rPr>
            </w:pPr>
            <w:r>
              <w:rPr>
                <w:rFonts w:cstheme="minorHAnsi"/>
                <w:sz w:val="24"/>
                <w:szCs w:val="24"/>
              </w:rPr>
              <w:t>96878</w:t>
            </w:r>
          </w:p>
        </w:tc>
        <w:tc>
          <w:tcPr>
            <w:tcW w:w="992" w:type="dxa"/>
            <w:tcBorders>
              <w:left w:val="single" w:sz="4" w:space="0" w:color="auto"/>
              <w:right w:val="single" w:sz="4" w:space="0" w:color="auto"/>
            </w:tcBorders>
            <w:vAlign w:val="center"/>
          </w:tcPr>
          <w:p w:rsidR="00356283" w:rsidRPr="00323D5B" w:rsidRDefault="00323D5B" w:rsidP="006D53CB">
            <w:pPr>
              <w:spacing w:after="0" w:line="240" w:lineRule="auto"/>
              <w:jc w:val="center"/>
              <w:rPr>
                <w:rFonts w:cstheme="minorHAnsi"/>
                <w:sz w:val="24"/>
                <w:szCs w:val="24"/>
              </w:rPr>
            </w:pPr>
            <w:r>
              <w:rPr>
                <w:rFonts w:cstheme="minorHAnsi"/>
                <w:sz w:val="24"/>
                <w:szCs w:val="24"/>
              </w:rPr>
              <w:t>4372</w:t>
            </w:r>
          </w:p>
        </w:tc>
        <w:tc>
          <w:tcPr>
            <w:tcW w:w="993" w:type="dxa"/>
            <w:tcBorders>
              <w:left w:val="single" w:sz="4" w:space="0" w:color="auto"/>
            </w:tcBorders>
            <w:vAlign w:val="center"/>
          </w:tcPr>
          <w:p w:rsidR="00356283" w:rsidRPr="00714FFC" w:rsidRDefault="00714FFC" w:rsidP="00E32805">
            <w:pPr>
              <w:spacing w:after="0" w:line="240" w:lineRule="auto"/>
              <w:jc w:val="center"/>
              <w:rPr>
                <w:rFonts w:cstheme="minorHAnsi"/>
                <w:sz w:val="24"/>
                <w:szCs w:val="24"/>
              </w:rPr>
            </w:pPr>
            <w:r w:rsidRPr="00714FFC">
              <w:rPr>
                <w:rFonts w:cstheme="minorHAnsi"/>
                <w:sz w:val="24"/>
                <w:szCs w:val="24"/>
              </w:rPr>
              <w:t>93300</w:t>
            </w:r>
          </w:p>
        </w:tc>
        <w:tc>
          <w:tcPr>
            <w:tcW w:w="1091" w:type="dxa"/>
            <w:tcBorders>
              <w:left w:val="single" w:sz="4" w:space="0" w:color="auto"/>
              <w:right w:val="single" w:sz="4" w:space="0" w:color="auto"/>
            </w:tcBorders>
            <w:vAlign w:val="center"/>
          </w:tcPr>
          <w:p w:rsidR="00356283" w:rsidRPr="00714FFC" w:rsidRDefault="00714FFC" w:rsidP="00E32805">
            <w:pPr>
              <w:spacing w:after="0" w:line="240" w:lineRule="auto"/>
              <w:jc w:val="center"/>
              <w:rPr>
                <w:rFonts w:cstheme="minorHAnsi"/>
                <w:sz w:val="24"/>
                <w:szCs w:val="24"/>
              </w:rPr>
            </w:pPr>
            <w:r w:rsidRPr="00714FFC">
              <w:rPr>
                <w:rFonts w:cstheme="minorHAnsi"/>
                <w:sz w:val="24"/>
                <w:szCs w:val="24"/>
              </w:rPr>
              <w:t>4480</w:t>
            </w:r>
          </w:p>
        </w:tc>
        <w:tc>
          <w:tcPr>
            <w:tcW w:w="1316" w:type="dxa"/>
            <w:tcBorders>
              <w:left w:val="single" w:sz="4" w:space="0" w:color="auto"/>
            </w:tcBorders>
            <w:vAlign w:val="center"/>
          </w:tcPr>
          <w:p w:rsidR="00356283" w:rsidRPr="00714FFC" w:rsidRDefault="00714FFC" w:rsidP="0076202D">
            <w:pPr>
              <w:spacing w:after="0" w:line="240" w:lineRule="auto"/>
              <w:jc w:val="center"/>
              <w:rPr>
                <w:rFonts w:cstheme="minorHAnsi"/>
                <w:sz w:val="24"/>
                <w:szCs w:val="24"/>
              </w:rPr>
            </w:pPr>
            <w:r w:rsidRPr="00714FFC">
              <w:rPr>
                <w:rFonts w:cstheme="minorHAnsi"/>
                <w:sz w:val="24"/>
                <w:szCs w:val="24"/>
              </w:rPr>
              <w:t>2.47</w:t>
            </w:r>
          </w:p>
        </w:tc>
      </w:tr>
      <w:tr w:rsidR="00356283" w:rsidRPr="008D1491" w:rsidTr="00E32805">
        <w:trPr>
          <w:jc w:val="center"/>
        </w:trPr>
        <w:tc>
          <w:tcPr>
            <w:tcW w:w="0" w:type="auto"/>
          </w:tcPr>
          <w:p w:rsidR="00356283" w:rsidRPr="00323D5B" w:rsidRDefault="00356283" w:rsidP="00315C58">
            <w:pPr>
              <w:spacing w:after="0"/>
              <w:rPr>
                <w:rFonts w:cstheme="minorHAnsi"/>
                <w:b/>
                <w:sz w:val="24"/>
                <w:szCs w:val="24"/>
              </w:rPr>
            </w:pPr>
            <w:r w:rsidRPr="00323D5B">
              <w:rPr>
                <w:rFonts w:cstheme="minorHAnsi"/>
                <w:b/>
                <w:sz w:val="24"/>
                <w:szCs w:val="24"/>
              </w:rPr>
              <w:t>Total MSME</w:t>
            </w:r>
          </w:p>
        </w:tc>
        <w:tc>
          <w:tcPr>
            <w:tcW w:w="946" w:type="dxa"/>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790687</w:t>
            </w:r>
          </w:p>
        </w:tc>
        <w:tc>
          <w:tcPr>
            <w:tcW w:w="942" w:type="dxa"/>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36654</w:t>
            </w:r>
          </w:p>
        </w:tc>
        <w:tc>
          <w:tcPr>
            <w:tcW w:w="1068" w:type="dxa"/>
            <w:tcBorders>
              <w:right w:val="single" w:sz="4" w:space="0" w:color="auto"/>
            </w:tcBorders>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1084115</w:t>
            </w:r>
          </w:p>
        </w:tc>
        <w:tc>
          <w:tcPr>
            <w:tcW w:w="942" w:type="dxa"/>
            <w:tcBorders>
              <w:left w:val="single" w:sz="4" w:space="0" w:color="auto"/>
            </w:tcBorders>
            <w:vAlign w:val="center"/>
          </w:tcPr>
          <w:p w:rsidR="00356283" w:rsidRPr="00323D5B" w:rsidRDefault="00356283" w:rsidP="00315C58">
            <w:pPr>
              <w:spacing w:after="0"/>
              <w:jc w:val="right"/>
              <w:rPr>
                <w:rFonts w:cstheme="minorHAnsi"/>
                <w:b/>
                <w:sz w:val="24"/>
                <w:szCs w:val="24"/>
              </w:rPr>
            </w:pPr>
            <w:r w:rsidRPr="00323D5B">
              <w:rPr>
                <w:rFonts w:cstheme="minorHAnsi"/>
                <w:b/>
                <w:sz w:val="24"/>
                <w:szCs w:val="24"/>
              </w:rPr>
              <w:t>40983</w:t>
            </w:r>
          </w:p>
        </w:tc>
        <w:tc>
          <w:tcPr>
            <w:tcW w:w="927" w:type="dxa"/>
            <w:tcBorders>
              <w:left w:val="single" w:sz="4" w:space="0" w:color="auto"/>
            </w:tcBorders>
            <w:vAlign w:val="center"/>
          </w:tcPr>
          <w:p w:rsidR="00356283" w:rsidRPr="00323D5B" w:rsidRDefault="00323D5B" w:rsidP="006D53CB">
            <w:pPr>
              <w:spacing w:after="0"/>
              <w:jc w:val="center"/>
              <w:rPr>
                <w:rFonts w:cstheme="minorHAnsi"/>
                <w:b/>
                <w:sz w:val="24"/>
                <w:szCs w:val="24"/>
              </w:rPr>
            </w:pPr>
            <w:r>
              <w:rPr>
                <w:rFonts w:cstheme="minorHAnsi"/>
                <w:b/>
                <w:sz w:val="24"/>
                <w:szCs w:val="24"/>
              </w:rPr>
              <w:t>1024671</w:t>
            </w:r>
          </w:p>
        </w:tc>
        <w:tc>
          <w:tcPr>
            <w:tcW w:w="992" w:type="dxa"/>
            <w:tcBorders>
              <w:left w:val="single" w:sz="4" w:space="0" w:color="auto"/>
              <w:right w:val="single" w:sz="4" w:space="0" w:color="auto"/>
            </w:tcBorders>
            <w:vAlign w:val="center"/>
          </w:tcPr>
          <w:p w:rsidR="00356283" w:rsidRPr="00323D5B" w:rsidRDefault="00323D5B" w:rsidP="006D53CB">
            <w:pPr>
              <w:spacing w:after="0" w:line="240" w:lineRule="auto"/>
              <w:jc w:val="center"/>
              <w:rPr>
                <w:rFonts w:cstheme="minorHAnsi"/>
                <w:b/>
                <w:sz w:val="24"/>
                <w:szCs w:val="24"/>
              </w:rPr>
            </w:pPr>
            <w:r>
              <w:rPr>
                <w:rFonts w:cstheme="minorHAnsi"/>
                <w:b/>
                <w:sz w:val="24"/>
                <w:szCs w:val="24"/>
              </w:rPr>
              <w:t>39972</w:t>
            </w:r>
          </w:p>
        </w:tc>
        <w:tc>
          <w:tcPr>
            <w:tcW w:w="993" w:type="dxa"/>
            <w:tcBorders>
              <w:left w:val="single" w:sz="4" w:space="0" w:color="auto"/>
            </w:tcBorders>
            <w:vAlign w:val="center"/>
          </w:tcPr>
          <w:p w:rsidR="00356283" w:rsidRPr="00714FFC" w:rsidRDefault="00714FFC" w:rsidP="00E32805">
            <w:pPr>
              <w:spacing w:after="0" w:line="240" w:lineRule="auto"/>
              <w:jc w:val="center"/>
              <w:rPr>
                <w:rFonts w:cstheme="minorHAnsi"/>
                <w:b/>
                <w:sz w:val="24"/>
                <w:szCs w:val="24"/>
              </w:rPr>
            </w:pPr>
            <w:r w:rsidRPr="00714FFC">
              <w:rPr>
                <w:rFonts w:cstheme="minorHAnsi"/>
                <w:b/>
                <w:sz w:val="24"/>
                <w:szCs w:val="24"/>
              </w:rPr>
              <w:t>1181511</w:t>
            </w:r>
          </w:p>
        </w:tc>
        <w:tc>
          <w:tcPr>
            <w:tcW w:w="1091" w:type="dxa"/>
            <w:tcBorders>
              <w:left w:val="single" w:sz="4" w:space="0" w:color="auto"/>
              <w:right w:val="single" w:sz="4" w:space="0" w:color="auto"/>
            </w:tcBorders>
            <w:vAlign w:val="center"/>
          </w:tcPr>
          <w:p w:rsidR="00356283" w:rsidRPr="00714FFC" w:rsidRDefault="00714FFC" w:rsidP="00E32805">
            <w:pPr>
              <w:spacing w:after="0" w:line="240" w:lineRule="auto"/>
              <w:jc w:val="center"/>
              <w:rPr>
                <w:rFonts w:cstheme="minorHAnsi"/>
                <w:b/>
                <w:sz w:val="24"/>
                <w:szCs w:val="24"/>
              </w:rPr>
            </w:pPr>
            <w:r w:rsidRPr="00714FFC">
              <w:rPr>
                <w:rFonts w:cstheme="minorHAnsi"/>
                <w:b/>
                <w:sz w:val="24"/>
                <w:szCs w:val="24"/>
              </w:rPr>
              <w:t>40942</w:t>
            </w:r>
          </w:p>
        </w:tc>
        <w:tc>
          <w:tcPr>
            <w:tcW w:w="1316" w:type="dxa"/>
            <w:tcBorders>
              <w:left w:val="single" w:sz="4" w:space="0" w:color="auto"/>
            </w:tcBorders>
            <w:vAlign w:val="center"/>
          </w:tcPr>
          <w:p w:rsidR="00356283" w:rsidRPr="00714FFC" w:rsidRDefault="00714FFC" w:rsidP="00315C58">
            <w:pPr>
              <w:spacing w:after="0" w:line="240" w:lineRule="auto"/>
              <w:jc w:val="center"/>
              <w:rPr>
                <w:rFonts w:cstheme="minorHAnsi"/>
                <w:b/>
                <w:sz w:val="24"/>
                <w:szCs w:val="24"/>
              </w:rPr>
            </w:pPr>
            <w:r w:rsidRPr="00714FFC">
              <w:rPr>
                <w:rFonts w:cstheme="minorHAnsi"/>
                <w:b/>
                <w:sz w:val="24"/>
                <w:szCs w:val="24"/>
              </w:rPr>
              <w:t>2.43</w:t>
            </w:r>
          </w:p>
        </w:tc>
      </w:tr>
    </w:tbl>
    <w:p w:rsidR="00B87502" w:rsidRPr="008D1491" w:rsidRDefault="00B87502" w:rsidP="00BF1E18">
      <w:pPr>
        <w:jc w:val="both"/>
        <w:rPr>
          <w:rFonts w:cs="Calibri"/>
          <w:color w:val="FF0000"/>
          <w:sz w:val="24"/>
          <w:szCs w:val="24"/>
        </w:rPr>
      </w:pPr>
    </w:p>
    <w:p w:rsidR="00B87502" w:rsidRPr="00A2513A" w:rsidRDefault="00E03D05" w:rsidP="00BD42D7">
      <w:pPr>
        <w:spacing w:after="0"/>
        <w:jc w:val="center"/>
        <w:rPr>
          <w:rFonts w:cs="Calibri"/>
          <w:sz w:val="24"/>
          <w:szCs w:val="24"/>
        </w:rPr>
      </w:pPr>
      <w:r w:rsidRPr="00A2513A">
        <w:rPr>
          <w:rFonts w:cs="Calibri"/>
          <w:b/>
          <w:sz w:val="24"/>
          <w:szCs w:val="24"/>
        </w:rPr>
        <w:t xml:space="preserve">Disbursements under </w:t>
      </w:r>
      <w:r w:rsidR="00B11C87" w:rsidRPr="00A2513A">
        <w:rPr>
          <w:rFonts w:cs="Calibri"/>
          <w:b/>
          <w:sz w:val="24"/>
          <w:szCs w:val="24"/>
        </w:rPr>
        <w:t xml:space="preserve">ACP </w:t>
      </w:r>
      <w:r w:rsidRPr="00A2513A">
        <w:rPr>
          <w:rFonts w:cs="Calibri"/>
          <w:b/>
          <w:sz w:val="24"/>
          <w:szCs w:val="24"/>
        </w:rPr>
        <w:t>2016-17 for</w:t>
      </w:r>
      <w:r w:rsidR="00B11C87" w:rsidRPr="00A2513A">
        <w:rPr>
          <w:rFonts w:cs="Calibri"/>
          <w:b/>
          <w:sz w:val="24"/>
          <w:szCs w:val="24"/>
        </w:rPr>
        <w:t xml:space="preserve"> MSME</w:t>
      </w:r>
      <w:r w:rsidRPr="00A2513A">
        <w:rPr>
          <w:rFonts w:cs="Calibri"/>
          <w:b/>
          <w:sz w:val="24"/>
          <w:szCs w:val="24"/>
        </w:rPr>
        <w:t xml:space="preserve"> sector</w:t>
      </w:r>
      <w:r w:rsidR="00B11C87" w:rsidRPr="00A2513A">
        <w:rPr>
          <w:rFonts w:cs="Calibri"/>
          <w:b/>
          <w:sz w:val="24"/>
          <w:szCs w:val="24"/>
        </w:rPr>
        <w:t>:</w:t>
      </w:r>
      <w:r w:rsidR="00B11C87" w:rsidRPr="00A2513A">
        <w:rPr>
          <w:rFonts w:cs="Calibri"/>
          <w:b/>
          <w:sz w:val="24"/>
          <w:szCs w:val="24"/>
        </w:rPr>
        <w:tab/>
      </w:r>
      <w:r w:rsidR="00B11C87" w:rsidRPr="00A2513A">
        <w:rPr>
          <w:rFonts w:cs="Calibri"/>
          <w:b/>
          <w:sz w:val="24"/>
          <w:szCs w:val="24"/>
        </w:rPr>
        <w:tab/>
      </w:r>
      <w:r w:rsidR="00B11C87" w:rsidRPr="00A2513A">
        <w:rPr>
          <w:rFonts w:cs="Calibri"/>
          <w:b/>
          <w:sz w:val="24"/>
          <w:szCs w:val="24"/>
        </w:rPr>
        <w:tab/>
      </w:r>
      <w:r w:rsidRPr="00A2513A">
        <w:rPr>
          <w:rFonts w:cs="Calibri"/>
          <w:b/>
          <w:sz w:val="24"/>
          <w:szCs w:val="24"/>
        </w:rPr>
        <w:t xml:space="preserve">                    </w:t>
      </w:r>
      <w:r w:rsidR="00B11C87" w:rsidRPr="00A2513A">
        <w:rPr>
          <w:rFonts w:cs="Calibri"/>
          <w:sz w:val="24"/>
          <w:szCs w:val="24"/>
        </w:rPr>
        <w:t>(Amt. in crores)</w:t>
      </w:r>
    </w:p>
    <w:tbl>
      <w:tblPr>
        <w:tblStyle w:val="TableGrid"/>
        <w:tblW w:w="0" w:type="auto"/>
        <w:tblLook w:val="04A0"/>
      </w:tblPr>
      <w:tblGrid>
        <w:gridCol w:w="1242"/>
        <w:gridCol w:w="1985"/>
        <w:gridCol w:w="5188"/>
        <w:gridCol w:w="1650"/>
      </w:tblGrid>
      <w:tr w:rsidR="0046230E" w:rsidRPr="00A2513A" w:rsidTr="00211733">
        <w:tc>
          <w:tcPr>
            <w:tcW w:w="1242" w:type="dxa"/>
            <w:vAlign w:val="center"/>
          </w:tcPr>
          <w:p w:rsidR="0046230E" w:rsidRPr="00211733" w:rsidRDefault="0046230E" w:rsidP="000021C5">
            <w:pPr>
              <w:spacing w:line="276" w:lineRule="auto"/>
              <w:jc w:val="center"/>
              <w:rPr>
                <w:rFonts w:cs="Calibri"/>
                <w:b/>
                <w:sz w:val="24"/>
                <w:szCs w:val="24"/>
              </w:rPr>
            </w:pPr>
            <w:r w:rsidRPr="00211733">
              <w:rPr>
                <w:rFonts w:cs="Calibri"/>
                <w:b/>
                <w:sz w:val="24"/>
                <w:szCs w:val="24"/>
              </w:rPr>
              <w:t>Sector</w:t>
            </w:r>
          </w:p>
        </w:tc>
        <w:tc>
          <w:tcPr>
            <w:tcW w:w="1985" w:type="dxa"/>
            <w:vAlign w:val="center"/>
          </w:tcPr>
          <w:p w:rsidR="0046230E" w:rsidRPr="00211733" w:rsidRDefault="0046230E" w:rsidP="000021C5">
            <w:pPr>
              <w:spacing w:line="276" w:lineRule="auto"/>
              <w:jc w:val="center"/>
              <w:rPr>
                <w:rFonts w:cs="Calibri"/>
                <w:b/>
                <w:sz w:val="24"/>
                <w:szCs w:val="24"/>
              </w:rPr>
            </w:pPr>
            <w:r w:rsidRPr="00211733">
              <w:rPr>
                <w:rFonts w:cs="Calibri"/>
                <w:b/>
                <w:sz w:val="24"/>
                <w:szCs w:val="24"/>
              </w:rPr>
              <w:t>Target 2016-17</w:t>
            </w:r>
          </w:p>
        </w:tc>
        <w:tc>
          <w:tcPr>
            <w:tcW w:w="5188" w:type="dxa"/>
            <w:vAlign w:val="center"/>
          </w:tcPr>
          <w:p w:rsidR="0046230E" w:rsidRPr="00211733" w:rsidRDefault="0046230E" w:rsidP="000021C5">
            <w:pPr>
              <w:spacing w:line="276" w:lineRule="auto"/>
              <w:jc w:val="center"/>
              <w:rPr>
                <w:rFonts w:cs="Calibri"/>
                <w:b/>
                <w:sz w:val="24"/>
                <w:szCs w:val="24"/>
              </w:rPr>
            </w:pPr>
            <w:r w:rsidRPr="00211733">
              <w:rPr>
                <w:rFonts w:cs="Calibri"/>
                <w:b/>
                <w:sz w:val="24"/>
                <w:szCs w:val="24"/>
              </w:rPr>
              <w:t>Achievement</w:t>
            </w:r>
          </w:p>
          <w:p w:rsidR="0046230E" w:rsidRPr="00211733" w:rsidRDefault="0046230E" w:rsidP="000021C5">
            <w:pPr>
              <w:spacing w:line="276" w:lineRule="auto"/>
              <w:jc w:val="center"/>
              <w:rPr>
                <w:rFonts w:cs="Calibri"/>
                <w:b/>
                <w:sz w:val="24"/>
                <w:szCs w:val="24"/>
              </w:rPr>
            </w:pPr>
            <w:r w:rsidRPr="00211733">
              <w:rPr>
                <w:rFonts w:cs="Calibri"/>
                <w:b/>
                <w:sz w:val="24"/>
                <w:szCs w:val="24"/>
              </w:rPr>
              <w:t>(Disbursements during 01.04.16 to 31.12.16)</w:t>
            </w:r>
          </w:p>
        </w:tc>
        <w:tc>
          <w:tcPr>
            <w:tcW w:w="1650" w:type="dxa"/>
            <w:vAlign w:val="center"/>
          </w:tcPr>
          <w:p w:rsidR="0046230E" w:rsidRPr="00211733" w:rsidRDefault="0046230E" w:rsidP="000021C5">
            <w:pPr>
              <w:spacing w:line="276" w:lineRule="auto"/>
              <w:jc w:val="center"/>
              <w:rPr>
                <w:rFonts w:cs="Calibri"/>
                <w:b/>
                <w:sz w:val="24"/>
                <w:szCs w:val="24"/>
              </w:rPr>
            </w:pPr>
            <w:r w:rsidRPr="00211733">
              <w:rPr>
                <w:rFonts w:cs="Calibri"/>
                <w:b/>
                <w:sz w:val="24"/>
                <w:szCs w:val="24"/>
              </w:rPr>
              <w:t>% of Achievement</w:t>
            </w:r>
          </w:p>
        </w:tc>
      </w:tr>
      <w:tr w:rsidR="0046230E" w:rsidRPr="00A2513A" w:rsidTr="0046230E">
        <w:tc>
          <w:tcPr>
            <w:tcW w:w="1242" w:type="dxa"/>
          </w:tcPr>
          <w:p w:rsidR="0046230E" w:rsidRDefault="0046230E" w:rsidP="000021C5">
            <w:pPr>
              <w:spacing w:line="276" w:lineRule="auto"/>
              <w:jc w:val="center"/>
              <w:rPr>
                <w:rFonts w:cs="Calibri"/>
                <w:sz w:val="24"/>
                <w:szCs w:val="24"/>
              </w:rPr>
            </w:pPr>
            <w:r>
              <w:rPr>
                <w:rFonts w:cs="Calibri"/>
                <w:sz w:val="24"/>
                <w:szCs w:val="24"/>
              </w:rPr>
              <w:t>Micro</w:t>
            </w:r>
          </w:p>
        </w:tc>
        <w:tc>
          <w:tcPr>
            <w:tcW w:w="1985" w:type="dxa"/>
            <w:vAlign w:val="center"/>
          </w:tcPr>
          <w:p w:rsidR="0046230E" w:rsidRPr="00A2513A" w:rsidRDefault="0046230E" w:rsidP="000021C5">
            <w:pPr>
              <w:spacing w:line="276" w:lineRule="auto"/>
              <w:jc w:val="center"/>
              <w:rPr>
                <w:rFonts w:cs="Calibri"/>
                <w:sz w:val="24"/>
                <w:szCs w:val="24"/>
              </w:rPr>
            </w:pPr>
            <w:r>
              <w:rPr>
                <w:rFonts w:cs="Calibri"/>
                <w:sz w:val="24"/>
                <w:szCs w:val="24"/>
              </w:rPr>
              <w:t>9122</w:t>
            </w:r>
          </w:p>
        </w:tc>
        <w:tc>
          <w:tcPr>
            <w:tcW w:w="5188" w:type="dxa"/>
            <w:vAlign w:val="center"/>
          </w:tcPr>
          <w:p w:rsidR="0046230E" w:rsidRPr="00A2513A" w:rsidRDefault="0046230E" w:rsidP="000021C5">
            <w:pPr>
              <w:spacing w:line="276" w:lineRule="auto"/>
              <w:jc w:val="center"/>
              <w:rPr>
                <w:rFonts w:cs="Calibri"/>
                <w:sz w:val="24"/>
                <w:szCs w:val="24"/>
              </w:rPr>
            </w:pPr>
            <w:r>
              <w:rPr>
                <w:rFonts w:cs="Calibri"/>
                <w:sz w:val="24"/>
                <w:szCs w:val="24"/>
              </w:rPr>
              <w:t>7164</w:t>
            </w:r>
          </w:p>
        </w:tc>
        <w:tc>
          <w:tcPr>
            <w:tcW w:w="1650" w:type="dxa"/>
            <w:vAlign w:val="center"/>
          </w:tcPr>
          <w:p w:rsidR="0046230E" w:rsidRPr="00A2513A" w:rsidRDefault="0046230E" w:rsidP="000021C5">
            <w:pPr>
              <w:spacing w:line="276" w:lineRule="auto"/>
              <w:jc w:val="center"/>
              <w:rPr>
                <w:rFonts w:cs="Calibri"/>
                <w:sz w:val="24"/>
                <w:szCs w:val="24"/>
              </w:rPr>
            </w:pPr>
            <w:r>
              <w:rPr>
                <w:rFonts w:cs="Calibri"/>
                <w:sz w:val="24"/>
                <w:szCs w:val="24"/>
              </w:rPr>
              <w:t>78.54%</w:t>
            </w:r>
          </w:p>
        </w:tc>
      </w:tr>
      <w:tr w:rsidR="0046230E" w:rsidRPr="00A2513A" w:rsidTr="0046230E">
        <w:tc>
          <w:tcPr>
            <w:tcW w:w="1242" w:type="dxa"/>
          </w:tcPr>
          <w:p w:rsidR="0046230E" w:rsidRDefault="0046230E" w:rsidP="000021C5">
            <w:pPr>
              <w:spacing w:line="276" w:lineRule="auto"/>
              <w:jc w:val="center"/>
              <w:rPr>
                <w:rFonts w:cs="Calibri"/>
                <w:sz w:val="24"/>
                <w:szCs w:val="24"/>
              </w:rPr>
            </w:pPr>
            <w:r>
              <w:rPr>
                <w:rFonts w:cs="Calibri"/>
                <w:sz w:val="24"/>
                <w:szCs w:val="24"/>
              </w:rPr>
              <w:t>Small</w:t>
            </w:r>
          </w:p>
        </w:tc>
        <w:tc>
          <w:tcPr>
            <w:tcW w:w="1985" w:type="dxa"/>
            <w:vAlign w:val="center"/>
          </w:tcPr>
          <w:p w:rsidR="0046230E" w:rsidRPr="00A2513A" w:rsidRDefault="0046230E" w:rsidP="000021C5">
            <w:pPr>
              <w:spacing w:line="276" w:lineRule="auto"/>
              <w:jc w:val="center"/>
              <w:rPr>
                <w:rFonts w:cs="Calibri"/>
                <w:sz w:val="24"/>
                <w:szCs w:val="24"/>
              </w:rPr>
            </w:pPr>
            <w:r>
              <w:rPr>
                <w:rFonts w:cs="Calibri"/>
                <w:sz w:val="24"/>
                <w:szCs w:val="24"/>
              </w:rPr>
              <w:t>11145</w:t>
            </w:r>
          </w:p>
        </w:tc>
        <w:tc>
          <w:tcPr>
            <w:tcW w:w="5188" w:type="dxa"/>
            <w:vAlign w:val="center"/>
          </w:tcPr>
          <w:p w:rsidR="0046230E" w:rsidRPr="00A2513A" w:rsidRDefault="0046230E" w:rsidP="000021C5">
            <w:pPr>
              <w:spacing w:line="276" w:lineRule="auto"/>
              <w:jc w:val="center"/>
              <w:rPr>
                <w:rFonts w:cs="Calibri"/>
                <w:sz w:val="24"/>
                <w:szCs w:val="24"/>
              </w:rPr>
            </w:pPr>
            <w:r>
              <w:rPr>
                <w:rFonts w:cs="Calibri"/>
                <w:sz w:val="24"/>
                <w:szCs w:val="24"/>
              </w:rPr>
              <w:t>6493</w:t>
            </w:r>
          </w:p>
        </w:tc>
        <w:tc>
          <w:tcPr>
            <w:tcW w:w="1650" w:type="dxa"/>
            <w:vAlign w:val="center"/>
          </w:tcPr>
          <w:p w:rsidR="0046230E" w:rsidRPr="00A2513A" w:rsidRDefault="0046230E" w:rsidP="000021C5">
            <w:pPr>
              <w:spacing w:line="276" w:lineRule="auto"/>
              <w:jc w:val="center"/>
              <w:rPr>
                <w:rFonts w:cs="Calibri"/>
                <w:sz w:val="24"/>
                <w:szCs w:val="24"/>
              </w:rPr>
            </w:pPr>
            <w:r>
              <w:rPr>
                <w:rFonts w:cs="Calibri"/>
                <w:sz w:val="24"/>
                <w:szCs w:val="24"/>
              </w:rPr>
              <w:t>58.26%</w:t>
            </w:r>
          </w:p>
        </w:tc>
      </w:tr>
      <w:tr w:rsidR="0046230E" w:rsidRPr="00A2513A" w:rsidTr="0046230E">
        <w:tc>
          <w:tcPr>
            <w:tcW w:w="1242" w:type="dxa"/>
          </w:tcPr>
          <w:p w:rsidR="0046230E" w:rsidRDefault="0046230E" w:rsidP="000021C5">
            <w:pPr>
              <w:spacing w:line="276" w:lineRule="auto"/>
              <w:jc w:val="center"/>
              <w:rPr>
                <w:rFonts w:cs="Calibri"/>
                <w:sz w:val="24"/>
                <w:szCs w:val="24"/>
              </w:rPr>
            </w:pPr>
            <w:r>
              <w:rPr>
                <w:rFonts w:cs="Calibri"/>
                <w:sz w:val="24"/>
                <w:szCs w:val="24"/>
              </w:rPr>
              <w:t>Medium</w:t>
            </w:r>
          </w:p>
        </w:tc>
        <w:tc>
          <w:tcPr>
            <w:tcW w:w="1985" w:type="dxa"/>
            <w:vAlign w:val="center"/>
          </w:tcPr>
          <w:p w:rsidR="0046230E" w:rsidRPr="00A2513A" w:rsidRDefault="0046230E" w:rsidP="000021C5">
            <w:pPr>
              <w:spacing w:line="276" w:lineRule="auto"/>
              <w:jc w:val="center"/>
              <w:rPr>
                <w:rFonts w:cs="Calibri"/>
                <w:sz w:val="24"/>
                <w:szCs w:val="24"/>
              </w:rPr>
            </w:pPr>
            <w:r>
              <w:rPr>
                <w:rFonts w:cs="Calibri"/>
                <w:sz w:val="24"/>
                <w:szCs w:val="24"/>
              </w:rPr>
              <w:t>4733</w:t>
            </w:r>
          </w:p>
        </w:tc>
        <w:tc>
          <w:tcPr>
            <w:tcW w:w="5188" w:type="dxa"/>
            <w:vAlign w:val="center"/>
          </w:tcPr>
          <w:p w:rsidR="0046230E" w:rsidRPr="00A2513A" w:rsidRDefault="0046230E" w:rsidP="000021C5">
            <w:pPr>
              <w:spacing w:line="276" w:lineRule="auto"/>
              <w:jc w:val="center"/>
              <w:rPr>
                <w:rFonts w:cs="Calibri"/>
                <w:sz w:val="24"/>
                <w:szCs w:val="24"/>
              </w:rPr>
            </w:pPr>
            <w:r>
              <w:rPr>
                <w:rFonts w:cs="Calibri"/>
                <w:sz w:val="24"/>
                <w:szCs w:val="24"/>
              </w:rPr>
              <w:t>1121</w:t>
            </w:r>
          </w:p>
        </w:tc>
        <w:tc>
          <w:tcPr>
            <w:tcW w:w="1650" w:type="dxa"/>
            <w:vAlign w:val="center"/>
          </w:tcPr>
          <w:p w:rsidR="0046230E" w:rsidRPr="00A2513A" w:rsidRDefault="0046230E" w:rsidP="000021C5">
            <w:pPr>
              <w:spacing w:line="276" w:lineRule="auto"/>
              <w:jc w:val="center"/>
              <w:rPr>
                <w:rFonts w:cs="Calibri"/>
                <w:sz w:val="24"/>
                <w:szCs w:val="24"/>
              </w:rPr>
            </w:pPr>
            <w:r>
              <w:rPr>
                <w:rFonts w:cs="Calibri"/>
                <w:sz w:val="24"/>
                <w:szCs w:val="24"/>
              </w:rPr>
              <w:t>23.68%</w:t>
            </w:r>
          </w:p>
        </w:tc>
      </w:tr>
      <w:tr w:rsidR="0046230E" w:rsidRPr="00A2513A" w:rsidTr="0046230E">
        <w:tc>
          <w:tcPr>
            <w:tcW w:w="1242" w:type="dxa"/>
          </w:tcPr>
          <w:p w:rsidR="0046230E" w:rsidRPr="00211733" w:rsidRDefault="0046230E" w:rsidP="000021C5">
            <w:pPr>
              <w:spacing w:line="276" w:lineRule="auto"/>
              <w:jc w:val="center"/>
              <w:rPr>
                <w:rFonts w:cs="Calibri"/>
                <w:b/>
                <w:sz w:val="24"/>
                <w:szCs w:val="24"/>
              </w:rPr>
            </w:pPr>
            <w:r w:rsidRPr="00211733">
              <w:rPr>
                <w:rFonts w:cs="Calibri"/>
                <w:b/>
                <w:sz w:val="24"/>
                <w:szCs w:val="24"/>
              </w:rPr>
              <w:t>Total</w:t>
            </w:r>
          </w:p>
        </w:tc>
        <w:tc>
          <w:tcPr>
            <w:tcW w:w="1985" w:type="dxa"/>
          </w:tcPr>
          <w:p w:rsidR="0046230E" w:rsidRPr="00211733" w:rsidRDefault="0046230E" w:rsidP="000021C5">
            <w:pPr>
              <w:spacing w:line="276" w:lineRule="auto"/>
              <w:jc w:val="center"/>
              <w:rPr>
                <w:rFonts w:cs="Calibri"/>
                <w:b/>
                <w:sz w:val="24"/>
                <w:szCs w:val="24"/>
              </w:rPr>
            </w:pPr>
            <w:r w:rsidRPr="00211733">
              <w:rPr>
                <w:rFonts w:cs="Calibri"/>
                <w:b/>
                <w:sz w:val="24"/>
                <w:szCs w:val="24"/>
              </w:rPr>
              <w:t>25000</w:t>
            </w:r>
          </w:p>
        </w:tc>
        <w:tc>
          <w:tcPr>
            <w:tcW w:w="5188" w:type="dxa"/>
          </w:tcPr>
          <w:p w:rsidR="0046230E" w:rsidRPr="00211733" w:rsidRDefault="0046230E" w:rsidP="000021C5">
            <w:pPr>
              <w:spacing w:line="276" w:lineRule="auto"/>
              <w:jc w:val="center"/>
              <w:rPr>
                <w:rFonts w:cs="Calibri"/>
                <w:b/>
                <w:sz w:val="24"/>
                <w:szCs w:val="24"/>
              </w:rPr>
            </w:pPr>
            <w:r w:rsidRPr="00211733">
              <w:rPr>
                <w:rFonts w:cs="Calibri"/>
                <w:b/>
                <w:sz w:val="24"/>
                <w:szCs w:val="24"/>
              </w:rPr>
              <w:t>14778</w:t>
            </w:r>
          </w:p>
        </w:tc>
        <w:tc>
          <w:tcPr>
            <w:tcW w:w="1650" w:type="dxa"/>
          </w:tcPr>
          <w:p w:rsidR="0046230E" w:rsidRPr="00211733" w:rsidRDefault="0046230E" w:rsidP="000021C5">
            <w:pPr>
              <w:spacing w:line="276" w:lineRule="auto"/>
              <w:jc w:val="center"/>
              <w:rPr>
                <w:rFonts w:cs="Calibri"/>
                <w:b/>
                <w:sz w:val="24"/>
                <w:szCs w:val="24"/>
              </w:rPr>
            </w:pPr>
            <w:r w:rsidRPr="00211733">
              <w:rPr>
                <w:rFonts w:cs="Calibri"/>
                <w:b/>
                <w:sz w:val="24"/>
                <w:szCs w:val="24"/>
              </w:rPr>
              <w:t>59.11%</w:t>
            </w:r>
          </w:p>
        </w:tc>
      </w:tr>
    </w:tbl>
    <w:p w:rsidR="00B11C87" w:rsidRPr="008D1491" w:rsidRDefault="00B11C87" w:rsidP="00B11C87">
      <w:pPr>
        <w:spacing w:after="0"/>
        <w:jc w:val="center"/>
        <w:rPr>
          <w:rFonts w:cs="Calibri"/>
          <w:color w:val="FF0000"/>
          <w:sz w:val="24"/>
          <w:szCs w:val="24"/>
        </w:rPr>
      </w:pPr>
    </w:p>
    <w:p w:rsidR="00B11C87" w:rsidRDefault="00B11C87" w:rsidP="00BF1E18">
      <w:pPr>
        <w:spacing w:after="0"/>
        <w:jc w:val="both"/>
        <w:rPr>
          <w:rFonts w:cs="Calibri"/>
          <w:color w:val="FF0000"/>
          <w:sz w:val="24"/>
          <w:szCs w:val="24"/>
        </w:rPr>
      </w:pPr>
    </w:p>
    <w:p w:rsidR="00E17B2B" w:rsidRDefault="00E17B2B" w:rsidP="00BF1E18">
      <w:pPr>
        <w:spacing w:after="0"/>
        <w:jc w:val="both"/>
        <w:rPr>
          <w:rFonts w:cs="Calibri"/>
          <w:color w:val="FF0000"/>
          <w:sz w:val="24"/>
          <w:szCs w:val="24"/>
        </w:rPr>
      </w:pPr>
    </w:p>
    <w:p w:rsidR="00E17B2B" w:rsidRDefault="00E17B2B" w:rsidP="00BF1E18">
      <w:pPr>
        <w:spacing w:after="0"/>
        <w:jc w:val="both"/>
        <w:rPr>
          <w:rFonts w:cs="Calibri"/>
          <w:color w:val="FF0000"/>
          <w:sz w:val="24"/>
          <w:szCs w:val="24"/>
        </w:rPr>
      </w:pPr>
    </w:p>
    <w:p w:rsidR="00F5738D" w:rsidRDefault="00F5738D" w:rsidP="00BF1E18">
      <w:pPr>
        <w:spacing w:after="0"/>
        <w:jc w:val="both"/>
        <w:rPr>
          <w:rFonts w:cs="Calibri"/>
          <w:color w:val="FF0000"/>
          <w:sz w:val="24"/>
          <w:szCs w:val="24"/>
        </w:rPr>
      </w:pPr>
    </w:p>
    <w:p w:rsidR="00E17B2B" w:rsidRPr="008D1491" w:rsidRDefault="00E17B2B" w:rsidP="00BF1E18">
      <w:pPr>
        <w:spacing w:after="0"/>
        <w:jc w:val="both"/>
        <w:rPr>
          <w:rFonts w:cs="Calibri"/>
          <w:color w:val="FF0000"/>
          <w:sz w:val="24"/>
          <w:szCs w:val="24"/>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958"/>
        <w:gridCol w:w="1073"/>
      </w:tblGrid>
      <w:tr w:rsidR="00BF1E18" w:rsidRPr="00A2513A" w:rsidTr="00CE0800">
        <w:trPr>
          <w:trHeight w:val="533"/>
          <w:jc w:val="center"/>
        </w:trPr>
        <w:tc>
          <w:tcPr>
            <w:tcW w:w="7763" w:type="dxa"/>
            <w:vAlign w:val="center"/>
          </w:tcPr>
          <w:p w:rsidR="00BF1E18" w:rsidRPr="00A2513A" w:rsidRDefault="00BF1E18" w:rsidP="00CE0800">
            <w:pPr>
              <w:spacing w:after="0"/>
              <w:jc w:val="center"/>
              <w:rPr>
                <w:rFonts w:cs="Calibri"/>
                <w:b/>
                <w:sz w:val="24"/>
                <w:szCs w:val="24"/>
              </w:rPr>
            </w:pPr>
            <w:r w:rsidRPr="00A2513A">
              <w:rPr>
                <w:rFonts w:cs="Calibri"/>
                <w:b/>
                <w:bCs/>
                <w:kern w:val="24"/>
                <w:sz w:val="24"/>
                <w:szCs w:val="24"/>
              </w:rPr>
              <w:lastRenderedPageBreak/>
              <w:t>PM Task Force –Recommendations</w:t>
            </w:r>
          </w:p>
        </w:tc>
        <w:tc>
          <w:tcPr>
            <w:tcW w:w="958" w:type="dxa"/>
            <w:vAlign w:val="center"/>
          </w:tcPr>
          <w:p w:rsidR="00BF1E18" w:rsidRPr="00A2513A" w:rsidRDefault="00BF1E18" w:rsidP="00CE0800">
            <w:pPr>
              <w:spacing w:after="0"/>
              <w:jc w:val="center"/>
              <w:rPr>
                <w:rFonts w:cs="Calibri"/>
                <w:b/>
                <w:sz w:val="24"/>
                <w:szCs w:val="24"/>
              </w:rPr>
            </w:pPr>
            <w:r w:rsidRPr="00A2513A">
              <w:rPr>
                <w:rFonts w:cs="Calibri"/>
                <w:b/>
                <w:bCs/>
                <w:kern w:val="24"/>
                <w:sz w:val="24"/>
                <w:szCs w:val="24"/>
              </w:rPr>
              <w:t>Norm %</w:t>
            </w:r>
          </w:p>
        </w:tc>
        <w:tc>
          <w:tcPr>
            <w:tcW w:w="1073" w:type="dxa"/>
            <w:vAlign w:val="center"/>
          </w:tcPr>
          <w:p w:rsidR="00BF1E18" w:rsidRPr="00A2513A" w:rsidRDefault="00BF1E18" w:rsidP="00CE0800">
            <w:pPr>
              <w:spacing w:after="0"/>
              <w:jc w:val="center"/>
              <w:rPr>
                <w:rFonts w:cs="Calibri"/>
                <w:b/>
                <w:sz w:val="24"/>
                <w:szCs w:val="24"/>
              </w:rPr>
            </w:pPr>
            <w:r w:rsidRPr="00A2513A">
              <w:rPr>
                <w:rFonts w:cs="Calibri"/>
                <w:b/>
                <w:bCs/>
                <w:kern w:val="24"/>
                <w:sz w:val="24"/>
                <w:szCs w:val="24"/>
              </w:rPr>
              <w:t>Actual %</w:t>
            </w:r>
          </w:p>
        </w:tc>
      </w:tr>
      <w:tr w:rsidR="00BF1E18" w:rsidRPr="00A2513A" w:rsidTr="00F701B3">
        <w:trPr>
          <w:trHeight w:val="651"/>
          <w:jc w:val="center"/>
        </w:trPr>
        <w:tc>
          <w:tcPr>
            <w:tcW w:w="7763" w:type="dxa"/>
          </w:tcPr>
          <w:p w:rsidR="00BF1E18" w:rsidRPr="00A2513A" w:rsidRDefault="00BF1E18" w:rsidP="00A2513A">
            <w:pPr>
              <w:spacing w:after="0"/>
              <w:rPr>
                <w:rFonts w:cs="Calibri"/>
                <w:b/>
                <w:sz w:val="24"/>
                <w:szCs w:val="24"/>
              </w:rPr>
            </w:pPr>
            <w:r w:rsidRPr="00A2513A">
              <w:rPr>
                <w:rFonts w:cs="Calibri"/>
                <w:kern w:val="24"/>
                <w:sz w:val="24"/>
                <w:szCs w:val="24"/>
              </w:rPr>
              <w:t xml:space="preserve">Banks are advised to achieve a </w:t>
            </w:r>
            <w:r w:rsidRPr="00A2513A">
              <w:rPr>
                <w:rFonts w:cs="Calibri"/>
                <w:b/>
                <w:bCs/>
                <w:kern w:val="24"/>
                <w:sz w:val="24"/>
                <w:szCs w:val="24"/>
              </w:rPr>
              <w:t>20</w:t>
            </w:r>
            <w:r w:rsidRPr="00A2513A">
              <w:rPr>
                <w:rFonts w:cs="Calibri"/>
                <w:kern w:val="24"/>
                <w:sz w:val="24"/>
                <w:szCs w:val="24"/>
              </w:rPr>
              <w:t xml:space="preserve"> per cent year-on-year growth in credit to micro and small enterprises (</w:t>
            </w:r>
            <w:r w:rsidR="00A2513A" w:rsidRPr="00A2513A">
              <w:rPr>
                <w:rFonts w:cs="Calibri"/>
                <w:kern w:val="24"/>
                <w:sz w:val="24"/>
                <w:szCs w:val="24"/>
              </w:rPr>
              <w:t>December</w:t>
            </w:r>
            <w:r w:rsidRPr="00A2513A">
              <w:rPr>
                <w:rFonts w:cs="Calibri"/>
                <w:kern w:val="24"/>
                <w:sz w:val="24"/>
                <w:szCs w:val="24"/>
              </w:rPr>
              <w:t>, 201</w:t>
            </w:r>
            <w:r w:rsidR="00701F10" w:rsidRPr="00A2513A">
              <w:rPr>
                <w:rFonts w:cs="Calibri"/>
                <w:kern w:val="24"/>
                <w:sz w:val="24"/>
                <w:szCs w:val="24"/>
              </w:rPr>
              <w:t>5</w:t>
            </w:r>
            <w:r w:rsidRPr="00A2513A">
              <w:rPr>
                <w:rFonts w:cs="Calibri"/>
                <w:kern w:val="24"/>
                <w:sz w:val="24"/>
                <w:szCs w:val="24"/>
              </w:rPr>
              <w:t xml:space="preserve"> to </w:t>
            </w:r>
            <w:r w:rsidR="00A2513A" w:rsidRPr="00A2513A">
              <w:rPr>
                <w:rFonts w:cs="Calibri"/>
                <w:kern w:val="24"/>
                <w:sz w:val="24"/>
                <w:szCs w:val="24"/>
              </w:rPr>
              <w:t>December</w:t>
            </w:r>
            <w:r w:rsidRPr="00A2513A">
              <w:rPr>
                <w:rFonts w:cs="Calibri"/>
                <w:kern w:val="24"/>
                <w:sz w:val="24"/>
                <w:szCs w:val="24"/>
              </w:rPr>
              <w:t>, 201</w:t>
            </w:r>
            <w:r w:rsidR="00701F10" w:rsidRPr="00A2513A">
              <w:rPr>
                <w:rFonts w:cs="Calibri"/>
                <w:kern w:val="24"/>
                <w:sz w:val="24"/>
                <w:szCs w:val="24"/>
              </w:rPr>
              <w:t>6</w:t>
            </w:r>
            <w:r w:rsidRPr="00A2513A">
              <w:rPr>
                <w:rFonts w:cs="Calibri"/>
                <w:kern w:val="24"/>
                <w:sz w:val="24"/>
                <w:szCs w:val="24"/>
              </w:rPr>
              <w:t>)</w:t>
            </w:r>
          </w:p>
        </w:tc>
        <w:tc>
          <w:tcPr>
            <w:tcW w:w="958" w:type="dxa"/>
            <w:vAlign w:val="center"/>
          </w:tcPr>
          <w:p w:rsidR="00BF1E18" w:rsidRPr="00A2513A" w:rsidRDefault="00BF1E18" w:rsidP="00315C58">
            <w:pPr>
              <w:spacing w:after="0"/>
              <w:jc w:val="right"/>
              <w:rPr>
                <w:rFonts w:cs="Calibri"/>
                <w:sz w:val="24"/>
                <w:szCs w:val="24"/>
              </w:rPr>
            </w:pPr>
            <w:r w:rsidRPr="00A2513A">
              <w:rPr>
                <w:rFonts w:cs="Calibri"/>
                <w:kern w:val="24"/>
                <w:sz w:val="24"/>
                <w:szCs w:val="24"/>
              </w:rPr>
              <w:t>20</w:t>
            </w:r>
          </w:p>
        </w:tc>
        <w:tc>
          <w:tcPr>
            <w:tcW w:w="1073" w:type="dxa"/>
            <w:vAlign w:val="center"/>
          </w:tcPr>
          <w:p w:rsidR="00BF1E18" w:rsidRPr="00A2513A" w:rsidRDefault="00A2513A" w:rsidP="00A2513A">
            <w:pPr>
              <w:spacing w:after="0"/>
              <w:jc w:val="right"/>
              <w:rPr>
                <w:rFonts w:cs="Calibri"/>
                <w:sz w:val="24"/>
                <w:szCs w:val="24"/>
              </w:rPr>
            </w:pPr>
            <w:r w:rsidRPr="00A2513A">
              <w:rPr>
                <w:rFonts w:cs="Calibri"/>
                <w:sz w:val="24"/>
                <w:szCs w:val="24"/>
              </w:rPr>
              <w:t>2.42</w:t>
            </w:r>
          </w:p>
        </w:tc>
      </w:tr>
      <w:tr w:rsidR="00BF1E18" w:rsidRPr="00A2513A" w:rsidTr="00F701B3">
        <w:trPr>
          <w:trHeight w:val="651"/>
          <w:jc w:val="center"/>
        </w:trPr>
        <w:tc>
          <w:tcPr>
            <w:tcW w:w="7763" w:type="dxa"/>
          </w:tcPr>
          <w:p w:rsidR="00BF1E18" w:rsidRPr="00A2513A" w:rsidRDefault="00BF1E18" w:rsidP="00A2513A">
            <w:pPr>
              <w:spacing w:after="0"/>
              <w:rPr>
                <w:rFonts w:cs="Calibri"/>
                <w:b/>
                <w:sz w:val="24"/>
                <w:szCs w:val="24"/>
              </w:rPr>
            </w:pPr>
            <w:r w:rsidRPr="00A2513A">
              <w:rPr>
                <w:rFonts w:cs="Calibri"/>
                <w:b/>
                <w:bCs/>
                <w:kern w:val="24"/>
                <w:sz w:val="24"/>
                <w:szCs w:val="24"/>
              </w:rPr>
              <w:t>10</w:t>
            </w:r>
            <w:r w:rsidRPr="00A2513A">
              <w:rPr>
                <w:rFonts w:cs="Calibri"/>
                <w:kern w:val="24"/>
                <w:sz w:val="24"/>
                <w:szCs w:val="24"/>
              </w:rPr>
              <w:t xml:space="preserve"> per cent annual growth in the number of micro enterprise accounts </w:t>
            </w:r>
            <w:r w:rsidR="00EA192B" w:rsidRPr="00A2513A">
              <w:rPr>
                <w:rFonts w:cs="Calibri"/>
                <w:kern w:val="24"/>
                <w:sz w:val="24"/>
                <w:szCs w:val="24"/>
              </w:rPr>
              <w:t xml:space="preserve"> </w:t>
            </w:r>
            <w:r w:rsidRPr="00A2513A">
              <w:rPr>
                <w:rFonts w:cs="Calibri"/>
                <w:kern w:val="24"/>
                <w:sz w:val="24"/>
                <w:szCs w:val="24"/>
              </w:rPr>
              <w:t>(</w:t>
            </w:r>
            <w:r w:rsidR="00A2513A" w:rsidRPr="00A2513A">
              <w:rPr>
                <w:rFonts w:cs="Calibri"/>
                <w:kern w:val="24"/>
                <w:sz w:val="24"/>
                <w:szCs w:val="24"/>
              </w:rPr>
              <w:t>December</w:t>
            </w:r>
            <w:r w:rsidRPr="00A2513A">
              <w:rPr>
                <w:rFonts w:cs="Calibri"/>
                <w:kern w:val="24"/>
                <w:sz w:val="24"/>
                <w:szCs w:val="24"/>
              </w:rPr>
              <w:t>, 201</w:t>
            </w:r>
            <w:r w:rsidR="00701F10" w:rsidRPr="00A2513A">
              <w:rPr>
                <w:rFonts w:cs="Calibri"/>
                <w:kern w:val="24"/>
                <w:sz w:val="24"/>
                <w:szCs w:val="24"/>
              </w:rPr>
              <w:t>5</w:t>
            </w:r>
            <w:r w:rsidRPr="00A2513A">
              <w:rPr>
                <w:rFonts w:cs="Calibri"/>
                <w:kern w:val="24"/>
                <w:sz w:val="24"/>
                <w:szCs w:val="24"/>
              </w:rPr>
              <w:t xml:space="preserve"> to </w:t>
            </w:r>
            <w:r w:rsidR="00A2513A" w:rsidRPr="00A2513A">
              <w:rPr>
                <w:rFonts w:cs="Calibri"/>
                <w:kern w:val="24"/>
                <w:sz w:val="24"/>
                <w:szCs w:val="24"/>
              </w:rPr>
              <w:t>December</w:t>
            </w:r>
            <w:r w:rsidRPr="00A2513A">
              <w:rPr>
                <w:rFonts w:cs="Calibri"/>
                <w:kern w:val="24"/>
                <w:sz w:val="24"/>
                <w:szCs w:val="24"/>
              </w:rPr>
              <w:t>, 201</w:t>
            </w:r>
            <w:r w:rsidR="00701F10" w:rsidRPr="00A2513A">
              <w:rPr>
                <w:rFonts w:cs="Calibri"/>
                <w:kern w:val="24"/>
                <w:sz w:val="24"/>
                <w:szCs w:val="24"/>
              </w:rPr>
              <w:t>6</w:t>
            </w:r>
            <w:r w:rsidRPr="00A2513A">
              <w:rPr>
                <w:rFonts w:cs="Calibri"/>
                <w:kern w:val="24"/>
                <w:sz w:val="24"/>
                <w:szCs w:val="24"/>
              </w:rPr>
              <w:t xml:space="preserve">) </w:t>
            </w:r>
          </w:p>
        </w:tc>
        <w:tc>
          <w:tcPr>
            <w:tcW w:w="958" w:type="dxa"/>
            <w:vAlign w:val="center"/>
          </w:tcPr>
          <w:p w:rsidR="00BF1E18" w:rsidRPr="00A2513A" w:rsidRDefault="00BF1E18" w:rsidP="00315C58">
            <w:pPr>
              <w:spacing w:after="0"/>
              <w:jc w:val="right"/>
              <w:rPr>
                <w:rFonts w:cs="Calibri"/>
                <w:b/>
                <w:sz w:val="24"/>
                <w:szCs w:val="24"/>
              </w:rPr>
            </w:pPr>
            <w:r w:rsidRPr="00A2513A">
              <w:rPr>
                <w:rFonts w:cs="Calibri"/>
                <w:kern w:val="24"/>
                <w:sz w:val="24"/>
                <w:szCs w:val="24"/>
              </w:rPr>
              <w:t>10</w:t>
            </w:r>
          </w:p>
        </w:tc>
        <w:tc>
          <w:tcPr>
            <w:tcW w:w="1073" w:type="dxa"/>
            <w:vAlign w:val="center"/>
          </w:tcPr>
          <w:p w:rsidR="00BF1E18" w:rsidRPr="00A2513A" w:rsidRDefault="00A2513A" w:rsidP="00315C58">
            <w:pPr>
              <w:spacing w:after="0"/>
              <w:jc w:val="right"/>
              <w:rPr>
                <w:rFonts w:cs="Calibri"/>
                <w:sz w:val="24"/>
                <w:szCs w:val="24"/>
              </w:rPr>
            </w:pPr>
            <w:r w:rsidRPr="00A2513A">
              <w:rPr>
                <w:rFonts w:cs="Calibri"/>
                <w:sz w:val="24"/>
                <w:szCs w:val="24"/>
              </w:rPr>
              <w:t>24.18</w:t>
            </w:r>
          </w:p>
        </w:tc>
      </w:tr>
      <w:tr w:rsidR="00BF1E18" w:rsidRPr="00A2513A" w:rsidTr="00F701B3">
        <w:trPr>
          <w:trHeight w:val="977"/>
          <w:jc w:val="center"/>
        </w:trPr>
        <w:tc>
          <w:tcPr>
            <w:tcW w:w="7763" w:type="dxa"/>
          </w:tcPr>
          <w:p w:rsidR="00BF1E18" w:rsidRPr="00A2513A" w:rsidRDefault="00BF1E18" w:rsidP="00315C58">
            <w:pPr>
              <w:spacing w:after="0"/>
              <w:jc w:val="both"/>
              <w:rPr>
                <w:rFonts w:cs="Calibri"/>
                <w:sz w:val="24"/>
                <w:szCs w:val="24"/>
              </w:rPr>
            </w:pPr>
            <w:r w:rsidRPr="00A2513A">
              <w:rPr>
                <w:rFonts w:cs="Calibri"/>
                <w:b/>
                <w:bCs/>
                <w:kern w:val="24"/>
                <w:sz w:val="24"/>
                <w:szCs w:val="24"/>
              </w:rPr>
              <w:t>60</w:t>
            </w:r>
            <w:r w:rsidRPr="00A2513A">
              <w:rPr>
                <w:rFonts w:cs="Calibri"/>
                <w:kern w:val="24"/>
                <w:sz w:val="24"/>
                <w:szCs w:val="24"/>
              </w:rPr>
              <w:t xml:space="preserve"> per cent of MSE advances should go to the micro enterprises.</w:t>
            </w:r>
          </w:p>
          <w:p w:rsidR="00BF1E18" w:rsidRPr="00A2513A" w:rsidRDefault="00BF1E18" w:rsidP="00315C58">
            <w:pPr>
              <w:spacing w:after="0"/>
              <w:rPr>
                <w:rFonts w:cs="Calibri"/>
                <w:b/>
                <w:bCs/>
                <w:kern w:val="24"/>
                <w:sz w:val="24"/>
                <w:szCs w:val="24"/>
              </w:rPr>
            </w:pPr>
            <w:r w:rsidRPr="00A2513A">
              <w:rPr>
                <w:rFonts w:cs="Calibri"/>
                <w:kern w:val="24"/>
                <w:sz w:val="24"/>
                <w:szCs w:val="24"/>
              </w:rPr>
              <w:t xml:space="preserve">Allocation of 60% of the MSE advances to the micro enterprises is to be achieved </w:t>
            </w:r>
            <w:r w:rsidRPr="00A2513A">
              <w:rPr>
                <w:rFonts w:cs="Calibri"/>
                <w:b/>
                <w:kern w:val="24"/>
                <w:sz w:val="24"/>
                <w:szCs w:val="24"/>
              </w:rPr>
              <w:t>on continuous basis</w:t>
            </w:r>
            <w:r w:rsidRPr="00A2513A">
              <w:rPr>
                <w:rFonts w:cs="Calibri"/>
                <w:kern w:val="24"/>
                <w:sz w:val="24"/>
                <w:szCs w:val="24"/>
              </w:rPr>
              <w:t>.</w:t>
            </w:r>
          </w:p>
        </w:tc>
        <w:tc>
          <w:tcPr>
            <w:tcW w:w="958" w:type="dxa"/>
            <w:vAlign w:val="center"/>
          </w:tcPr>
          <w:p w:rsidR="00BF1E18" w:rsidRPr="00A2513A" w:rsidRDefault="00BF1E18" w:rsidP="00315C58">
            <w:pPr>
              <w:spacing w:after="0"/>
              <w:jc w:val="right"/>
              <w:rPr>
                <w:rFonts w:cs="Calibri"/>
                <w:kern w:val="24"/>
                <w:sz w:val="24"/>
                <w:szCs w:val="24"/>
              </w:rPr>
            </w:pPr>
            <w:r w:rsidRPr="00A2513A">
              <w:rPr>
                <w:rFonts w:cs="Calibri"/>
                <w:kern w:val="24"/>
                <w:sz w:val="24"/>
                <w:szCs w:val="24"/>
              </w:rPr>
              <w:t>60</w:t>
            </w:r>
          </w:p>
        </w:tc>
        <w:tc>
          <w:tcPr>
            <w:tcW w:w="1073" w:type="dxa"/>
            <w:vAlign w:val="center"/>
          </w:tcPr>
          <w:p w:rsidR="00BF1E18" w:rsidRPr="00A2513A" w:rsidRDefault="00E32805" w:rsidP="00A2513A">
            <w:pPr>
              <w:spacing w:after="0"/>
              <w:jc w:val="right"/>
              <w:rPr>
                <w:rFonts w:cs="Calibri"/>
                <w:kern w:val="24"/>
                <w:sz w:val="24"/>
                <w:szCs w:val="24"/>
              </w:rPr>
            </w:pPr>
            <w:r w:rsidRPr="00A2513A">
              <w:rPr>
                <w:rFonts w:cs="Calibri"/>
                <w:kern w:val="24"/>
                <w:sz w:val="24"/>
                <w:szCs w:val="24"/>
              </w:rPr>
              <w:t>5</w:t>
            </w:r>
            <w:r w:rsidR="00A2513A" w:rsidRPr="00A2513A">
              <w:rPr>
                <w:rFonts w:cs="Calibri"/>
                <w:kern w:val="24"/>
                <w:sz w:val="24"/>
                <w:szCs w:val="24"/>
              </w:rPr>
              <w:t>4.01</w:t>
            </w:r>
          </w:p>
        </w:tc>
      </w:tr>
    </w:tbl>
    <w:p w:rsidR="00E00D89" w:rsidRDefault="00E00D89" w:rsidP="00E00D89">
      <w:pPr>
        <w:pStyle w:val="Caption"/>
        <w:keepNext/>
        <w:spacing w:after="0" w:line="276" w:lineRule="auto"/>
        <w:jc w:val="both"/>
        <w:rPr>
          <w:b w:val="0"/>
          <w:color w:val="auto"/>
          <w:sz w:val="24"/>
          <w:szCs w:val="24"/>
        </w:rPr>
      </w:pPr>
    </w:p>
    <w:p w:rsidR="00CE0800" w:rsidRDefault="00CE0800" w:rsidP="00CE0800">
      <w:pPr>
        <w:pStyle w:val="Caption"/>
        <w:keepNext/>
        <w:spacing w:line="276" w:lineRule="auto"/>
        <w:jc w:val="both"/>
        <w:rPr>
          <w:b w:val="0"/>
          <w:color w:val="auto"/>
          <w:sz w:val="24"/>
          <w:szCs w:val="24"/>
        </w:rPr>
      </w:pPr>
      <w:r w:rsidRPr="00CE0800">
        <w:rPr>
          <w:b w:val="0"/>
          <w:color w:val="auto"/>
          <w:sz w:val="24"/>
          <w:szCs w:val="24"/>
        </w:rPr>
        <w:t xml:space="preserve">Reserve Bank of India </w:t>
      </w:r>
      <w:r>
        <w:rPr>
          <w:b w:val="0"/>
          <w:color w:val="auto"/>
          <w:sz w:val="24"/>
          <w:szCs w:val="24"/>
        </w:rPr>
        <w:t xml:space="preserve">vide letter FIDD (H) / MSME / No.431 / 06.02.006 / 2016-17 dated January 16, 2017 informed that banks had not achieved targets set under the Prime Minister’s </w:t>
      </w:r>
      <w:r w:rsidR="008034F6">
        <w:rPr>
          <w:b w:val="0"/>
          <w:color w:val="auto"/>
          <w:sz w:val="24"/>
          <w:szCs w:val="24"/>
        </w:rPr>
        <w:t>Task Force Recommendations on lending to MSMEs and advised the banks to abide by the instructions contained in RBI’s master direction on Lending to Micro, Small &amp; Medium Enterprises dated July 21, 2016.</w:t>
      </w:r>
    </w:p>
    <w:p w:rsidR="00E00D89" w:rsidRPr="00B20DF0" w:rsidRDefault="00E00D89" w:rsidP="00B20DF0">
      <w:pPr>
        <w:jc w:val="both"/>
        <w:rPr>
          <w:rFonts w:cstheme="minorHAnsi"/>
          <w:sz w:val="24"/>
          <w:szCs w:val="24"/>
        </w:rPr>
      </w:pPr>
      <w:r w:rsidRPr="00B20DF0">
        <w:rPr>
          <w:rFonts w:cstheme="minorHAnsi"/>
          <w:sz w:val="24"/>
          <w:szCs w:val="24"/>
        </w:rPr>
        <w:t xml:space="preserve">SLBC vide Lr.No.2716/30/308/756 dated 07.03.2017 requested controlling authorities of </w:t>
      </w:r>
      <w:r w:rsidR="006A0A81">
        <w:rPr>
          <w:rFonts w:cstheme="minorHAnsi"/>
          <w:sz w:val="24"/>
          <w:szCs w:val="24"/>
        </w:rPr>
        <w:t>banks</w:t>
      </w:r>
      <w:r w:rsidRPr="00B20DF0">
        <w:rPr>
          <w:rFonts w:cstheme="minorHAnsi"/>
          <w:sz w:val="24"/>
          <w:szCs w:val="24"/>
        </w:rPr>
        <w:t xml:space="preserve"> to initiate necessary steps to ensure improvement in credit flow to micro and small enterprises during the quarter ended March, 2017 to achieve stipulated requirement of 20% as per PM’s Task Force recommendations.</w:t>
      </w:r>
    </w:p>
    <w:p w:rsidR="00DB24AF" w:rsidRPr="00161192" w:rsidRDefault="00701F10" w:rsidP="00525D6B">
      <w:pPr>
        <w:pStyle w:val="Caption"/>
        <w:keepNext/>
        <w:spacing w:line="276" w:lineRule="auto"/>
        <w:jc w:val="center"/>
        <w:rPr>
          <w:color w:val="auto"/>
          <w:sz w:val="24"/>
          <w:szCs w:val="24"/>
        </w:rPr>
      </w:pPr>
      <w:r w:rsidRPr="00161192">
        <w:rPr>
          <w:color w:val="auto"/>
          <w:sz w:val="24"/>
          <w:szCs w:val="24"/>
        </w:rPr>
        <w:t xml:space="preserve">Outstanding </w:t>
      </w:r>
      <w:r w:rsidR="00DB24AF" w:rsidRPr="00161192">
        <w:rPr>
          <w:color w:val="auto"/>
          <w:sz w:val="24"/>
          <w:szCs w:val="24"/>
        </w:rPr>
        <w:t>Position of Lending under MSME (Figures in crores)</w:t>
      </w:r>
    </w:p>
    <w:p w:rsidR="004639EC" w:rsidRPr="008D1491" w:rsidRDefault="004639EC" w:rsidP="00525D6B">
      <w:pPr>
        <w:keepNext/>
        <w:spacing w:after="0"/>
        <w:jc w:val="center"/>
        <w:rPr>
          <w:color w:val="FF0000"/>
        </w:rPr>
      </w:pPr>
      <w:r w:rsidRPr="008D1491">
        <w:rPr>
          <w:rFonts w:cstheme="minorHAnsi"/>
          <w:b/>
          <w:noProof/>
          <w:color w:val="FF0000"/>
          <w:sz w:val="24"/>
          <w:szCs w:val="24"/>
          <w:lang w:val="en-IN" w:eastAsia="en-IN"/>
        </w:rPr>
        <w:drawing>
          <wp:inline distT="0" distB="0" distL="0" distR="0">
            <wp:extent cx="5956300" cy="3752850"/>
            <wp:effectExtent l="19050" t="0" r="254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5B2D" w:rsidRPr="008D1491" w:rsidRDefault="00135B2D" w:rsidP="00525D6B">
      <w:pPr>
        <w:rPr>
          <w:rFonts w:cstheme="minorHAnsi"/>
          <w:b/>
          <w:color w:val="FF0000"/>
          <w:sz w:val="24"/>
          <w:szCs w:val="24"/>
        </w:rPr>
      </w:pPr>
    </w:p>
    <w:p w:rsidR="00936456" w:rsidRPr="00442E06" w:rsidRDefault="00936456" w:rsidP="005E4468">
      <w:pPr>
        <w:pStyle w:val="ListParagraph"/>
        <w:numPr>
          <w:ilvl w:val="1"/>
          <w:numId w:val="13"/>
        </w:numPr>
        <w:spacing w:after="0"/>
        <w:jc w:val="both"/>
        <w:rPr>
          <w:rFonts w:cs="Calibri"/>
          <w:sz w:val="24"/>
          <w:szCs w:val="24"/>
        </w:rPr>
      </w:pPr>
      <w:r w:rsidRPr="008D1491">
        <w:rPr>
          <w:rFonts w:cs="Calibri"/>
          <w:b/>
          <w:color w:val="FF0000"/>
          <w:sz w:val="24"/>
          <w:szCs w:val="24"/>
        </w:rPr>
        <w:lastRenderedPageBreak/>
        <w:t xml:space="preserve"> </w:t>
      </w:r>
      <w:r w:rsidRPr="00442E06">
        <w:rPr>
          <w:rFonts w:cs="Calibri"/>
          <w:b/>
          <w:sz w:val="24"/>
          <w:szCs w:val="24"/>
        </w:rPr>
        <w:t>Credit Guarantee Fund Trust for Micro and Small Enterprises (CGTMSE) Scheme- Progress made by banks for the last three years.</w:t>
      </w:r>
    </w:p>
    <w:p w:rsidR="00936456" w:rsidRPr="00442E06" w:rsidRDefault="00936456" w:rsidP="00936456">
      <w:pPr>
        <w:spacing w:after="0"/>
        <w:rPr>
          <w:rFonts w:cs="Calibr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359"/>
        <w:gridCol w:w="2126"/>
        <w:gridCol w:w="2176"/>
      </w:tblGrid>
      <w:tr w:rsidR="00936456" w:rsidRPr="00442E06" w:rsidTr="004136F5">
        <w:trPr>
          <w:trHeight w:val="308"/>
          <w:jc w:val="center"/>
        </w:trPr>
        <w:tc>
          <w:tcPr>
            <w:tcW w:w="0" w:type="auto"/>
            <w:vMerge w:val="restart"/>
            <w:vAlign w:val="center"/>
          </w:tcPr>
          <w:p w:rsidR="00936456" w:rsidRPr="00442E06" w:rsidRDefault="00936456" w:rsidP="008D0300">
            <w:pPr>
              <w:spacing w:after="0"/>
              <w:jc w:val="center"/>
              <w:rPr>
                <w:rFonts w:cs="Calibri"/>
                <w:b/>
                <w:sz w:val="24"/>
                <w:szCs w:val="24"/>
              </w:rPr>
            </w:pPr>
            <w:r w:rsidRPr="00442E06">
              <w:rPr>
                <w:rFonts w:cs="Calibri"/>
                <w:b/>
                <w:sz w:val="24"/>
                <w:szCs w:val="24"/>
              </w:rPr>
              <w:t>S. No</w:t>
            </w:r>
          </w:p>
        </w:tc>
        <w:tc>
          <w:tcPr>
            <w:tcW w:w="3359" w:type="dxa"/>
            <w:vMerge w:val="restart"/>
            <w:vAlign w:val="center"/>
          </w:tcPr>
          <w:p w:rsidR="00936456" w:rsidRPr="00442E06" w:rsidRDefault="00936456" w:rsidP="008D0300">
            <w:pPr>
              <w:spacing w:after="0"/>
              <w:jc w:val="center"/>
              <w:rPr>
                <w:rFonts w:cs="Calibri"/>
                <w:b/>
                <w:sz w:val="24"/>
                <w:szCs w:val="24"/>
              </w:rPr>
            </w:pPr>
            <w:r w:rsidRPr="00442E06">
              <w:rPr>
                <w:rFonts w:cs="Calibri"/>
                <w:b/>
                <w:sz w:val="24"/>
                <w:szCs w:val="24"/>
              </w:rPr>
              <w:t>Year</w:t>
            </w:r>
          </w:p>
        </w:tc>
        <w:tc>
          <w:tcPr>
            <w:tcW w:w="4302" w:type="dxa"/>
            <w:gridSpan w:val="2"/>
            <w:vAlign w:val="center"/>
          </w:tcPr>
          <w:p w:rsidR="00936456" w:rsidRPr="00442E06" w:rsidRDefault="00936456" w:rsidP="008D0300">
            <w:pPr>
              <w:spacing w:after="0"/>
              <w:jc w:val="center"/>
              <w:rPr>
                <w:rFonts w:cs="Calibri"/>
                <w:b/>
                <w:sz w:val="24"/>
                <w:szCs w:val="24"/>
              </w:rPr>
            </w:pPr>
            <w:r w:rsidRPr="00442E06">
              <w:rPr>
                <w:rFonts w:cs="Calibri"/>
                <w:b/>
                <w:sz w:val="24"/>
                <w:szCs w:val="24"/>
              </w:rPr>
              <w:t>Proposals covered during the year</w:t>
            </w:r>
          </w:p>
        </w:tc>
      </w:tr>
      <w:tr w:rsidR="00936456" w:rsidRPr="00442E06" w:rsidTr="004136F5">
        <w:trPr>
          <w:trHeight w:val="287"/>
          <w:jc w:val="center"/>
        </w:trPr>
        <w:tc>
          <w:tcPr>
            <w:tcW w:w="0" w:type="auto"/>
            <w:vMerge/>
            <w:vAlign w:val="center"/>
          </w:tcPr>
          <w:p w:rsidR="00936456" w:rsidRPr="00442E06" w:rsidRDefault="00936456" w:rsidP="008D0300">
            <w:pPr>
              <w:spacing w:after="0"/>
              <w:jc w:val="center"/>
              <w:rPr>
                <w:rFonts w:cs="Calibri"/>
                <w:b/>
                <w:sz w:val="24"/>
                <w:szCs w:val="24"/>
              </w:rPr>
            </w:pPr>
          </w:p>
        </w:tc>
        <w:tc>
          <w:tcPr>
            <w:tcW w:w="3359" w:type="dxa"/>
            <w:vMerge/>
            <w:vAlign w:val="center"/>
          </w:tcPr>
          <w:p w:rsidR="00936456" w:rsidRPr="00442E06" w:rsidRDefault="00936456" w:rsidP="008D0300">
            <w:pPr>
              <w:spacing w:after="0"/>
              <w:jc w:val="center"/>
              <w:rPr>
                <w:rFonts w:cs="Calibri"/>
                <w:b/>
                <w:sz w:val="24"/>
                <w:szCs w:val="24"/>
              </w:rPr>
            </w:pPr>
          </w:p>
        </w:tc>
        <w:tc>
          <w:tcPr>
            <w:tcW w:w="2126" w:type="dxa"/>
            <w:vAlign w:val="center"/>
          </w:tcPr>
          <w:p w:rsidR="00936456" w:rsidRPr="00442E06" w:rsidRDefault="00936456" w:rsidP="008D0300">
            <w:pPr>
              <w:spacing w:after="0"/>
              <w:jc w:val="center"/>
              <w:rPr>
                <w:rFonts w:cs="Calibri"/>
                <w:b/>
                <w:sz w:val="24"/>
                <w:szCs w:val="24"/>
              </w:rPr>
            </w:pPr>
            <w:r w:rsidRPr="00442E06">
              <w:rPr>
                <w:rFonts w:cs="Calibri"/>
                <w:b/>
                <w:sz w:val="24"/>
                <w:szCs w:val="24"/>
              </w:rPr>
              <w:t>No. of A/cs.</w:t>
            </w:r>
          </w:p>
        </w:tc>
        <w:tc>
          <w:tcPr>
            <w:tcW w:w="2176" w:type="dxa"/>
            <w:vAlign w:val="center"/>
          </w:tcPr>
          <w:p w:rsidR="00936456" w:rsidRPr="00442E06" w:rsidRDefault="00936456" w:rsidP="008D0300">
            <w:pPr>
              <w:spacing w:after="0"/>
              <w:jc w:val="center"/>
              <w:rPr>
                <w:rFonts w:cs="Calibri"/>
                <w:b/>
                <w:sz w:val="24"/>
                <w:szCs w:val="24"/>
              </w:rPr>
            </w:pPr>
            <w:r w:rsidRPr="00442E06">
              <w:rPr>
                <w:rFonts w:cs="Calibri"/>
                <w:b/>
                <w:sz w:val="24"/>
                <w:szCs w:val="24"/>
              </w:rPr>
              <w:t>Amount (in Crs.)</w:t>
            </w:r>
          </w:p>
        </w:tc>
      </w:tr>
      <w:tr w:rsidR="00936456" w:rsidRPr="00442E06" w:rsidTr="004136F5">
        <w:trPr>
          <w:jc w:val="center"/>
        </w:trPr>
        <w:tc>
          <w:tcPr>
            <w:tcW w:w="0" w:type="auto"/>
            <w:vAlign w:val="center"/>
          </w:tcPr>
          <w:p w:rsidR="00936456" w:rsidRPr="00442E06" w:rsidRDefault="00936456" w:rsidP="008D0300">
            <w:pPr>
              <w:spacing w:after="0"/>
              <w:rPr>
                <w:rFonts w:cs="Calibri"/>
                <w:sz w:val="24"/>
                <w:szCs w:val="24"/>
              </w:rPr>
            </w:pPr>
            <w:r w:rsidRPr="00442E06">
              <w:rPr>
                <w:rFonts w:cs="Calibri"/>
                <w:sz w:val="24"/>
                <w:szCs w:val="24"/>
              </w:rPr>
              <w:t>01</w:t>
            </w:r>
          </w:p>
        </w:tc>
        <w:tc>
          <w:tcPr>
            <w:tcW w:w="3359" w:type="dxa"/>
          </w:tcPr>
          <w:p w:rsidR="00936456" w:rsidRPr="00442E06" w:rsidRDefault="00936456" w:rsidP="00103D20">
            <w:pPr>
              <w:spacing w:after="0"/>
              <w:jc w:val="center"/>
              <w:rPr>
                <w:rFonts w:cs="Calibri"/>
                <w:sz w:val="24"/>
                <w:szCs w:val="24"/>
              </w:rPr>
            </w:pPr>
            <w:r w:rsidRPr="00442E06">
              <w:rPr>
                <w:rFonts w:cs="Calibri"/>
                <w:sz w:val="24"/>
                <w:szCs w:val="24"/>
              </w:rPr>
              <w:t>2013-14</w:t>
            </w:r>
          </w:p>
        </w:tc>
        <w:tc>
          <w:tcPr>
            <w:tcW w:w="2126" w:type="dxa"/>
          </w:tcPr>
          <w:p w:rsidR="00936456" w:rsidRPr="00442E06" w:rsidRDefault="00936456" w:rsidP="00103D20">
            <w:pPr>
              <w:spacing w:after="0"/>
              <w:jc w:val="right"/>
              <w:rPr>
                <w:rFonts w:cs="Calibri"/>
                <w:sz w:val="24"/>
                <w:szCs w:val="24"/>
              </w:rPr>
            </w:pPr>
            <w:r w:rsidRPr="00442E06">
              <w:rPr>
                <w:rFonts w:cs="Calibri"/>
                <w:sz w:val="24"/>
                <w:szCs w:val="24"/>
              </w:rPr>
              <w:t>10245</w:t>
            </w:r>
          </w:p>
        </w:tc>
        <w:tc>
          <w:tcPr>
            <w:tcW w:w="2176" w:type="dxa"/>
          </w:tcPr>
          <w:p w:rsidR="00936456" w:rsidRPr="00442E06" w:rsidRDefault="00936456" w:rsidP="00103D20">
            <w:pPr>
              <w:spacing w:after="0"/>
              <w:jc w:val="right"/>
              <w:rPr>
                <w:rFonts w:cs="Calibri"/>
                <w:sz w:val="24"/>
                <w:szCs w:val="24"/>
              </w:rPr>
            </w:pPr>
            <w:r w:rsidRPr="00442E06">
              <w:rPr>
                <w:rFonts w:cs="Calibri"/>
                <w:sz w:val="24"/>
                <w:szCs w:val="24"/>
              </w:rPr>
              <w:t>291.97</w:t>
            </w:r>
          </w:p>
        </w:tc>
      </w:tr>
      <w:tr w:rsidR="00936456" w:rsidRPr="00442E06" w:rsidTr="004136F5">
        <w:trPr>
          <w:jc w:val="center"/>
        </w:trPr>
        <w:tc>
          <w:tcPr>
            <w:tcW w:w="0" w:type="auto"/>
            <w:vAlign w:val="center"/>
          </w:tcPr>
          <w:p w:rsidR="00936456" w:rsidRPr="00442E06" w:rsidRDefault="00936456" w:rsidP="008D0300">
            <w:pPr>
              <w:spacing w:after="0"/>
              <w:rPr>
                <w:rFonts w:cs="Calibri"/>
                <w:sz w:val="24"/>
                <w:szCs w:val="24"/>
              </w:rPr>
            </w:pPr>
            <w:r w:rsidRPr="00442E06">
              <w:rPr>
                <w:rFonts w:cs="Calibri"/>
                <w:sz w:val="24"/>
                <w:szCs w:val="24"/>
              </w:rPr>
              <w:t>02</w:t>
            </w:r>
          </w:p>
        </w:tc>
        <w:tc>
          <w:tcPr>
            <w:tcW w:w="3359" w:type="dxa"/>
          </w:tcPr>
          <w:p w:rsidR="00936456" w:rsidRPr="00442E06" w:rsidRDefault="00936456" w:rsidP="00103D20">
            <w:pPr>
              <w:spacing w:after="0"/>
              <w:jc w:val="center"/>
              <w:rPr>
                <w:rFonts w:cs="Calibri"/>
                <w:sz w:val="24"/>
                <w:szCs w:val="24"/>
              </w:rPr>
            </w:pPr>
            <w:r w:rsidRPr="00442E06">
              <w:rPr>
                <w:rFonts w:cs="Calibri"/>
                <w:sz w:val="24"/>
                <w:szCs w:val="24"/>
              </w:rPr>
              <w:t>2014-15</w:t>
            </w:r>
          </w:p>
        </w:tc>
        <w:tc>
          <w:tcPr>
            <w:tcW w:w="2126" w:type="dxa"/>
          </w:tcPr>
          <w:p w:rsidR="00936456" w:rsidRPr="00442E06" w:rsidRDefault="00936456" w:rsidP="00103D20">
            <w:pPr>
              <w:spacing w:after="0"/>
              <w:jc w:val="right"/>
              <w:rPr>
                <w:rFonts w:cs="Calibri"/>
                <w:sz w:val="24"/>
                <w:szCs w:val="24"/>
              </w:rPr>
            </w:pPr>
            <w:r w:rsidRPr="00442E06">
              <w:rPr>
                <w:rFonts w:cs="Calibri"/>
                <w:sz w:val="24"/>
                <w:szCs w:val="24"/>
              </w:rPr>
              <w:t>9428</w:t>
            </w:r>
          </w:p>
        </w:tc>
        <w:tc>
          <w:tcPr>
            <w:tcW w:w="2176" w:type="dxa"/>
          </w:tcPr>
          <w:p w:rsidR="00936456" w:rsidRPr="00442E06" w:rsidRDefault="00936456" w:rsidP="00103D20">
            <w:pPr>
              <w:spacing w:after="0"/>
              <w:jc w:val="right"/>
              <w:rPr>
                <w:rFonts w:cs="Calibri"/>
                <w:sz w:val="24"/>
                <w:szCs w:val="24"/>
              </w:rPr>
            </w:pPr>
            <w:r w:rsidRPr="00442E06">
              <w:rPr>
                <w:rFonts w:cs="Calibri"/>
                <w:sz w:val="24"/>
                <w:szCs w:val="24"/>
              </w:rPr>
              <w:t>358.50</w:t>
            </w:r>
          </w:p>
        </w:tc>
      </w:tr>
      <w:tr w:rsidR="00936456" w:rsidRPr="00442E06" w:rsidTr="004136F5">
        <w:trPr>
          <w:jc w:val="center"/>
        </w:trPr>
        <w:tc>
          <w:tcPr>
            <w:tcW w:w="0" w:type="auto"/>
            <w:vAlign w:val="center"/>
          </w:tcPr>
          <w:p w:rsidR="00936456" w:rsidRPr="00442E06" w:rsidRDefault="00936456" w:rsidP="008D0300">
            <w:pPr>
              <w:spacing w:after="0"/>
              <w:rPr>
                <w:rFonts w:cs="Calibri"/>
                <w:sz w:val="24"/>
                <w:szCs w:val="24"/>
              </w:rPr>
            </w:pPr>
            <w:r w:rsidRPr="00442E06">
              <w:rPr>
                <w:rFonts w:cs="Calibri"/>
                <w:sz w:val="24"/>
                <w:szCs w:val="24"/>
              </w:rPr>
              <w:t>03</w:t>
            </w:r>
          </w:p>
        </w:tc>
        <w:tc>
          <w:tcPr>
            <w:tcW w:w="3359" w:type="dxa"/>
          </w:tcPr>
          <w:p w:rsidR="00936456" w:rsidRPr="00442E06" w:rsidRDefault="00936456" w:rsidP="00103D20">
            <w:pPr>
              <w:spacing w:after="0"/>
              <w:jc w:val="center"/>
              <w:rPr>
                <w:rFonts w:cs="Calibri"/>
                <w:sz w:val="24"/>
                <w:szCs w:val="24"/>
              </w:rPr>
            </w:pPr>
            <w:r w:rsidRPr="00442E06">
              <w:rPr>
                <w:rFonts w:cs="Calibri"/>
                <w:sz w:val="24"/>
                <w:szCs w:val="24"/>
              </w:rPr>
              <w:t>2015-16</w:t>
            </w:r>
          </w:p>
        </w:tc>
        <w:tc>
          <w:tcPr>
            <w:tcW w:w="2126" w:type="dxa"/>
          </w:tcPr>
          <w:p w:rsidR="00936456" w:rsidRPr="00442E06" w:rsidRDefault="00936456" w:rsidP="00103D20">
            <w:pPr>
              <w:spacing w:after="0"/>
              <w:jc w:val="right"/>
              <w:rPr>
                <w:rFonts w:cs="Calibri"/>
                <w:sz w:val="24"/>
                <w:szCs w:val="24"/>
              </w:rPr>
            </w:pPr>
            <w:r w:rsidRPr="00442E06">
              <w:rPr>
                <w:rFonts w:cs="Calibri"/>
                <w:sz w:val="24"/>
                <w:szCs w:val="24"/>
              </w:rPr>
              <w:t>18514</w:t>
            </w:r>
          </w:p>
        </w:tc>
        <w:tc>
          <w:tcPr>
            <w:tcW w:w="2176" w:type="dxa"/>
          </w:tcPr>
          <w:p w:rsidR="00936456" w:rsidRPr="00442E06" w:rsidRDefault="00936456" w:rsidP="00103D20">
            <w:pPr>
              <w:spacing w:after="0"/>
              <w:jc w:val="right"/>
              <w:rPr>
                <w:rFonts w:cs="Calibri"/>
                <w:sz w:val="24"/>
                <w:szCs w:val="24"/>
              </w:rPr>
            </w:pPr>
            <w:r w:rsidRPr="00442E06">
              <w:rPr>
                <w:rFonts w:cs="Calibri"/>
                <w:sz w:val="24"/>
                <w:szCs w:val="24"/>
              </w:rPr>
              <w:t>384.55</w:t>
            </w:r>
          </w:p>
        </w:tc>
      </w:tr>
      <w:tr w:rsidR="00936456" w:rsidRPr="00442E06" w:rsidTr="004136F5">
        <w:trPr>
          <w:jc w:val="center"/>
        </w:trPr>
        <w:tc>
          <w:tcPr>
            <w:tcW w:w="0" w:type="auto"/>
            <w:vAlign w:val="center"/>
          </w:tcPr>
          <w:p w:rsidR="00936456" w:rsidRPr="00442E06" w:rsidRDefault="00936456" w:rsidP="008D0300">
            <w:pPr>
              <w:spacing w:after="0"/>
              <w:rPr>
                <w:rFonts w:cs="Calibri"/>
                <w:sz w:val="24"/>
                <w:szCs w:val="24"/>
              </w:rPr>
            </w:pPr>
            <w:r w:rsidRPr="00442E06">
              <w:rPr>
                <w:rFonts w:cs="Calibri"/>
                <w:sz w:val="24"/>
                <w:szCs w:val="24"/>
              </w:rPr>
              <w:t>04</w:t>
            </w:r>
          </w:p>
        </w:tc>
        <w:tc>
          <w:tcPr>
            <w:tcW w:w="3359" w:type="dxa"/>
          </w:tcPr>
          <w:p w:rsidR="00936456" w:rsidRPr="00442E06" w:rsidRDefault="00936456" w:rsidP="004136F5">
            <w:pPr>
              <w:spacing w:after="0"/>
              <w:jc w:val="center"/>
              <w:rPr>
                <w:rFonts w:cs="Calibri"/>
                <w:sz w:val="24"/>
                <w:szCs w:val="24"/>
              </w:rPr>
            </w:pPr>
            <w:r w:rsidRPr="00442E06">
              <w:rPr>
                <w:rFonts w:cs="Calibri"/>
                <w:sz w:val="24"/>
                <w:szCs w:val="24"/>
              </w:rPr>
              <w:t>2016-17</w:t>
            </w:r>
            <w:r w:rsidR="004136F5">
              <w:rPr>
                <w:rFonts w:cs="Calibri"/>
                <w:sz w:val="24"/>
                <w:szCs w:val="24"/>
              </w:rPr>
              <w:t xml:space="preserve"> </w:t>
            </w:r>
            <w:r w:rsidRPr="00442E06">
              <w:rPr>
                <w:rFonts w:cs="Calibri"/>
                <w:sz w:val="24"/>
                <w:szCs w:val="24"/>
              </w:rPr>
              <w:t>(upto 3</w:t>
            </w:r>
            <w:r w:rsidR="00442E06" w:rsidRPr="00442E06">
              <w:rPr>
                <w:rFonts w:cs="Calibri"/>
                <w:sz w:val="24"/>
                <w:szCs w:val="24"/>
              </w:rPr>
              <w:t>1.12.2016</w:t>
            </w:r>
            <w:r w:rsidRPr="00442E06">
              <w:rPr>
                <w:rFonts w:cs="Calibri"/>
                <w:sz w:val="24"/>
                <w:szCs w:val="24"/>
              </w:rPr>
              <w:t>)</w:t>
            </w:r>
          </w:p>
        </w:tc>
        <w:tc>
          <w:tcPr>
            <w:tcW w:w="2126" w:type="dxa"/>
            <w:vAlign w:val="center"/>
          </w:tcPr>
          <w:p w:rsidR="00936456" w:rsidRPr="00442E06" w:rsidRDefault="00442E06" w:rsidP="00103D20">
            <w:pPr>
              <w:spacing w:after="0"/>
              <w:jc w:val="right"/>
              <w:rPr>
                <w:rFonts w:cs="Calibri"/>
                <w:sz w:val="24"/>
                <w:szCs w:val="24"/>
              </w:rPr>
            </w:pPr>
            <w:r w:rsidRPr="00442E06">
              <w:rPr>
                <w:rFonts w:cs="Calibri"/>
                <w:sz w:val="24"/>
                <w:szCs w:val="24"/>
              </w:rPr>
              <w:t>11562</w:t>
            </w:r>
          </w:p>
        </w:tc>
        <w:tc>
          <w:tcPr>
            <w:tcW w:w="2176" w:type="dxa"/>
            <w:vAlign w:val="center"/>
          </w:tcPr>
          <w:p w:rsidR="00936456" w:rsidRPr="00442E06" w:rsidRDefault="00442E06" w:rsidP="00103D20">
            <w:pPr>
              <w:spacing w:after="0"/>
              <w:jc w:val="right"/>
              <w:rPr>
                <w:rFonts w:cs="Calibri"/>
                <w:sz w:val="24"/>
                <w:szCs w:val="24"/>
              </w:rPr>
            </w:pPr>
            <w:r w:rsidRPr="00442E06">
              <w:rPr>
                <w:rFonts w:cs="Calibri"/>
                <w:sz w:val="24"/>
                <w:szCs w:val="24"/>
              </w:rPr>
              <w:t>314.56</w:t>
            </w:r>
          </w:p>
        </w:tc>
      </w:tr>
    </w:tbl>
    <w:p w:rsidR="00936456" w:rsidRPr="00442E06" w:rsidRDefault="00936456" w:rsidP="00936456">
      <w:pPr>
        <w:pStyle w:val="ListParagraph"/>
        <w:spacing w:after="0"/>
        <w:ind w:left="360"/>
        <w:rPr>
          <w:rFonts w:cs="Calibri"/>
          <w:sz w:val="10"/>
          <w:szCs w:val="10"/>
        </w:rPr>
      </w:pPr>
    </w:p>
    <w:p w:rsidR="00936456" w:rsidRPr="00442E06" w:rsidRDefault="00E03D05" w:rsidP="007E5B2E">
      <w:pPr>
        <w:spacing w:before="240" w:after="0"/>
        <w:jc w:val="both"/>
        <w:rPr>
          <w:rFonts w:cs="Calibri"/>
          <w:sz w:val="24"/>
          <w:szCs w:val="24"/>
        </w:rPr>
      </w:pPr>
      <w:r w:rsidRPr="00442E06">
        <w:rPr>
          <w:rFonts w:cs="Calibri"/>
          <w:sz w:val="24"/>
          <w:szCs w:val="24"/>
        </w:rPr>
        <w:t xml:space="preserve">District wise progress </w:t>
      </w:r>
      <w:r w:rsidR="00442E06">
        <w:rPr>
          <w:rFonts w:cs="Calibri"/>
          <w:sz w:val="24"/>
          <w:szCs w:val="24"/>
        </w:rPr>
        <w:t>up to</w:t>
      </w:r>
      <w:r w:rsidR="007E5B2E">
        <w:rPr>
          <w:rFonts w:cs="Calibri"/>
          <w:sz w:val="24"/>
          <w:szCs w:val="24"/>
        </w:rPr>
        <w:t xml:space="preserve"> third quarter ended for the financial year 2016-17</w:t>
      </w:r>
      <w:r w:rsidR="00936456" w:rsidRPr="00442E06">
        <w:rPr>
          <w:rFonts w:cs="Calibri"/>
          <w:sz w:val="24"/>
          <w:szCs w:val="24"/>
        </w:rPr>
        <w:t xml:space="preserve"> under CGTMSE is place as </w:t>
      </w:r>
      <w:r w:rsidR="00936456" w:rsidRPr="00442E06">
        <w:rPr>
          <w:rFonts w:cs="Calibri"/>
          <w:b/>
          <w:sz w:val="24"/>
          <w:szCs w:val="24"/>
        </w:rPr>
        <w:t>Annexure No.</w:t>
      </w:r>
      <w:r w:rsidR="00936456" w:rsidRPr="00442E06">
        <w:rPr>
          <w:rFonts w:cs="Calibri"/>
          <w:sz w:val="24"/>
          <w:szCs w:val="24"/>
        </w:rPr>
        <w:t xml:space="preserve"> </w:t>
      </w:r>
      <w:r w:rsidR="001E4C19" w:rsidRPr="001E4C19">
        <w:rPr>
          <w:rFonts w:cs="Calibri"/>
          <w:b/>
          <w:sz w:val="24"/>
          <w:szCs w:val="24"/>
        </w:rPr>
        <w:t>26</w:t>
      </w:r>
    </w:p>
    <w:p w:rsidR="00442E06" w:rsidRPr="008D1491" w:rsidRDefault="00442E06" w:rsidP="00936456">
      <w:pPr>
        <w:spacing w:after="0"/>
        <w:rPr>
          <w:rFonts w:cs="Calibri"/>
          <w:color w:val="FF0000"/>
          <w:sz w:val="24"/>
          <w:szCs w:val="24"/>
        </w:rPr>
      </w:pPr>
    </w:p>
    <w:p w:rsidR="00D17636" w:rsidRPr="00B83D0C" w:rsidRDefault="00D17636" w:rsidP="005E4468">
      <w:pPr>
        <w:pStyle w:val="ListParagraph"/>
        <w:numPr>
          <w:ilvl w:val="1"/>
          <w:numId w:val="13"/>
        </w:numPr>
        <w:spacing w:after="0"/>
        <w:rPr>
          <w:rFonts w:cs="Calibri"/>
          <w:b/>
          <w:sz w:val="24"/>
          <w:szCs w:val="24"/>
        </w:rPr>
      </w:pPr>
      <w:r w:rsidRPr="00B83D0C">
        <w:rPr>
          <w:rFonts w:cs="Calibri"/>
          <w:b/>
          <w:sz w:val="24"/>
          <w:szCs w:val="24"/>
        </w:rPr>
        <w:t>Stand up India</w:t>
      </w:r>
      <w:r w:rsidR="00EB75D8" w:rsidRPr="00B83D0C">
        <w:rPr>
          <w:rFonts w:cs="Calibri"/>
          <w:b/>
          <w:sz w:val="24"/>
          <w:szCs w:val="24"/>
        </w:rPr>
        <w:t xml:space="preserve"> Scheme</w:t>
      </w:r>
      <w:r w:rsidRPr="00B83D0C">
        <w:rPr>
          <w:rFonts w:cs="Calibri"/>
          <w:b/>
          <w:sz w:val="24"/>
          <w:szCs w:val="24"/>
        </w:rPr>
        <w:t xml:space="preserve">: </w:t>
      </w:r>
    </w:p>
    <w:p w:rsidR="008932FB" w:rsidRPr="00B83D0C" w:rsidRDefault="008932FB" w:rsidP="003B2603">
      <w:pPr>
        <w:spacing w:after="0"/>
        <w:jc w:val="both"/>
        <w:rPr>
          <w:rFonts w:cstheme="minorHAnsi"/>
          <w:sz w:val="24"/>
          <w:szCs w:val="24"/>
          <w:lang w:val="en-IN"/>
        </w:rPr>
      </w:pPr>
      <w:r w:rsidRPr="00B83D0C">
        <w:rPr>
          <w:rFonts w:cstheme="minorHAnsi"/>
          <w:sz w:val="24"/>
          <w:szCs w:val="24"/>
          <w:lang w:val="en-IN"/>
        </w:rPr>
        <w:t xml:space="preserve">Stand-Up India scheme </w:t>
      </w:r>
      <w:r w:rsidR="003B2603" w:rsidRPr="00B83D0C">
        <w:rPr>
          <w:rFonts w:cstheme="minorHAnsi"/>
          <w:sz w:val="24"/>
          <w:szCs w:val="24"/>
          <w:lang w:val="en-IN"/>
        </w:rPr>
        <w:t>was launched with an objective</w:t>
      </w:r>
      <w:r w:rsidRPr="00B83D0C">
        <w:rPr>
          <w:rFonts w:cstheme="minorHAnsi"/>
          <w:sz w:val="24"/>
          <w:szCs w:val="24"/>
          <w:lang w:val="en-IN"/>
        </w:rPr>
        <w:t xml:space="preserve"> to facilitate bank loans between 10 lakh and 1 crore to at least one Scheduled Caste (SC) or Scheduled Tribe (ST) borrower and at least one Women borrower per bank branch for setting up a new enterprise (also termed as Greenfield enterprise)</w:t>
      </w:r>
      <w:r w:rsidR="00704FB6" w:rsidRPr="00B83D0C">
        <w:rPr>
          <w:rFonts w:cstheme="minorHAnsi"/>
          <w:sz w:val="24"/>
          <w:szCs w:val="24"/>
          <w:lang w:val="en-IN"/>
        </w:rPr>
        <w:t>.</w:t>
      </w:r>
    </w:p>
    <w:p w:rsidR="003B2603" w:rsidRPr="008D1491" w:rsidRDefault="003B2603" w:rsidP="003B2603">
      <w:pPr>
        <w:spacing w:after="0"/>
        <w:jc w:val="both"/>
        <w:rPr>
          <w:rFonts w:cstheme="minorHAnsi"/>
          <w:color w:val="FF0000"/>
          <w:sz w:val="10"/>
          <w:szCs w:val="10"/>
          <w:lang w:val="en-IN"/>
        </w:rPr>
      </w:pPr>
    </w:p>
    <w:tbl>
      <w:tblPr>
        <w:tblStyle w:val="TableGrid"/>
        <w:tblW w:w="0" w:type="auto"/>
        <w:tblInd w:w="360" w:type="dxa"/>
        <w:tblLayout w:type="fixed"/>
        <w:tblLook w:val="04A0"/>
      </w:tblPr>
      <w:tblGrid>
        <w:gridCol w:w="599"/>
        <w:gridCol w:w="1711"/>
        <w:gridCol w:w="1202"/>
        <w:gridCol w:w="1303"/>
        <w:gridCol w:w="1210"/>
        <w:gridCol w:w="1185"/>
        <w:gridCol w:w="1303"/>
        <w:gridCol w:w="1192"/>
      </w:tblGrid>
      <w:tr w:rsidR="003052CA" w:rsidRPr="00B83D0C" w:rsidTr="003052CA">
        <w:tc>
          <w:tcPr>
            <w:tcW w:w="9705" w:type="dxa"/>
            <w:gridSpan w:val="8"/>
          </w:tcPr>
          <w:p w:rsidR="003052CA" w:rsidRPr="00B83D0C" w:rsidRDefault="003052CA" w:rsidP="00B83D0C">
            <w:pPr>
              <w:jc w:val="center"/>
              <w:rPr>
                <w:rFonts w:cstheme="minorHAnsi"/>
                <w:sz w:val="24"/>
                <w:szCs w:val="24"/>
                <w:lang w:val="en-IN"/>
              </w:rPr>
            </w:pPr>
            <w:r w:rsidRPr="00B83D0C">
              <w:rPr>
                <w:rFonts w:cstheme="minorHAnsi"/>
                <w:sz w:val="24"/>
                <w:szCs w:val="24"/>
                <w:lang w:val="en-IN"/>
              </w:rPr>
              <w:t xml:space="preserve">Performance under Stand Up India as on </w:t>
            </w:r>
            <w:r w:rsidR="00B83D0C" w:rsidRPr="00B83D0C">
              <w:rPr>
                <w:rFonts w:cstheme="minorHAnsi"/>
                <w:sz w:val="24"/>
                <w:szCs w:val="24"/>
                <w:lang w:val="en-IN"/>
              </w:rPr>
              <w:t>24.02.2017</w:t>
            </w:r>
          </w:p>
        </w:tc>
      </w:tr>
      <w:tr w:rsidR="003052CA" w:rsidRPr="00B83D0C" w:rsidTr="003052CA">
        <w:tc>
          <w:tcPr>
            <w:tcW w:w="599" w:type="dxa"/>
            <w:vMerge w:val="restart"/>
            <w:vAlign w:val="center"/>
          </w:tcPr>
          <w:p w:rsidR="003052CA" w:rsidRPr="00B83D0C" w:rsidRDefault="003052CA" w:rsidP="003052CA">
            <w:pPr>
              <w:jc w:val="center"/>
              <w:rPr>
                <w:rFonts w:cstheme="minorHAnsi"/>
                <w:sz w:val="24"/>
                <w:szCs w:val="24"/>
                <w:lang w:val="en-IN"/>
              </w:rPr>
            </w:pPr>
            <w:r w:rsidRPr="00B83D0C">
              <w:rPr>
                <w:rFonts w:cstheme="minorHAnsi"/>
                <w:sz w:val="24"/>
                <w:szCs w:val="24"/>
                <w:lang w:val="en-IN"/>
              </w:rPr>
              <w:t>S. No.</w:t>
            </w:r>
          </w:p>
        </w:tc>
        <w:tc>
          <w:tcPr>
            <w:tcW w:w="1711" w:type="dxa"/>
            <w:vMerge w:val="restart"/>
            <w:vAlign w:val="center"/>
          </w:tcPr>
          <w:p w:rsidR="003052CA" w:rsidRPr="00B83D0C" w:rsidRDefault="003052CA" w:rsidP="003052CA">
            <w:pPr>
              <w:jc w:val="center"/>
              <w:rPr>
                <w:rFonts w:cstheme="minorHAnsi"/>
                <w:sz w:val="24"/>
                <w:szCs w:val="24"/>
                <w:lang w:val="en-IN"/>
              </w:rPr>
            </w:pPr>
            <w:r w:rsidRPr="00B83D0C">
              <w:rPr>
                <w:rFonts w:cstheme="minorHAnsi"/>
                <w:sz w:val="24"/>
                <w:szCs w:val="24"/>
                <w:lang w:val="en-IN"/>
              </w:rPr>
              <w:t>Type of Bank</w:t>
            </w:r>
          </w:p>
        </w:tc>
        <w:tc>
          <w:tcPr>
            <w:tcW w:w="3715" w:type="dxa"/>
            <w:gridSpan w:val="3"/>
            <w:vAlign w:val="center"/>
          </w:tcPr>
          <w:p w:rsidR="003052CA" w:rsidRPr="00B83D0C" w:rsidRDefault="003052CA" w:rsidP="003052CA">
            <w:pPr>
              <w:jc w:val="center"/>
              <w:rPr>
                <w:rFonts w:cstheme="minorHAnsi"/>
                <w:sz w:val="24"/>
                <w:szCs w:val="24"/>
                <w:lang w:val="en-IN"/>
              </w:rPr>
            </w:pPr>
            <w:r w:rsidRPr="00B83D0C">
              <w:rPr>
                <w:rFonts w:cstheme="minorHAnsi"/>
                <w:sz w:val="24"/>
                <w:szCs w:val="24"/>
                <w:lang w:val="en-IN"/>
              </w:rPr>
              <w:t>SC/ST</w:t>
            </w:r>
          </w:p>
        </w:tc>
        <w:tc>
          <w:tcPr>
            <w:tcW w:w="3680" w:type="dxa"/>
            <w:gridSpan w:val="3"/>
            <w:vAlign w:val="center"/>
          </w:tcPr>
          <w:p w:rsidR="003052CA" w:rsidRPr="00B83D0C" w:rsidRDefault="003052CA" w:rsidP="003052CA">
            <w:pPr>
              <w:jc w:val="center"/>
              <w:rPr>
                <w:rFonts w:cstheme="minorHAnsi"/>
                <w:sz w:val="24"/>
                <w:szCs w:val="24"/>
                <w:lang w:val="en-IN"/>
              </w:rPr>
            </w:pPr>
            <w:r w:rsidRPr="00B83D0C">
              <w:rPr>
                <w:rFonts w:cstheme="minorHAnsi"/>
                <w:sz w:val="24"/>
                <w:szCs w:val="24"/>
                <w:lang w:val="en-IN"/>
              </w:rPr>
              <w:t>Women</w:t>
            </w:r>
          </w:p>
        </w:tc>
      </w:tr>
      <w:tr w:rsidR="0074499E" w:rsidRPr="00B83D0C" w:rsidTr="003052CA">
        <w:tc>
          <w:tcPr>
            <w:tcW w:w="599" w:type="dxa"/>
            <w:vMerge/>
            <w:vAlign w:val="center"/>
          </w:tcPr>
          <w:p w:rsidR="0074499E" w:rsidRPr="00B83D0C" w:rsidRDefault="0074499E" w:rsidP="003052CA">
            <w:pPr>
              <w:jc w:val="center"/>
              <w:rPr>
                <w:rFonts w:cstheme="minorHAnsi"/>
                <w:sz w:val="24"/>
                <w:szCs w:val="24"/>
                <w:lang w:val="en-IN"/>
              </w:rPr>
            </w:pPr>
          </w:p>
        </w:tc>
        <w:tc>
          <w:tcPr>
            <w:tcW w:w="1711" w:type="dxa"/>
            <w:vMerge/>
            <w:vAlign w:val="center"/>
          </w:tcPr>
          <w:p w:rsidR="0074499E" w:rsidRPr="00B83D0C" w:rsidRDefault="0074499E" w:rsidP="003052CA">
            <w:pPr>
              <w:jc w:val="center"/>
              <w:rPr>
                <w:rFonts w:cstheme="minorHAnsi"/>
                <w:sz w:val="24"/>
                <w:szCs w:val="24"/>
                <w:lang w:val="en-IN"/>
              </w:rPr>
            </w:pPr>
          </w:p>
        </w:tc>
        <w:tc>
          <w:tcPr>
            <w:tcW w:w="1202" w:type="dxa"/>
            <w:vAlign w:val="center"/>
          </w:tcPr>
          <w:p w:rsidR="0074499E" w:rsidRPr="00B83D0C" w:rsidRDefault="0074499E" w:rsidP="003052CA">
            <w:pPr>
              <w:jc w:val="center"/>
              <w:rPr>
                <w:rFonts w:cstheme="minorHAnsi"/>
                <w:sz w:val="24"/>
                <w:szCs w:val="24"/>
                <w:lang w:val="en-IN"/>
              </w:rPr>
            </w:pPr>
            <w:r w:rsidRPr="00B83D0C">
              <w:rPr>
                <w:rFonts w:cstheme="minorHAnsi"/>
                <w:sz w:val="24"/>
                <w:szCs w:val="24"/>
                <w:lang w:val="en-IN"/>
              </w:rPr>
              <w:t>Targets</w:t>
            </w:r>
          </w:p>
        </w:tc>
        <w:tc>
          <w:tcPr>
            <w:tcW w:w="1303" w:type="dxa"/>
            <w:vAlign w:val="center"/>
          </w:tcPr>
          <w:p w:rsidR="0074499E" w:rsidRPr="00B83D0C" w:rsidRDefault="0074499E" w:rsidP="003052CA">
            <w:pPr>
              <w:jc w:val="center"/>
              <w:rPr>
                <w:rFonts w:cstheme="minorHAnsi"/>
                <w:sz w:val="24"/>
                <w:szCs w:val="24"/>
                <w:lang w:val="en-IN"/>
              </w:rPr>
            </w:pPr>
            <w:r w:rsidRPr="00B83D0C">
              <w:rPr>
                <w:rFonts w:cstheme="minorHAnsi"/>
                <w:sz w:val="24"/>
                <w:szCs w:val="24"/>
                <w:lang w:val="en-IN"/>
              </w:rPr>
              <w:t>No. of Accounts Sanctioned</w:t>
            </w:r>
          </w:p>
        </w:tc>
        <w:tc>
          <w:tcPr>
            <w:tcW w:w="1210" w:type="dxa"/>
            <w:vAlign w:val="center"/>
          </w:tcPr>
          <w:p w:rsidR="0074499E" w:rsidRPr="00B83D0C" w:rsidRDefault="0074499E" w:rsidP="003052CA">
            <w:pPr>
              <w:jc w:val="center"/>
              <w:rPr>
                <w:rFonts w:cstheme="minorHAnsi"/>
                <w:sz w:val="24"/>
                <w:szCs w:val="24"/>
                <w:lang w:val="en-IN"/>
              </w:rPr>
            </w:pPr>
            <w:r w:rsidRPr="00B83D0C">
              <w:rPr>
                <w:rFonts w:cstheme="minorHAnsi"/>
                <w:sz w:val="24"/>
                <w:szCs w:val="24"/>
                <w:lang w:val="en-IN"/>
              </w:rPr>
              <w:t>% of Achievement</w:t>
            </w:r>
          </w:p>
        </w:tc>
        <w:tc>
          <w:tcPr>
            <w:tcW w:w="1185" w:type="dxa"/>
            <w:vAlign w:val="center"/>
          </w:tcPr>
          <w:p w:rsidR="0074499E" w:rsidRPr="00B83D0C" w:rsidRDefault="0074499E" w:rsidP="00135EA7">
            <w:pPr>
              <w:jc w:val="center"/>
              <w:rPr>
                <w:rFonts w:cstheme="minorHAnsi"/>
                <w:sz w:val="24"/>
                <w:szCs w:val="24"/>
                <w:lang w:val="en-IN"/>
              </w:rPr>
            </w:pPr>
            <w:r w:rsidRPr="00B83D0C">
              <w:rPr>
                <w:rFonts w:cstheme="minorHAnsi"/>
                <w:sz w:val="24"/>
                <w:szCs w:val="24"/>
                <w:lang w:val="en-IN"/>
              </w:rPr>
              <w:t>Targets</w:t>
            </w:r>
          </w:p>
        </w:tc>
        <w:tc>
          <w:tcPr>
            <w:tcW w:w="1303" w:type="dxa"/>
            <w:vAlign w:val="center"/>
          </w:tcPr>
          <w:p w:rsidR="0074499E" w:rsidRPr="00B83D0C" w:rsidRDefault="0074499E" w:rsidP="00135EA7">
            <w:pPr>
              <w:jc w:val="center"/>
              <w:rPr>
                <w:rFonts w:cstheme="minorHAnsi"/>
                <w:sz w:val="24"/>
                <w:szCs w:val="24"/>
                <w:lang w:val="en-IN"/>
              </w:rPr>
            </w:pPr>
            <w:r w:rsidRPr="00B83D0C">
              <w:rPr>
                <w:rFonts w:cstheme="minorHAnsi"/>
                <w:sz w:val="24"/>
                <w:szCs w:val="24"/>
                <w:lang w:val="en-IN"/>
              </w:rPr>
              <w:t>No. of Accounts Sanctioned</w:t>
            </w:r>
          </w:p>
        </w:tc>
        <w:tc>
          <w:tcPr>
            <w:tcW w:w="1192" w:type="dxa"/>
            <w:vAlign w:val="center"/>
          </w:tcPr>
          <w:p w:rsidR="0074499E" w:rsidRPr="00B83D0C" w:rsidRDefault="0074499E" w:rsidP="00135EA7">
            <w:pPr>
              <w:jc w:val="center"/>
              <w:rPr>
                <w:rFonts w:cstheme="minorHAnsi"/>
                <w:sz w:val="24"/>
                <w:szCs w:val="24"/>
                <w:lang w:val="en-IN"/>
              </w:rPr>
            </w:pPr>
            <w:r w:rsidRPr="00B83D0C">
              <w:rPr>
                <w:rFonts w:cstheme="minorHAnsi"/>
                <w:sz w:val="24"/>
                <w:szCs w:val="24"/>
                <w:lang w:val="en-IN"/>
              </w:rPr>
              <w:t>% of Achievement</w:t>
            </w:r>
          </w:p>
        </w:tc>
      </w:tr>
      <w:tr w:rsidR="001F1334" w:rsidRPr="00B83D0C" w:rsidTr="003052CA">
        <w:tc>
          <w:tcPr>
            <w:tcW w:w="599"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1</w:t>
            </w:r>
          </w:p>
        </w:tc>
        <w:tc>
          <w:tcPr>
            <w:tcW w:w="1711"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Public Sector Banks</w:t>
            </w:r>
          </w:p>
        </w:tc>
        <w:tc>
          <w:tcPr>
            <w:tcW w:w="1202" w:type="dxa"/>
            <w:vAlign w:val="center"/>
          </w:tcPr>
          <w:p w:rsidR="001F1334" w:rsidRPr="00B83D0C" w:rsidRDefault="0074499E" w:rsidP="003052CA">
            <w:pPr>
              <w:jc w:val="right"/>
              <w:rPr>
                <w:rFonts w:cstheme="minorHAnsi"/>
                <w:sz w:val="24"/>
                <w:szCs w:val="24"/>
                <w:lang w:val="en-IN"/>
              </w:rPr>
            </w:pPr>
            <w:r w:rsidRPr="00B83D0C">
              <w:rPr>
                <w:rFonts w:cstheme="minorHAnsi"/>
                <w:sz w:val="24"/>
                <w:szCs w:val="24"/>
                <w:lang w:val="en-IN"/>
              </w:rPr>
              <w:t>4523</w:t>
            </w:r>
          </w:p>
        </w:tc>
        <w:tc>
          <w:tcPr>
            <w:tcW w:w="1303"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103</w:t>
            </w:r>
          </w:p>
        </w:tc>
        <w:tc>
          <w:tcPr>
            <w:tcW w:w="1210"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2.28</w:t>
            </w:r>
          </w:p>
        </w:tc>
        <w:tc>
          <w:tcPr>
            <w:tcW w:w="1185" w:type="dxa"/>
            <w:vAlign w:val="center"/>
          </w:tcPr>
          <w:p w:rsidR="001F1334" w:rsidRPr="00B83D0C" w:rsidRDefault="0074499E" w:rsidP="00C1661B">
            <w:pPr>
              <w:jc w:val="right"/>
              <w:rPr>
                <w:rFonts w:cstheme="minorHAnsi"/>
                <w:sz w:val="24"/>
                <w:szCs w:val="24"/>
                <w:lang w:val="en-IN"/>
              </w:rPr>
            </w:pPr>
            <w:r w:rsidRPr="00B83D0C">
              <w:rPr>
                <w:rFonts w:cstheme="minorHAnsi"/>
                <w:sz w:val="24"/>
                <w:szCs w:val="24"/>
                <w:lang w:val="en-IN"/>
              </w:rPr>
              <w:t>4523</w:t>
            </w:r>
          </w:p>
        </w:tc>
        <w:tc>
          <w:tcPr>
            <w:tcW w:w="1303"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470</w:t>
            </w:r>
          </w:p>
        </w:tc>
        <w:tc>
          <w:tcPr>
            <w:tcW w:w="1192"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10.39</w:t>
            </w:r>
          </w:p>
        </w:tc>
      </w:tr>
      <w:tr w:rsidR="001F1334" w:rsidRPr="00B83D0C" w:rsidTr="003052CA">
        <w:tc>
          <w:tcPr>
            <w:tcW w:w="599"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2</w:t>
            </w:r>
          </w:p>
        </w:tc>
        <w:tc>
          <w:tcPr>
            <w:tcW w:w="1711"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Private Sector Banks</w:t>
            </w:r>
          </w:p>
        </w:tc>
        <w:tc>
          <w:tcPr>
            <w:tcW w:w="1202" w:type="dxa"/>
            <w:vAlign w:val="center"/>
          </w:tcPr>
          <w:p w:rsidR="001F1334" w:rsidRPr="00B83D0C" w:rsidRDefault="0074499E" w:rsidP="003052CA">
            <w:pPr>
              <w:jc w:val="right"/>
              <w:rPr>
                <w:rFonts w:cstheme="minorHAnsi"/>
                <w:sz w:val="24"/>
                <w:szCs w:val="24"/>
                <w:lang w:val="en-IN"/>
              </w:rPr>
            </w:pPr>
            <w:r w:rsidRPr="00B83D0C">
              <w:rPr>
                <w:rFonts w:cstheme="minorHAnsi"/>
                <w:sz w:val="24"/>
                <w:szCs w:val="24"/>
                <w:lang w:val="en-IN"/>
              </w:rPr>
              <w:t>840</w:t>
            </w:r>
          </w:p>
        </w:tc>
        <w:tc>
          <w:tcPr>
            <w:tcW w:w="1303"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7</w:t>
            </w:r>
          </w:p>
        </w:tc>
        <w:tc>
          <w:tcPr>
            <w:tcW w:w="1210"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0.83</w:t>
            </w:r>
          </w:p>
        </w:tc>
        <w:tc>
          <w:tcPr>
            <w:tcW w:w="1185" w:type="dxa"/>
            <w:vAlign w:val="center"/>
          </w:tcPr>
          <w:p w:rsidR="001F1334" w:rsidRPr="00B83D0C" w:rsidRDefault="0074499E" w:rsidP="003052CA">
            <w:pPr>
              <w:jc w:val="right"/>
              <w:rPr>
                <w:rFonts w:cstheme="minorHAnsi"/>
                <w:sz w:val="24"/>
                <w:szCs w:val="24"/>
                <w:lang w:val="en-IN"/>
              </w:rPr>
            </w:pPr>
            <w:r w:rsidRPr="00B83D0C">
              <w:rPr>
                <w:rFonts w:cstheme="minorHAnsi"/>
                <w:sz w:val="24"/>
                <w:szCs w:val="24"/>
                <w:lang w:val="en-IN"/>
              </w:rPr>
              <w:t>840</w:t>
            </w:r>
          </w:p>
        </w:tc>
        <w:tc>
          <w:tcPr>
            <w:tcW w:w="1303"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60</w:t>
            </w:r>
          </w:p>
        </w:tc>
        <w:tc>
          <w:tcPr>
            <w:tcW w:w="1192"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7.14</w:t>
            </w:r>
          </w:p>
        </w:tc>
      </w:tr>
      <w:tr w:rsidR="001F1334" w:rsidRPr="00B83D0C" w:rsidTr="003052CA">
        <w:tc>
          <w:tcPr>
            <w:tcW w:w="599"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3</w:t>
            </w:r>
          </w:p>
        </w:tc>
        <w:tc>
          <w:tcPr>
            <w:tcW w:w="1711" w:type="dxa"/>
          </w:tcPr>
          <w:p w:rsidR="001F1334" w:rsidRPr="00B83D0C" w:rsidRDefault="003052CA" w:rsidP="001F1334">
            <w:pPr>
              <w:jc w:val="both"/>
              <w:rPr>
                <w:rFonts w:cstheme="minorHAnsi"/>
                <w:sz w:val="24"/>
                <w:szCs w:val="24"/>
                <w:lang w:val="en-IN"/>
              </w:rPr>
            </w:pPr>
            <w:r w:rsidRPr="00B83D0C">
              <w:rPr>
                <w:rFonts w:cstheme="minorHAnsi"/>
                <w:sz w:val="24"/>
                <w:szCs w:val="24"/>
                <w:lang w:val="en-IN"/>
              </w:rPr>
              <w:t>RRBs</w:t>
            </w:r>
          </w:p>
        </w:tc>
        <w:tc>
          <w:tcPr>
            <w:tcW w:w="1202" w:type="dxa"/>
            <w:vAlign w:val="center"/>
          </w:tcPr>
          <w:p w:rsidR="001F1334" w:rsidRPr="00B83D0C" w:rsidRDefault="0074499E" w:rsidP="003052CA">
            <w:pPr>
              <w:jc w:val="right"/>
              <w:rPr>
                <w:rFonts w:cstheme="minorHAnsi"/>
                <w:sz w:val="24"/>
                <w:szCs w:val="24"/>
                <w:lang w:val="en-IN"/>
              </w:rPr>
            </w:pPr>
            <w:r w:rsidRPr="00B83D0C">
              <w:rPr>
                <w:rFonts w:cstheme="minorHAnsi"/>
                <w:sz w:val="24"/>
                <w:szCs w:val="24"/>
                <w:lang w:val="en-IN"/>
              </w:rPr>
              <w:t>1122</w:t>
            </w:r>
          </w:p>
        </w:tc>
        <w:tc>
          <w:tcPr>
            <w:tcW w:w="1303" w:type="dxa"/>
            <w:vAlign w:val="center"/>
          </w:tcPr>
          <w:p w:rsidR="001F1334" w:rsidRPr="00B83D0C" w:rsidRDefault="003052CA" w:rsidP="003052CA">
            <w:pPr>
              <w:jc w:val="right"/>
              <w:rPr>
                <w:rFonts w:cstheme="minorHAnsi"/>
                <w:sz w:val="24"/>
                <w:szCs w:val="24"/>
                <w:lang w:val="en-IN"/>
              </w:rPr>
            </w:pPr>
            <w:r w:rsidRPr="00B83D0C">
              <w:rPr>
                <w:rFonts w:cstheme="minorHAnsi"/>
                <w:sz w:val="24"/>
                <w:szCs w:val="24"/>
                <w:lang w:val="en-IN"/>
              </w:rPr>
              <w:t>0</w:t>
            </w:r>
          </w:p>
        </w:tc>
        <w:tc>
          <w:tcPr>
            <w:tcW w:w="1210" w:type="dxa"/>
            <w:vAlign w:val="center"/>
          </w:tcPr>
          <w:p w:rsidR="001F1334" w:rsidRPr="00B83D0C" w:rsidRDefault="003052CA" w:rsidP="003052CA">
            <w:pPr>
              <w:jc w:val="right"/>
              <w:rPr>
                <w:rFonts w:cstheme="minorHAnsi"/>
                <w:sz w:val="24"/>
                <w:szCs w:val="24"/>
                <w:lang w:val="en-IN"/>
              </w:rPr>
            </w:pPr>
            <w:r w:rsidRPr="00B83D0C">
              <w:rPr>
                <w:rFonts w:cstheme="minorHAnsi"/>
                <w:sz w:val="24"/>
                <w:szCs w:val="24"/>
                <w:lang w:val="en-IN"/>
              </w:rPr>
              <w:t>0</w:t>
            </w:r>
          </w:p>
        </w:tc>
        <w:tc>
          <w:tcPr>
            <w:tcW w:w="1185" w:type="dxa"/>
            <w:vAlign w:val="center"/>
          </w:tcPr>
          <w:p w:rsidR="001F1334" w:rsidRPr="00B83D0C" w:rsidRDefault="0074499E" w:rsidP="003052CA">
            <w:pPr>
              <w:jc w:val="right"/>
              <w:rPr>
                <w:rFonts w:cstheme="minorHAnsi"/>
                <w:sz w:val="24"/>
                <w:szCs w:val="24"/>
                <w:lang w:val="en-IN"/>
              </w:rPr>
            </w:pPr>
            <w:r w:rsidRPr="00B83D0C">
              <w:rPr>
                <w:rFonts w:cstheme="minorHAnsi"/>
                <w:sz w:val="24"/>
                <w:szCs w:val="24"/>
                <w:lang w:val="en-IN"/>
              </w:rPr>
              <w:t>1122</w:t>
            </w:r>
          </w:p>
        </w:tc>
        <w:tc>
          <w:tcPr>
            <w:tcW w:w="1303"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12</w:t>
            </w:r>
          </w:p>
        </w:tc>
        <w:tc>
          <w:tcPr>
            <w:tcW w:w="1192" w:type="dxa"/>
            <w:vAlign w:val="center"/>
          </w:tcPr>
          <w:p w:rsidR="001F1334" w:rsidRPr="00B83D0C" w:rsidRDefault="00B83D0C" w:rsidP="003052CA">
            <w:pPr>
              <w:jc w:val="right"/>
              <w:rPr>
                <w:rFonts w:cstheme="minorHAnsi"/>
                <w:sz w:val="24"/>
                <w:szCs w:val="24"/>
                <w:lang w:val="en-IN"/>
              </w:rPr>
            </w:pPr>
            <w:r w:rsidRPr="00B83D0C">
              <w:rPr>
                <w:rFonts w:cstheme="minorHAnsi"/>
                <w:sz w:val="24"/>
                <w:szCs w:val="24"/>
                <w:lang w:val="en-IN"/>
              </w:rPr>
              <w:t>1.07</w:t>
            </w:r>
          </w:p>
        </w:tc>
      </w:tr>
      <w:tr w:rsidR="003052CA" w:rsidRPr="00B83D0C" w:rsidTr="003052CA">
        <w:tc>
          <w:tcPr>
            <w:tcW w:w="2310" w:type="dxa"/>
            <w:gridSpan w:val="2"/>
            <w:vAlign w:val="center"/>
          </w:tcPr>
          <w:p w:rsidR="003052CA" w:rsidRPr="00B83D0C" w:rsidRDefault="003052CA" w:rsidP="003052CA">
            <w:pPr>
              <w:jc w:val="center"/>
              <w:rPr>
                <w:rFonts w:cstheme="minorHAnsi"/>
                <w:b/>
                <w:sz w:val="24"/>
                <w:szCs w:val="24"/>
                <w:lang w:val="en-IN"/>
              </w:rPr>
            </w:pPr>
            <w:r w:rsidRPr="00B83D0C">
              <w:rPr>
                <w:rFonts w:cstheme="minorHAnsi"/>
                <w:b/>
                <w:sz w:val="24"/>
                <w:szCs w:val="24"/>
                <w:lang w:val="en-IN"/>
              </w:rPr>
              <w:t>Total</w:t>
            </w:r>
          </w:p>
        </w:tc>
        <w:tc>
          <w:tcPr>
            <w:tcW w:w="1202" w:type="dxa"/>
            <w:vAlign w:val="center"/>
          </w:tcPr>
          <w:p w:rsidR="003052CA" w:rsidRPr="00B83D0C" w:rsidRDefault="00DD11ED" w:rsidP="003052CA">
            <w:pPr>
              <w:jc w:val="right"/>
              <w:rPr>
                <w:rFonts w:cstheme="minorHAnsi"/>
                <w:b/>
                <w:sz w:val="24"/>
                <w:szCs w:val="24"/>
                <w:lang w:val="en-IN"/>
              </w:rPr>
            </w:pPr>
            <w:r w:rsidRPr="00B83D0C">
              <w:rPr>
                <w:rFonts w:cstheme="minorHAnsi"/>
                <w:b/>
                <w:sz w:val="24"/>
                <w:szCs w:val="24"/>
                <w:lang w:val="en-IN"/>
              </w:rPr>
              <w:fldChar w:fldCharType="begin"/>
            </w:r>
            <w:r w:rsidR="0074499E" w:rsidRPr="00B83D0C">
              <w:rPr>
                <w:rFonts w:cstheme="minorHAnsi"/>
                <w:b/>
                <w:sz w:val="24"/>
                <w:szCs w:val="24"/>
                <w:lang w:val="en-IN"/>
              </w:rPr>
              <w:instrText xml:space="preserve"> =SUM(ABOVE) </w:instrText>
            </w:r>
            <w:r w:rsidRPr="00B83D0C">
              <w:rPr>
                <w:rFonts w:cstheme="minorHAnsi"/>
                <w:b/>
                <w:sz w:val="24"/>
                <w:szCs w:val="24"/>
                <w:lang w:val="en-IN"/>
              </w:rPr>
              <w:fldChar w:fldCharType="separate"/>
            </w:r>
            <w:r w:rsidR="0074499E" w:rsidRPr="00B83D0C">
              <w:rPr>
                <w:rFonts w:cstheme="minorHAnsi"/>
                <w:b/>
                <w:noProof/>
                <w:sz w:val="24"/>
                <w:szCs w:val="24"/>
                <w:lang w:val="en-IN"/>
              </w:rPr>
              <w:t>6485</w:t>
            </w:r>
            <w:r w:rsidRPr="00B83D0C">
              <w:rPr>
                <w:rFonts w:cstheme="minorHAnsi"/>
                <w:b/>
                <w:sz w:val="24"/>
                <w:szCs w:val="24"/>
                <w:lang w:val="en-IN"/>
              </w:rPr>
              <w:fldChar w:fldCharType="end"/>
            </w:r>
          </w:p>
        </w:tc>
        <w:tc>
          <w:tcPr>
            <w:tcW w:w="1303" w:type="dxa"/>
            <w:vAlign w:val="center"/>
          </w:tcPr>
          <w:p w:rsidR="003052CA" w:rsidRPr="00B83D0C" w:rsidRDefault="00B83D0C" w:rsidP="003052CA">
            <w:pPr>
              <w:jc w:val="right"/>
              <w:rPr>
                <w:rFonts w:cstheme="minorHAnsi"/>
                <w:b/>
                <w:sz w:val="24"/>
                <w:szCs w:val="24"/>
                <w:lang w:val="en-IN"/>
              </w:rPr>
            </w:pPr>
            <w:r w:rsidRPr="00B83D0C">
              <w:rPr>
                <w:rFonts w:cstheme="minorHAnsi"/>
                <w:b/>
                <w:sz w:val="24"/>
                <w:szCs w:val="24"/>
                <w:lang w:val="en-IN"/>
              </w:rPr>
              <w:t>110</w:t>
            </w:r>
          </w:p>
        </w:tc>
        <w:tc>
          <w:tcPr>
            <w:tcW w:w="1210" w:type="dxa"/>
            <w:vAlign w:val="center"/>
          </w:tcPr>
          <w:p w:rsidR="003052CA" w:rsidRPr="00B83D0C" w:rsidRDefault="00B83D0C" w:rsidP="003052CA">
            <w:pPr>
              <w:jc w:val="right"/>
              <w:rPr>
                <w:rFonts w:cstheme="minorHAnsi"/>
                <w:b/>
                <w:sz w:val="24"/>
                <w:szCs w:val="24"/>
                <w:lang w:val="en-IN"/>
              </w:rPr>
            </w:pPr>
            <w:r w:rsidRPr="00B83D0C">
              <w:rPr>
                <w:rFonts w:cstheme="minorHAnsi"/>
                <w:b/>
                <w:sz w:val="24"/>
                <w:szCs w:val="24"/>
                <w:lang w:val="en-IN"/>
              </w:rPr>
              <w:t>1.70</w:t>
            </w:r>
          </w:p>
        </w:tc>
        <w:tc>
          <w:tcPr>
            <w:tcW w:w="1185" w:type="dxa"/>
            <w:vAlign w:val="center"/>
          </w:tcPr>
          <w:p w:rsidR="003052CA" w:rsidRPr="00B83D0C" w:rsidRDefault="00DD11ED" w:rsidP="003052CA">
            <w:pPr>
              <w:jc w:val="right"/>
              <w:rPr>
                <w:rFonts w:cstheme="minorHAnsi"/>
                <w:b/>
                <w:sz w:val="24"/>
                <w:szCs w:val="24"/>
                <w:lang w:val="en-IN"/>
              </w:rPr>
            </w:pPr>
            <w:r w:rsidRPr="00B83D0C">
              <w:rPr>
                <w:rFonts w:cstheme="minorHAnsi"/>
                <w:b/>
                <w:sz w:val="24"/>
                <w:szCs w:val="24"/>
                <w:lang w:val="en-IN"/>
              </w:rPr>
              <w:fldChar w:fldCharType="begin"/>
            </w:r>
            <w:r w:rsidR="0074499E" w:rsidRPr="00B83D0C">
              <w:rPr>
                <w:rFonts w:cstheme="minorHAnsi"/>
                <w:b/>
                <w:sz w:val="24"/>
                <w:szCs w:val="24"/>
                <w:lang w:val="en-IN"/>
              </w:rPr>
              <w:instrText xml:space="preserve"> =SUM(ABOVE) </w:instrText>
            </w:r>
            <w:r w:rsidRPr="00B83D0C">
              <w:rPr>
                <w:rFonts w:cstheme="minorHAnsi"/>
                <w:b/>
                <w:sz w:val="24"/>
                <w:szCs w:val="24"/>
                <w:lang w:val="en-IN"/>
              </w:rPr>
              <w:fldChar w:fldCharType="separate"/>
            </w:r>
            <w:r w:rsidR="0074499E" w:rsidRPr="00B83D0C">
              <w:rPr>
                <w:rFonts w:cstheme="minorHAnsi"/>
                <w:b/>
                <w:noProof/>
                <w:sz w:val="24"/>
                <w:szCs w:val="24"/>
                <w:lang w:val="en-IN"/>
              </w:rPr>
              <w:t>6485</w:t>
            </w:r>
            <w:r w:rsidRPr="00B83D0C">
              <w:rPr>
                <w:rFonts w:cstheme="minorHAnsi"/>
                <w:b/>
                <w:sz w:val="24"/>
                <w:szCs w:val="24"/>
                <w:lang w:val="en-IN"/>
              </w:rPr>
              <w:fldChar w:fldCharType="end"/>
            </w:r>
          </w:p>
        </w:tc>
        <w:tc>
          <w:tcPr>
            <w:tcW w:w="1303" w:type="dxa"/>
            <w:vAlign w:val="center"/>
          </w:tcPr>
          <w:p w:rsidR="003052CA" w:rsidRPr="00B83D0C" w:rsidRDefault="00B83D0C" w:rsidP="003052CA">
            <w:pPr>
              <w:jc w:val="right"/>
              <w:rPr>
                <w:rFonts w:cstheme="minorHAnsi"/>
                <w:b/>
                <w:sz w:val="24"/>
                <w:szCs w:val="24"/>
                <w:lang w:val="en-IN"/>
              </w:rPr>
            </w:pPr>
            <w:r w:rsidRPr="00B83D0C">
              <w:rPr>
                <w:rFonts w:cstheme="minorHAnsi"/>
                <w:b/>
                <w:sz w:val="24"/>
                <w:szCs w:val="24"/>
                <w:lang w:val="en-IN"/>
              </w:rPr>
              <w:t>542</w:t>
            </w:r>
          </w:p>
        </w:tc>
        <w:tc>
          <w:tcPr>
            <w:tcW w:w="1192" w:type="dxa"/>
            <w:vAlign w:val="center"/>
          </w:tcPr>
          <w:p w:rsidR="003052CA" w:rsidRPr="00B83D0C" w:rsidRDefault="00B83D0C" w:rsidP="003052CA">
            <w:pPr>
              <w:jc w:val="right"/>
              <w:rPr>
                <w:rFonts w:cstheme="minorHAnsi"/>
                <w:b/>
                <w:sz w:val="24"/>
                <w:szCs w:val="24"/>
                <w:lang w:val="en-IN"/>
              </w:rPr>
            </w:pPr>
            <w:r w:rsidRPr="00B83D0C">
              <w:rPr>
                <w:rFonts w:cstheme="minorHAnsi"/>
                <w:b/>
                <w:sz w:val="24"/>
                <w:szCs w:val="24"/>
                <w:lang w:val="en-IN"/>
              </w:rPr>
              <w:t>8.36</w:t>
            </w:r>
          </w:p>
        </w:tc>
      </w:tr>
    </w:tbl>
    <w:p w:rsidR="001F1334" w:rsidRPr="00B83D0C" w:rsidRDefault="006B7434" w:rsidP="006B7434">
      <w:pPr>
        <w:spacing w:after="0"/>
        <w:jc w:val="both"/>
        <w:rPr>
          <w:rFonts w:cstheme="minorHAnsi"/>
          <w:sz w:val="20"/>
          <w:szCs w:val="20"/>
          <w:lang w:val="en-IN"/>
        </w:rPr>
      </w:pPr>
      <w:r w:rsidRPr="00B83D0C">
        <w:rPr>
          <w:rFonts w:cs="Calibri"/>
          <w:bCs/>
          <w:sz w:val="20"/>
          <w:szCs w:val="20"/>
          <w:lang w:val="fr-FR"/>
        </w:rPr>
        <w:t xml:space="preserve">                                                                                                                                                                 (Source: </w:t>
      </w:r>
      <w:hyperlink r:id="rId26" w:history="1">
        <w:r w:rsidRPr="00B83D0C">
          <w:rPr>
            <w:rStyle w:val="Hyperlink"/>
            <w:rFonts w:cstheme="minorHAnsi"/>
            <w:color w:val="auto"/>
            <w:sz w:val="20"/>
            <w:szCs w:val="20"/>
            <w:u w:val="none"/>
            <w:lang w:val="en-IN"/>
          </w:rPr>
          <w:t>www.standupmitra.in</w:t>
        </w:r>
      </w:hyperlink>
      <w:r w:rsidRPr="00B83D0C">
        <w:rPr>
          <w:rFonts w:cs="Calibri"/>
          <w:bCs/>
          <w:sz w:val="20"/>
          <w:szCs w:val="20"/>
          <w:lang w:val="fr-FR"/>
        </w:rPr>
        <w:t>)</w:t>
      </w:r>
    </w:p>
    <w:p w:rsidR="00EE75CE" w:rsidRPr="00B83D0C" w:rsidRDefault="00EE75CE" w:rsidP="004136F5">
      <w:pPr>
        <w:spacing w:after="0"/>
        <w:jc w:val="both"/>
        <w:rPr>
          <w:rFonts w:cs="Calibri"/>
          <w:b/>
          <w:sz w:val="24"/>
          <w:szCs w:val="24"/>
        </w:rPr>
      </w:pPr>
      <w:r w:rsidRPr="00B83D0C">
        <w:rPr>
          <w:rFonts w:cs="Calibri"/>
          <w:bCs/>
          <w:sz w:val="24"/>
          <w:szCs w:val="24"/>
        </w:rPr>
        <w:t xml:space="preserve">Bank wise performance is placed as </w:t>
      </w:r>
      <w:r w:rsidRPr="00B83D0C">
        <w:rPr>
          <w:rFonts w:cs="Calibri"/>
          <w:b/>
          <w:sz w:val="24"/>
          <w:szCs w:val="24"/>
        </w:rPr>
        <w:t>Annexure No.</w:t>
      </w:r>
      <w:r w:rsidR="0056362C">
        <w:rPr>
          <w:rFonts w:cs="Calibri"/>
          <w:b/>
          <w:sz w:val="24"/>
          <w:szCs w:val="24"/>
        </w:rPr>
        <w:t xml:space="preserve"> 27</w:t>
      </w:r>
    </w:p>
    <w:p w:rsidR="00B87502" w:rsidRPr="008D1491" w:rsidRDefault="00BF1E18" w:rsidP="00936456">
      <w:pPr>
        <w:spacing w:after="0"/>
        <w:jc w:val="both"/>
        <w:rPr>
          <w:rFonts w:cs="Calibri"/>
          <w:color w:val="FF0000"/>
          <w:sz w:val="24"/>
          <w:szCs w:val="24"/>
        </w:rPr>
      </w:pPr>
      <w:r w:rsidRPr="008D1491">
        <w:rPr>
          <w:rFonts w:cs="Calibri"/>
          <w:color w:val="FF0000"/>
          <w:sz w:val="24"/>
          <w:szCs w:val="24"/>
        </w:rPr>
        <w:t xml:space="preserve"> </w:t>
      </w:r>
    </w:p>
    <w:p w:rsidR="00BF1E18" w:rsidRPr="002A3D2F" w:rsidRDefault="00BF1E18" w:rsidP="00E642C2">
      <w:pPr>
        <w:spacing w:after="0"/>
        <w:rPr>
          <w:rFonts w:cs="Calibri"/>
          <w:b/>
          <w:sz w:val="24"/>
          <w:szCs w:val="24"/>
        </w:rPr>
      </w:pPr>
      <w:r w:rsidRPr="002A3D2F">
        <w:rPr>
          <w:rFonts w:cs="Calibri"/>
          <w:sz w:val="24"/>
          <w:szCs w:val="24"/>
        </w:rPr>
        <w:t xml:space="preserve"> </w:t>
      </w:r>
      <w:r w:rsidRPr="002A3D2F">
        <w:rPr>
          <w:rFonts w:cs="Calibri"/>
          <w:b/>
          <w:sz w:val="24"/>
          <w:szCs w:val="24"/>
        </w:rPr>
        <w:t>7.</w:t>
      </w:r>
      <w:r w:rsidR="00E504E6" w:rsidRPr="002A3D2F">
        <w:rPr>
          <w:rFonts w:cs="Calibri"/>
          <w:b/>
          <w:sz w:val="24"/>
          <w:szCs w:val="24"/>
        </w:rPr>
        <w:t>4</w:t>
      </w:r>
      <w:r w:rsidRPr="002A3D2F">
        <w:rPr>
          <w:rFonts w:cs="Calibri"/>
          <w:b/>
          <w:sz w:val="24"/>
          <w:szCs w:val="24"/>
        </w:rPr>
        <w:t xml:space="preserve">. Pradhan Mantri MUDRA Yojana (PMMY): </w:t>
      </w:r>
    </w:p>
    <w:p w:rsidR="00BF1E18" w:rsidRPr="002A3D2F" w:rsidRDefault="00BF1E18" w:rsidP="00AE311F">
      <w:pPr>
        <w:tabs>
          <w:tab w:val="left" w:pos="-142"/>
          <w:tab w:val="left" w:pos="567"/>
        </w:tabs>
        <w:spacing w:after="0"/>
        <w:jc w:val="both"/>
        <w:rPr>
          <w:rFonts w:cs="Calibri"/>
          <w:sz w:val="18"/>
          <w:szCs w:val="18"/>
        </w:rPr>
      </w:pPr>
      <w:r w:rsidRPr="002A3D2F">
        <w:rPr>
          <w:rFonts w:cs="Calibri"/>
          <w:sz w:val="24"/>
          <w:szCs w:val="24"/>
        </w:rPr>
        <w:t xml:space="preserve">Progress </w:t>
      </w:r>
      <w:r w:rsidR="007F32C6" w:rsidRPr="002A3D2F">
        <w:rPr>
          <w:rFonts w:cs="Calibri"/>
          <w:sz w:val="24"/>
          <w:szCs w:val="24"/>
        </w:rPr>
        <w:t xml:space="preserve">made </w:t>
      </w:r>
      <w:r w:rsidRPr="002A3D2F">
        <w:rPr>
          <w:rFonts w:cs="Calibri"/>
          <w:sz w:val="24"/>
          <w:szCs w:val="24"/>
        </w:rPr>
        <w:t xml:space="preserve">under Pradhan Mantri MUDRA Yojana </w:t>
      </w:r>
      <w:r w:rsidR="006B46EF" w:rsidRPr="002A3D2F">
        <w:rPr>
          <w:rFonts w:cs="Calibri"/>
          <w:sz w:val="24"/>
          <w:szCs w:val="24"/>
        </w:rPr>
        <w:t>for the financial year 201</w:t>
      </w:r>
      <w:r w:rsidR="005151E5" w:rsidRPr="002A3D2F">
        <w:rPr>
          <w:rFonts w:cs="Calibri"/>
          <w:sz w:val="24"/>
          <w:szCs w:val="24"/>
        </w:rPr>
        <w:t>6</w:t>
      </w:r>
      <w:r w:rsidR="006B46EF" w:rsidRPr="002A3D2F">
        <w:rPr>
          <w:rFonts w:cs="Calibri"/>
          <w:sz w:val="24"/>
          <w:szCs w:val="24"/>
        </w:rPr>
        <w:t>-1</w:t>
      </w:r>
      <w:r w:rsidR="005151E5" w:rsidRPr="002A3D2F">
        <w:rPr>
          <w:rFonts w:cs="Calibri"/>
          <w:sz w:val="24"/>
          <w:szCs w:val="24"/>
        </w:rPr>
        <w:t xml:space="preserve">7 upto </w:t>
      </w:r>
      <w:r w:rsidR="002A3D2F">
        <w:rPr>
          <w:rFonts w:cs="Calibri"/>
          <w:sz w:val="24"/>
          <w:szCs w:val="24"/>
        </w:rPr>
        <w:t>17.02.2017</w:t>
      </w:r>
      <w:r w:rsidR="00AE311F" w:rsidRPr="002A3D2F">
        <w:rPr>
          <w:rFonts w:cs="Calibri"/>
          <w:sz w:val="24"/>
          <w:szCs w:val="24"/>
        </w:rPr>
        <w:t xml:space="preserve"> in the state of Andhra Pradesh</w:t>
      </w:r>
      <w:r w:rsidR="007F32C6" w:rsidRPr="002A3D2F">
        <w:rPr>
          <w:rFonts w:cs="Calibri"/>
          <w:sz w:val="24"/>
          <w:szCs w:val="24"/>
        </w:rPr>
        <w:t>.</w:t>
      </w:r>
      <w:r w:rsidR="00AE311F" w:rsidRPr="002A3D2F">
        <w:rPr>
          <w:rFonts w:cs="Calibri"/>
          <w:sz w:val="24"/>
          <w:szCs w:val="24"/>
        </w:rPr>
        <w:t xml:space="preserve"> </w:t>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7F32C6" w:rsidRPr="002A3D2F">
        <w:rPr>
          <w:rFonts w:cs="Calibri"/>
          <w:sz w:val="24"/>
          <w:szCs w:val="24"/>
        </w:rPr>
        <w:tab/>
      </w:r>
      <w:r w:rsidR="00AE311F" w:rsidRPr="002A3D2F">
        <w:rPr>
          <w:rFonts w:cs="Calibri"/>
          <w:sz w:val="24"/>
          <w:szCs w:val="24"/>
        </w:rPr>
        <w:t xml:space="preserve">                                                                                                                                                    </w:t>
      </w:r>
      <w:r w:rsidR="007F32C6" w:rsidRPr="002A3D2F">
        <w:rPr>
          <w:rFonts w:cs="Calibri"/>
          <w:sz w:val="24"/>
          <w:szCs w:val="24"/>
        </w:rPr>
        <w:t xml:space="preserve"> </w:t>
      </w:r>
      <w:r w:rsidRPr="002A3D2F">
        <w:rPr>
          <w:rFonts w:cs="Calibri"/>
          <w:sz w:val="18"/>
          <w:szCs w:val="18"/>
        </w:rPr>
        <w:t>(Rs. in crores)</w:t>
      </w:r>
    </w:p>
    <w:tbl>
      <w:tblPr>
        <w:tblStyle w:val="TableGrid"/>
        <w:tblW w:w="0" w:type="auto"/>
        <w:jc w:val="center"/>
        <w:tblInd w:w="-426" w:type="dxa"/>
        <w:tblLook w:val="04A0"/>
      </w:tblPr>
      <w:tblGrid>
        <w:gridCol w:w="2300"/>
        <w:gridCol w:w="1134"/>
        <w:gridCol w:w="1275"/>
        <w:gridCol w:w="1276"/>
        <w:gridCol w:w="1204"/>
        <w:gridCol w:w="1503"/>
        <w:gridCol w:w="1503"/>
      </w:tblGrid>
      <w:tr w:rsidR="00AE311F" w:rsidRPr="002A3D2F" w:rsidTr="004D1002">
        <w:trPr>
          <w:jc w:val="center"/>
        </w:trPr>
        <w:tc>
          <w:tcPr>
            <w:tcW w:w="2300"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Type of Bank</w:t>
            </w:r>
          </w:p>
        </w:tc>
        <w:tc>
          <w:tcPr>
            <w:tcW w:w="1134"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Total Target</w:t>
            </w:r>
          </w:p>
        </w:tc>
        <w:tc>
          <w:tcPr>
            <w:tcW w:w="1275"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Shishu</w:t>
            </w:r>
          </w:p>
        </w:tc>
        <w:tc>
          <w:tcPr>
            <w:tcW w:w="1276"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Kishore</w:t>
            </w:r>
          </w:p>
        </w:tc>
        <w:tc>
          <w:tcPr>
            <w:tcW w:w="1204"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Tarun</w:t>
            </w:r>
          </w:p>
        </w:tc>
        <w:tc>
          <w:tcPr>
            <w:tcW w:w="1503"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Total Achievement</w:t>
            </w:r>
          </w:p>
        </w:tc>
        <w:tc>
          <w:tcPr>
            <w:tcW w:w="1503" w:type="dxa"/>
            <w:vAlign w:val="center"/>
          </w:tcPr>
          <w:p w:rsidR="00AE311F" w:rsidRPr="002A3D2F" w:rsidRDefault="00AE311F" w:rsidP="004D1002">
            <w:pPr>
              <w:jc w:val="center"/>
              <w:rPr>
                <w:rFonts w:cs="Calibri"/>
                <w:bCs/>
                <w:sz w:val="24"/>
                <w:szCs w:val="24"/>
                <w:lang w:val="fr-FR"/>
              </w:rPr>
            </w:pPr>
            <w:r w:rsidRPr="002A3D2F">
              <w:rPr>
                <w:rFonts w:cs="Calibri"/>
                <w:bCs/>
                <w:sz w:val="24"/>
                <w:szCs w:val="24"/>
                <w:lang w:val="fr-FR"/>
              </w:rPr>
              <w:t>% of Achievement</w:t>
            </w:r>
          </w:p>
        </w:tc>
      </w:tr>
      <w:tr w:rsidR="00AE311F" w:rsidRPr="002A3D2F" w:rsidTr="00AE311F">
        <w:trPr>
          <w:jc w:val="center"/>
        </w:trPr>
        <w:tc>
          <w:tcPr>
            <w:tcW w:w="2300" w:type="dxa"/>
          </w:tcPr>
          <w:p w:rsidR="00AE311F" w:rsidRPr="002A3D2F" w:rsidRDefault="00AE311F" w:rsidP="002F1CD5">
            <w:pPr>
              <w:rPr>
                <w:rFonts w:cs="Calibri"/>
                <w:bCs/>
                <w:sz w:val="24"/>
                <w:szCs w:val="24"/>
                <w:lang w:val="fr-FR"/>
              </w:rPr>
            </w:pPr>
            <w:r w:rsidRPr="002A3D2F">
              <w:rPr>
                <w:rFonts w:cs="Calibri"/>
                <w:bCs/>
                <w:sz w:val="24"/>
                <w:szCs w:val="24"/>
                <w:lang w:val="fr-FR"/>
              </w:rPr>
              <w:t>Public Sector Banks</w:t>
            </w:r>
          </w:p>
        </w:tc>
        <w:tc>
          <w:tcPr>
            <w:tcW w:w="1134" w:type="dxa"/>
          </w:tcPr>
          <w:p w:rsidR="00AE311F" w:rsidRPr="002A3D2F" w:rsidRDefault="00AE311F" w:rsidP="002F1CD5">
            <w:pPr>
              <w:jc w:val="right"/>
              <w:rPr>
                <w:rFonts w:cs="Calibri"/>
                <w:bCs/>
                <w:sz w:val="24"/>
                <w:szCs w:val="24"/>
                <w:lang w:val="fr-FR"/>
              </w:rPr>
            </w:pPr>
            <w:r w:rsidRPr="002A3D2F">
              <w:rPr>
                <w:rFonts w:cs="Calibri"/>
                <w:bCs/>
                <w:sz w:val="24"/>
                <w:szCs w:val="24"/>
                <w:lang w:val="fr-FR"/>
              </w:rPr>
              <w:t>4736.03</w:t>
            </w:r>
          </w:p>
        </w:tc>
        <w:tc>
          <w:tcPr>
            <w:tcW w:w="1275" w:type="dxa"/>
          </w:tcPr>
          <w:p w:rsidR="00AE311F" w:rsidRPr="002A3D2F" w:rsidRDefault="002A3D2F" w:rsidP="002F1CD5">
            <w:pPr>
              <w:jc w:val="right"/>
              <w:rPr>
                <w:rFonts w:cs="Calibri"/>
                <w:bCs/>
                <w:sz w:val="24"/>
                <w:szCs w:val="24"/>
                <w:lang w:val="fr-FR"/>
              </w:rPr>
            </w:pPr>
            <w:r>
              <w:rPr>
                <w:rFonts w:cs="Calibri"/>
                <w:bCs/>
                <w:sz w:val="24"/>
                <w:szCs w:val="24"/>
                <w:lang w:val="fr-FR"/>
              </w:rPr>
              <w:t>422.75</w:t>
            </w:r>
          </w:p>
        </w:tc>
        <w:tc>
          <w:tcPr>
            <w:tcW w:w="1276" w:type="dxa"/>
          </w:tcPr>
          <w:p w:rsidR="00AE311F" w:rsidRPr="002A3D2F" w:rsidRDefault="002A3D2F" w:rsidP="002F1CD5">
            <w:pPr>
              <w:jc w:val="right"/>
              <w:rPr>
                <w:rFonts w:cs="Calibri"/>
                <w:bCs/>
                <w:sz w:val="24"/>
                <w:szCs w:val="24"/>
                <w:lang w:val="fr-FR"/>
              </w:rPr>
            </w:pPr>
            <w:r>
              <w:rPr>
                <w:rFonts w:cs="Calibri"/>
                <w:bCs/>
                <w:sz w:val="24"/>
                <w:szCs w:val="24"/>
                <w:lang w:val="fr-FR"/>
              </w:rPr>
              <w:t>1760.91</w:t>
            </w:r>
          </w:p>
        </w:tc>
        <w:tc>
          <w:tcPr>
            <w:tcW w:w="1204" w:type="dxa"/>
          </w:tcPr>
          <w:p w:rsidR="00AE311F" w:rsidRPr="002A3D2F" w:rsidRDefault="002A3D2F" w:rsidP="002F1CD5">
            <w:pPr>
              <w:jc w:val="right"/>
              <w:rPr>
                <w:rFonts w:cs="Calibri"/>
                <w:bCs/>
                <w:sz w:val="24"/>
                <w:szCs w:val="24"/>
                <w:lang w:val="fr-FR"/>
              </w:rPr>
            </w:pPr>
            <w:r>
              <w:rPr>
                <w:rFonts w:cs="Calibri"/>
                <w:bCs/>
                <w:sz w:val="24"/>
                <w:szCs w:val="24"/>
                <w:lang w:val="fr-FR"/>
              </w:rPr>
              <w:t>713.12</w:t>
            </w:r>
          </w:p>
        </w:tc>
        <w:tc>
          <w:tcPr>
            <w:tcW w:w="1503" w:type="dxa"/>
          </w:tcPr>
          <w:p w:rsidR="00AE311F" w:rsidRPr="002A3D2F" w:rsidRDefault="002A3D2F" w:rsidP="002F1CD5">
            <w:pPr>
              <w:jc w:val="right"/>
              <w:rPr>
                <w:rFonts w:cs="Calibri"/>
                <w:bCs/>
                <w:sz w:val="24"/>
                <w:szCs w:val="24"/>
                <w:lang w:val="fr-FR"/>
              </w:rPr>
            </w:pPr>
            <w:r>
              <w:rPr>
                <w:rFonts w:cs="Calibri"/>
                <w:bCs/>
                <w:sz w:val="24"/>
                <w:szCs w:val="24"/>
                <w:lang w:val="fr-FR"/>
              </w:rPr>
              <w:t>2896.78</w:t>
            </w:r>
          </w:p>
        </w:tc>
        <w:tc>
          <w:tcPr>
            <w:tcW w:w="1503" w:type="dxa"/>
          </w:tcPr>
          <w:p w:rsidR="00AE311F" w:rsidRPr="002A3D2F" w:rsidRDefault="002A3D2F" w:rsidP="002F1CD5">
            <w:pPr>
              <w:jc w:val="right"/>
              <w:rPr>
                <w:rFonts w:cs="Calibri"/>
                <w:bCs/>
                <w:sz w:val="24"/>
                <w:szCs w:val="24"/>
                <w:lang w:val="fr-FR"/>
              </w:rPr>
            </w:pPr>
            <w:r>
              <w:rPr>
                <w:rFonts w:cs="Calibri"/>
                <w:bCs/>
                <w:sz w:val="24"/>
                <w:szCs w:val="24"/>
                <w:lang w:val="fr-FR"/>
              </w:rPr>
              <w:t>61.16</w:t>
            </w:r>
          </w:p>
        </w:tc>
      </w:tr>
      <w:tr w:rsidR="00AE311F" w:rsidRPr="002A3D2F" w:rsidTr="00AE311F">
        <w:trPr>
          <w:jc w:val="center"/>
        </w:trPr>
        <w:tc>
          <w:tcPr>
            <w:tcW w:w="2300" w:type="dxa"/>
          </w:tcPr>
          <w:p w:rsidR="00AE311F" w:rsidRPr="002A3D2F" w:rsidRDefault="00104B63" w:rsidP="002F1CD5">
            <w:pPr>
              <w:rPr>
                <w:rFonts w:cs="Calibri"/>
                <w:bCs/>
                <w:sz w:val="24"/>
                <w:szCs w:val="24"/>
                <w:lang w:val="fr-FR"/>
              </w:rPr>
            </w:pPr>
            <w:r w:rsidRPr="002A3D2F">
              <w:rPr>
                <w:rFonts w:cs="Calibri"/>
                <w:bCs/>
                <w:sz w:val="24"/>
                <w:szCs w:val="24"/>
                <w:lang w:val="fr-FR"/>
              </w:rPr>
              <w:t>RRBs</w:t>
            </w:r>
          </w:p>
        </w:tc>
        <w:tc>
          <w:tcPr>
            <w:tcW w:w="1134" w:type="dxa"/>
          </w:tcPr>
          <w:p w:rsidR="00AE311F" w:rsidRPr="002A3D2F" w:rsidRDefault="00104B63" w:rsidP="002F1CD5">
            <w:pPr>
              <w:jc w:val="right"/>
              <w:rPr>
                <w:rFonts w:cs="Calibri"/>
                <w:bCs/>
                <w:sz w:val="24"/>
                <w:szCs w:val="24"/>
                <w:lang w:val="fr-FR"/>
              </w:rPr>
            </w:pPr>
            <w:r w:rsidRPr="002A3D2F">
              <w:rPr>
                <w:rFonts w:cs="Calibri"/>
                <w:bCs/>
                <w:sz w:val="24"/>
                <w:szCs w:val="24"/>
                <w:lang w:val="fr-FR"/>
              </w:rPr>
              <w:t>1670.00</w:t>
            </w:r>
          </w:p>
        </w:tc>
        <w:tc>
          <w:tcPr>
            <w:tcW w:w="1275" w:type="dxa"/>
          </w:tcPr>
          <w:p w:rsidR="00AE311F" w:rsidRPr="002A3D2F" w:rsidRDefault="002A3D2F" w:rsidP="002F1CD5">
            <w:pPr>
              <w:jc w:val="right"/>
              <w:rPr>
                <w:rFonts w:cs="Calibri"/>
                <w:bCs/>
                <w:sz w:val="24"/>
                <w:szCs w:val="24"/>
                <w:lang w:val="fr-FR"/>
              </w:rPr>
            </w:pPr>
            <w:r>
              <w:rPr>
                <w:rFonts w:cs="Calibri"/>
                <w:bCs/>
                <w:sz w:val="24"/>
                <w:szCs w:val="24"/>
                <w:lang w:val="fr-FR"/>
              </w:rPr>
              <w:t>168.33</w:t>
            </w:r>
          </w:p>
        </w:tc>
        <w:tc>
          <w:tcPr>
            <w:tcW w:w="1276" w:type="dxa"/>
          </w:tcPr>
          <w:p w:rsidR="00AE311F" w:rsidRPr="002A3D2F" w:rsidRDefault="002A3D2F" w:rsidP="002F1CD5">
            <w:pPr>
              <w:jc w:val="right"/>
              <w:rPr>
                <w:rFonts w:cs="Calibri"/>
                <w:bCs/>
                <w:sz w:val="24"/>
                <w:szCs w:val="24"/>
                <w:lang w:val="fr-FR"/>
              </w:rPr>
            </w:pPr>
            <w:r>
              <w:rPr>
                <w:rFonts w:cs="Calibri"/>
                <w:bCs/>
                <w:sz w:val="24"/>
                <w:szCs w:val="24"/>
                <w:lang w:val="fr-FR"/>
              </w:rPr>
              <w:t>309.94</w:t>
            </w:r>
          </w:p>
        </w:tc>
        <w:tc>
          <w:tcPr>
            <w:tcW w:w="1204" w:type="dxa"/>
          </w:tcPr>
          <w:p w:rsidR="00AE311F" w:rsidRPr="002A3D2F" w:rsidRDefault="002A3D2F" w:rsidP="002F1CD5">
            <w:pPr>
              <w:jc w:val="right"/>
              <w:rPr>
                <w:rFonts w:cs="Calibri"/>
                <w:bCs/>
                <w:sz w:val="24"/>
                <w:szCs w:val="24"/>
                <w:lang w:val="fr-FR"/>
              </w:rPr>
            </w:pPr>
            <w:r>
              <w:rPr>
                <w:rFonts w:cs="Calibri"/>
                <w:bCs/>
                <w:sz w:val="24"/>
                <w:szCs w:val="24"/>
                <w:lang w:val="fr-FR"/>
              </w:rPr>
              <w:t>31.35</w:t>
            </w:r>
          </w:p>
        </w:tc>
        <w:tc>
          <w:tcPr>
            <w:tcW w:w="1503" w:type="dxa"/>
          </w:tcPr>
          <w:p w:rsidR="00AE311F" w:rsidRPr="002A3D2F" w:rsidRDefault="002A3D2F" w:rsidP="002F1CD5">
            <w:pPr>
              <w:jc w:val="right"/>
              <w:rPr>
                <w:rFonts w:cs="Calibri"/>
                <w:bCs/>
                <w:sz w:val="24"/>
                <w:szCs w:val="24"/>
                <w:lang w:val="fr-FR"/>
              </w:rPr>
            </w:pPr>
            <w:r>
              <w:rPr>
                <w:rFonts w:cs="Calibri"/>
                <w:bCs/>
                <w:sz w:val="24"/>
                <w:szCs w:val="24"/>
                <w:lang w:val="fr-FR"/>
              </w:rPr>
              <w:t>509.62</w:t>
            </w:r>
          </w:p>
        </w:tc>
        <w:tc>
          <w:tcPr>
            <w:tcW w:w="1503" w:type="dxa"/>
          </w:tcPr>
          <w:p w:rsidR="00AE311F" w:rsidRPr="002A3D2F" w:rsidRDefault="002A3D2F" w:rsidP="002F1CD5">
            <w:pPr>
              <w:jc w:val="right"/>
              <w:rPr>
                <w:rFonts w:cs="Calibri"/>
                <w:bCs/>
                <w:sz w:val="24"/>
                <w:szCs w:val="24"/>
                <w:lang w:val="fr-FR"/>
              </w:rPr>
            </w:pPr>
            <w:r>
              <w:rPr>
                <w:rFonts w:cs="Calibri"/>
                <w:bCs/>
                <w:sz w:val="24"/>
                <w:szCs w:val="24"/>
                <w:lang w:val="fr-FR"/>
              </w:rPr>
              <w:t>30.52</w:t>
            </w:r>
          </w:p>
        </w:tc>
      </w:tr>
      <w:tr w:rsidR="00AE311F" w:rsidRPr="002A3D2F" w:rsidTr="00AE311F">
        <w:trPr>
          <w:jc w:val="center"/>
        </w:trPr>
        <w:tc>
          <w:tcPr>
            <w:tcW w:w="2300" w:type="dxa"/>
          </w:tcPr>
          <w:p w:rsidR="00AE311F" w:rsidRPr="002A3D2F" w:rsidRDefault="00104B63" w:rsidP="002F1CD5">
            <w:pPr>
              <w:rPr>
                <w:rFonts w:cs="Calibri"/>
                <w:b/>
                <w:bCs/>
                <w:sz w:val="24"/>
                <w:szCs w:val="24"/>
                <w:lang w:val="fr-FR"/>
              </w:rPr>
            </w:pPr>
            <w:r w:rsidRPr="002A3D2F">
              <w:rPr>
                <w:rFonts w:cs="Calibri"/>
                <w:b/>
                <w:bCs/>
                <w:sz w:val="24"/>
                <w:szCs w:val="24"/>
                <w:lang w:val="fr-FR"/>
              </w:rPr>
              <w:t>Sub Total</w:t>
            </w:r>
          </w:p>
        </w:tc>
        <w:tc>
          <w:tcPr>
            <w:tcW w:w="1134" w:type="dxa"/>
          </w:tcPr>
          <w:p w:rsidR="00AE311F" w:rsidRPr="002A3D2F" w:rsidRDefault="00DD11ED" w:rsidP="002F1CD5">
            <w:pPr>
              <w:jc w:val="right"/>
              <w:rPr>
                <w:rFonts w:cs="Calibri"/>
                <w:b/>
                <w:bCs/>
                <w:sz w:val="24"/>
                <w:szCs w:val="24"/>
                <w:lang w:val="fr-FR"/>
              </w:rPr>
            </w:pPr>
            <w:r>
              <w:rPr>
                <w:rFonts w:cs="Calibri"/>
                <w:b/>
                <w:bCs/>
                <w:sz w:val="24"/>
                <w:szCs w:val="24"/>
                <w:lang w:val="fr-FR"/>
              </w:rPr>
              <w:fldChar w:fldCharType="begin"/>
            </w:r>
            <w:r w:rsidR="002A3D2F">
              <w:rPr>
                <w:rFonts w:cs="Calibri"/>
                <w:b/>
                <w:bCs/>
                <w:sz w:val="24"/>
                <w:szCs w:val="24"/>
                <w:lang w:val="fr-FR"/>
              </w:rPr>
              <w:instrText xml:space="preserve"> =SUM(ABOVE) </w:instrText>
            </w:r>
            <w:r>
              <w:rPr>
                <w:rFonts w:cs="Calibri"/>
                <w:b/>
                <w:bCs/>
                <w:sz w:val="24"/>
                <w:szCs w:val="24"/>
                <w:lang w:val="fr-FR"/>
              </w:rPr>
              <w:fldChar w:fldCharType="separate"/>
            </w:r>
            <w:r w:rsidR="002A3D2F">
              <w:rPr>
                <w:rFonts w:cs="Calibri"/>
                <w:b/>
                <w:bCs/>
                <w:noProof/>
                <w:sz w:val="24"/>
                <w:szCs w:val="24"/>
                <w:lang w:val="fr-FR"/>
              </w:rPr>
              <w:t>6406.03</w:t>
            </w:r>
            <w:r>
              <w:rPr>
                <w:rFonts w:cs="Calibri"/>
                <w:b/>
                <w:bCs/>
                <w:sz w:val="24"/>
                <w:szCs w:val="24"/>
                <w:lang w:val="fr-FR"/>
              </w:rPr>
              <w:fldChar w:fldCharType="end"/>
            </w:r>
          </w:p>
        </w:tc>
        <w:tc>
          <w:tcPr>
            <w:tcW w:w="1275" w:type="dxa"/>
          </w:tcPr>
          <w:p w:rsidR="00AE311F" w:rsidRPr="002A3D2F" w:rsidRDefault="00DD11ED" w:rsidP="002F1CD5">
            <w:pPr>
              <w:jc w:val="right"/>
              <w:rPr>
                <w:rFonts w:cs="Calibri"/>
                <w:b/>
                <w:bCs/>
                <w:sz w:val="24"/>
                <w:szCs w:val="24"/>
                <w:lang w:val="fr-FR"/>
              </w:rPr>
            </w:pPr>
            <w:r>
              <w:rPr>
                <w:rFonts w:cs="Calibri"/>
                <w:b/>
                <w:bCs/>
                <w:sz w:val="24"/>
                <w:szCs w:val="24"/>
                <w:lang w:val="fr-FR"/>
              </w:rPr>
              <w:fldChar w:fldCharType="begin"/>
            </w:r>
            <w:r w:rsidR="002A3D2F">
              <w:rPr>
                <w:rFonts w:cs="Calibri"/>
                <w:b/>
                <w:bCs/>
                <w:sz w:val="24"/>
                <w:szCs w:val="24"/>
                <w:lang w:val="fr-FR"/>
              </w:rPr>
              <w:instrText xml:space="preserve"> =SUM(ABOVE) </w:instrText>
            </w:r>
            <w:r>
              <w:rPr>
                <w:rFonts w:cs="Calibri"/>
                <w:b/>
                <w:bCs/>
                <w:sz w:val="24"/>
                <w:szCs w:val="24"/>
                <w:lang w:val="fr-FR"/>
              </w:rPr>
              <w:fldChar w:fldCharType="separate"/>
            </w:r>
            <w:r w:rsidR="002A3D2F">
              <w:rPr>
                <w:rFonts w:cs="Calibri"/>
                <w:b/>
                <w:bCs/>
                <w:noProof/>
                <w:sz w:val="24"/>
                <w:szCs w:val="24"/>
                <w:lang w:val="fr-FR"/>
              </w:rPr>
              <w:t>591.08</w:t>
            </w:r>
            <w:r>
              <w:rPr>
                <w:rFonts w:cs="Calibri"/>
                <w:b/>
                <w:bCs/>
                <w:sz w:val="24"/>
                <w:szCs w:val="24"/>
                <w:lang w:val="fr-FR"/>
              </w:rPr>
              <w:fldChar w:fldCharType="end"/>
            </w:r>
          </w:p>
        </w:tc>
        <w:tc>
          <w:tcPr>
            <w:tcW w:w="1276" w:type="dxa"/>
          </w:tcPr>
          <w:p w:rsidR="00AE311F" w:rsidRPr="002A3D2F" w:rsidRDefault="00DD11ED" w:rsidP="002F1CD5">
            <w:pPr>
              <w:jc w:val="right"/>
              <w:rPr>
                <w:rFonts w:cs="Calibri"/>
                <w:b/>
                <w:bCs/>
                <w:sz w:val="24"/>
                <w:szCs w:val="24"/>
                <w:lang w:val="fr-FR"/>
              </w:rPr>
            </w:pPr>
            <w:r>
              <w:rPr>
                <w:rFonts w:cs="Calibri"/>
                <w:b/>
                <w:bCs/>
                <w:sz w:val="24"/>
                <w:szCs w:val="24"/>
                <w:lang w:val="fr-FR"/>
              </w:rPr>
              <w:fldChar w:fldCharType="begin"/>
            </w:r>
            <w:r w:rsidR="002A3D2F">
              <w:rPr>
                <w:rFonts w:cs="Calibri"/>
                <w:b/>
                <w:bCs/>
                <w:sz w:val="24"/>
                <w:szCs w:val="24"/>
                <w:lang w:val="fr-FR"/>
              </w:rPr>
              <w:instrText xml:space="preserve"> =SUM(ABOVE) </w:instrText>
            </w:r>
            <w:r>
              <w:rPr>
                <w:rFonts w:cs="Calibri"/>
                <w:b/>
                <w:bCs/>
                <w:sz w:val="24"/>
                <w:szCs w:val="24"/>
                <w:lang w:val="fr-FR"/>
              </w:rPr>
              <w:fldChar w:fldCharType="separate"/>
            </w:r>
            <w:r w:rsidR="002A3D2F">
              <w:rPr>
                <w:rFonts w:cs="Calibri"/>
                <w:b/>
                <w:bCs/>
                <w:noProof/>
                <w:sz w:val="24"/>
                <w:szCs w:val="24"/>
                <w:lang w:val="fr-FR"/>
              </w:rPr>
              <w:t>2070.85</w:t>
            </w:r>
            <w:r>
              <w:rPr>
                <w:rFonts w:cs="Calibri"/>
                <w:b/>
                <w:bCs/>
                <w:sz w:val="24"/>
                <w:szCs w:val="24"/>
                <w:lang w:val="fr-FR"/>
              </w:rPr>
              <w:fldChar w:fldCharType="end"/>
            </w:r>
          </w:p>
        </w:tc>
        <w:tc>
          <w:tcPr>
            <w:tcW w:w="1204" w:type="dxa"/>
          </w:tcPr>
          <w:p w:rsidR="00AE311F" w:rsidRPr="002A3D2F" w:rsidRDefault="00DD11ED" w:rsidP="002F1CD5">
            <w:pPr>
              <w:jc w:val="right"/>
              <w:rPr>
                <w:rFonts w:cs="Calibri"/>
                <w:b/>
                <w:bCs/>
                <w:sz w:val="24"/>
                <w:szCs w:val="24"/>
                <w:lang w:val="fr-FR"/>
              </w:rPr>
            </w:pPr>
            <w:r>
              <w:rPr>
                <w:rFonts w:cs="Calibri"/>
                <w:b/>
                <w:bCs/>
                <w:sz w:val="24"/>
                <w:szCs w:val="24"/>
                <w:lang w:val="fr-FR"/>
              </w:rPr>
              <w:fldChar w:fldCharType="begin"/>
            </w:r>
            <w:r w:rsidR="002A3D2F">
              <w:rPr>
                <w:rFonts w:cs="Calibri"/>
                <w:b/>
                <w:bCs/>
                <w:sz w:val="24"/>
                <w:szCs w:val="24"/>
                <w:lang w:val="fr-FR"/>
              </w:rPr>
              <w:instrText xml:space="preserve"> =SUM(ABOVE) </w:instrText>
            </w:r>
            <w:r>
              <w:rPr>
                <w:rFonts w:cs="Calibri"/>
                <w:b/>
                <w:bCs/>
                <w:sz w:val="24"/>
                <w:szCs w:val="24"/>
                <w:lang w:val="fr-FR"/>
              </w:rPr>
              <w:fldChar w:fldCharType="separate"/>
            </w:r>
            <w:r w:rsidR="002A3D2F">
              <w:rPr>
                <w:rFonts w:cs="Calibri"/>
                <w:b/>
                <w:bCs/>
                <w:noProof/>
                <w:sz w:val="24"/>
                <w:szCs w:val="24"/>
                <w:lang w:val="fr-FR"/>
              </w:rPr>
              <w:t>744.47</w:t>
            </w:r>
            <w:r>
              <w:rPr>
                <w:rFonts w:cs="Calibri"/>
                <w:b/>
                <w:bCs/>
                <w:sz w:val="24"/>
                <w:szCs w:val="24"/>
                <w:lang w:val="fr-FR"/>
              </w:rPr>
              <w:fldChar w:fldCharType="end"/>
            </w:r>
          </w:p>
        </w:tc>
        <w:tc>
          <w:tcPr>
            <w:tcW w:w="1503" w:type="dxa"/>
          </w:tcPr>
          <w:p w:rsidR="00AE311F" w:rsidRPr="002A3D2F" w:rsidRDefault="00DD11ED" w:rsidP="002F1CD5">
            <w:pPr>
              <w:jc w:val="right"/>
              <w:rPr>
                <w:rFonts w:cs="Calibri"/>
                <w:b/>
                <w:bCs/>
                <w:sz w:val="24"/>
                <w:szCs w:val="24"/>
                <w:lang w:val="fr-FR"/>
              </w:rPr>
            </w:pPr>
            <w:r>
              <w:rPr>
                <w:rFonts w:cs="Calibri"/>
                <w:b/>
                <w:bCs/>
                <w:sz w:val="24"/>
                <w:szCs w:val="24"/>
                <w:lang w:val="fr-FR"/>
              </w:rPr>
              <w:fldChar w:fldCharType="begin"/>
            </w:r>
            <w:r w:rsidR="002A3D2F">
              <w:rPr>
                <w:rFonts w:cs="Calibri"/>
                <w:b/>
                <w:bCs/>
                <w:sz w:val="24"/>
                <w:szCs w:val="24"/>
                <w:lang w:val="fr-FR"/>
              </w:rPr>
              <w:instrText xml:space="preserve"> =SUM(ABOVE) </w:instrText>
            </w:r>
            <w:r>
              <w:rPr>
                <w:rFonts w:cs="Calibri"/>
                <w:b/>
                <w:bCs/>
                <w:sz w:val="24"/>
                <w:szCs w:val="24"/>
                <w:lang w:val="fr-FR"/>
              </w:rPr>
              <w:fldChar w:fldCharType="separate"/>
            </w:r>
            <w:r w:rsidR="002A3D2F">
              <w:rPr>
                <w:rFonts w:cs="Calibri"/>
                <w:b/>
                <w:bCs/>
                <w:noProof/>
                <w:sz w:val="24"/>
                <w:szCs w:val="24"/>
                <w:lang w:val="fr-FR"/>
              </w:rPr>
              <w:t>3406.4</w:t>
            </w:r>
            <w:r>
              <w:rPr>
                <w:rFonts w:cs="Calibri"/>
                <w:b/>
                <w:bCs/>
                <w:sz w:val="24"/>
                <w:szCs w:val="24"/>
                <w:lang w:val="fr-FR"/>
              </w:rPr>
              <w:fldChar w:fldCharType="end"/>
            </w:r>
            <w:r w:rsidR="002A3D2F">
              <w:rPr>
                <w:rFonts w:cs="Calibri"/>
                <w:b/>
                <w:bCs/>
                <w:sz w:val="24"/>
                <w:szCs w:val="24"/>
                <w:lang w:val="fr-FR"/>
              </w:rPr>
              <w:t>0</w:t>
            </w:r>
          </w:p>
        </w:tc>
        <w:tc>
          <w:tcPr>
            <w:tcW w:w="1503" w:type="dxa"/>
          </w:tcPr>
          <w:p w:rsidR="00AE311F" w:rsidRPr="002A3D2F" w:rsidRDefault="002A3D2F" w:rsidP="002F1CD5">
            <w:pPr>
              <w:jc w:val="right"/>
              <w:rPr>
                <w:rFonts w:cs="Calibri"/>
                <w:b/>
                <w:bCs/>
                <w:sz w:val="24"/>
                <w:szCs w:val="24"/>
                <w:lang w:val="fr-FR"/>
              </w:rPr>
            </w:pPr>
            <w:r>
              <w:rPr>
                <w:rFonts w:cs="Calibri"/>
                <w:b/>
                <w:bCs/>
                <w:sz w:val="24"/>
                <w:szCs w:val="24"/>
                <w:lang w:val="fr-FR"/>
              </w:rPr>
              <w:t>53.17</w:t>
            </w:r>
          </w:p>
        </w:tc>
      </w:tr>
    </w:tbl>
    <w:p w:rsidR="00BF1E18" w:rsidRPr="002A3D2F" w:rsidRDefault="00AE311F" w:rsidP="00BF1E18">
      <w:pPr>
        <w:spacing w:after="0"/>
        <w:ind w:left="-426" w:firstLine="426"/>
        <w:jc w:val="right"/>
        <w:rPr>
          <w:rFonts w:cs="Calibri"/>
          <w:bCs/>
          <w:sz w:val="18"/>
          <w:szCs w:val="18"/>
          <w:lang w:val="fr-FR"/>
        </w:rPr>
      </w:pPr>
      <w:r w:rsidRPr="002A3D2F">
        <w:rPr>
          <w:rFonts w:cs="Calibri"/>
          <w:bCs/>
          <w:sz w:val="18"/>
          <w:szCs w:val="18"/>
          <w:lang w:val="fr-FR"/>
        </w:rPr>
        <w:t xml:space="preserve">  </w:t>
      </w:r>
      <w:r w:rsidR="00BF1E18" w:rsidRPr="002A3D2F">
        <w:rPr>
          <w:rFonts w:cs="Calibri"/>
          <w:bCs/>
          <w:sz w:val="18"/>
          <w:szCs w:val="18"/>
          <w:lang w:val="fr-FR"/>
        </w:rPr>
        <w:t>(Source: www.mudra.org.in)</w:t>
      </w:r>
    </w:p>
    <w:p w:rsidR="00BF1E18" w:rsidRPr="002A3D2F" w:rsidRDefault="00BF1E18" w:rsidP="00E642C2">
      <w:pPr>
        <w:spacing w:after="0"/>
        <w:jc w:val="both"/>
        <w:rPr>
          <w:rFonts w:cs="Calibri"/>
          <w:b/>
          <w:sz w:val="24"/>
          <w:szCs w:val="24"/>
        </w:rPr>
      </w:pPr>
      <w:r w:rsidRPr="002A3D2F">
        <w:rPr>
          <w:rFonts w:cs="Calibri"/>
          <w:bCs/>
          <w:sz w:val="24"/>
          <w:szCs w:val="24"/>
        </w:rPr>
        <w:t xml:space="preserve">Bank wise </w:t>
      </w:r>
      <w:r w:rsidR="007F2A91" w:rsidRPr="002A3D2F">
        <w:rPr>
          <w:rFonts w:cs="Calibri"/>
          <w:bCs/>
          <w:sz w:val="24"/>
          <w:szCs w:val="24"/>
        </w:rPr>
        <w:t>performance</w:t>
      </w:r>
      <w:r w:rsidRPr="002A3D2F">
        <w:rPr>
          <w:rFonts w:cs="Calibri"/>
          <w:bCs/>
          <w:sz w:val="24"/>
          <w:szCs w:val="24"/>
        </w:rPr>
        <w:t xml:space="preserve"> is placed as </w:t>
      </w:r>
      <w:r w:rsidRPr="002A3D2F">
        <w:rPr>
          <w:rFonts w:cs="Calibri"/>
          <w:b/>
          <w:sz w:val="24"/>
          <w:szCs w:val="24"/>
        </w:rPr>
        <w:t>Annexure No.</w:t>
      </w:r>
      <w:r w:rsidR="0056362C">
        <w:rPr>
          <w:rFonts w:cs="Calibri"/>
          <w:b/>
          <w:sz w:val="24"/>
          <w:szCs w:val="24"/>
        </w:rPr>
        <w:t xml:space="preserve"> 28</w:t>
      </w:r>
    </w:p>
    <w:p w:rsidR="00D75CAF" w:rsidRPr="00E642C2" w:rsidRDefault="00D75CAF" w:rsidP="00D75CAF">
      <w:pPr>
        <w:spacing w:after="0"/>
        <w:jc w:val="both"/>
        <w:rPr>
          <w:rFonts w:cs="Calibri"/>
          <w:b/>
          <w:bCs/>
          <w:sz w:val="24"/>
          <w:szCs w:val="24"/>
        </w:rPr>
      </w:pPr>
      <w:r w:rsidRPr="00E642C2">
        <w:rPr>
          <w:rFonts w:cs="Calibri"/>
          <w:b/>
          <w:bCs/>
          <w:sz w:val="24"/>
          <w:szCs w:val="24"/>
        </w:rPr>
        <w:lastRenderedPageBreak/>
        <w:t>7.5 Coir Udyami Yojana (CUY):</w:t>
      </w:r>
    </w:p>
    <w:p w:rsidR="00E642C2" w:rsidRDefault="00E642C2" w:rsidP="00913051">
      <w:pPr>
        <w:spacing w:after="0"/>
        <w:jc w:val="both"/>
        <w:rPr>
          <w:rFonts w:cs="Calibri"/>
          <w:bCs/>
          <w:sz w:val="24"/>
          <w:szCs w:val="24"/>
        </w:rPr>
      </w:pPr>
      <w:r w:rsidRPr="00E642C2">
        <w:rPr>
          <w:rFonts w:cs="Calibri"/>
          <w:bCs/>
          <w:sz w:val="24"/>
          <w:szCs w:val="24"/>
        </w:rPr>
        <w:t>Coir Board, Ministry of MSME, GoI vide letter No.I-13020/3/2016-CUY dated 07.02.2017</w:t>
      </w:r>
      <w:r>
        <w:rPr>
          <w:rFonts w:cs="Calibri"/>
          <w:bCs/>
          <w:sz w:val="24"/>
          <w:szCs w:val="24"/>
        </w:rPr>
        <w:t xml:space="preserve"> informed that 25 applications are pending with different banks in Andhra Pradesh for considering loan sanction and release of first installment of the loan to the beneficiaries under the scheme.</w:t>
      </w:r>
      <w:r w:rsidRPr="00E642C2">
        <w:rPr>
          <w:rFonts w:cs="Calibri"/>
          <w:bCs/>
          <w:sz w:val="24"/>
          <w:szCs w:val="24"/>
        </w:rPr>
        <w:t xml:space="preserve"> </w:t>
      </w:r>
    </w:p>
    <w:p w:rsidR="00E642C2" w:rsidRDefault="00E642C2" w:rsidP="00913051">
      <w:pPr>
        <w:spacing w:after="0"/>
        <w:jc w:val="both"/>
        <w:rPr>
          <w:rFonts w:cs="Calibri"/>
          <w:bCs/>
          <w:sz w:val="24"/>
          <w:szCs w:val="24"/>
        </w:rPr>
      </w:pPr>
    </w:p>
    <w:p w:rsidR="00E642C2" w:rsidRDefault="00E642C2" w:rsidP="00913051">
      <w:pPr>
        <w:spacing w:after="0"/>
        <w:jc w:val="both"/>
        <w:rPr>
          <w:rFonts w:cs="Calibri"/>
          <w:bCs/>
          <w:sz w:val="24"/>
          <w:szCs w:val="24"/>
        </w:rPr>
      </w:pPr>
      <w:r>
        <w:rPr>
          <w:rFonts w:cs="Calibri"/>
          <w:bCs/>
          <w:sz w:val="24"/>
          <w:szCs w:val="24"/>
        </w:rPr>
        <w:t xml:space="preserve">Coir Board requested the banks to sanction loans to the applicants, immediately, so as to enable the Board’s Field Office to submit the subsidy claims to the Board’s Head Office, through online. Coir Board also requested the banks to return the applications which are not considered for loan, with reasons, immediately to the </w:t>
      </w:r>
      <w:r w:rsidR="00FC098A">
        <w:rPr>
          <w:rFonts w:cs="Calibri"/>
          <w:bCs/>
          <w:sz w:val="24"/>
          <w:szCs w:val="24"/>
        </w:rPr>
        <w:t>concerned Board’s Field Offices, so as enable the Board to apprise the applicants about the rejection.</w:t>
      </w:r>
    </w:p>
    <w:p w:rsidR="00E1035E" w:rsidRPr="00E642C2" w:rsidRDefault="00E1035E" w:rsidP="00913051">
      <w:pPr>
        <w:spacing w:after="0"/>
        <w:jc w:val="both"/>
        <w:rPr>
          <w:rFonts w:cs="Calibri"/>
          <w:bCs/>
          <w:sz w:val="24"/>
          <w:szCs w:val="24"/>
        </w:rPr>
      </w:pPr>
    </w:p>
    <w:p w:rsidR="00343971" w:rsidRPr="00E642C2" w:rsidRDefault="00343971" w:rsidP="00913051">
      <w:pPr>
        <w:spacing w:after="0"/>
        <w:jc w:val="both"/>
        <w:rPr>
          <w:rFonts w:cs="Calibri"/>
          <w:bCs/>
          <w:sz w:val="24"/>
          <w:szCs w:val="24"/>
        </w:rPr>
      </w:pPr>
      <w:r w:rsidRPr="00E642C2">
        <w:rPr>
          <w:rFonts w:cs="Calibri"/>
          <w:bCs/>
          <w:sz w:val="24"/>
          <w:szCs w:val="24"/>
        </w:rPr>
        <w:t>Controlling authorities of all banks are requested to give necessary directions to concerned branches to sanction loans for all the eligible borrowers under Coir Udyami Yojana for the year 2016-17.</w:t>
      </w:r>
    </w:p>
    <w:p w:rsidR="008B4535" w:rsidRPr="008D1491" w:rsidRDefault="008B4535" w:rsidP="00913051">
      <w:pPr>
        <w:spacing w:after="0"/>
        <w:jc w:val="both"/>
        <w:rPr>
          <w:rFonts w:cs="Calibri"/>
          <w:bCs/>
          <w:color w:val="FF0000"/>
          <w:sz w:val="24"/>
          <w:szCs w:val="24"/>
        </w:rPr>
      </w:pPr>
    </w:p>
    <w:p w:rsidR="002D190D" w:rsidRPr="002D190D" w:rsidRDefault="002D190D" w:rsidP="002D190D">
      <w:pPr>
        <w:tabs>
          <w:tab w:val="left" w:pos="1941"/>
        </w:tabs>
        <w:spacing w:after="0"/>
        <w:jc w:val="both"/>
        <w:rPr>
          <w:rFonts w:cstheme="minorHAnsi"/>
          <w:bCs/>
          <w:strike/>
          <w:sz w:val="24"/>
          <w:szCs w:val="24"/>
        </w:rPr>
      </w:pPr>
      <w:r w:rsidRPr="002D190D">
        <w:rPr>
          <w:rFonts w:cstheme="minorHAnsi"/>
          <w:bCs/>
          <w:sz w:val="24"/>
          <w:szCs w:val="24"/>
        </w:rPr>
        <w:t>Further Coir Board, Ministry of MSME, Govt. of India requested the branches to furnish beneficiary-wise reconciliation statement of the subsidy released by Coir Board during 2014-15 in the prescribed format (under pre-revised scheme) and bank statement immediately. The Board also requested the Branches to refund the unspent amount (if any) to Coir Board since the modified scheme was launched and implemented from December 2014 onwards.</w:t>
      </w:r>
    </w:p>
    <w:p w:rsidR="002D190D" w:rsidRPr="002D190D" w:rsidRDefault="002D190D" w:rsidP="002D190D">
      <w:pPr>
        <w:tabs>
          <w:tab w:val="left" w:pos="1252"/>
        </w:tabs>
        <w:spacing w:after="0"/>
        <w:jc w:val="both"/>
        <w:rPr>
          <w:rFonts w:cstheme="minorHAnsi"/>
          <w:bCs/>
          <w:sz w:val="24"/>
          <w:szCs w:val="24"/>
        </w:rPr>
      </w:pPr>
    </w:p>
    <w:p w:rsidR="002D190D" w:rsidRPr="002D190D" w:rsidRDefault="002D190D" w:rsidP="002D190D">
      <w:pPr>
        <w:tabs>
          <w:tab w:val="left" w:pos="1252"/>
        </w:tabs>
        <w:jc w:val="both"/>
        <w:rPr>
          <w:rFonts w:cstheme="minorHAnsi"/>
          <w:bCs/>
          <w:sz w:val="24"/>
          <w:szCs w:val="24"/>
        </w:rPr>
      </w:pPr>
      <w:r w:rsidRPr="002D190D">
        <w:rPr>
          <w:rFonts w:cstheme="minorHAnsi"/>
          <w:bCs/>
          <w:sz w:val="24"/>
          <w:szCs w:val="24"/>
        </w:rPr>
        <w:t>In this regard, controllers are requested to instruct their branches to submit the statements and refund the unspent amount (if any) to Coir Board immediately duly marking a copy to SLBC of A.P.</w:t>
      </w:r>
    </w:p>
    <w:p w:rsidR="000E609A" w:rsidRPr="008D1491" w:rsidRDefault="000E609A" w:rsidP="00913051">
      <w:pPr>
        <w:spacing w:after="0"/>
        <w:jc w:val="both"/>
        <w:rPr>
          <w:rFonts w:cs="Calibri"/>
          <w:bCs/>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624F0F" w:rsidTr="00315C58">
        <w:trPr>
          <w:jc w:val="center"/>
        </w:trPr>
        <w:tc>
          <w:tcPr>
            <w:tcW w:w="0" w:type="auto"/>
          </w:tcPr>
          <w:p w:rsidR="00BF1E18" w:rsidRPr="00624F0F" w:rsidRDefault="00BF1E18" w:rsidP="00315C58">
            <w:pPr>
              <w:spacing w:after="0"/>
              <w:rPr>
                <w:rFonts w:cs="Calibri"/>
                <w:b/>
                <w:sz w:val="24"/>
                <w:szCs w:val="24"/>
              </w:rPr>
            </w:pPr>
            <w:r w:rsidRPr="00624F0F">
              <w:rPr>
                <w:rFonts w:cs="Calibri"/>
                <w:b/>
                <w:sz w:val="24"/>
                <w:szCs w:val="24"/>
              </w:rPr>
              <w:t>AGENDA- 8</w:t>
            </w:r>
          </w:p>
        </w:tc>
      </w:tr>
    </w:tbl>
    <w:p w:rsidR="00BF1E18" w:rsidRPr="00624F0F" w:rsidRDefault="00BF1E18" w:rsidP="00557C85">
      <w:pPr>
        <w:spacing w:before="240"/>
        <w:jc w:val="center"/>
        <w:rPr>
          <w:rFonts w:cs="Calibri"/>
          <w:b/>
          <w:sz w:val="24"/>
          <w:szCs w:val="24"/>
          <w:u w:val="single"/>
        </w:rPr>
      </w:pPr>
      <w:r w:rsidRPr="00624F0F">
        <w:rPr>
          <w:rFonts w:cs="Calibri"/>
          <w:b/>
          <w:sz w:val="24"/>
          <w:szCs w:val="24"/>
          <w:u w:val="single"/>
        </w:rPr>
        <w:t>Housing Loans</w:t>
      </w:r>
    </w:p>
    <w:p w:rsidR="00BF1E18" w:rsidRPr="00624F0F" w:rsidRDefault="00BF1E18" w:rsidP="00BF1E18">
      <w:pPr>
        <w:tabs>
          <w:tab w:val="left" w:pos="0"/>
        </w:tabs>
        <w:spacing w:after="0"/>
        <w:rPr>
          <w:rFonts w:cs="Calibri"/>
          <w:sz w:val="24"/>
          <w:szCs w:val="24"/>
        </w:rPr>
      </w:pPr>
      <w:r w:rsidRPr="00624F0F">
        <w:rPr>
          <w:rFonts w:cs="Calibri"/>
          <w:b/>
          <w:sz w:val="24"/>
          <w:szCs w:val="24"/>
        </w:rPr>
        <w:t>8.1. Position of Housing Loans as on 3</w:t>
      </w:r>
      <w:r w:rsidR="00624F0F" w:rsidRPr="00624F0F">
        <w:rPr>
          <w:rFonts w:cs="Calibri"/>
          <w:b/>
          <w:sz w:val="24"/>
          <w:szCs w:val="24"/>
        </w:rPr>
        <w:t>1.12</w:t>
      </w:r>
      <w:r w:rsidRPr="00624F0F">
        <w:rPr>
          <w:rFonts w:cs="Calibri"/>
          <w:b/>
          <w:sz w:val="24"/>
          <w:szCs w:val="24"/>
        </w:rPr>
        <w:t>.201</w:t>
      </w:r>
      <w:r w:rsidR="002B04F9" w:rsidRPr="00624F0F">
        <w:rPr>
          <w:rFonts w:cs="Calibri"/>
          <w:b/>
          <w:sz w:val="24"/>
          <w:szCs w:val="24"/>
        </w:rPr>
        <w:t>6</w:t>
      </w:r>
    </w:p>
    <w:p w:rsidR="00BF1E18" w:rsidRPr="00624F0F" w:rsidRDefault="00BF1E18" w:rsidP="00BF1E18">
      <w:pPr>
        <w:pStyle w:val="ListParagraph"/>
        <w:spacing w:after="0"/>
        <w:ind w:left="360"/>
        <w:jc w:val="right"/>
        <w:rPr>
          <w:rFonts w:cs="Calibri"/>
          <w:bCs/>
          <w:sz w:val="24"/>
          <w:szCs w:val="24"/>
        </w:rPr>
      </w:pPr>
      <w:r w:rsidRPr="00624F0F">
        <w:rPr>
          <w:rFonts w:cs="Calibri"/>
          <w:bCs/>
          <w:sz w:val="24"/>
          <w:szCs w:val="24"/>
        </w:rPr>
        <w:t xml:space="preserve">                                                       (Rs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361"/>
        <w:gridCol w:w="1417"/>
        <w:gridCol w:w="1137"/>
        <w:gridCol w:w="1558"/>
        <w:gridCol w:w="1592"/>
      </w:tblGrid>
      <w:tr w:rsidR="00BF1E18" w:rsidRPr="00624F0F" w:rsidTr="00315C58">
        <w:trPr>
          <w:jc w:val="center"/>
        </w:trPr>
        <w:tc>
          <w:tcPr>
            <w:tcW w:w="2166" w:type="pct"/>
            <w:vMerge w:val="restart"/>
            <w:vAlign w:val="center"/>
          </w:tcPr>
          <w:p w:rsidR="00BF1E18" w:rsidRPr="00624F0F" w:rsidRDefault="00BF1E18" w:rsidP="00315C58">
            <w:pPr>
              <w:spacing w:after="0"/>
              <w:jc w:val="center"/>
              <w:rPr>
                <w:rFonts w:cs="Calibri"/>
                <w:b/>
                <w:bCs/>
                <w:sz w:val="24"/>
                <w:szCs w:val="24"/>
              </w:rPr>
            </w:pPr>
            <w:r w:rsidRPr="00624F0F">
              <w:rPr>
                <w:rFonts w:cs="Calibri"/>
                <w:b/>
                <w:bCs/>
                <w:sz w:val="24"/>
                <w:szCs w:val="24"/>
              </w:rPr>
              <w:t>Year</w:t>
            </w:r>
          </w:p>
        </w:tc>
        <w:tc>
          <w:tcPr>
            <w:tcW w:w="1269" w:type="pct"/>
            <w:gridSpan w:val="2"/>
          </w:tcPr>
          <w:p w:rsidR="00BF1E18" w:rsidRPr="00624F0F" w:rsidRDefault="00BF1E18" w:rsidP="00315C58">
            <w:pPr>
              <w:spacing w:after="0"/>
              <w:jc w:val="center"/>
              <w:rPr>
                <w:rFonts w:cs="Calibri"/>
                <w:b/>
                <w:bCs/>
                <w:sz w:val="24"/>
                <w:szCs w:val="24"/>
              </w:rPr>
            </w:pPr>
            <w:r w:rsidRPr="00624F0F">
              <w:rPr>
                <w:rFonts w:cs="Calibri"/>
                <w:b/>
                <w:bCs/>
                <w:sz w:val="24"/>
                <w:szCs w:val="24"/>
              </w:rPr>
              <w:t>Total Outstanding</w:t>
            </w:r>
          </w:p>
        </w:tc>
        <w:tc>
          <w:tcPr>
            <w:tcW w:w="1565" w:type="pct"/>
            <w:gridSpan w:val="2"/>
          </w:tcPr>
          <w:p w:rsidR="00BF1E18" w:rsidRPr="00624F0F" w:rsidRDefault="00BF1E18" w:rsidP="00315C58">
            <w:pPr>
              <w:spacing w:after="0"/>
              <w:jc w:val="center"/>
              <w:rPr>
                <w:rFonts w:cs="Calibri"/>
                <w:b/>
                <w:bCs/>
                <w:sz w:val="24"/>
                <w:szCs w:val="24"/>
              </w:rPr>
            </w:pPr>
            <w:r w:rsidRPr="00624F0F">
              <w:rPr>
                <w:rFonts w:cs="Calibri"/>
                <w:b/>
                <w:bCs/>
                <w:sz w:val="24"/>
                <w:szCs w:val="24"/>
              </w:rPr>
              <w:t>Disbursements</w:t>
            </w:r>
          </w:p>
        </w:tc>
      </w:tr>
      <w:tr w:rsidR="00BF1E18" w:rsidRPr="00624F0F" w:rsidTr="00315C58">
        <w:trPr>
          <w:jc w:val="center"/>
        </w:trPr>
        <w:tc>
          <w:tcPr>
            <w:tcW w:w="2166" w:type="pct"/>
            <w:vMerge/>
            <w:vAlign w:val="center"/>
          </w:tcPr>
          <w:p w:rsidR="00BF1E18" w:rsidRPr="00624F0F" w:rsidRDefault="00BF1E18" w:rsidP="00315C58">
            <w:pPr>
              <w:spacing w:after="0"/>
              <w:rPr>
                <w:rFonts w:cs="Calibri"/>
                <w:b/>
                <w:bCs/>
                <w:sz w:val="24"/>
                <w:szCs w:val="24"/>
              </w:rPr>
            </w:pPr>
          </w:p>
        </w:tc>
        <w:tc>
          <w:tcPr>
            <w:tcW w:w="704" w:type="pct"/>
          </w:tcPr>
          <w:p w:rsidR="00BF1E18" w:rsidRPr="00624F0F" w:rsidRDefault="00BF1E18" w:rsidP="00315C58">
            <w:pPr>
              <w:spacing w:after="0"/>
              <w:jc w:val="center"/>
              <w:rPr>
                <w:rFonts w:cs="Calibri"/>
                <w:b/>
                <w:bCs/>
                <w:sz w:val="24"/>
                <w:szCs w:val="24"/>
              </w:rPr>
            </w:pPr>
            <w:r w:rsidRPr="00624F0F">
              <w:rPr>
                <w:rFonts w:cs="Calibri"/>
                <w:b/>
                <w:bCs/>
                <w:sz w:val="24"/>
                <w:szCs w:val="24"/>
              </w:rPr>
              <w:t>No. of a/cs</w:t>
            </w:r>
          </w:p>
        </w:tc>
        <w:tc>
          <w:tcPr>
            <w:tcW w:w="565" w:type="pct"/>
          </w:tcPr>
          <w:p w:rsidR="00BF1E18" w:rsidRPr="00624F0F" w:rsidRDefault="00BF1E18" w:rsidP="00315C58">
            <w:pPr>
              <w:spacing w:after="0"/>
              <w:jc w:val="center"/>
              <w:rPr>
                <w:rFonts w:cs="Calibri"/>
                <w:b/>
                <w:bCs/>
                <w:sz w:val="24"/>
                <w:szCs w:val="24"/>
              </w:rPr>
            </w:pPr>
            <w:r w:rsidRPr="00624F0F">
              <w:rPr>
                <w:rFonts w:cs="Calibri"/>
                <w:b/>
                <w:bCs/>
                <w:sz w:val="24"/>
                <w:szCs w:val="24"/>
              </w:rPr>
              <w:t>Amount</w:t>
            </w:r>
          </w:p>
        </w:tc>
        <w:tc>
          <w:tcPr>
            <w:tcW w:w="774" w:type="pct"/>
          </w:tcPr>
          <w:p w:rsidR="00BF1E18" w:rsidRPr="00624F0F" w:rsidRDefault="00BF1E18" w:rsidP="00315C58">
            <w:pPr>
              <w:spacing w:after="0"/>
              <w:jc w:val="center"/>
              <w:rPr>
                <w:rFonts w:cs="Calibri"/>
                <w:b/>
                <w:bCs/>
                <w:sz w:val="24"/>
                <w:szCs w:val="24"/>
              </w:rPr>
            </w:pPr>
            <w:r w:rsidRPr="00624F0F">
              <w:rPr>
                <w:rFonts w:cs="Calibri"/>
                <w:b/>
                <w:bCs/>
                <w:sz w:val="24"/>
                <w:szCs w:val="24"/>
              </w:rPr>
              <w:t>No. of a/cs</w:t>
            </w:r>
          </w:p>
        </w:tc>
        <w:tc>
          <w:tcPr>
            <w:tcW w:w="791" w:type="pct"/>
          </w:tcPr>
          <w:p w:rsidR="00BF1E18" w:rsidRPr="00624F0F" w:rsidRDefault="00BF1E18" w:rsidP="00315C58">
            <w:pPr>
              <w:spacing w:after="0"/>
              <w:jc w:val="center"/>
              <w:rPr>
                <w:rFonts w:cs="Calibri"/>
                <w:b/>
                <w:bCs/>
                <w:sz w:val="24"/>
                <w:szCs w:val="24"/>
              </w:rPr>
            </w:pPr>
            <w:r w:rsidRPr="00624F0F">
              <w:rPr>
                <w:rFonts w:cs="Calibri"/>
                <w:b/>
                <w:bCs/>
                <w:sz w:val="24"/>
                <w:szCs w:val="24"/>
              </w:rPr>
              <w:t>Amount</w:t>
            </w:r>
          </w:p>
        </w:tc>
      </w:tr>
      <w:tr w:rsidR="00BF1E18" w:rsidRPr="00624F0F" w:rsidTr="00315C58">
        <w:trPr>
          <w:jc w:val="center"/>
        </w:trPr>
        <w:tc>
          <w:tcPr>
            <w:tcW w:w="2166" w:type="pct"/>
          </w:tcPr>
          <w:p w:rsidR="00BF1E18" w:rsidRPr="00624F0F" w:rsidRDefault="00BF1E18" w:rsidP="00315C58">
            <w:pPr>
              <w:spacing w:after="0"/>
              <w:jc w:val="center"/>
              <w:rPr>
                <w:rFonts w:cs="Calibri"/>
                <w:b/>
                <w:bCs/>
                <w:sz w:val="24"/>
                <w:szCs w:val="24"/>
              </w:rPr>
            </w:pPr>
            <w:r w:rsidRPr="00624F0F">
              <w:rPr>
                <w:rFonts w:cs="Calibri"/>
                <w:b/>
                <w:bCs/>
                <w:sz w:val="24"/>
                <w:szCs w:val="24"/>
              </w:rPr>
              <w:t>2014-15</w:t>
            </w:r>
          </w:p>
        </w:tc>
        <w:tc>
          <w:tcPr>
            <w:tcW w:w="704" w:type="pct"/>
            <w:vAlign w:val="bottom"/>
          </w:tcPr>
          <w:p w:rsidR="00BF1E18" w:rsidRPr="00624F0F" w:rsidRDefault="00BF1E18" w:rsidP="00315C58">
            <w:pPr>
              <w:spacing w:after="0"/>
              <w:jc w:val="center"/>
              <w:rPr>
                <w:rFonts w:cs="Calibri"/>
                <w:sz w:val="24"/>
                <w:szCs w:val="24"/>
              </w:rPr>
            </w:pPr>
            <w:r w:rsidRPr="00624F0F">
              <w:rPr>
                <w:rFonts w:cs="Calibri"/>
                <w:sz w:val="24"/>
                <w:szCs w:val="24"/>
              </w:rPr>
              <w:t>342135</w:t>
            </w:r>
          </w:p>
        </w:tc>
        <w:tc>
          <w:tcPr>
            <w:tcW w:w="565" w:type="pct"/>
            <w:vAlign w:val="bottom"/>
          </w:tcPr>
          <w:p w:rsidR="00BF1E18" w:rsidRPr="00624F0F" w:rsidRDefault="00BF1E18" w:rsidP="00315C58">
            <w:pPr>
              <w:spacing w:after="0"/>
              <w:jc w:val="center"/>
              <w:rPr>
                <w:rFonts w:cs="Calibri"/>
                <w:sz w:val="24"/>
                <w:szCs w:val="24"/>
              </w:rPr>
            </w:pPr>
            <w:r w:rsidRPr="00624F0F">
              <w:rPr>
                <w:rFonts w:cs="Calibri"/>
                <w:sz w:val="24"/>
                <w:szCs w:val="24"/>
              </w:rPr>
              <w:t>17424</w:t>
            </w:r>
          </w:p>
        </w:tc>
        <w:tc>
          <w:tcPr>
            <w:tcW w:w="774" w:type="pct"/>
            <w:vAlign w:val="bottom"/>
          </w:tcPr>
          <w:p w:rsidR="00BF1E18" w:rsidRPr="00624F0F" w:rsidRDefault="00BF1E18" w:rsidP="00315C58">
            <w:pPr>
              <w:spacing w:after="0"/>
              <w:jc w:val="center"/>
              <w:rPr>
                <w:rFonts w:cs="Calibri"/>
                <w:sz w:val="24"/>
                <w:szCs w:val="24"/>
              </w:rPr>
            </w:pPr>
            <w:r w:rsidRPr="00624F0F">
              <w:rPr>
                <w:rFonts w:cs="Calibri"/>
                <w:sz w:val="24"/>
                <w:szCs w:val="24"/>
              </w:rPr>
              <w:t>44873</w:t>
            </w:r>
          </w:p>
        </w:tc>
        <w:tc>
          <w:tcPr>
            <w:tcW w:w="791" w:type="pct"/>
            <w:vAlign w:val="bottom"/>
          </w:tcPr>
          <w:p w:rsidR="00BF1E18" w:rsidRPr="00624F0F" w:rsidRDefault="00BF1E18" w:rsidP="00315C58">
            <w:pPr>
              <w:spacing w:after="0"/>
              <w:jc w:val="center"/>
              <w:rPr>
                <w:rFonts w:cs="Calibri"/>
                <w:sz w:val="24"/>
                <w:szCs w:val="24"/>
              </w:rPr>
            </w:pPr>
            <w:r w:rsidRPr="00624F0F">
              <w:rPr>
                <w:rFonts w:cs="Calibri"/>
                <w:sz w:val="24"/>
                <w:szCs w:val="24"/>
              </w:rPr>
              <w:t>2957</w:t>
            </w:r>
          </w:p>
        </w:tc>
      </w:tr>
      <w:tr w:rsidR="00BF1E18" w:rsidRPr="00624F0F" w:rsidTr="00315C58">
        <w:trPr>
          <w:jc w:val="center"/>
        </w:trPr>
        <w:tc>
          <w:tcPr>
            <w:tcW w:w="2166" w:type="pct"/>
          </w:tcPr>
          <w:p w:rsidR="00BF1E18" w:rsidRPr="00624F0F" w:rsidRDefault="00BF1E18" w:rsidP="00533F57">
            <w:pPr>
              <w:spacing w:after="0"/>
              <w:jc w:val="center"/>
              <w:rPr>
                <w:rFonts w:cs="Calibri"/>
                <w:b/>
                <w:bCs/>
                <w:sz w:val="24"/>
                <w:szCs w:val="24"/>
              </w:rPr>
            </w:pPr>
            <w:r w:rsidRPr="00624F0F">
              <w:rPr>
                <w:rFonts w:cs="Calibri"/>
                <w:b/>
                <w:bCs/>
                <w:sz w:val="24"/>
                <w:szCs w:val="24"/>
              </w:rPr>
              <w:t xml:space="preserve">2015-16 </w:t>
            </w:r>
          </w:p>
        </w:tc>
        <w:tc>
          <w:tcPr>
            <w:tcW w:w="704" w:type="pct"/>
            <w:vAlign w:val="bottom"/>
          </w:tcPr>
          <w:p w:rsidR="00BF1E18" w:rsidRPr="00624F0F" w:rsidRDefault="0048727E" w:rsidP="00315C58">
            <w:pPr>
              <w:spacing w:after="0"/>
              <w:jc w:val="center"/>
              <w:rPr>
                <w:rFonts w:cs="Calibri"/>
                <w:sz w:val="24"/>
                <w:szCs w:val="24"/>
              </w:rPr>
            </w:pPr>
            <w:r w:rsidRPr="00624F0F">
              <w:rPr>
                <w:rFonts w:cs="Calibri"/>
                <w:sz w:val="24"/>
                <w:szCs w:val="24"/>
              </w:rPr>
              <w:t>390605</w:t>
            </w:r>
          </w:p>
        </w:tc>
        <w:tc>
          <w:tcPr>
            <w:tcW w:w="565" w:type="pct"/>
            <w:vAlign w:val="bottom"/>
          </w:tcPr>
          <w:p w:rsidR="00BF1E18" w:rsidRPr="00624F0F" w:rsidRDefault="0048727E" w:rsidP="00315C58">
            <w:pPr>
              <w:spacing w:after="0"/>
              <w:jc w:val="center"/>
              <w:rPr>
                <w:rFonts w:cs="Calibri"/>
                <w:sz w:val="24"/>
                <w:szCs w:val="24"/>
              </w:rPr>
            </w:pPr>
            <w:r w:rsidRPr="00624F0F">
              <w:rPr>
                <w:rFonts w:cs="Calibri"/>
                <w:sz w:val="24"/>
                <w:szCs w:val="24"/>
              </w:rPr>
              <w:t>18820</w:t>
            </w:r>
          </w:p>
        </w:tc>
        <w:tc>
          <w:tcPr>
            <w:tcW w:w="774" w:type="pct"/>
            <w:vAlign w:val="bottom"/>
          </w:tcPr>
          <w:p w:rsidR="00BF1E18" w:rsidRPr="00624F0F" w:rsidRDefault="0048727E" w:rsidP="00315C58">
            <w:pPr>
              <w:spacing w:after="0"/>
              <w:jc w:val="center"/>
              <w:rPr>
                <w:rFonts w:cs="Calibri"/>
                <w:sz w:val="24"/>
                <w:szCs w:val="24"/>
              </w:rPr>
            </w:pPr>
            <w:r w:rsidRPr="00624F0F">
              <w:rPr>
                <w:rFonts w:cs="Calibri"/>
                <w:sz w:val="24"/>
                <w:szCs w:val="24"/>
              </w:rPr>
              <w:t>53878</w:t>
            </w:r>
          </w:p>
        </w:tc>
        <w:tc>
          <w:tcPr>
            <w:tcW w:w="791" w:type="pct"/>
            <w:vAlign w:val="bottom"/>
          </w:tcPr>
          <w:p w:rsidR="00BF1E18" w:rsidRPr="00624F0F" w:rsidRDefault="0048727E" w:rsidP="00315C58">
            <w:pPr>
              <w:spacing w:after="0"/>
              <w:jc w:val="center"/>
              <w:rPr>
                <w:rFonts w:cs="Calibri"/>
                <w:sz w:val="24"/>
                <w:szCs w:val="24"/>
              </w:rPr>
            </w:pPr>
            <w:r w:rsidRPr="00624F0F">
              <w:rPr>
                <w:rFonts w:cs="Calibri"/>
                <w:sz w:val="24"/>
                <w:szCs w:val="24"/>
              </w:rPr>
              <w:t>3060</w:t>
            </w:r>
          </w:p>
        </w:tc>
      </w:tr>
      <w:tr w:rsidR="00A0411A" w:rsidRPr="008D1491" w:rsidTr="00315C58">
        <w:trPr>
          <w:jc w:val="center"/>
        </w:trPr>
        <w:tc>
          <w:tcPr>
            <w:tcW w:w="2166" w:type="pct"/>
          </w:tcPr>
          <w:p w:rsidR="00A0411A" w:rsidRPr="008D42DF" w:rsidRDefault="00A0411A" w:rsidP="00624F0F">
            <w:pPr>
              <w:spacing w:after="0"/>
              <w:jc w:val="center"/>
              <w:rPr>
                <w:rFonts w:cs="Calibri"/>
                <w:b/>
                <w:bCs/>
                <w:sz w:val="24"/>
                <w:szCs w:val="24"/>
              </w:rPr>
            </w:pPr>
            <w:r w:rsidRPr="008D42DF">
              <w:rPr>
                <w:rFonts w:cs="Calibri"/>
                <w:b/>
                <w:bCs/>
                <w:sz w:val="24"/>
                <w:szCs w:val="24"/>
              </w:rPr>
              <w:t>2016-17 (up to 3</w:t>
            </w:r>
            <w:r w:rsidR="00624F0F" w:rsidRPr="008D42DF">
              <w:rPr>
                <w:rFonts w:cs="Calibri"/>
                <w:b/>
                <w:bCs/>
                <w:sz w:val="24"/>
                <w:szCs w:val="24"/>
              </w:rPr>
              <w:t>1.12.2016</w:t>
            </w:r>
            <w:r w:rsidRPr="008D42DF">
              <w:rPr>
                <w:rFonts w:cs="Calibri"/>
                <w:b/>
                <w:bCs/>
                <w:sz w:val="24"/>
                <w:szCs w:val="24"/>
              </w:rPr>
              <w:t>)</w:t>
            </w:r>
          </w:p>
        </w:tc>
        <w:tc>
          <w:tcPr>
            <w:tcW w:w="704" w:type="pct"/>
            <w:vAlign w:val="bottom"/>
          </w:tcPr>
          <w:p w:rsidR="00A0411A" w:rsidRPr="008D42DF" w:rsidRDefault="00CF0AA9" w:rsidP="00315C58">
            <w:pPr>
              <w:spacing w:after="0"/>
              <w:jc w:val="center"/>
              <w:rPr>
                <w:rFonts w:cs="Calibri"/>
                <w:sz w:val="24"/>
                <w:szCs w:val="24"/>
              </w:rPr>
            </w:pPr>
            <w:r w:rsidRPr="008D42DF">
              <w:rPr>
                <w:rFonts w:cs="Calibri"/>
                <w:sz w:val="24"/>
                <w:szCs w:val="24"/>
              </w:rPr>
              <w:t>390745</w:t>
            </w:r>
          </w:p>
        </w:tc>
        <w:tc>
          <w:tcPr>
            <w:tcW w:w="565" w:type="pct"/>
            <w:vAlign w:val="bottom"/>
          </w:tcPr>
          <w:p w:rsidR="00A0411A" w:rsidRPr="008D42DF" w:rsidRDefault="00CF0AA9" w:rsidP="00733B8C">
            <w:pPr>
              <w:spacing w:after="0"/>
              <w:jc w:val="center"/>
              <w:rPr>
                <w:rFonts w:cs="Calibri"/>
                <w:sz w:val="24"/>
                <w:szCs w:val="24"/>
              </w:rPr>
            </w:pPr>
            <w:r w:rsidRPr="008D42DF">
              <w:rPr>
                <w:rFonts w:cs="Calibri"/>
                <w:sz w:val="24"/>
                <w:szCs w:val="24"/>
              </w:rPr>
              <w:t>19556</w:t>
            </w:r>
          </w:p>
        </w:tc>
        <w:tc>
          <w:tcPr>
            <w:tcW w:w="774" w:type="pct"/>
            <w:vAlign w:val="bottom"/>
          </w:tcPr>
          <w:p w:rsidR="00A0411A" w:rsidRPr="008D42DF" w:rsidRDefault="00CF0AA9" w:rsidP="00315C58">
            <w:pPr>
              <w:spacing w:after="0"/>
              <w:jc w:val="center"/>
              <w:rPr>
                <w:rFonts w:cs="Calibri"/>
                <w:sz w:val="24"/>
                <w:szCs w:val="24"/>
              </w:rPr>
            </w:pPr>
            <w:r w:rsidRPr="008D42DF">
              <w:rPr>
                <w:rFonts w:cs="Calibri"/>
                <w:sz w:val="24"/>
                <w:szCs w:val="24"/>
              </w:rPr>
              <w:t>36746</w:t>
            </w:r>
          </w:p>
        </w:tc>
        <w:tc>
          <w:tcPr>
            <w:tcW w:w="791" w:type="pct"/>
            <w:vAlign w:val="bottom"/>
          </w:tcPr>
          <w:p w:rsidR="00A0411A" w:rsidRPr="008D42DF" w:rsidRDefault="00CF0AA9" w:rsidP="00315C58">
            <w:pPr>
              <w:spacing w:after="0"/>
              <w:jc w:val="center"/>
              <w:rPr>
                <w:rFonts w:cs="Calibri"/>
                <w:sz w:val="24"/>
                <w:szCs w:val="24"/>
              </w:rPr>
            </w:pPr>
            <w:r w:rsidRPr="008D42DF">
              <w:rPr>
                <w:rFonts w:cs="Calibri"/>
                <w:sz w:val="24"/>
                <w:szCs w:val="24"/>
              </w:rPr>
              <w:t>2037</w:t>
            </w:r>
          </w:p>
        </w:tc>
      </w:tr>
    </w:tbl>
    <w:p w:rsidR="00BF1E18" w:rsidRPr="008D1491" w:rsidRDefault="00BF1E18" w:rsidP="00BF1E18">
      <w:pPr>
        <w:spacing w:after="0"/>
        <w:ind w:left="-90"/>
        <w:jc w:val="both"/>
        <w:rPr>
          <w:rFonts w:cs="Calibri"/>
          <w:b/>
          <w:color w:val="FF0000"/>
          <w:sz w:val="24"/>
          <w:szCs w:val="24"/>
        </w:rPr>
      </w:pPr>
    </w:p>
    <w:p w:rsidR="00BF1E18" w:rsidRPr="00083024" w:rsidRDefault="00BF1E18" w:rsidP="000021C5">
      <w:pPr>
        <w:spacing w:after="0"/>
        <w:ind w:left="-90"/>
        <w:jc w:val="both"/>
        <w:rPr>
          <w:rFonts w:cs="Calibri"/>
          <w:b/>
          <w:sz w:val="24"/>
          <w:szCs w:val="24"/>
        </w:rPr>
      </w:pPr>
      <w:r w:rsidRPr="00083024">
        <w:rPr>
          <w:rFonts w:cs="Calibri"/>
          <w:b/>
          <w:sz w:val="24"/>
          <w:szCs w:val="24"/>
        </w:rPr>
        <w:t>8.2 Housing for All (Urban) under Pradhan Mantri Awas Yojana (PMAY):</w:t>
      </w:r>
    </w:p>
    <w:p w:rsidR="00CB56FC" w:rsidRDefault="00CB56FC" w:rsidP="00CB56FC">
      <w:pPr>
        <w:spacing w:after="0"/>
        <w:jc w:val="both"/>
        <w:rPr>
          <w:rFonts w:cstheme="minorHAnsi"/>
          <w:sz w:val="24"/>
          <w:szCs w:val="24"/>
          <w:lang w:val="en-IN"/>
        </w:rPr>
      </w:pPr>
      <w:r w:rsidRPr="00083024">
        <w:rPr>
          <w:rFonts w:cstheme="minorHAnsi"/>
          <w:b/>
          <w:sz w:val="24"/>
          <w:szCs w:val="24"/>
          <w:u w:val="single"/>
          <w:lang w:val="en-IN"/>
        </w:rPr>
        <w:t>Credit – Linked Subsidy Scheme:</w:t>
      </w:r>
      <w:r w:rsidRPr="00083024">
        <w:rPr>
          <w:rFonts w:cstheme="minorHAnsi"/>
          <w:b/>
          <w:sz w:val="24"/>
          <w:szCs w:val="24"/>
          <w:lang w:val="en-IN"/>
        </w:rPr>
        <w:t xml:space="preserve"> </w:t>
      </w:r>
      <w:r w:rsidRPr="00083024">
        <w:rPr>
          <w:rFonts w:cstheme="minorHAnsi"/>
          <w:sz w:val="24"/>
          <w:szCs w:val="24"/>
          <w:lang w:val="en-IN"/>
        </w:rPr>
        <w:t>The Mission, in order to expand institutional credit flow to the housing needs of urban poor will implement credit linked subsidy component as a demand side intervention. Credit linked subsidy will be provided on home loans taken by eligible urban poor (EWS/LIG) for acquisition, construction of house.</w:t>
      </w:r>
    </w:p>
    <w:p w:rsidR="00083024" w:rsidRDefault="00083024" w:rsidP="00CB56FC">
      <w:pPr>
        <w:spacing w:after="0"/>
        <w:jc w:val="both"/>
        <w:rPr>
          <w:rFonts w:cstheme="minorHAnsi"/>
          <w:sz w:val="24"/>
          <w:szCs w:val="24"/>
          <w:lang w:val="en-IN"/>
        </w:rPr>
      </w:pPr>
    </w:p>
    <w:p w:rsidR="00083024" w:rsidRDefault="00560588" w:rsidP="00CB56FC">
      <w:pPr>
        <w:spacing w:after="0"/>
        <w:jc w:val="both"/>
        <w:rPr>
          <w:rFonts w:cstheme="minorHAnsi"/>
          <w:sz w:val="24"/>
          <w:szCs w:val="24"/>
          <w:lang w:val="en-IN"/>
        </w:rPr>
      </w:pPr>
      <w:r>
        <w:rPr>
          <w:rFonts w:cstheme="minorHAnsi"/>
          <w:sz w:val="24"/>
          <w:szCs w:val="24"/>
          <w:lang w:val="en-IN"/>
        </w:rPr>
        <w:lastRenderedPageBreak/>
        <w:t>Ministry of Housing and Urban Poverty Alleviation (HFA-4 Section), GoI vide letter No.O-17034/81/2015-HFA-IV/FTS-13945 dated 19</w:t>
      </w:r>
      <w:r w:rsidRPr="00560588">
        <w:rPr>
          <w:rFonts w:cstheme="minorHAnsi"/>
          <w:sz w:val="24"/>
          <w:szCs w:val="24"/>
          <w:vertAlign w:val="superscript"/>
          <w:lang w:val="en-IN"/>
        </w:rPr>
        <w:t>th</w:t>
      </w:r>
      <w:r>
        <w:rPr>
          <w:rFonts w:cstheme="minorHAnsi"/>
          <w:sz w:val="24"/>
          <w:szCs w:val="24"/>
          <w:lang w:val="en-IN"/>
        </w:rPr>
        <w:t xml:space="preserve"> December, 2016 informed that it has been brought to the notice of the Ministry that some banks / financial institution are erroneously interpreting the condition envisaged in paragraph 1.3 of the guidelines to decline / not entertain applications from potential beneficiaries seeking housing loans for addition of room, kitchen, toilet etc. to their existing dwellings as incremental housing as envisaged under paragraph 5.3 of the guidelines, solely on the ground that the applicant is already possessing a pucca house.</w:t>
      </w:r>
    </w:p>
    <w:p w:rsidR="00560588" w:rsidRPr="000021C5" w:rsidRDefault="00560588" w:rsidP="00CB56FC">
      <w:pPr>
        <w:spacing w:after="0"/>
        <w:jc w:val="both"/>
        <w:rPr>
          <w:rFonts w:cstheme="minorHAnsi"/>
          <w:sz w:val="16"/>
          <w:szCs w:val="16"/>
          <w:lang w:val="en-IN"/>
        </w:rPr>
      </w:pPr>
    </w:p>
    <w:p w:rsidR="00560588" w:rsidRDefault="00835A1C" w:rsidP="00CB56FC">
      <w:pPr>
        <w:spacing w:after="0"/>
        <w:jc w:val="both"/>
        <w:rPr>
          <w:rFonts w:cstheme="minorHAnsi"/>
          <w:sz w:val="24"/>
          <w:szCs w:val="24"/>
          <w:lang w:val="en-IN"/>
        </w:rPr>
      </w:pPr>
      <w:r>
        <w:rPr>
          <w:rFonts w:cstheme="minorHAnsi"/>
          <w:sz w:val="24"/>
          <w:szCs w:val="24"/>
          <w:lang w:val="en-IN"/>
        </w:rPr>
        <w:t>It may be noted that through the PMAY (U) mission, the Government is not only addressing the issue of the urban houseless but also seeks to address the issue of congestion in urban households through the enhancement / incremental housing initiative. This is sought to be achieved through enhancement of the existing pucca house. Declining to enter</w:t>
      </w:r>
      <w:r w:rsidR="009754EE">
        <w:rPr>
          <w:rFonts w:cstheme="minorHAnsi"/>
          <w:sz w:val="24"/>
          <w:szCs w:val="24"/>
          <w:lang w:val="en-IN"/>
        </w:rPr>
        <w:t>tain an application for enhancement / incremental housing under the PMAY (Urban) Mission solely on the ground that the individual already has a pucca house is, thus, an incorrect interpretation of the scheme guidelines.</w:t>
      </w:r>
    </w:p>
    <w:p w:rsidR="000D3C58" w:rsidRPr="000021C5" w:rsidRDefault="000D3C58" w:rsidP="00CB56FC">
      <w:pPr>
        <w:spacing w:after="0"/>
        <w:jc w:val="both"/>
        <w:rPr>
          <w:rFonts w:cstheme="minorHAnsi"/>
          <w:sz w:val="16"/>
          <w:szCs w:val="16"/>
          <w:lang w:val="en-IN"/>
        </w:rPr>
      </w:pPr>
    </w:p>
    <w:p w:rsidR="000D3C58" w:rsidRPr="00083024" w:rsidRDefault="000D3C58" w:rsidP="00CB56FC">
      <w:pPr>
        <w:spacing w:after="0"/>
        <w:jc w:val="both"/>
        <w:rPr>
          <w:rFonts w:cstheme="minorHAnsi"/>
          <w:sz w:val="24"/>
          <w:szCs w:val="24"/>
          <w:lang w:val="en-IN"/>
        </w:rPr>
      </w:pPr>
      <w:r>
        <w:rPr>
          <w:rFonts w:cstheme="minorHAnsi"/>
          <w:sz w:val="24"/>
          <w:szCs w:val="24"/>
          <w:lang w:val="en-IN"/>
        </w:rPr>
        <w:t xml:space="preserve">It is therefore, clarified that the condition that the beneficiary should not own a pucca </w:t>
      </w:r>
      <w:r w:rsidR="000C749D">
        <w:rPr>
          <w:rFonts w:cstheme="minorHAnsi"/>
          <w:sz w:val="24"/>
          <w:szCs w:val="24"/>
          <w:lang w:val="en-IN"/>
        </w:rPr>
        <w:t>house either in his / her name or in the name of any member of his / her family in any part of India, is not to be applied to cases of enhancement / incremental housing referred to in paragraphs 5.3 and 7 as long as the enhancement / incremental housing is with regard to the existing lone pucca house owned by the beneficiary.</w:t>
      </w:r>
    </w:p>
    <w:p w:rsidR="000021C5" w:rsidRPr="000021C5" w:rsidRDefault="000021C5" w:rsidP="00B84179">
      <w:pPr>
        <w:spacing w:after="0"/>
        <w:jc w:val="both"/>
        <w:rPr>
          <w:rFonts w:cstheme="minorHAnsi"/>
          <w:sz w:val="10"/>
          <w:szCs w:val="10"/>
          <w:lang w:val="en-IN"/>
        </w:rPr>
      </w:pPr>
    </w:p>
    <w:p w:rsidR="001F5563" w:rsidRDefault="00083024" w:rsidP="00B84179">
      <w:pPr>
        <w:spacing w:after="0"/>
        <w:jc w:val="both"/>
        <w:rPr>
          <w:rFonts w:cstheme="minorHAnsi"/>
          <w:sz w:val="24"/>
          <w:szCs w:val="24"/>
          <w:lang w:val="en-IN"/>
        </w:rPr>
      </w:pPr>
      <w:r w:rsidRPr="00083024">
        <w:rPr>
          <w:rFonts w:cstheme="minorHAnsi"/>
          <w:sz w:val="24"/>
          <w:szCs w:val="24"/>
          <w:lang w:val="en-IN"/>
        </w:rPr>
        <w:t>C</w:t>
      </w:r>
      <w:r w:rsidR="001F5563" w:rsidRPr="00083024">
        <w:rPr>
          <w:rFonts w:cstheme="minorHAnsi"/>
          <w:sz w:val="24"/>
          <w:szCs w:val="24"/>
          <w:lang w:val="en-IN"/>
        </w:rPr>
        <w:t xml:space="preserve">ontrolling authorities of all banks are requested to issue suitable instructions to the branches under their control and take steps to speed-up the implementation of PMAY-CLSS. </w:t>
      </w:r>
    </w:p>
    <w:p w:rsidR="00F80A38" w:rsidRDefault="00F80A38" w:rsidP="00B84179">
      <w:pPr>
        <w:spacing w:before="240" w:after="0"/>
        <w:jc w:val="both"/>
        <w:rPr>
          <w:rFonts w:cstheme="minorHAnsi"/>
          <w:b/>
          <w:sz w:val="24"/>
          <w:szCs w:val="24"/>
          <w:lang w:val="en-IN"/>
        </w:rPr>
      </w:pPr>
      <w:r>
        <w:rPr>
          <w:rFonts w:cstheme="minorHAnsi"/>
          <w:b/>
          <w:sz w:val="24"/>
          <w:szCs w:val="24"/>
          <w:lang w:val="en-IN"/>
        </w:rPr>
        <w:t>8.3. NTR Urban Housing – BLC Progress for the year 2016-17 as on 31.12.2016:</w:t>
      </w:r>
    </w:p>
    <w:tbl>
      <w:tblPr>
        <w:tblStyle w:val="TableGrid"/>
        <w:tblW w:w="0" w:type="auto"/>
        <w:tblLook w:val="04A0"/>
      </w:tblPr>
      <w:tblGrid>
        <w:gridCol w:w="1721"/>
        <w:gridCol w:w="1327"/>
        <w:gridCol w:w="999"/>
        <w:gridCol w:w="981"/>
        <w:gridCol w:w="971"/>
        <w:gridCol w:w="946"/>
        <w:gridCol w:w="947"/>
        <w:gridCol w:w="953"/>
        <w:gridCol w:w="1220"/>
      </w:tblGrid>
      <w:tr w:rsidR="00F80A38" w:rsidTr="00AD4195">
        <w:tc>
          <w:tcPr>
            <w:tcW w:w="1721" w:type="dxa"/>
            <w:vMerge w:val="restart"/>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District</w:t>
            </w:r>
          </w:p>
        </w:tc>
        <w:tc>
          <w:tcPr>
            <w:tcW w:w="1327" w:type="dxa"/>
            <w:vMerge w:val="restart"/>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Houses Sanctioned under BLC</w:t>
            </w:r>
          </w:p>
        </w:tc>
        <w:tc>
          <w:tcPr>
            <w:tcW w:w="5797" w:type="dxa"/>
            <w:gridSpan w:val="6"/>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Progress on Ground</w:t>
            </w:r>
          </w:p>
        </w:tc>
        <w:tc>
          <w:tcPr>
            <w:tcW w:w="1220" w:type="dxa"/>
            <w:vMerge w:val="restart"/>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Total Houses Grounded</w:t>
            </w:r>
          </w:p>
        </w:tc>
      </w:tr>
      <w:tr w:rsidR="00AD4195" w:rsidTr="00AD4195">
        <w:tc>
          <w:tcPr>
            <w:tcW w:w="1721" w:type="dxa"/>
            <w:vMerge/>
            <w:vAlign w:val="center"/>
          </w:tcPr>
          <w:p w:rsidR="00F80A38" w:rsidRPr="00F80A38" w:rsidRDefault="00F80A38" w:rsidP="00557C85">
            <w:pPr>
              <w:spacing w:line="276" w:lineRule="auto"/>
              <w:jc w:val="center"/>
              <w:rPr>
                <w:rFonts w:cstheme="minorHAnsi"/>
                <w:b/>
                <w:sz w:val="24"/>
                <w:szCs w:val="24"/>
                <w:lang w:val="en-IN"/>
              </w:rPr>
            </w:pPr>
          </w:p>
        </w:tc>
        <w:tc>
          <w:tcPr>
            <w:tcW w:w="1327" w:type="dxa"/>
            <w:vMerge/>
            <w:vAlign w:val="center"/>
          </w:tcPr>
          <w:p w:rsidR="00F80A38" w:rsidRPr="00F80A38" w:rsidRDefault="00F80A38" w:rsidP="00557C85">
            <w:pPr>
              <w:spacing w:line="276" w:lineRule="auto"/>
              <w:jc w:val="center"/>
              <w:rPr>
                <w:rFonts w:cstheme="minorHAnsi"/>
                <w:b/>
                <w:sz w:val="24"/>
                <w:szCs w:val="24"/>
                <w:lang w:val="en-IN"/>
              </w:rPr>
            </w:pPr>
          </w:p>
        </w:tc>
        <w:tc>
          <w:tcPr>
            <w:tcW w:w="999"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NS</w:t>
            </w:r>
          </w:p>
        </w:tc>
        <w:tc>
          <w:tcPr>
            <w:tcW w:w="981"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BBL</w:t>
            </w:r>
          </w:p>
        </w:tc>
        <w:tc>
          <w:tcPr>
            <w:tcW w:w="971"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BL</w:t>
            </w:r>
          </w:p>
        </w:tc>
        <w:tc>
          <w:tcPr>
            <w:tcW w:w="946"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LL</w:t>
            </w:r>
          </w:p>
        </w:tc>
        <w:tc>
          <w:tcPr>
            <w:tcW w:w="947"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RL</w:t>
            </w:r>
          </w:p>
        </w:tc>
        <w:tc>
          <w:tcPr>
            <w:tcW w:w="953" w:type="dxa"/>
            <w:vAlign w:val="center"/>
          </w:tcPr>
          <w:p w:rsidR="00F80A38" w:rsidRPr="00F80A38" w:rsidRDefault="00F80A38" w:rsidP="00557C85">
            <w:pPr>
              <w:spacing w:line="276" w:lineRule="auto"/>
              <w:jc w:val="center"/>
              <w:rPr>
                <w:rFonts w:cstheme="minorHAnsi"/>
                <w:b/>
                <w:sz w:val="24"/>
                <w:szCs w:val="24"/>
                <w:lang w:val="en-IN"/>
              </w:rPr>
            </w:pPr>
            <w:r w:rsidRPr="00F80A38">
              <w:rPr>
                <w:rFonts w:cstheme="minorHAnsi"/>
                <w:b/>
                <w:sz w:val="24"/>
                <w:szCs w:val="24"/>
                <w:lang w:val="en-IN"/>
              </w:rPr>
              <w:t>RC</w:t>
            </w:r>
          </w:p>
        </w:tc>
        <w:tc>
          <w:tcPr>
            <w:tcW w:w="1220" w:type="dxa"/>
            <w:vMerge/>
          </w:tcPr>
          <w:p w:rsidR="00F80A38" w:rsidRDefault="00F80A38" w:rsidP="00557C85">
            <w:pPr>
              <w:spacing w:line="276" w:lineRule="auto"/>
              <w:jc w:val="both"/>
              <w:rPr>
                <w:rFonts w:cstheme="minorHAnsi"/>
                <w:sz w:val="24"/>
                <w:szCs w:val="24"/>
                <w:lang w:val="en-IN"/>
              </w:rPr>
            </w:pPr>
          </w:p>
        </w:tc>
      </w:tr>
      <w:tr w:rsidR="00AD4195" w:rsidTr="00AD4195">
        <w:tc>
          <w:tcPr>
            <w:tcW w:w="1721" w:type="dxa"/>
          </w:tcPr>
          <w:p w:rsidR="00F80A38" w:rsidRDefault="00AD4195" w:rsidP="00557C85">
            <w:pPr>
              <w:spacing w:line="276" w:lineRule="auto"/>
              <w:jc w:val="both"/>
              <w:rPr>
                <w:rFonts w:cstheme="minorHAnsi"/>
                <w:sz w:val="24"/>
                <w:szCs w:val="24"/>
                <w:lang w:val="en-IN"/>
              </w:rPr>
            </w:pPr>
            <w:r>
              <w:rPr>
                <w:rFonts w:cstheme="minorHAnsi"/>
                <w:sz w:val="24"/>
                <w:szCs w:val="24"/>
                <w:lang w:val="en-IN"/>
              </w:rPr>
              <w:t>Srikakulam</w:t>
            </w:r>
          </w:p>
        </w:tc>
        <w:tc>
          <w:tcPr>
            <w:tcW w:w="1327"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99"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81"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71"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6"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7"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53"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F80A38" w:rsidRDefault="00AD4195" w:rsidP="00557C85">
            <w:pPr>
              <w:spacing w:line="276" w:lineRule="auto"/>
              <w:jc w:val="right"/>
              <w:rPr>
                <w:rFonts w:cstheme="minorHAnsi"/>
                <w:sz w:val="24"/>
                <w:szCs w:val="24"/>
                <w:lang w:val="en-IN"/>
              </w:rPr>
            </w:pPr>
            <w:r>
              <w:rPr>
                <w:rFonts w:cstheme="minorHAnsi"/>
                <w:sz w:val="24"/>
                <w:szCs w:val="24"/>
                <w:lang w:val="en-IN"/>
              </w:rPr>
              <w:t>0</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Vizianagaram</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6641</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5284</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687</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628</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36</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1357</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Visakhapatnam</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10912</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4146</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669</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111</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7</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789</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East Godavari</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5098</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2729</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117</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24</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141</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West Godavari</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1910</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1597</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288</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24</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313</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Krishna</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11850</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1745</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60</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43</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105</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Guntur</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11808</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3608</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39</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4</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36</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87</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Prakasam</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1112</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1088</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13</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24</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SPSR Nellore</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6240</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5170</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337</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141</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4</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18</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511</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Chittoor</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5240</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2700</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94</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237</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335</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YSR Kadapa</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3373</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1306</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254</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68</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333</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Ananthapuram</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8207</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7099</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197</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36</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233</w:t>
            </w:r>
          </w:p>
        </w:tc>
      </w:tr>
      <w:tr w:rsidR="00AD4195" w:rsidTr="00AD4195">
        <w:tc>
          <w:tcPr>
            <w:tcW w:w="1721" w:type="dxa"/>
          </w:tcPr>
          <w:p w:rsidR="00AD4195" w:rsidRDefault="00AD4195" w:rsidP="00557C85">
            <w:pPr>
              <w:spacing w:line="276" w:lineRule="auto"/>
              <w:jc w:val="both"/>
              <w:rPr>
                <w:rFonts w:cstheme="minorHAnsi"/>
                <w:sz w:val="24"/>
                <w:szCs w:val="24"/>
                <w:lang w:val="en-IN"/>
              </w:rPr>
            </w:pPr>
            <w:r>
              <w:rPr>
                <w:rFonts w:cstheme="minorHAnsi"/>
                <w:sz w:val="24"/>
                <w:szCs w:val="24"/>
                <w:lang w:val="en-IN"/>
              </w:rPr>
              <w:t>Kurnool</w:t>
            </w:r>
          </w:p>
        </w:tc>
        <w:tc>
          <w:tcPr>
            <w:tcW w:w="132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650</w:t>
            </w:r>
          </w:p>
        </w:tc>
        <w:tc>
          <w:tcPr>
            <w:tcW w:w="999"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535</w:t>
            </w:r>
          </w:p>
        </w:tc>
        <w:tc>
          <w:tcPr>
            <w:tcW w:w="98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38</w:t>
            </w:r>
          </w:p>
        </w:tc>
        <w:tc>
          <w:tcPr>
            <w:tcW w:w="971"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42</w:t>
            </w:r>
          </w:p>
        </w:tc>
        <w:tc>
          <w:tcPr>
            <w:tcW w:w="946"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0</w:t>
            </w:r>
          </w:p>
        </w:tc>
        <w:tc>
          <w:tcPr>
            <w:tcW w:w="947"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12</w:t>
            </w:r>
          </w:p>
        </w:tc>
        <w:tc>
          <w:tcPr>
            <w:tcW w:w="953"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24</w:t>
            </w:r>
          </w:p>
        </w:tc>
        <w:tc>
          <w:tcPr>
            <w:tcW w:w="1220" w:type="dxa"/>
          </w:tcPr>
          <w:p w:rsidR="00AD4195" w:rsidRDefault="00AD4195" w:rsidP="00557C85">
            <w:pPr>
              <w:spacing w:line="276" w:lineRule="auto"/>
              <w:jc w:val="right"/>
              <w:rPr>
                <w:rFonts w:cstheme="minorHAnsi"/>
                <w:sz w:val="24"/>
                <w:szCs w:val="24"/>
                <w:lang w:val="en-IN"/>
              </w:rPr>
            </w:pPr>
            <w:r>
              <w:rPr>
                <w:rFonts w:cstheme="minorHAnsi"/>
                <w:sz w:val="24"/>
                <w:szCs w:val="24"/>
                <w:lang w:val="en-IN"/>
              </w:rPr>
              <w:t>115</w:t>
            </w:r>
          </w:p>
        </w:tc>
      </w:tr>
      <w:tr w:rsidR="00AD4195" w:rsidTr="00AD4195">
        <w:tc>
          <w:tcPr>
            <w:tcW w:w="1721" w:type="dxa"/>
          </w:tcPr>
          <w:p w:rsidR="00AD4195" w:rsidRPr="00AD4195" w:rsidRDefault="00AD4195" w:rsidP="00557C85">
            <w:pPr>
              <w:spacing w:line="276" w:lineRule="auto"/>
              <w:jc w:val="center"/>
              <w:rPr>
                <w:rFonts w:cstheme="minorHAnsi"/>
                <w:b/>
                <w:sz w:val="24"/>
                <w:szCs w:val="24"/>
                <w:lang w:val="en-IN"/>
              </w:rPr>
            </w:pPr>
            <w:r w:rsidRPr="00AD4195">
              <w:rPr>
                <w:rFonts w:cstheme="minorHAnsi"/>
                <w:b/>
                <w:sz w:val="24"/>
                <w:szCs w:val="24"/>
                <w:lang w:val="en-IN"/>
              </w:rPr>
              <w:t>Grand Total</w:t>
            </w:r>
          </w:p>
        </w:tc>
        <w:tc>
          <w:tcPr>
            <w:tcW w:w="1327"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73041</w:t>
            </w:r>
            <w:r w:rsidRPr="00AD4195">
              <w:rPr>
                <w:rFonts w:cstheme="minorHAnsi"/>
                <w:b/>
                <w:sz w:val="24"/>
                <w:szCs w:val="24"/>
                <w:lang w:val="en-IN"/>
              </w:rPr>
              <w:fldChar w:fldCharType="end"/>
            </w:r>
          </w:p>
        </w:tc>
        <w:tc>
          <w:tcPr>
            <w:tcW w:w="999"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37007</w:t>
            </w:r>
            <w:r w:rsidRPr="00AD4195">
              <w:rPr>
                <w:rFonts w:cstheme="minorHAnsi"/>
                <w:b/>
                <w:sz w:val="24"/>
                <w:szCs w:val="24"/>
                <w:lang w:val="en-IN"/>
              </w:rPr>
              <w:fldChar w:fldCharType="end"/>
            </w:r>
          </w:p>
        </w:tc>
        <w:tc>
          <w:tcPr>
            <w:tcW w:w="981"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2642</w:t>
            </w:r>
            <w:r w:rsidRPr="00AD4195">
              <w:rPr>
                <w:rFonts w:cstheme="minorHAnsi"/>
                <w:b/>
                <w:sz w:val="24"/>
                <w:szCs w:val="24"/>
                <w:lang w:val="en-IN"/>
              </w:rPr>
              <w:fldChar w:fldCharType="end"/>
            </w:r>
          </w:p>
        </w:tc>
        <w:tc>
          <w:tcPr>
            <w:tcW w:w="971"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1497</w:t>
            </w:r>
            <w:r w:rsidRPr="00AD4195">
              <w:rPr>
                <w:rFonts w:cstheme="minorHAnsi"/>
                <w:b/>
                <w:sz w:val="24"/>
                <w:szCs w:val="24"/>
                <w:lang w:val="en-IN"/>
              </w:rPr>
              <w:fldChar w:fldCharType="end"/>
            </w:r>
          </w:p>
        </w:tc>
        <w:tc>
          <w:tcPr>
            <w:tcW w:w="946"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79</w:t>
            </w:r>
            <w:r w:rsidRPr="00AD4195">
              <w:rPr>
                <w:rFonts w:cstheme="minorHAnsi"/>
                <w:b/>
                <w:sz w:val="24"/>
                <w:szCs w:val="24"/>
                <w:lang w:val="en-IN"/>
              </w:rPr>
              <w:fldChar w:fldCharType="end"/>
            </w:r>
          </w:p>
        </w:tc>
        <w:tc>
          <w:tcPr>
            <w:tcW w:w="947"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44</w:t>
            </w:r>
            <w:r w:rsidRPr="00AD4195">
              <w:rPr>
                <w:rFonts w:cstheme="minorHAnsi"/>
                <w:b/>
                <w:sz w:val="24"/>
                <w:szCs w:val="24"/>
                <w:lang w:val="en-IN"/>
              </w:rPr>
              <w:fldChar w:fldCharType="end"/>
            </w:r>
          </w:p>
        </w:tc>
        <w:tc>
          <w:tcPr>
            <w:tcW w:w="953"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82</w:t>
            </w:r>
            <w:r w:rsidRPr="00AD4195">
              <w:rPr>
                <w:rFonts w:cstheme="minorHAnsi"/>
                <w:b/>
                <w:sz w:val="24"/>
                <w:szCs w:val="24"/>
                <w:lang w:val="en-IN"/>
              </w:rPr>
              <w:fldChar w:fldCharType="end"/>
            </w:r>
          </w:p>
        </w:tc>
        <w:tc>
          <w:tcPr>
            <w:tcW w:w="1220" w:type="dxa"/>
            <w:vAlign w:val="center"/>
          </w:tcPr>
          <w:p w:rsidR="00AD4195" w:rsidRPr="00AD4195" w:rsidRDefault="00DD11ED" w:rsidP="00557C85">
            <w:pPr>
              <w:spacing w:line="276" w:lineRule="auto"/>
              <w:jc w:val="center"/>
              <w:rPr>
                <w:rFonts w:cstheme="minorHAnsi"/>
                <w:b/>
                <w:sz w:val="24"/>
                <w:szCs w:val="24"/>
                <w:lang w:val="en-IN"/>
              </w:rPr>
            </w:pPr>
            <w:r w:rsidRPr="00AD4195">
              <w:rPr>
                <w:rFonts w:cstheme="minorHAnsi"/>
                <w:b/>
                <w:sz w:val="24"/>
                <w:szCs w:val="24"/>
                <w:lang w:val="en-IN"/>
              </w:rPr>
              <w:fldChar w:fldCharType="begin"/>
            </w:r>
            <w:r w:rsidR="00AD4195" w:rsidRPr="00AD4195">
              <w:rPr>
                <w:rFonts w:cstheme="minorHAnsi"/>
                <w:b/>
                <w:sz w:val="24"/>
                <w:szCs w:val="24"/>
                <w:lang w:val="en-IN"/>
              </w:rPr>
              <w:instrText xml:space="preserve"> =SUM(ABOVE) </w:instrText>
            </w:r>
            <w:r w:rsidRPr="00AD4195">
              <w:rPr>
                <w:rFonts w:cstheme="minorHAnsi"/>
                <w:b/>
                <w:sz w:val="24"/>
                <w:szCs w:val="24"/>
                <w:lang w:val="en-IN"/>
              </w:rPr>
              <w:fldChar w:fldCharType="separate"/>
            </w:r>
            <w:r w:rsidR="00AD4195" w:rsidRPr="00AD4195">
              <w:rPr>
                <w:rFonts w:cstheme="minorHAnsi"/>
                <w:b/>
                <w:noProof/>
                <w:sz w:val="24"/>
                <w:szCs w:val="24"/>
                <w:lang w:val="en-IN"/>
              </w:rPr>
              <w:t>4343</w:t>
            </w:r>
            <w:r w:rsidRPr="00AD4195">
              <w:rPr>
                <w:rFonts w:cstheme="minorHAnsi"/>
                <w:b/>
                <w:sz w:val="24"/>
                <w:szCs w:val="24"/>
                <w:lang w:val="en-IN"/>
              </w:rPr>
              <w:fldChar w:fldCharType="end"/>
            </w:r>
          </w:p>
        </w:tc>
      </w:tr>
    </w:tbl>
    <w:p w:rsidR="000C405F" w:rsidRPr="000C405F" w:rsidRDefault="009C6884" w:rsidP="00B84179">
      <w:pPr>
        <w:spacing w:after="0"/>
        <w:jc w:val="both"/>
        <w:rPr>
          <w:rFonts w:cstheme="minorHAnsi"/>
          <w:b/>
          <w:sz w:val="24"/>
          <w:szCs w:val="24"/>
          <w:lang w:val="en-IN"/>
        </w:rPr>
      </w:pPr>
      <w:r>
        <w:rPr>
          <w:rFonts w:cstheme="minorHAnsi"/>
          <w:b/>
          <w:sz w:val="24"/>
          <w:szCs w:val="24"/>
          <w:lang w:val="en-IN"/>
        </w:rPr>
        <w:lastRenderedPageBreak/>
        <w:t>8.</w:t>
      </w:r>
      <w:r w:rsidR="00F80A38">
        <w:rPr>
          <w:rFonts w:cstheme="minorHAnsi"/>
          <w:b/>
          <w:sz w:val="24"/>
          <w:szCs w:val="24"/>
          <w:lang w:val="en-IN"/>
        </w:rPr>
        <w:t>4</w:t>
      </w:r>
      <w:r>
        <w:rPr>
          <w:rFonts w:cstheme="minorHAnsi"/>
          <w:b/>
          <w:sz w:val="24"/>
          <w:szCs w:val="24"/>
          <w:lang w:val="en-IN"/>
        </w:rPr>
        <w:t xml:space="preserve">. </w:t>
      </w:r>
      <w:r w:rsidR="000C405F" w:rsidRPr="000C405F">
        <w:rPr>
          <w:rFonts w:cstheme="minorHAnsi"/>
          <w:b/>
          <w:sz w:val="24"/>
          <w:szCs w:val="24"/>
          <w:lang w:val="en-IN"/>
        </w:rPr>
        <w:t>PMAY (Urban) under HFA – BLC Programme – Sanction of loans to beneficiaries by pledging LPC (Land Possession Certificate) issued by Revenue authorities:</w:t>
      </w:r>
    </w:p>
    <w:p w:rsidR="000C405F" w:rsidRDefault="009C6884" w:rsidP="00B84179">
      <w:pPr>
        <w:jc w:val="both"/>
        <w:rPr>
          <w:rFonts w:cstheme="minorHAnsi"/>
          <w:sz w:val="24"/>
          <w:szCs w:val="24"/>
          <w:lang w:val="en-IN"/>
        </w:rPr>
      </w:pPr>
      <w:r>
        <w:rPr>
          <w:rFonts w:cstheme="minorHAnsi"/>
          <w:sz w:val="24"/>
          <w:szCs w:val="24"/>
          <w:lang w:val="en-IN"/>
        </w:rPr>
        <w:t>Andhra Pradesh State Housing Corporation Limited (APSHCL) vide letter Rc.No.4868/MGR/FIN/2016/197</w:t>
      </w:r>
      <w:r w:rsidRPr="009C6884">
        <w:rPr>
          <w:rFonts w:cstheme="minorHAnsi"/>
          <w:sz w:val="24"/>
          <w:szCs w:val="24"/>
          <w:vertAlign w:val="superscript"/>
          <w:lang w:val="en-IN"/>
        </w:rPr>
        <w:t>th</w:t>
      </w:r>
      <w:r>
        <w:rPr>
          <w:rFonts w:cstheme="minorHAnsi"/>
          <w:sz w:val="24"/>
          <w:szCs w:val="24"/>
          <w:lang w:val="en-IN"/>
        </w:rPr>
        <w:t xml:space="preserve"> SLBC Mtg. of AP dated 16.02.2017 informed that the Government have entrusted the Corporation for Construction of 73041 EWS houses in 31 ULBs with 32 projects under NTR Urban Housing Programme dovetailing</w:t>
      </w:r>
      <w:r w:rsidR="00E048A6">
        <w:rPr>
          <w:rFonts w:cstheme="minorHAnsi"/>
          <w:sz w:val="24"/>
          <w:szCs w:val="24"/>
          <w:lang w:val="en-IN"/>
        </w:rPr>
        <w:t xml:space="preserve"> with BLC component of PMAY Urban during the year 2016-17. The unit cost of these houses is Rs.3,50,000/-. The following is the financial pattern:</w:t>
      </w:r>
    </w:p>
    <w:tbl>
      <w:tblPr>
        <w:tblStyle w:val="TableGrid"/>
        <w:tblW w:w="0" w:type="auto"/>
        <w:jc w:val="center"/>
        <w:tblInd w:w="1526" w:type="dxa"/>
        <w:tblLook w:val="04A0"/>
      </w:tblPr>
      <w:tblGrid>
        <w:gridCol w:w="745"/>
        <w:gridCol w:w="2598"/>
        <w:gridCol w:w="1526"/>
      </w:tblGrid>
      <w:tr w:rsidR="00E048A6" w:rsidTr="00E048A6">
        <w:trPr>
          <w:jc w:val="center"/>
        </w:trPr>
        <w:tc>
          <w:tcPr>
            <w:tcW w:w="0" w:type="auto"/>
          </w:tcPr>
          <w:p w:rsidR="00E048A6" w:rsidRPr="00E048A6" w:rsidRDefault="00E048A6" w:rsidP="000021C5">
            <w:pPr>
              <w:spacing w:line="276" w:lineRule="auto"/>
              <w:jc w:val="center"/>
              <w:rPr>
                <w:rFonts w:cstheme="minorHAnsi"/>
                <w:b/>
                <w:sz w:val="24"/>
                <w:szCs w:val="24"/>
                <w:lang w:val="en-IN"/>
              </w:rPr>
            </w:pPr>
            <w:r w:rsidRPr="00E048A6">
              <w:rPr>
                <w:rFonts w:cstheme="minorHAnsi"/>
                <w:b/>
                <w:sz w:val="24"/>
                <w:szCs w:val="24"/>
                <w:lang w:val="en-IN"/>
              </w:rPr>
              <w:t>S.No.</w:t>
            </w:r>
          </w:p>
        </w:tc>
        <w:tc>
          <w:tcPr>
            <w:tcW w:w="0" w:type="auto"/>
          </w:tcPr>
          <w:p w:rsidR="00E048A6" w:rsidRPr="00E048A6" w:rsidRDefault="00E048A6" w:rsidP="000021C5">
            <w:pPr>
              <w:spacing w:line="276" w:lineRule="auto"/>
              <w:jc w:val="center"/>
              <w:rPr>
                <w:rFonts w:cstheme="minorHAnsi"/>
                <w:b/>
                <w:sz w:val="24"/>
                <w:szCs w:val="24"/>
                <w:lang w:val="en-IN"/>
              </w:rPr>
            </w:pPr>
            <w:r w:rsidRPr="00E048A6">
              <w:rPr>
                <w:rFonts w:cstheme="minorHAnsi"/>
                <w:b/>
                <w:sz w:val="24"/>
                <w:szCs w:val="24"/>
                <w:lang w:val="en-IN"/>
              </w:rPr>
              <w:t>Source</w:t>
            </w:r>
          </w:p>
        </w:tc>
        <w:tc>
          <w:tcPr>
            <w:tcW w:w="0" w:type="auto"/>
          </w:tcPr>
          <w:p w:rsidR="00E048A6" w:rsidRPr="00E048A6" w:rsidRDefault="00E048A6" w:rsidP="000021C5">
            <w:pPr>
              <w:spacing w:line="276" w:lineRule="auto"/>
              <w:jc w:val="center"/>
              <w:rPr>
                <w:rFonts w:cstheme="minorHAnsi"/>
                <w:b/>
                <w:sz w:val="24"/>
                <w:szCs w:val="24"/>
                <w:lang w:val="en-IN"/>
              </w:rPr>
            </w:pPr>
            <w:r w:rsidRPr="00E048A6">
              <w:rPr>
                <w:rFonts w:cstheme="minorHAnsi"/>
                <w:b/>
                <w:sz w:val="24"/>
                <w:szCs w:val="24"/>
                <w:lang w:val="en-IN"/>
              </w:rPr>
              <w:t>Amount (Rs.)</w:t>
            </w:r>
          </w:p>
        </w:tc>
      </w:tr>
      <w:tr w:rsidR="00E048A6" w:rsidTr="00E048A6">
        <w:trPr>
          <w:jc w:val="center"/>
        </w:trPr>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1</w:t>
            </w:r>
          </w:p>
        </w:tc>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GoI assistance</w:t>
            </w:r>
          </w:p>
        </w:tc>
        <w:tc>
          <w:tcPr>
            <w:tcW w:w="0" w:type="auto"/>
          </w:tcPr>
          <w:p w:rsidR="00E048A6" w:rsidRDefault="00E048A6" w:rsidP="000021C5">
            <w:pPr>
              <w:spacing w:line="276" w:lineRule="auto"/>
              <w:jc w:val="right"/>
              <w:rPr>
                <w:rFonts w:cstheme="minorHAnsi"/>
                <w:sz w:val="24"/>
                <w:szCs w:val="24"/>
                <w:lang w:val="en-IN"/>
              </w:rPr>
            </w:pPr>
            <w:r>
              <w:rPr>
                <w:rFonts w:cstheme="minorHAnsi"/>
                <w:sz w:val="24"/>
                <w:szCs w:val="24"/>
                <w:lang w:val="en-IN"/>
              </w:rPr>
              <w:t>1,50,000/-</w:t>
            </w:r>
          </w:p>
        </w:tc>
      </w:tr>
      <w:tr w:rsidR="00E048A6" w:rsidTr="00E048A6">
        <w:trPr>
          <w:jc w:val="center"/>
        </w:trPr>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2</w:t>
            </w:r>
          </w:p>
        </w:tc>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GoAP assistance</w:t>
            </w:r>
          </w:p>
        </w:tc>
        <w:tc>
          <w:tcPr>
            <w:tcW w:w="0" w:type="auto"/>
          </w:tcPr>
          <w:p w:rsidR="00E048A6" w:rsidRDefault="00E048A6" w:rsidP="000021C5">
            <w:pPr>
              <w:spacing w:line="276" w:lineRule="auto"/>
              <w:jc w:val="right"/>
              <w:rPr>
                <w:rFonts w:cstheme="minorHAnsi"/>
                <w:sz w:val="24"/>
                <w:szCs w:val="24"/>
                <w:lang w:val="en-IN"/>
              </w:rPr>
            </w:pPr>
            <w:r>
              <w:rPr>
                <w:rFonts w:cstheme="minorHAnsi"/>
                <w:sz w:val="24"/>
                <w:szCs w:val="24"/>
                <w:lang w:val="en-IN"/>
              </w:rPr>
              <w:t>1,00,000/-</w:t>
            </w:r>
          </w:p>
        </w:tc>
      </w:tr>
      <w:tr w:rsidR="00E048A6" w:rsidTr="00E048A6">
        <w:trPr>
          <w:jc w:val="center"/>
        </w:trPr>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3</w:t>
            </w:r>
          </w:p>
        </w:tc>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Beneficiary Contribution</w:t>
            </w:r>
          </w:p>
        </w:tc>
        <w:tc>
          <w:tcPr>
            <w:tcW w:w="0" w:type="auto"/>
          </w:tcPr>
          <w:p w:rsidR="00E048A6" w:rsidRDefault="00E048A6" w:rsidP="000021C5">
            <w:pPr>
              <w:spacing w:line="276" w:lineRule="auto"/>
              <w:jc w:val="right"/>
              <w:rPr>
                <w:rFonts w:cstheme="minorHAnsi"/>
                <w:sz w:val="24"/>
                <w:szCs w:val="24"/>
                <w:lang w:val="en-IN"/>
              </w:rPr>
            </w:pPr>
            <w:r>
              <w:rPr>
                <w:rFonts w:cstheme="minorHAnsi"/>
                <w:sz w:val="24"/>
                <w:szCs w:val="24"/>
                <w:lang w:val="en-IN"/>
              </w:rPr>
              <w:t>25,000/-</w:t>
            </w:r>
          </w:p>
        </w:tc>
      </w:tr>
      <w:tr w:rsidR="00E048A6" w:rsidTr="00E048A6">
        <w:trPr>
          <w:jc w:val="center"/>
        </w:trPr>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4</w:t>
            </w:r>
          </w:p>
        </w:tc>
        <w:tc>
          <w:tcPr>
            <w:tcW w:w="0" w:type="auto"/>
          </w:tcPr>
          <w:p w:rsidR="00E048A6" w:rsidRDefault="00E048A6" w:rsidP="000021C5">
            <w:pPr>
              <w:spacing w:line="276" w:lineRule="auto"/>
              <w:jc w:val="both"/>
              <w:rPr>
                <w:rFonts w:cstheme="minorHAnsi"/>
                <w:sz w:val="24"/>
                <w:szCs w:val="24"/>
                <w:lang w:val="en-IN"/>
              </w:rPr>
            </w:pPr>
            <w:r>
              <w:rPr>
                <w:rFonts w:cstheme="minorHAnsi"/>
                <w:sz w:val="24"/>
                <w:szCs w:val="24"/>
                <w:lang w:val="en-IN"/>
              </w:rPr>
              <w:t>Bank individual loan</w:t>
            </w:r>
          </w:p>
        </w:tc>
        <w:tc>
          <w:tcPr>
            <w:tcW w:w="0" w:type="auto"/>
          </w:tcPr>
          <w:p w:rsidR="00E048A6" w:rsidRDefault="00E048A6" w:rsidP="000021C5">
            <w:pPr>
              <w:spacing w:line="276" w:lineRule="auto"/>
              <w:jc w:val="right"/>
              <w:rPr>
                <w:rFonts w:cstheme="minorHAnsi"/>
                <w:sz w:val="24"/>
                <w:szCs w:val="24"/>
                <w:lang w:val="en-IN"/>
              </w:rPr>
            </w:pPr>
            <w:r>
              <w:rPr>
                <w:rFonts w:cstheme="minorHAnsi"/>
                <w:sz w:val="24"/>
                <w:szCs w:val="24"/>
                <w:lang w:val="en-IN"/>
              </w:rPr>
              <w:t>75,000/-</w:t>
            </w:r>
          </w:p>
        </w:tc>
      </w:tr>
      <w:tr w:rsidR="00E048A6" w:rsidTr="00E048A6">
        <w:trPr>
          <w:jc w:val="center"/>
        </w:trPr>
        <w:tc>
          <w:tcPr>
            <w:tcW w:w="0" w:type="auto"/>
            <w:gridSpan w:val="2"/>
          </w:tcPr>
          <w:p w:rsidR="00E048A6" w:rsidRPr="00E048A6" w:rsidRDefault="00E048A6" w:rsidP="000021C5">
            <w:pPr>
              <w:spacing w:line="276" w:lineRule="auto"/>
              <w:jc w:val="both"/>
              <w:rPr>
                <w:rFonts w:cstheme="minorHAnsi"/>
                <w:b/>
                <w:sz w:val="24"/>
                <w:szCs w:val="24"/>
                <w:lang w:val="en-IN"/>
              </w:rPr>
            </w:pPr>
            <w:r w:rsidRPr="00E048A6">
              <w:rPr>
                <w:rFonts w:cstheme="minorHAnsi"/>
                <w:b/>
                <w:sz w:val="24"/>
                <w:szCs w:val="24"/>
                <w:lang w:val="en-IN"/>
              </w:rPr>
              <w:t>Total Unit Cost</w:t>
            </w:r>
          </w:p>
        </w:tc>
        <w:tc>
          <w:tcPr>
            <w:tcW w:w="0" w:type="auto"/>
          </w:tcPr>
          <w:p w:rsidR="00E048A6" w:rsidRPr="00E048A6" w:rsidRDefault="00E048A6" w:rsidP="000021C5">
            <w:pPr>
              <w:spacing w:line="276" w:lineRule="auto"/>
              <w:jc w:val="right"/>
              <w:rPr>
                <w:rFonts w:cstheme="minorHAnsi"/>
                <w:b/>
                <w:sz w:val="24"/>
                <w:szCs w:val="24"/>
                <w:lang w:val="en-IN"/>
              </w:rPr>
            </w:pPr>
            <w:r w:rsidRPr="00E048A6">
              <w:rPr>
                <w:rFonts w:cstheme="minorHAnsi"/>
                <w:b/>
                <w:sz w:val="24"/>
                <w:szCs w:val="24"/>
                <w:lang w:val="en-IN"/>
              </w:rPr>
              <w:t>3,50,000/-</w:t>
            </w:r>
          </w:p>
        </w:tc>
      </w:tr>
    </w:tbl>
    <w:p w:rsidR="000021C5" w:rsidRDefault="000021C5" w:rsidP="00B84179">
      <w:pPr>
        <w:spacing w:after="0"/>
        <w:jc w:val="both"/>
        <w:rPr>
          <w:rFonts w:cstheme="minorHAnsi"/>
          <w:sz w:val="24"/>
          <w:szCs w:val="24"/>
          <w:lang w:val="en-IN"/>
        </w:rPr>
      </w:pPr>
    </w:p>
    <w:p w:rsidR="00BF5E47" w:rsidRDefault="00E048A6" w:rsidP="00B84179">
      <w:pPr>
        <w:spacing w:after="0"/>
        <w:jc w:val="both"/>
        <w:rPr>
          <w:rFonts w:cstheme="minorHAnsi"/>
          <w:sz w:val="24"/>
          <w:szCs w:val="24"/>
          <w:lang w:val="en-IN"/>
        </w:rPr>
      </w:pPr>
      <w:r>
        <w:rPr>
          <w:rFonts w:cstheme="minorHAnsi"/>
          <w:sz w:val="24"/>
          <w:szCs w:val="24"/>
          <w:lang w:val="en-IN"/>
        </w:rPr>
        <w:t xml:space="preserve">It is further informed that in the Project Directors conference held on 19.01.2017 under the Chairmanship of Hon’ble Minister (RD, Hsg. &amp; Sanitation), some of the Projectors (Hsg.) have raised in the meeting stating that bankers are requesting the </w:t>
      </w:r>
      <w:r w:rsidR="00074D10">
        <w:rPr>
          <w:rFonts w:cstheme="minorHAnsi"/>
          <w:sz w:val="24"/>
          <w:szCs w:val="24"/>
          <w:lang w:val="en-IN"/>
        </w:rPr>
        <w:t xml:space="preserve">beneficiaries to produce the Registered Document to enable them to process the loan application of the individuals. The beneficiaries whoever is having Registered Document are producing </w:t>
      </w:r>
      <w:r w:rsidR="00BF5E47">
        <w:rPr>
          <w:rFonts w:cstheme="minorHAnsi"/>
          <w:sz w:val="24"/>
          <w:szCs w:val="24"/>
          <w:lang w:val="en-IN"/>
        </w:rPr>
        <w:t>in the bank for taking loan. In the case of other beneficiaries whoever is having LPCs (Land Possession Certificates), the bankers are not accepting and refusing to process the loan applications of such individuals.</w:t>
      </w:r>
    </w:p>
    <w:p w:rsidR="00BF5E47" w:rsidRDefault="00BF5E47" w:rsidP="00B84179">
      <w:pPr>
        <w:spacing w:after="0"/>
        <w:jc w:val="both"/>
        <w:rPr>
          <w:rFonts w:cstheme="minorHAnsi"/>
          <w:sz w:val="24"/>
          <w:szCs w:val="24"/>
          <w:lang w:val="en-IN"/>
        </w:rPr>
      </w:pPr>
    </w:p>
    <w:p w:rsidR="00E048A6" w:rsidRPr="00083024" w:rsidRDefault="00BF5E47" w:rsidP="00B84179">
      <w:pPr>
        <w:spacing w:after="0"/>
        <w:jc w:val="both"/>
        <w:rPr>
          <w:rFonts w:cstheme="minorHAnsi"/>
          <w:sz w:val="24"/>
          <w:szCs w:val="24"/>
          <w:lang w:val="en-IN"/>
        </w:rPr>
      </w:pPr>
      <w:r>
        <w:rPr>
          <w:rFonts w:cstheme="minorHAnsi"/>
          <w:sz w:val="24"/>
          <w:szCs w:val="24"/>
          <w:lang w:val="en-IN"/>
        </w:rPr>
        <w:t xml:space="preserve">As such, it is resolved in the PDs conference to request the bankers to consider the pledging of beneficiaries LPCs issued by revenue authorities with collateral security. Otherwise, the beneficiaries who are possessing of LPCs may not get the individual beneficiary loans, and it will </w:t>
      </w:r>
      <w:r w:rsidR="001269F6">
        <w:rPr>
          <w:rFonts w:cstheme="minorHAnsi"/>
          <w:sz w:val="24"/>
          <w:szCs w:val="24"/>
          <w:lang w:val="en-IN"/>
        </w:rPr>
        <w:t>affect</w:t>
      </w:r>
      <w:r>
        <w:rPr>
          <w:rFonts w:cstheme="minorHAnsi"/>
          <w:sz w:val="24"/>
          <w:szCs w:val="24"/>
          <w:lang w:val="en-IN"/>
        </w:rPr>
        <w:t xml:space="preserve"> the NTR Urban Housing Programme (BLC) adversely.  </w:t>
      </w:r>
    </w:p>
    <w:p w:rsidR="00083024" w:rsidRDefault="00083024" w:rsidP="00B84179">
      <w:pPr>
        <w:spacing w:after="0"/>
        <w:jc w:val="both"/>
        <w:rPr>
          <w:rFonts w:cstheme="minorHAnsi"/>
          <w:color w:val="FF0000"/>
          <w:sz w:val="24"/>
          <w:szCs w:val="24"/>
          <w:lang w:val="en-IN"/>
        </w:rPr>
      </w:pPr>
    </w:p>
    <w:p w:rsidR="00403F28" w:rsidRPr="00211014" w:rsidRDefault="00211014" w:rsidP="00B84179">
      <w:pPr>
        <w:spacing w:after="0"/>
        <w:jc w:val="both"/>
        <w:rPr>
          <w:rFonts w:cstheme="minorHAnsi"/>
          <w:sz w:val="24"/>
          <w:szCs w:val="24"/>
          <w:lang w:val="en-IN"/>
        </w:rPr>
      </w:pPr>
      <w:r w:rsidRPr="00211014">
        <w:rPr>
          <w:rFonts w:cstheme="minorHAnsi"/>
          <w:sz w:val="24"/>
          <w:szCs w:val="24"/>
          <w:lang w:val="en-IN"/>
        </w:rPr>
        <w:t>SLBC convened a sub-committee meeting on 15.03.2017 inviting Andhra Bank, State Bank of India, Syndicate Bank, Indian Bank &amp; Union Bank of India to discuss the issue raised by APSHCL.</w:t>
      </w:r>
    </w:p>
    <w:p w:rsidR="00403F28" w:rsidRDefault="00403F28" w:rsidP="00B84179">
      <w:pPr>
        <w:spacing w:after="0"/>
        <w:jc w:val="both"/>
        <w:rPr>
          <w:rFonts w:cstheme="minorHAnsi"/>
          <w:color w:val="FF0000"/>
          <w:sz w:val="24"/>
          <w:szCs w:val="24"/>
          <w:lang w:val="en-IN"/>
        </w:rPr>
      </w:pPr>
    </w:p>
    <w:p w:rsidR="00EA00D5" w:rsidRDefault="008B4023" w:rsidP="009D4525">
      <w:pPr>
        <w:jc w:val="both"/>
        <w:rPr>
          <w:rFonts w:cstheme="minorHAnsi"/>
          <w:sz w:val="24"/>
          <w:szCs w:val="24"/>
        </w:rPr>
      </w:pPr>
      <w:r w:rsidRPr="008B4023">
        <w:rPr>
          <w:rFonts w:cstheme="minorHAnsi"/>
          <w:sz w:val="24"/>
          <w:szCs w:val="24"/>
          <w:lang w:val="en-IN"/>
        </w:rPr>
        <w:t>During the meeting</w:t>
      </w:r>
      <w:r w:rsidR="002F7457">
        <w:rPr>
          <w:rFonts w:cstheme="minorHAnsi"/>
          <w:sz w:val="24"/>
          <w:szCs w:val="24"/>
          <w:lang w:val="en-IN"/>
        </w:rPr>
        <w:t xml:space="preserve">, </w:t>
      </w:r>
      <w:r w:rsidR="002F7457" w:rsidRPr="008B4023">
        <w:rPr>
          <w:rFonts w:cstheme="minorHAnsi"/>
          <w:sz w:val="24"/>
          <w:szCs w:val="24"/>
          <w:lang w:val="en-IN"/>
        </w:rPr>
        <w:t>banks</w:t>
      </w:r>
      <w:r w:rsidRPr="008B4023">
        <w:rPr>
          <w:rFonts w:cstheme="minorHAnsi"/>
          <w:sz w:val="24"/>
          <w:szCs w:val="24"/>
          <w:lang w:val="en-IN"/>
        </w:rPr>
        <w:t xml:space="preserve"> have requested the Department to</w:t>
      </w:r>
      <w:r w:rsidR="00EA00D5">
        <w:rPr>
          <w:rFonts w:cstheme="minorHAnsi"/>
          <w:sz w:val="24"/>
          <w:szCs w:val="24"/>
          <w:lang w:val="en-IN"/>
        </w:rPr>
        <w:t xml:space="preserve"> </w:t>
      </w:r>
      <w:r w:rsidR="002F7457" w:rsidRPr="008B4023">
        <w:rPr>
          <w:rFonts w:cstheme="minorHAnsi"/>
          <w:sz w:val="24"/>
          <w:szCs w:val="24"/>
        </w:rPr>
        <w:t>provide</w:t>
      </w:r>
      <w:r w:rsidRPr="008B4023">
        <w:rPr>
          <w:rFonts w:cstheme="minorHAnsi"/>
          <w:sz w:val="24"/>
          <w:szCs w:val="24"/>
        </w:rPr>
        <w:t xml:space="preserve"> </w:t>
      </w:r>
      <w:r w:rsidR="00EA00D5">
        <w:rPr>
          <w:rFonts w:cstheme="minorHAnsi"/>
          <w:sz w:val="24"/>
          <w:szCs w:val="24"/>
        </w:rPr>
        <w:t xml:space="preserve">clarification </w:t>
      </w:r>
    </w:p>
    <w:p w:rsidR="002F7457" w:rsidRDefault="002F7457" w:rsidP="00EA00D5">
      <w:pPr>
        <w:pStyle w:val="ListParagraph"/>
        <w:numPr>
          <w:ilvl w:val="0"/>
          <w:numId w:val="26"/>
        </w:numPr>
        <w:spacing w:after="0"/>
        <w:jc w:val="both"/>
        <w:rPr>
          <w:rFonts w:cstheme="minorHAnsi"/>
          <w:sz w:val="24"/>
          <w:szCs w:val="24"/>
        </w:rPr>
      </w:pPr>
      <w:r>
        <w:rPr>
          <w:rFonts w:cstheme="minorHAnsi"/>
          <w:sz w:val="24"/>
          <w:szCs w:val="24"/>
        </w:rPr>
        <w:t>On title to the beneficiary with free hold rights.</w:t>
      </w:r>
    </w:p>
    <w:p w:rsidR="008B4023" w:rsidRDefault="00ED6004" w:rsidP="00EA00D5">
      <w:pPr>
        <w:pStyle w:val="ListParagraph"/>
        <w:numPr>
          <w:ilvl w:val="0"/>
          <w:numId w:val="26"/>
        </w:numPr>
        <w:spacing w:after="0"/>
        <w:jc w:val="both"/>
        <w:rPr>
          <w:rFonts w:cstheme="minorHAnsi"/>
          <w:sz w:val="24"/>
          <w:szCs w:val="24"/>
        </w:rPr>
      </w:pPr>
      <w:r>
        <w:rPr>
          <w:rFonts w:cstheme="minorHAnsi"/>
          <w:sz w:val="24"/>
          <w:szCs w:val="24"/>
        </w:rPr>
        <w:t>Noting the ownership</w:t>
      </w:r>
      <w:r w:rsidR="00403F28">
        <w:rPr>
          <w:rFonts w:cstheme="minorHAnsi"/>
          <w:sz w:val="24"/>
          <w:szCs w:val="24"/>
        </w:rPr>
        <w:t xml:space="preserve"> of the beneficiary in</w:t>
      </w:r>
      <w:r>
        <w:rPr>
          <w:rFonts w:cstheme="minorHAnsi"/>
          <w:sz w:val="24"/>
          <w:szCs w:val="24"/>
        </w:rPr>
        <w:t xml:space="preserve"> Govt.  </w:t>
      </w:r>
      <w:r w:rsidR="00403F28">
        <w:rPr>
          <w:rFonts w:cstheme="minorHAnsi"/>
          <w:sz w:val="24"/>
          <w:szCs w:val="24"/>
        </w:rPr>
        <w:t>Records</w:t>
      </w:r>
      <w:r>
        <w:rPr>
          <w:rFonts w:cstheme="minorHAnsi"/>
          <w:sz w:val="24"/>
          <w:szCs w:val="24"/>
        </w:rPr>
        <w:t xml:space="preserve">. </w:t>
      </w:r>
      <w:r w:rsidR="00EA00D5">
        <w:rPr>
          <w:rFonts w:cstheme="minorHAnsi"/>
          <w:sz w:val="24"/>
          <w:szCs w:val="24"/>
        </w:rPr>
        <w:t xml:space="preserve"> </w:t>
      </w:r>
    </w:p>
    <w:p w:rsidR="006314D8" w:rsidRDefault="006314D8" w:rsidP="00EA00D5">
      <w:pPr>
        <w:pStyle w:val="ListParagraph"/>
        <w:numPr>
          <w:ilvl w:val="0"/>
          <w:numId w:val="26"/>
        </w:numPr>
        <w:spacing w:after="0"/>
        <w:jc w:val="both"/>
        <w:rPr>
          <w:rFonts w:cstheme="minorHAnsi"/>
          <w:sz w:val="24"/>
          <w:szCs w:val="24"/>
        </w:rPr>
      </w:pPr>
      <w:r>
        <w:rPr>
          <w:rFonts w:cstheme="minorHAnsi"/>
          <w:sz w:val="24"/>
          <w:szCs w:val="24"/>
        </w:rPr>
        <w:t>Possibility of creating charge on the site allotted to the beneficiary and enforceability for recovery in case of default.</w:t>
      </w:r>
    </w:p>
    <w:p w:rsidR="00C0322E" w:rsidRPr="00EA00D5" w:rsidRDefault="00C0322E" w:rsidP="00C0322E">
      <w:pPr>
        <w:pStyle w:val="ListParagraph"/>
        <w:spacing w:after="0"/>
        <w:jc w:val="both"/>
        <w:rPr>
          <w:rFonts w:cstheme="minorHAnsi"/>
          <w:sz w:val="24"/>
          <w:szCs w:val="24"/>
        </w:rPr>
      </w:pPr>
    </w:p>
    <w:p w:rsidR="00343971" w:rsidRPr="009C6884" w:rsidRDefault="00BF1E18" w:rsidP="00BF1E18">
      <w:pPr>
        <w:ind w:left="-90"/>
        <w:jc w:val="both"/>
        <w:rPr>
          <w:rFonts w:cs="Calibri"/>
          <w:b/>
          <w:sz w:val="24"/>
          <w:szCs w:val="24"/>
        </w:rPr>
      </w:pPr>
      <w:r w:rsidRPr="009C6884">
        <w:rPr>
          <w:rFonts w:cs="Calibri"/>
          <w:b/>
          <w:sz w:val="24"/>
          <w:szCs w:val="24"/>
        </w:rPr>
        <w:t>8.</w:t>
      </w:r>
      <w:r w:rsidR="00F80A38">
        <w:rPr>
          <w:rFonts w:cs="Calibri"/>
          <w:b/>
          <w:sz w:val="24"/>
          <w:szCs w:val="24"/>
        </w:rPr>
        <w:t>5</w:t>
      </w:r>
      <w:r w:rsidRPr="009C6884">
        <w:rPr>
          <w:rFonts w:cs="Calibri"/>
          <w:b/>
          <w:sz w:val="24"/>
          <w:szCs w:val="24"/>
        </w:rPr>
        <w:t>. Issues relating to R</w:t>
      </w:r>
      <w:r w:rsidR="00736847" w:rsidRPr="009C6884">
        <w:rPr>
          <w:rFonts w:cs="Calibri"/>
          <w:b/>
          <w:sz w:val="24"/>
          <w:szCs w:val="24"/>
        </w:rPr>
        <w:t>GK &amp; VAMBAY:</w:t>
      </w:r>
    </w:p>
    <w:p w:rsidR="00BF1E18" w:rsidRPr="009C6884" w:rsidRDefault="003D3658" w:rsidP="00904EAC">
      <w:pPr>
        <w:ind w:left="-90" w:right="-180"/>
        <w:jc w:val="both"/>
        <w:rPr>
          <w:rFonts w:cs="Calibri"/>
          <w:sz w:val="24"/>
          <w:szCs w:val="24"/>
        </w:rPr>
      </w:pPr>
      <w:r w:rsidRPr="009C6884">
        <w:rPr>
          <w:rFonts w:cs="Calibri"/>
          <w:sz w:val="24"/>
          <w:szCs w:val="24"/>
        </w:rPr>
        <w:t xml:space="preserve">A.P. State Housing Corporation Limited requested the banks to furnish the district-wise, scheme-wise and project location-wise details of </w:t>
      </w:r>
      <w:r w:rsidR="00343971" w:rsidRPr="009C6884">
        <w:rPr>
          <w:rFonts w:cs="Calibri"/>
          <w:sz w:val="24"/>
          <w:szCs w:val="24"/>
        </w:rPr>
        <w:t>outstandings, overdues &amp; NPAs</w:t>
      </w:r>
      <w:r w:rsidRPr="009C6884">
        <w:rPr>
          <w:rFonts w:cs="Calibri"/>
          <w:sz w:val="24"/>
          <w:szCs w:val="24"/>
        </w:rPr>
        <w:t xml:space="preserve">. These details are required </w:t>
      </w:r>
      <w:r w:rsidR="00343971" w:rsidRPr="009C6884">
        <w:rPr>
          <w:rFonts w:cs="Calibri"/>
          <w:sz w:val="24"/>
          <w:szCs w:val="24"/>
        </w:rPr>
        <w:t xml:space="preserve">by the </w:t>
      </w:r>
      <w:r w:rsidR="00343971" w:rsidRPr="009C6884">
        <w:rPr>
          <w:rFonts w:cs="Calibri"/>
          <w:sz w:val="24"/>
          <w:szCs w:val="24"/>
        </w:rPr>
        <w:lastRenderedPageBreak/>
        <w:t xml:space="preserve">corporation </w:t>
      </w:r>
      <w:r w:rsidRPr="009C6884">
        <w:rPr>
          <w:rFonts w:cs="Calibri"/>
          <w:sz w:val="24"/>
          <w:szCs w:val="24"/>
        </w:rPr>
        <w:t>to furnish to the district offices of APSHCL for follow up action by the concerned Project Directors (Housing)</w:t>
      </w:r>
      <w:r w:rsidR="00343971" w:rsidRPr="009C6884">
        <w:rPr>
          <w:rFonts w:cs="Calibri"/>
          <w:sz w:val="24"/>
          <w:szCs w:val="24"/>
        </w:rPr>
        <w:t xml:space="preserve"> for recovery</w:t>
      </w:r>
      <w:r w:rsidRPr="009C6884">
        <w:rPr>
          <w:rFonts w:cs="Calibri"/>
          <w:sz w:val="24"/>
          <w:szCs w:val="24"/>
        </w:rPr>
        <w:t>.</w:t>
      </w:r>
    </w:p>
    <w:p w:rsidR="00A97BFB" w:rsidRDefault="00A97BFB" w:rsidP="00904EAC">
      <w:pPr>
        <w:ind w:left="-90" w:right="-180"/>
        <w:jc w:val="both"/>
        <w:rPr>
          <w:rFonts w:cs="Calibri"/>
          <w:sz w:val="24"/>
          <w:szCs w:val="24"/>
        </w:rPr>
      </w:pPr>
      <w:r w:rsidRPr="009C6884">
        <w:rPr>
          <w:rFonts w:cs="Calibri"/>
          <w:sz w:val="24"/>
          <w:szCs w:val="24"/>
        </w:rPr>
        <w:t>Banks are requested to furnish the data to the corporation.</w:t>
      </w:r>
    </w:p>
    <w:p w:rsidR="000021C5" w:rsidRPr="009C6884" w:rsidRDefault="000021C5" w:rsidP="00904EAC">
      <w:pPr>
        <w:ind w:left="-90" w:right="-18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183036" w:rsidTr="00315C58">
        <w:trPr>
          <w:jc w:val="center"/>
        </w:trPr>
        <w:tc>
          <w:tcPr>
            <w:tcW w:w="0" w:type="auto"/>
          </w:tcPr>
          <w:p w:rsidR="00BF1E18" w:rsidRPr="00183036" w:rsidRDefault="00BF1E18" w:rsidP="00315C58">
            <w:pPr>
              <w:spacing w:after="0"/>
              <w:rPr>
                <w:rFonts w:cs="Calibri"/>
                <w:b/>
                <w:sz w:val="24"/>
                <w:szCs w:val="24"/>
              </w:rPr>
            </w:pPr>
            <w:r w:rsidRPr="00183036">
              <w:rPr>
                <w:rFonts w:cs="Calibri"/>
                <w:b/>
                <w:sz w:val="24"/>
                <w:szCs w:val="24"/>
              </w:rPr>
              <w:t>AGENDA- 9</w:t>
            </w:r>
          </w:p>
        </w:tc>
      </w:tr>
    </w:tbl>
    <w:p w:rsidR="00BF1E18" w:rsidRPr="00183036" w:rsidRDefault="00BF1E18" w:rsidP="00C06C66">
      <w:pPr>
        <w:spacing w:after="0" w:line="240" w:lineRule="auto"/>
        <w:jc w:val="center"/>
        <w:rPr>
          <w:rFonts w:cs="Calibri"/>
          <w:b/>
          <w:sz w:val="24"/>
          <w:szCs w:val="24"/>
          <w:u w:val="single"/>
        </w:rPr>
      </w:pPr>
    </w:p>
    <w:p w:rsidR="00BF1E18" w:rsidRPr="00183036" w:rsidRDefault="00BF1E18" w:rsidP="00BF1E18">
      <w:pPr>
        <w:spacing w:after="0"/>
        <w:jc w:val="center"/>
        <w:rPr>
          <w:rFonts w:cs="Calibri"/>
          <w:b/>
          <w:sz w:val="24"/>
          <w:szCs w:val="24"/>
          <w:u w:val="single"/>
        </w:rPr>
      </w:pPr>
      <w:r w:rsidRPr="00183036">
        <w:rPr>
          <w:rFonts w:cs="Calibri"/>
          <w:b/>
          <w:sz w:val="24"/>
          <w:szCs w:val="24"/>
          <w:u w:val="single"/>
        </w:rPr>
        <w:t>Education Loans</w:t>
      </w:r>
    </w:p>
    <w:p w:rsidR="00BF1E18" w:rsidRPr="00183036" w:rsidRDefault="00BF1E18" w:rsidP="00C06C66">
      <w:pPr>
        <w:spacing w:after="0" w:line="240" w:lineRule="auto"/>
        <w:jc w:val="center"/>
        <w:rPr>
          <w:rFonts w:cs="Calibri"/>
          <w:b/>
          <w:sz w:val="24"/>
          <w:szCs w:val="24"/>
          <w:u w:val="single"/>
        </w:rPr>
      </w:pPr>
    </w:p>
    <w:p w:rsidR="00BF1E18" w:rsidRPr="00183036" w:rsidRDefault="00BF1E18" w:rsidP="005E4468">
      <w:pPr>
        <w:pStyle w:val="ListParagraph"/>
        <w:numPr>
          <w:ilvl w:val="1"/>
          <w:numId w:val="8"/>
        </w:numPr>
        <w:spacing w:after="0"/>
        <w:rPr>
          <w:rFonts w:cs="Calibri"/>
          <w:bCs/>
          <w:sz w:val="24"/>
          <w:szCs w:val="24"/>
        </w:rPr>
      </w:pPr>
      <w:r w:rsidRPr="00183036">
        <w:rPr>
          <w:rFonts w:cs="Calibri"/>
          <w:b/>
          <w:sz w:val="24"/>
          <w:szCs w:val="24"/>
        </w:rPr>
        <w:t>Position of Education Loans as on 3</w:t>
      </w:r>
      <w:r w:rsidR="00183036" w:rsidRPr="00183036">
        <w:rPr>
          <w:rFonts w:cs="Calibri"/>
          <w:b/>
          <w:sz w:val="24"/>
          <w:szCs w:val="24"/>
        </w:rPr>
        <w:t>1.12</w:t>
      </w:r>
      <w:r w:rsidRPr="00183036">
        <w:rPr>
          <w:rFonts w:cs="Calibri"/>
          <w:b/>
          <w:sz w:val="24"/>
          <w:szCs w:val="24"/>
        </w:rPr>
        <w:t>.201</w:t>
      </w:r>
      <w:r w:rsidR="00904EAC" w:rsidRPr="00183036">
        <w:rPr>
          <w:rFonts w:cs="Calibri"/>
          <w:b/>
          <w:sz w:val="24"/>
          <w:szCs w:val="24"/>
        </w:rPr>
        <w:t>6</w:t>
      </w:r>
      <w:r w:rsidRPr="00183036">
        <w:rPr>
          <w:rFonts w:cs="Calibri"/>
          <w:b/>
          <w:sz w:val="24"/>
          <w:szCs w:val="24"/>
        </w:rPr>
        <w:t xml:space="preserve"> :</w:t>
      </w:r>
      <w:r w:rsidRPr="00183036">
        <w:rPr>
          <w:rFonts w:cs="Calibri"/>
          <w:b/>
          <w:bCs/>
          <w:sz w:val="24"/>
          <w:szCs w:val="24"/>
        </w:rPr>
        <w:tab/>
      </w:r>
    </w:p>
    <w:p w:rsidR="00BF1E18" w:rsidRPr="00183036" w:rsidRDefault="00BF1E18" w:rsidP="00BF1E18">
      <w:pPr>
        <w:pStyle w:val="ListParagraph"/>
        <w:spacing w:after="0"/>
        <w:ind w:left="360"/>
        <w:jc w:val="right"/>
        <w:rPr>
          <w:rFonts w:cs="Calibri"/>
          <w:bCs/>
          <w:sz w:val="24"/>
          <w:szCs w:val="24"/>
        </w:rPr>
      </w:pPr>
      <w:r w:rsidRPr="00183036">
        <w:rPr>
          <w:rFonts w:cs="Calibri"/>
          <w:b/>
          <w:bCs/>
          <w:sz w:val="24"/>
          <w:szCs w:val="24"/>
        </w:rPr>
        <w:tab/>
      </w:r>
      <w:r w:rsidRPr="00183036">
        <w:rPr>
          <w:rFonts w:cs="Calibri"/>
          <w:b/>
          <w:bCs/>
          <w:sz w:val="24"/>
          <w:szCs w:val="24"/>
        </w:rPr>
        <w:tab/>
      </w:r>
      <w:r w:rsidRPr="00183036">
        <w:rPr>
          <w:rFonts w:cs="Calibri"/>
          <w:b/>
          <w:bCs/>
          <w:sz w:val="24"/>
          <w:szCs w:val="24"/>
        </w:rPr>
        <w:tab/>
      </w:r>
      <w:r w:rsidRPr="00183036">
        <w:rPr>
          <w:rFonts w:cs="Calibri"/>
          <w:b/>
          <w:bCs/>
          <w:sz w:val="24"/>
          <w:szCs w:val="24"/>
        </w:rPr>
        <w:tab/>
      </w:r>
      <w:r w:rsidRPr="00183036">
        <w:rPr>
          <w:rFonts w:cs="Calibri"/>
          <w:b/>
          <w:bCs/>
          <w:sz w:val="24"/>
          <w:szCs w:val="24"/>
        </w:rPr>
        <w:tab/>
      </w:r>
      <w:r w:rsidRPr="00183036">
        <w:rPr>
          <w:rFonts w:cs="Calibri"/>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795"/>
        <w:gridCol w:w="1985"/>
        <w:gridCol w:w="1135"/>
        <w:gridCol w:w="1558"/>
        <w:gridCol w:w="1592"/>
      </w:tblGrid>
      <w:tr w:rsidR="00BF1E18" w:rsidRPr="00183036" w:rsidTr="00904EAC">
        <w:trPr>
          <w:jc w:val="center"/>
        </w:trPr>
        <w:tc>
          <w:tcPr>
            <w:tcW w:w="1885" w:type="pct"/>
            <w:vMerge w:val="restart"/>
            <w:vAlign w:val="center"/>
          </w:tcPr>
          <w:p w:rsidR="00BF1E18" w:rsidRPr="00183036" w:rsidRDefault="00BF1E18" w:rsidP="00315C58">
            <w:pPr>
              <w:spacing w:after="0"/>
              <w:jc w:val="center"/>
              <w:rPr>
                <w:rFonts w:cs="Calibri"/>
                <w:b/>
                <w:bCs/>
                <w:sz w:val="24"/>
                <w:szCs w:val="24"/>
              </w:rPr>
            </w:pPr>
            <w:r w:rsidRPr="00183036">
              <w:rPr>
                <w:rFonts w:cs="Calibri"/>
                <w:b/>
                <w:bCs/>
                <w:sz w:val="24"/>
                <w:szCs w:val="24"/>
              </w:rPr>
              <w:t>Year</w:t>
            </w:r>
          </w:p>
        </w:tc>
        <w:tc>
          <w:tcPr>
            <w:tcW w:w="1550" w:type="pct"/>
            <w:gridSpan w:val="2"/>
          </w:tcPr>
          <w:p w:rsidR="00BF1E18" w:rsidRPr="00183036" w:rsidRDefault="00BF1E18" w:rsidP="00315C58">
            <w:pPr>
              <w:spacing w:after="0"/>
              <w:jc w:val="center"/>
              <w:rPr>
                <w:rFonts w:cs="Calibri"/>
                <w:b/>
                <w:bCs/>
                <w:sz w:val="24"/>
                <w:szCs w:val="24"/>
              </w:rPr>
            </w:pPr>
            <w:r w:rsidRPr="00183036">
              <w:rPr>
                <w:rFonts w:cs="Calibri"/>
                <w:b/>
                <w:bCs/>
                <w:sz w:val="24"/>
                <w:szCs w:val="24"/>
              </w:rPr>
              <w:t>Total Outstanding</w:t>
            </w:r>
          </w:p>
        </w:tc>
        <w:tc>
          <w:tcPr>
            <w:tcW w:w="1565" w:type="pct"/>
            <w:gridSpan w:val="2"/>
          </w:tcPr>
          <w:p w:rsidR="00BF1E18" w:rsidRPr="00183036" w:rsidRDefault="00BF1E18" w:rsidP="00315C58">
            <w:pPr>
              <w:spacing w:after="0"/>
              <w:jc w:val="center"/>
              <w:rPr>
                <w:rFonts w:cs="Calibri"/>
                <w:b/>
                <w:bCs/>
                <w:sz w:val="24"/>
                <w:szCs w:val="24"/>
              </w:rPr>
            </w:pPr>
            <w:r w:rsidRPr="00183036">
              <w:rPr>
                <w:rFonts w:cs="Calibri"/>
                <w:b/>
                <w:bCs/>
                <w:sz w:val="24"/>
                <w:szCs w:val="24"/>
              </w:rPr>
              <w:t>Disbursements</w:t>
            </w:r>
          </w:p>
        </w:tc>
      </w:tr>
      <w:tr w:rsidR="00BF1E18" w:rsidRPr="00183036" w:rsidTr="00904EAC">
        <w:trPr>
          <w:jc w:val="center"/>
        </w:trPr>
        <w:tc>
          <w:tcPr>
            <w:tcW w:w="1885" w:type="pct"/>
            <w:vMerge/>
            <w:vAlign w:val="center"/>
          </w:tcPr>
          <w:p w:rsidR="00BF1E18" w:rsidRPr="00183036" w:rsidRDefault="00BF1E18" w:rsidP="00315C58">
            <w:pPr>
              <w:spacing w:after="0"/>
              <w:rPr>
                <w:rFonts w:cs="Calibri"/>
                <w:b/>
                <w:bCs/>
                <w:sz w:val="24"/>
                <w:szCs w:val="24"/>
              </w:rPr>
            </w:pPr>
          </w:p>
        </w:tc>
        <w:tc>
          <w:tcPr>
            <w:tcW w:w="986" w:type="pct"/>
          </w:tcPr>
          <w:p w:rsidR="00BF1E18" w:rsidRPr="00183036" w:rsidRDefault="00BF1E18" w:rsidP="00315C58">
            <w:pPr>
              <w:spacing w:after="0"/>
              <w:jc w:val="center"/>
              <w:rPr>
                <w:rFonts w:cs="Calibri"/>
                <w:b/>
                <w:bCs/>
                <w:sz w:val="24"/>
                <w:szCs w:val="24"/>
              </w:rPr>
            </w:pPr>
            <w:r w:rsidRPr="00183036">
              <w:rPr>
                <w:rFonts w:cs="Calibri"/>
                <w:b/>
                <w:bCs/>
                <w:sz w:val="24"/>
                <w:szCs w:val="24"/>
              </w:rPr>
              <w:t>No. of a/c s</w:t>
            </w:r>
          </w:p>
        </w:tc>
        <w:tc>
          <w:tcPr>
            <w:tcW w:w="564" w:type="pct"/>
          </w:tcPr>
          <w:p w:rsidR="00BF1E18" w:rsidRPr="00183036" w:rsidRDefault="00BF1E18" w:rsidP="00315C58">
            <w:pPr>
              <w:spacing w:after="0"/>
              <w:jc w:val="center"/>
              <w:rPr>
                <w:rFonts w:cs="Calibri"/>
                <w:b/>
                <w:bCs/>
                <w:sz w:val="24"/>
                <w:szCs w:val="24"/>
              </w:rPr>
            </w:pPr>
            <w:r w:rsidRPr="00183036">
              <w:rPr>
                <w:rFonts w:cs="Calibri"/>
                <w:b/>
                <w:bCs/>
                <w:sz w:val="24"/>
                <w:szCs w:val="24"/>
              </w:rPr>
              <w:t>Amount</w:t>
            </w:r>
          </w:p>
        </w:tc>
        <w:tc>
          <w:tcPr>
            <w:tcW w:w="774" w:type="pct"/>
          </w:tcPr>
          <w:p w:rsidR="00BF1E18" w:rsidRPr="00183036" w:rsidRDefault="00BF1E18" w:rsidP="00315C58">
            <w:pPr>
              <w:spacing w:after="0"/>
              <w:jc w:val="center"/>
              <w:rPr>
                <w:rFonts w:cs="Calibri"/>
                <w:b/>
                <w:bCs/>
                <w:sz w:val="24"/>
                <w:szCs w:val="24"/>
              </w:rPr>
            </w:pPr>
            <w:r w:rsidRPr="00183036">
              <w:rPr>
                <w:rFonts w:cs="Calibri"/>
                <w:b/>
                <w:bCs/>
                <w:sz w:val="24"/>
                <w:szCs w:val="24"/>
              </w:rPr>
              <w:t>No. of a/cs</w:t>
            </w:r>
          </w:p>
        </w:tc>
        <w:tc>
          <w:tcPr>
            <w:tcW w:w="791" w:type="pct"/>
          </w:tcPr>
          <w:p w:rsidR="00BF1E18" w:rsidRPr="00183036" w:rsidRDefault="00BF1E18" w:rsidP="00315C58">
            <w:pPr>
              <w:spacing w:after="0"/>
              <w:jc w:val="center"/>
              <w:rPr>
                <w:rFonts w:cs="Calibri"/>
                <w:b/>
                <w:bCs/>
                <w:sz w:val="24"/>
                <w:szCs w:val="24"/>
              </w:rPr>
            </w:pPr>
            <w:r w:rsidRPr="00183036">
              <w:rPr>
                <w:rFonts w:cs="Calibri"/>
                <w:b/>
                <w:bCs/>
                <w:sz w:val="24"/>
                <w:szCs w:val="24"/>
              </w:rPr>
              <w:t>Amount</w:t>
            </w:r>
          </w:p>
        </w:tc>
      </w:tr>
      <w:tr w:rsidR="00BF1E18" w:rsidRPr="00183036" w:rsidTr="00904EAC">
        <w:trPr>
          <w:jc w:val="center"/>
        </w:trPr>
        <w:tc>
          <w:tcPr>
            <w:tcW w:w="1885" w:type="pct"/>
          </w:tcPr>
          <w:p w:rsidR="00BF1E18" w:rsidRPr="00183036" w:rsidRDefault="00BF1E18" w:rsidP="00315C58">
            <w:pPr>
              <w:spacing w:after="0"/>
              <w:jc w:val="center"/>
              <w:rPr>
                <w:rFonts w:cs="Calibri"/>
                <w:b/>
                <w:sz w:val="24"/>
                <w:szCs w:val="24"/>
              </w:rPr>
            </w:pPr>
            <w:r w:rsidRPr="00183036">
              <w:rPr>
                <w:rFonts w:cs="Calibri"/>
                <w:b/>
                <w:sz w:val="24"/>
                <w:szCs w:val="24"/>
              </w:rPr>
              <w:t>2014-15</w:t>
            </w:r>
          </w:p>
        </w:tc>
        <w:tc>
          <w:tcPr>
            <w:tcW w:w="986" w:type="pct"/>
          </w:tcPr>
          <w:p w:rsidR="00BF1E18" w:rsidRPr="00183036" w:rsidRDefault="00BF1E18" w:rsidP="00315C58">
            <w:pPr>
              <w:spacing w:after="0"/>
              <w:jc w:val="center"/>
              <w:rPr>
                <w:rFonts w:cs="Calibri"/>
                <w:sz w:val="24"/>
                <w:szCs w:val="24"/>
              </w:rPr>
            </w:pPr>
            <w:r w:rsidRPr="00183036">
              <w:rPr>
                <w:rFonts w:cs="Calibri"/>
                <w:sz w:val="24"/>
                <w:szCs w:val="24"/>
              </w:rPr>
              <w:t>143644</w:t>
            </w:r>
          </w:p>
        </w:tc>
        <w:tc>
          <w:tcPr>
            <w:tcW w:w="564" w:type="pct"/>
          </w:tcPr>
          <w:p w:rsidR="00BF1E18" w:rsidRPr="00183036" w:rsidRDefault="00BF1E18" w:rsidP="00315C58">
            <w:pPr>
              <w:spacing w:after="0"/>
              <w:jc w:val="center"/>
              <w:rPr>
                <w:rFonts w:cs="Calibri"/>
                <w:sz w:val="24"/>
                <w:szCs w:val="24"/>
              </w:rPr>
            </w:pPr>
            <w:r w:rsidRPr="00183036">
              <w:rPr>
                <w:rFonts w:cs="Calibri"/>
                <w:sz w:val="24"/>
                <w:szCs w:val="24"/>
              </w:rPr>
              <w:t>3062</w:t>
            </w:r>
          </w:p>
        </w:tc>
        <w:tc>
          <w:tcPr>
            <w:tcW w:w="774" w:type="pct"/>
          </w:tcPr>
          <w:p w:rsidR="00BF1E18" w:rsidRPr="00183036" w:rsidRDefault="00BF1E18" w:rsidP="00315C58">
            <w:pPr>
              <w:spacing w:after="0"/>
              <w:jc w:val="center"/>
              <w:rPr>
                <w:rFonts w:cs="Calibri"/>
                <w:sz w:val="24"/>
                <w:szCs w:val="24"/>
              </w:rPr>
            </w:pPr>
            <w:r w:rsidRPr="00183036">
              <w:rPr>
                <w:rFonts w:cs="Calibri"/>
                <w:sz w:val="24"/>
                <w:szCs w:val="24"/>
              </w:rPr>
              <w:t>20507</w:t>
            </w:r>
          </w:p>
        </w:tc>
        <w:tc>
          <w:tcPr>
            <w:tcW w:w="791" w:type="pct"/>
          </w:tcPr>
          <w:p w:rsidR="00BF1E18" w:rsidRPr="00183036" w:rsidRDefault="00BF1E18" w:rsidP="00315C58">
            <w:pPr>
              <w:spacing w:after="0"/>
              <w:jc w:val="center"/>
              <w:rPr>
                <w:rFonts w:cs="Calibri"/>
                <w:sz w:val="24"/>
                <w:szCs w:val="24"/>
              </w:rPr>
            </w:pPr>
            <w:r w:rsidRPr="00183036">
              <w:rPr>
                <w:rFonts w:cs="Calibri"/>
                <w:sz w:val="24"/>
                <w:szCs w:val="24"/>
              </w:rPr>
              <w:t>600</w:t>
            </w:r>
          </w:p>
        </w:tc>
      </w:tr>
      <w:tr w:rsidR="00BF1E18" w:rsidRPr="00183036" w:rsidTr="00904EAC">
        <w:trPr>
          <w:jc w:val="center"/>
        </w:trPr>
        <w:tc>
          <w:tcPr>
            <w:tcW w:w="1885" w:type="pct"/>
          </w:tcPr>
          <w:p w:rsidR="00BF1E18" w:rsidRPr="00183036" w:rsidRDefault="00BF1E18" w:rsidP="00904EAC">
            <w:pPr>
              <w:spacing w:after="0"/>
              <w:jc w:val="center"/>
              <w:rPr>
                <w:rFonts w:cs="Calibri"/>
                <w:b/>
                <w:sz w:val="24"/>
                <w:szCs w:val="24"/>
              </w:rPr>
            </w:pPr>
            <w:r w:rsidRPr="00183036">
              <w:rPr>
                <w:rFonts w:cs="Calibri"/>
                <w:b/>
                <w:sz w:val="24"/>
                <w:szCs w:val="24"/>
              </w:rPr>
              <w:t xml:space="preserve">2015-16 </w:t>
            </w:r>
          </w:p>
        </w:tc>
        <w:tc>
          <w:tcPr>
            <w:tcW w:w="986" w:type="pct"/>
          </w:tcPr>
          <w:p w:rsidR="00BF1E18" w:rsidRPr="00183036" w:rsidRDefault="0048727E" w:rsidP="00315C58">
            <w:pPr>
              <w:spacing w:after="0"/>
              <w:jc w:val="center"/>
              <w:rPr>
                <w:rFonts w:cs="Calibri"/>
                <w:sz w:val="24"/>
                <w:szCs w:val="24"/>
              </w:rPr>
            </w:pPr>
            <w:r w:rsidRPr="00183036">
              <w:rPr>
                <w:rFonts w:cs="Calibri"/>
                <w:sz w:val="24"/>
                <w:szCs w:val="24"/>
              </w:rPr>
              <w:t>149849</w:t>
            </w:r>
          </w:p>
        </w:tc>
        <w:tc>
          <w:tcPr>
            <w:tcW w:w="564" w:type="pct"/>
          </w:tcPr>
          <w:p w:rsidR="00BF1E18" w:rsidRPr="00183036" w:rsidRDefault="0048727E" w:rsidP="00315C58">
            <w:pPr>
              <w:spacing w:after="0"/>
              <w:jc w:val="center"/>
              <w:rPr>
                <w:rFonts w:cs="Calibri"/>
                <w:sz w:val="24"/>
                <w:szCs w:val="24"/>
              </w:rPr>
            </w:pPr>
            <w:r w:rsidRPr="00183036">
              <w:rPr>
                <w:rFonts w:cs="Calibri"/>
                <w:sz w:val="24"/>
                <w:szCs w:val="24"/>
              </w:rPr>
              <w:t>3650</w:t>
            </w:r>
          </w:p>
        </w:tc>
        <w:tc>
          <w:tcPr>
            <w:tcW w:w="774" w:type="pct"/>
          </w:tcPr>
          <w:p w:rsidR="00BF1E18" w:rsidRPr="00183036" w:rsidRDefault="0048727E" w:rsidP="00315C58">
            <w:pPr>
              <w:spacing w:after="0"/>
              <w:jc w:val="center"/>
              <w:rPr>
                <w:rFonts w:cs="Calibri"/>
                <w:sz w:val="24"/>
                <w:szCs w:val="24"/>
              </w:rPr>
            </w:pPr>
            <w:r w:rsidRPr="00183036">
              <w:rPr>
                <w:rFonts w:cs="Calibri"/>
                <w:sz w:val="24"/>
                <w:szCs w:val="24"/>
              </w:rPr>
              <w:t>23893</w:t>
            </w:r>
          </w:p>
        </w:tc>
        <w:tc>
          <w:tcPr>
            <w:tcW w:w="791" w:type="pct"/>
          </w:tcPr>
          <w:p w:rsidR="00BF1E18" w:rsidRPr="00183036" w:rsidRDefault="0048727E" w:rsidP="00315C58">
            <w:pPr>
              <w:spacing w:after="0"/>
              <w:jc w:val="center"/>
              <w:rPr>
                <w:rFonts w:cs="Calibri"/>
                <w:sz w:val="24"/>
                <w:szCs w:val="24"/>
              </w:rPr>
            </w:pPr>
            <w:r w:rsidRPr="00183036">
              <w:rPr>
                <w:rFonts w:cs="Calibri"/>
                <w:sz w:val="24"/>
                <w:szCs w:val="24"/>
              </w:rPr>
              <w:t>715</w:t>
            </w:r>
          </w:p>
        </w:tc>
      </w:tr>
      <w:tr w:rsidR="000E58CF" w:rsidRPr="008D1491" w:rsidTr="00904EAC">
        <w:trPr>
          <w:jc w:val="center"/>
        </w:trPr>
        <w:tc>
          <w:tcPr>
            <w:tcW w:w="1885" w:type="pct"/>
          </w:tcPr>
          <w:p w:rsidR="000E58CF" w:rsidRPr="00183036" w:rsidRDefault="000E58CF" w:rsidP="00183036">
            <w:pPr>
              <w:spacing w:after="0"/>
              <w:jc w:val="center"/>
              <w:rPr>
                <w:rFonts w:cs="Calibri"/>
                <w:b/>
                <w:sz w:val="24"/>
                <w:szCs w:val="24"/>
              </w:rPr>
            </w:pPr>
            <w:r w:rsidRPr="00183036">
              <w:rPr>
                <w:rFonts w:cs="Calibri"/>
                <w:b/>
                <w:sz w:val="24"/>
                <w:szCs w:val="24"/>
              </w:rPr>
              <w:t>2016-17 (upto 3</w:t>
            </w:r>
            <w:r w:rsidR="00183036" w:rsidRPr="00183036">
              <w:rPr>
                <w:rFonts w:cs="Calibri"/>
                <w:b/>
                <w:sz w:val="24"/>
                <w:szCs w:val="24"/>
              </w:rPr>
              <w:t>1.12.2016</w:t>
            </w:r>
            <w:r w:rsidRPr="00183036">
              <w:rPr>
                <w:rFonts w:cs="Calibri"/>
                <w:b/>
                <w:sz w:val="24"/>
                <w:szCs w:val="24"/>
              </w:rPr>
              <w:t>)</w:t>
            </w:r>
          </w:p>
        </w:tc>
        <w:tc>
          <w:tcPr>
            <w:tcW w:w="986" w:type="pct"/>
          </w:tcPr>
          <w:p w:rsidR="000E58CF" w:rsidRPr="00183036" w:rsidRDefault="00183036" w:rsidP="00315C58">
            <w:pPr>
              <w:spacing w:after="0"/>
              <w:jc w:val="center"/>
              <w:rPr>
                <w:rFonts w:cs="Calibri"/>
                <w:sz w:val="24"/>
                <w:szCs w:val="24"/>
              </w:rPr>
            </w:pPr>
            <w:r w:rsidRPr="00183036">
              <w:rPr>
                <w:rFonts w:cs="Calibri"/>
                <w:sz w:val="24"/>
                <w:szCs w:val="24"/>
              </w:rPr>
              <w:t>148068</w:t>
            </w:r>
          </w:p>
        </w:tc>
        <w:tc>
          <w:tcPr>
            <w:tcW w:w="564" w:type="pct"/>
          </w:tcPr>
          <w:p w:rsidR="000E58CF" w:rsidRPr="00183036" w:rsidRDefault="00183036" w:rsidP="00315C58">
            <w:pPr>
              <w:spacing w:after="0"/>
              <w:jc w:val="center"/>
              <w:rPr>
                <w:rFonts w:cs="Calibri"/>
                <w:sz w:val="24"/>
                <w:szCs w:val="24"/>
              </w:rPr>
            </w:pPr>
            <w:r w:rsidRPr="00183036">
              <w:rPr>
                <w:rFonts w:cs="Calibri"/>
                <w:sz w:val="24"/>
                <w:szCs w:val="24"/>
              </w:rPr>
              <w:t>3901</w:t>
            </w:r>
          </w:p>
        </w:tc>
        <w:tc>
          <w:tcPr>
            <w:tcW w:w="774" w:type="pct"/>
          </w:tcPr>
          <w:p w:rsidR="000E58CF" w:rsidRPr="00183036" w:rsidRDefault="00183036" w:rsidP="00315C58">
            <w:pPr>
              <w:spacing w:after="0"/>
              <w:jc w:val="center"/>
              <w:rPr>
                <w:rFonts w:cs="Calibri"/>
                <w:sz w:val="24"/>
                <w:szCs w:val="24"/>
              </w:rPr>
            </w:pPr>
            <w:r w:rsidRPr="00183036">
              <w:rPr>
                <w:rFonts w:cs="Calibri"/>
                <w:sz w:val="24"/>
                <w:szCs w:val="24"/>
              </w:rPr>
              <w:t>19885</w:t>
            </w:r>
          </w:p>
        </w:tc>
        <w:tc>
          <w:tcPr>
            <w:tcW w:w="791" w:type="pct"/>
          </w:tcPr>
          <w:p w:rsidR="000E58CF" w:rsidRPr="00183036" w:rsidRDefault="00183036" w:rsidP="00315C58">
            <w:pPr>
              <w:spacing w:after="0"/>
              <w:jc w:val="center"/>
              <w:rPr>
                <w:rFonts w:cs="Calibri"/>
                <w:sz w:val="24"/>
                <w:szCs w:val="24"/>
              </w:rPr>
            </w:pPr>
            <w:r w:rsidRPr="00183036">
              <w:rPr>
                <w:rFonts w:cs="Calibri"/>
                <w:sz w:val="24"/>
                <w:szCs w:val="24"/>
              </w:rPr>
              <w:t>476</w:t>
            </w:r>
          </w:p>
        </w:tc>
      </w:tr>
    </w:tbl>
    <w:p w:rsidR="008B4535" w:rsidRPr="008D1491" w:rsidRDefault="008B4535" w:rsidP="00BF1E18">
      <w:pPr>
        <w:pStyle w:val="296"/>
        <w:tabs>
          <w:tab w:val="left" w:pos="720"/>
        </w:tabs>
        <w:autoSpaceDE w:val="0"/>
        <w:spacing w:line="276" w:lineRule="auto"/>
        <w:jc w:val="both"/>
        <w:rPr>
          <w:rFonts w:ascii="Calibri" w:hAnsi="Calibri" w:cs="Calibri"/>
          <w:color w:val="FF0000"/>
        </w:rPr>
      </w:pPr>
    </w:p>
    <w:p w:rsidR="00EE75CE" w:rsidRDefault="00EE75CE" w:rsidP="00BF1E18">
      <w:pPr>
        <w:pStyle w:val="296"/>
        <w:tabs>
          <w:tab w:val="left" w:pos="720"/>
        </w:tabs>
        <w:autoSpaceDE w:val="0"/>
        <w:spacing w:line="276" w:lineRule="auto"/>
        <w:jc w:val="both"/>
        <w:rPr>
          <w:rFonts w:ascii="Calibri" w:hAnsi="Calibri" w:cs="Calibri"/>
          <w:color w:val="FF0000"/>
        </w:rPr>
      </w:pPr>
    </w:p>
    <w:p w:rsidR="00557C85" w:rsidRPr="008D1491" w:rsidRDefault="00557C85" w:rsidP="00BF1E18">
      <w:pPr>
        <w:pStyle w:val="296"/>
        <w:tabs>
          <w:tab w:val="left" w:pos="720"/>
        </w:tabs>
        <w:autoSpaceDE w:val="0"/>
        <w:spacing w:line="276" w:lineRule="auto"/>
        <w:jc w:val="both"/>
        <w:rPr>
          <w:rFonts w:ascii="Calibri" w:hAnsi="Calibri" w:cs="Calibri"/>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183036" w:rsidTr="00315C58">
        <w:trPr>
          <w:jc w:val="center"/>
        </w:trPr>
        <w:tc>
          <w:tcPr>
            <w:tcW w:w="0" w:type="auto"/>
          </w:tcPr>
          <w:p w:rsidR="00BF1E18" w:rsidRPr="00183036" w:rsidRDefault="00BF1E18" w:rsidP="00315C58">
            <w:pPr>
              <w:spacing w:after="0"/>
              <w:rPr>
                <w:rFonts w:cs="Calibri"/>
                <w:b/>
                <w:sz w:val="24"/>
                <w:szCs w:val="24"/>
              </w:rPr>
            </w:pPr>
            <w:r w:rsidRPr="00183036">
              <w:rPr>
                <w:rFonts w:cs="Calibri"/>
                <w:b/>
                <w:sz w:val="24"/>
                <w:szCs w:val="24"/>
              </w:rPr>
              <w:t>AGENDA- 10</w:t>
            </w:r>
          </w:p>
        </w:tc>
      </w:tr>
    </w:tbl>
    <w:p w:rsidR="00BF1E18" w:rsidRPr="00183036" w:rsidRDefault="00BF1E18" w:rsidP="00BF1E18">
      <w:pPr>
        <w:spacing w:after="0"/>
        <w:rPr>
          <w:rFonts w:cs="Calibri"/>
          <w:b/>
          <w:sz w:val="14"/>
          <w:szCs w:val="24"/>
        </w:rPr>
      </w:pPr>
      <w:r w:rsidRPr="00183036">
        <w:rPr>
          <w:rFonts w:cs="Calibri"/>
          <w:b/>
          <w:sz w:val="24"/>
          <w:szCs w:val="24"/>
        </w:rPr>
        <w:t xml:space="preserve">                                </w:t>
      </w:r>
    </w:p>
    <w:p w:rsidR="00BF1E18" w:rsidRPr="00183036" w:rsidRDefault="00BF1E18" w:rsidP="00BF1E18">
      <w:pPr>
        <w:spacing w:after="0"/>
        <w:jc w:val="center"/>
        <w:rPr>
          <w:rFonts w:cs="Calibri"/>
          <w:b/>
          <w:sz w:val="24"/>
          <w:szCs w:val="24"/>
          <w:u w:val="single"/>
        </w:rPr>
      </w:pPr>
      <w:r w:rsidRPr="00183036">
        <w:rPr>
          <w:rFonts w:cs="Calibri"/>
          <w:b/>
          <w:sz w:val="24"/>
          <w:szCs w:val="24"/>
          <w:u w:val="single"/>
        </w:rPr>
        <w:t>EXPORT CREDIT</w:t>
      </w:r>
    </w:p>
    <w:p w:rsidR="00BF1E18" w:rsidRPr="00183036" w:rsidRDefault="00BF1E18" w:rsidP="00BF1E18">
      <w:pPr>
        <w:spacing w:before="240" w:after="0"/>
        <w:rPr>
          <w:rFonts w:cs="Calibri"/>
          <w:b/>
          <w:sz w:val="24"/>
          <w:szCs w:val="24"/>
        </w:rPr>
      </w:pPr>
      <w:r w:rsidRPr="00183036">
        <w:rPr>
          <w:rFonts w:cs="Calibri"/>
          <w:sz w:val="24"/>
          <w:szCs w:val="24"/>
        </w:rPr>
        <w:t>Outstanding position of financ</w:t>
      </w:r>
      <w:r w:rsidR="006460E8" w:rsidRPr="00183036">
        <w:rPr>
          <w:rFonts w:cs="Calibri"/>
          <w:sz w:val="24"/>
          <w:szCs w:val="24"/>
        </w:rPr>
        <w:t>e under Export Credit as on 3</w:t>
      </w:r>
      <w:r w:rsidR="00183036" w:rsidRPr="00183036">
        <w:rPr>
          <w:rFonts w:cs="Calibri"/>
          <w:sz w:val="24"/>
          <w:szCs w:val="24"/>
        </w:rPr>
        <w:t>1.12</w:t>
      </w:r>
      <w:r w:rsidRPr="00183036">
        <w:rPr>
          <w:rFonts w:cs="Calibri"/>
          <w:sz w:val="24"/>
          <w:szCs w:val="24"/>
        </w:rPr>
        <w:t>.201</w:t>
      </w:r>
      <w:r w:rsidR="006460E8" w:rsidRPr="00183036">
        <w:rPr>
          <w:rFonts w:cs="Calibri"/>
          <w:sz w:val="24"/>
          <w:szCs w:val="24"/>
        </w:rPr>
        <w:t>6</w:t>
      </w:r>
      <w:r w:rsidRPr="00183036">
        <w:rPr>
          <w:rFonts w:cs="Calibri"/>
          <w:sz w:val="24"/>
          <w:szCs w:val="24"/>
        </w:rPr>
        <w:t xml:space="preserve"> placed as </w:t>
      </w:r>
      <w:r w:rsidRPr="00183036">
        <w:rPr>
          <w:rFonts w:cs="Calibri"/>
          <w:b/>
          <w:sz w:val="24"/>
          <w:szCs w:val="24"/>
        </w:rPr>
        <w:t>Annexure No.</w:t>
      </w:r>
      <w:r w:rsidR="0056362C">
        <w:rPr>
          <w:rFonts w:cs="Calibri"/>
          <w:b/>
          <w:sz w:val="24"/>
          <w:szCs w:val="24"/>
        </w:rPr>
        <w:t>13</w:t>
      </w:r>
    </w:p>
    <w:p w:rsidR="0085594A" w:rsidRDefault="0085594A" w:rsidP="00BF1E18">
      <w:pPr>
        <w:spacing w:after="0"/>
        <w:rPr>
          <w:rFonts w:cs="Calibri"/>
          <w:b/>
          <w:color w:val="FF0000"/>
          <w:sz w:val="24"/>
          <w:szCs w:val="24"/>
        </w:rPr>
      </w:pPr>
    </w:p>
    <w:p w:rsidR="00557C85" w:rsidRPr="008D1491" w:rsidRDefault="00557C85" w:rsidP="00BF1E18">
      <w:pPr>
        <w:spacing w:after="0"/>
        <w:rPr>
          <w:rFonts w:cs="Calibri"/>
          <w:b/>
          <w:color w:val="FF0000"/>
          <w:sz w:val="24"/>
          <w:szCs w:val="24"/>
        </w:rPr>
      </w:pPr>
    </w:p>
    <w:p w:rsidR="00EE75CE" w:rsidRPr="008D1491" w:rsidRDefault="00EE75CE" w:rsidP="00BF1E18">
      <w:pPr>
        <w:spacing w:before="240" w:after="0"/>
        <w:rPr>
          <w:rFonts w:cs="Calibri"/>
          <w:b/>
          <w:color w:val="FF0000"/>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E61AA1" w:rsidTr="00315C58">
        <w:trPr>
          <w:jc w:val="center"/>
        </w:trPr>
        <w:tc>
          <w:tcPr>
            <w:tcW w:w="0" w:type="auto"/>
          </w:tcPr>
          <w:p w:rsidR="00BF1E18" w:rsidRPr="00E61AA1" w:rsidRDefault="00BF1E18" w:rsidP="00315C58">
            <w:pPr>
              <w:spacing w:after="0"/>
              <w:rPr>
                <w:rFonts w:cs="Calibri"/>
                <w:b/>
                <w:sz w:val="24"/>
                <w:szCs w:val="24"/>
              </w:rPr>
            </w:pPr>
            <w:r w:rsidRPr="00E61AA1">
              <w:rPr>
                <w:rFonts w:cs="Calibri"/>
                <w:b/>
                <w:sz w:val="24"/>
                <w:szCs w:val="24"/>
              </w:rPr>
              <w:t>AGENDA- 11</w:t>
            </w:r>
          </w:p>
        </w:tc>
      </w:tr>
    </w:tbl>
    <w:p w:rsidR="00BF1E18" w:rsidRPr="00E61AA1" w:rsidRDefault="00BF1E18" w:rsidP="00BF1E18">
      <w:pPr>
        <w:spacing w:after="0"/>
        <w:rPr>
          <w:rFonts w:cs="Calibri"/>
          <w:sz w:val="10"/>
          <w:szCs w:val="10"/>
        </w:rPr>
      </w:pPr>
      <w:r w:rsidRPr="00E61AA1">
        <w:rPr>
          <w:rFonts w:cs="Calibri"/>
          <w:b/>
          <w:sz w:val="24"/>
          <w:szCs w:val="24"/>
        </w:rPr>
        <w:t xml:space="preserve">     </w:t>
      </w:r>
    </w:p>
    <w:p w:rsidR="00BF1E18" w:rsidRPr="00E61AA1" w:rsidRDefault="00BF1E18" w:rsidP="00BF1E18">
      <w:pPr>
        <w:spacing w:after="0"/>
        <w:rPr>
          <w:rFonts w:cs="Calibri"/>
          <w:b/>
          <w:sz w:val="24"/>
          <w:szCs w:val="24"/>
        </w:rPr>
      </w:pPr>
      <w:r w:rsidRPr="00E61AA1">
        <w:rPr>
          <w:rFonts w:cs="Calibri"/>
          <w:b/>
          <w:sz w:val="24"/>
          <w:szCs w:val="24"/>
        </w:rPr>
        <w:t xml:space="preserve">11.1. Credit Flow to Minority Communities, weaker sections, women and SC/STs </w:t>
      </w:r>
      <w:r w:rsidR="00EE75CE" w:rsidRPr="00E61AA1">
        <w:rPr>
          <w:rFonts w:cs="Calibri"/>
          <w:b/>
          <w:sz w:val="24"/>
          <w:szCs w:val="24"/>
        </w:rPr>
        <w:t>(outstandings)</w:t>
      </w:r>
      <w:r w:rsidRPr="00E61AA1">
        <w:rPr>
          <w:rFonts w:cs="Calibri"/>
          <w:b/>
          <w:sz w:val="24"/>
          <w:szCs w:val="24"/>
        </w:rPr>
        <w:t>:</w:t>
      </w:r>
    </w:p>
    <w:p w:rsidR="00BF1E18" w:rsidRPr="00E61AA1" w:rsidRDefault="000E58CF" w:rsidP="000E58CF">
      <w:pPr>
        <w:spacing w:after="0"/>
        <w:jc w:val="center"/>
        <w:rPr>
          <w:rFonts w:cs="Calibri"/>
        </w:rPr>
      </w:pPr>
      <w:r w:rsidRPr="00E61AA1">
        <w:rPr>
          <w:rFonts w:cs="Calibri"/>
          <w:sz w:val="24"/>
          <w:szCs w:val="24"/>
        </w:rPr>
        <w:t xml:space="preserve">                                                                                                                         </w:t>
      </w:r>
      <w:r w:rsidR="00EE75CE" w:rsidRPr="00E61AA1">
        <w:rPr>
          <w:rFonts w:cs="Calibri"/>
          <w:sz w:val="24"/>
          <w:szCs w:val="24"/>
        </w:rPr>
        <w:t xml:space="preserve">                        </w:t>
      </w:r>
      <w:r w:rsidR="00BF1E18" w:rsidRPr="00E61AA1">
        <w:rPr>
          <w:rFonts w:cs="Calibri"/>
        </w:rPr>
        <w:t>(Rs. In Crores)</w:t>
      </w:r>
    </w:p>
    <w:tbl>
      <w:tblPr>
        <w:tblW w:w="47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1985"/>
        <w:gridCol w:w="2403"/>
        <w:gridCol w:w="1847"/>
        <w:gridCol w:w="1278"/>
        <w:gridCol w:w="1501"/>
      </w:tblGrid>
      <w:tr w:rsidR="00BF1E18" w:rsidRPr="008D1491" w:rsidTr="005D7102">
        <w:trPr>
          <w:jc w:val="center"/>
        </w:trPr>
        <w:tc>
          <w:tcPr>
            <w:tcW w:w="304"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Sl. No.</w:t>
            </w:r>
          </w:p>
        </w:tc>
        <w:tc>
          <w:tcPr>
            <w:tcW w:w="1034"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Year ended</w:t>
            </w:r>
          </w:p>
        </w:tc>
        <w:tc>
          <w:tcPr>
            <w:tcW w:w="1252"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Minority communities</w:t>
            </w:r>
          </w:p>
        </w:tc>
        <w:tc>
          <w:tcPr>
            <w:tcW w:w="962"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Weaker sections</w:t>
            </w:r>
          </w:p>
        </w:tc>
        <w:tc>
          <w:tcPr>
            <w:tcW w:w="666"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Women</w:t>
            </w:r>
          </w:p>
        </w:tc>
        <w:tc>
          <w:tcPr>
            <w:tcW w:w="782" w:type="pct"/>
            <w:vAlign w:val="center"/>
          </w:tcPr>
          <w:p w:rsidR="00BF1E18" w:rsidRPr="00E61AA1" w:rsidRDefault="00BF1E18" w:rsidP="000E58CF">
            <w:pPr>
              <w:spacing w:after="0" w:line="240" w:lineRule="auto"/>
              <w:jc w:val="center"/>
              <w:rPr>
                <w:rFonts w:cs="Calibri"/>
                <w:sz w:val="24"/>
                <w:szCs w:val="24"/>
              </w:rPr>
            </w:pPr>
            <w:r w:rsidRPr="00E61AA1">
              <w:rPr>
                <w:rFonts w:cs="Calibri"/>
                <w:sz w:val="24"/>
                <w:szCs w:val="24"/>
              </w:rPr>
              <w:t>SC/ST</w:t>
            </w:r>
          </w:p>
        </w:tc>
      </w:tr>
      <w:tr w:rsidR="000E58CF" w:rsidRPr="008D1491" w:rsidTr="005D7102">
        <w:trPr>
          <w:jc w:val="center"/>
        </w:trPr>
        <w:tc>
          <w:tcPr>
            <w:tcW w:w="304" w:type="pct"/>
            <w:vAlign w:val="center"/>
          </w:tcPr>
          <w:p w:rsidR="000E58CF" w:rsidRPr="00E61AA1" w:rsidRDefault="0003114B" w:rsidP="000E58CF">
            <w:pPr>
              <w:spacing w:after="0"/>
              <w:jc w:val="center"/>
              <w:rPr>
                <w:rFonts w:cs="Calibri"/>
                <w:sz w:val="24"/>
                <w:szCs w:val="24"/>
              </w:rPr>
            </w:pPr>
            <w:r w:rsidRPr="00E61AA1">
              <w:rPr>
                <w:rFonts w:cs="Calibri"/>
                <w:sz w:val="24"/>
                <w:szCs w:val="24"/>
              </w:rPr>
              <w:t>1</w:t>
            </w:r>
          </w:p>
        </w:tc>
        <w:tc>
          <w:tcPr>
            <w:tcW w:w="1034" w:type="pct"/>
            <w:vAlign w:val="center"/>
          </w:tcPr>
          <w:p w:rsidR="000E58CF" w:rsidRPr="00E61AA1" w:rsidRDefault="000E58CF" w:rsidP="000E58CF">
            <w:pPr>
              <w:spacing w:after="0"/>
              <w:jc w:val="center"/>
              <w:rPr>
                <w:rFonts w:cs="Calibri"/>
                <w:sz w:val="24"/>
                <w:szCs w:val="24"/>
              </w:rPr>
            </w:pPr>
            <w:r w:rsidRPr="00E61AA1">
              <w:rPr>
                <w:rFonts w:cs="Calibri"/>
                <w:sz w:val="24"/>
                <w:szCs w:val="24"/>
              </w:rPr>
              <w:t>March, 2015</w:t>
            </w:r>
          </w:p>
        </w:tc>
        <w:tc>
          <w:tcPr>
            <w:tcW w:w="1252" w:type="pct"/>
            <w:vAlign w:val="center"/>
          </w:tcPr>
          <w:p w:rsidR="000E58CF" w:rsidRPr="00E61AA1" w:rsidRDefault="000E58CF" w:rsidP="000E58CF">
            <w:pPr>
              <w:spacing w:after="0"/>
              <w:jc w:val="center"/>
              <w:rPr>
                <w:rFonts w:cs="Calibri"/>
                <w:sz w:val="24"/>
                <w:szCs w:val="24"/>
              </w:rPr>
            </w:pPr>
            <w:r w:rsidRPr="00E61AA1">
              <w:rPr>
                <w:rFonts w:cs="Calibri"/>
                <w:sz w:val="24"/>
                <w:szCs w:val="24"/>
              </w:rPr>
              <w:t>11,069</w:t>
            </w:r>
          </w:p>
        </w:tc>
        <w:tc>
          <w:tcPr>
            <w:tcW w:w="962" w:type="pct"/>
            <w:vAlign w:val="center"/>
          </w:tcPr>
          <w:p w:rsidR="000E58CF" w:rsidRPr="00E61AA1" w:rsidRDefault="000E58CF" w:rsidP="000E58CF">
            <w:pPr>
              <w:spacing w:after="0"/>
              <w:jc w:val="center"/>
              <w:rPr>
                <w:rFonts w:cs="Calibri"/>
                <w:sz w:val="24"/>
                <w:szCs w:val="24"/>
              </w:rPr>
            </w:pPr>
            <w:r w:rsidRPr="00E61AA1">
              <w:rPr>
                <w:rFonts w:cs="Calibri"/>
                <w:sz w:val="24"/>
                <w:szCs w:val="24"/>
              </w:rPr>
              <w:t>48,495</w:t>
            </w:r>
          </w:p>
        </w:tc>
        <w:tc>
          <w:tcPr>
            <w:tcW w:w="666" w:type="pct"/>
            <w:vAlign w:val="center"/>
          </w:tcPr>
          <w:p w:rsidR="000E58CF" w:rsidRPr="00E61AA1" w:rsidRDefault="000E58CF" w:rsidP="000E58CF">
            <w:pPr>
              <w:spacing w:after="0"/>
              <w:jc w:val="center"/>
              <w:rPr>
                <w:rFonts w:cs="Calibri"/>
                <w:sz w:val="24"/>
                <w:szCs w:val="24"/>
              </w:rPr>
            </w:pPr>
            <w:r w:rsidRPr="00E61AA1">
              <w:rPr>
                <w:rFonts w:cs="Calibri"/>
                <w:sz w:val="24"/>
                <w:szCs w:val="24"/>
              </w:rPr>
              <w:t>35,994</w:t>
            </w:r>
          </w:p>
        </w:tc>
        <w:tc>
          <w:tcPr>
            <w:tcW w:w="782" w:type="pct"/>
            <w:vAlign w:val="center"/>
          </w:tcPr>
          <w:p w:rsidR="000E58CF" w:rsidRPr="00E61AA1" w:rsidRDefault="000E58CF" w:rsidP="000E58CF">
            <w:pPr>
              <w:spacing w:after="0"/>
              <w:jc w:val="center"/>
              <w:rPr>
                <w:rFonts w:cs="Calibri"/>
                <w:sz w:val="24"/>
                <w:szCs w:val="24"/>
              </w:rPr>
            </w:pPr>
            <w:r w:rsidRPr="00E61AA1">
              <w:rPr>
                <w:rFonts w:cs="Calibri"/>
                <w:sz w:val="24"/>
                <w:szCs w:val="24"/>
              </w:rPr>
              <w:t>8,710</w:t>
            </w:r>
          </w:p>
        </w:tc>
      </w:tr>
      <w:tr w:rsidR="000E58CF" w:rsidRPr="008D1491" w:rsidTr="005D7102">
        <w:trPr>
          <w:jc w:val="center"/>
        </w:trPr>
        <w:tc>
          <w:tcPr>
            <w:tcW w:w="304" w:type="pct"/>
            <w:vAlign w:val="center"/>
          </w:tcPr>
          <w:p w:rsidR="000E58CF" w:rsidRPr="00E61AA1" w:rsidRDefault="0003114B" w:rsidP="000E58CF">
            <w:pPr>
              <w:spacing w:after="0"/>
              <w:jc w:val="center"/>
              <w:rPr>
                <w:rFonts w:cs="Calibri"/>
                <w:sz w:val="24"/>
                <w:szCs w:val="24"/>
              </w:rPr>
            </w:pPr>
            <w:r w:rsidRPr="00E61AA1">
              <w:rPr>
                <w:rFonts w:cs="Calibri"/>
                <w:sz w:val="24"/>
                <w:szCs w:val="24"/>
              </w:rPr>
              <w:t>2</w:t>
            </w:r>
          </w:p>
        </w:tc>
        <w:tc>
          <w:tcPr>
            <w:tcW w:w="1034" w:type="pct"/>
            <w:vAlign w:val="center"/>
          </w:tcPr>
          <w:p w:rsidR="000E58CF" w:rsidRPr="00E61AA1" w:rsidRDefault="000E58CF" w:rsidP="000E58CF">
            <w:pPr>
              <w:spacing w:after="0" w:line="240" w:lineRule="auto"/>
              <w:jc w:val="center"/>
              <w:rPr>
                <w:rFonts w:cs="Calibri"/>
                <w:sz w:val="24"/>
                <w:szCs w:val="24"/>
              </w:rPr>
            </w:pPr>
            <w:r w:rsidRPr="00E61AA1">
              <w:rPr>
                <w:rFonts w:cs="Calibri"/>
                <w:sz w:val="24"/>
                <w:szCs w:val="24"/>
              </w:rPr>
              <w:t>March, 2016</w:t>
            </w:r>
          </w:p>
        </w:tc>
        <w:tc>
          <w:tcPr>
            <w:tcW w:w="1252" w:type="pct"/>
            <w:vAlign w:val="center"/>
          </w:tcPr>
          <w:p w:rsidR="000E58CF" w:rsidRPr="00E61AA1" w:rsidRDefault="000E58CF" w:rsidP="000E58CF">
            <w:pPr>
              <w:spacing w:after="0" w:line="240" w:lineRule="auto"/>
              <w:jc w:val="center"/>
              <w:rPr>
                <w:rFonts w:cs="Calibri"/>
                <w:sz w:val="24"/>
                <w:szCs w:val="24"/>
              </w:rPr>
            </w:pPr>
            <w:r w:rsidRPr="00E61AA1">
              <w:rPr>
                <w:rFonts w:cs="Calibri"/>
                <w:sz w:val="24"/>
                <w:szCs w:val="24"/>
              </w:rPr>
              <w:t>13,150</w:t>
            </w:r>
          </w:p>
        </w:tc>
        <w:tc>
          <w:tcPr>
            <w:tcW w:w="962" w:type="pct"/>
            <w:vAlign w:val="center"/>
          </w:tcPr>
          <w:p w:rsidR="000E58CF" w:rsidRPr="00E61AA1" w:rsidRDefault="000E58CF" w:rsidP="000E58CF">
            <w:pPr>
              <w:spacing w:after="0" w:line="240" w:lineRule="auto"/>
              <w:jc w:val="center"/>
              <w:rPr>
                <w:rFonts w:cs="Calibri"/>
                <w:sz w:val="24"/>
                <w:szCs w:val="24"/>
              </w:rPr>
            </w:pPr>
            <w:r w:rsidRPr="00E61AA1">
              <w:rPr>
                <w:rFonts w:cs="Calibri"/>
                <w:sz w:val="24"/>
                <w:szCs w:val="24"/>
              </w:rPr>
              <w:t>55,687</w:t>
            </w:r>
          </w:p>
        </w:tc>
        <w:tc>
          <w:tcPr>
            <w:tcW w:w="666" w:type="pct"/>
            <w:vAlign w:val="center"/>
          </w:tcPr>
          <w:p w:rsidR="000E58CF" w:rsidRPr="00E61AA1" w:rsidRDefault="000E58CF" w:rsidP="000E58CF">
            <w:pPr>
              <w:spacing w:after="0" w:line="240" w:lineRule="auto"/>
              <w:jc w:val="center"/>
              <w:rPr>
                <w:rFonts w:cs="Calibri"/>
                <w:sz w:val="24"/>
                <w:szCs w:val="24"/>
              </w:rPr>
            </w:pPr>
            <w:r w:rsidRPr="00E61AA1">
              <w:rPr>
                <w:rFonts w:cs="Calibri"/>
                <w:sz w:val="24"/>
                <w:szCs w:val="24"/>
              </w:rPr>
              <w:t>39,058</w:t>
            </w:r>
          </w:p>
        </w:tc>
        <w:tc>
          <w:tcPr>
            <w:tcW w:w="782" w:type="pct"/>
            <w:vAlign w:val="center"/>
          </w:tcPr>
          <w:p w:rsidR="000E58CF" w:rsidRPr="00E61AA1" w:rsidRDefault="000E58CF" w:rsidP="000E58CF">
            <w:pPr>
              <w:spacing w:after="0" w:line="240" w:lineRule="auto"/>
              <w:jc w:val="center"/>
              <w:rPr>
                <w:rFonts w:cs="Calibri"/>
                <w:sz w:val="24"/>
                <w:szCs w:val="24"/>
              </w:rPr>
            </w:pPr>
            <w:r w:rsidRPr="00E61AA1">
              <w:rPr>
                <w:rFonts w:cs="Calibri"/>
                <w:sz w:val="24"/>
                <w:szCs w:val="24"/>
              </w:rPr>
              <w:t>9,989</w:t>
            </w:r>
          </w:p>
        </w:tc>
      </w:tr>
      <w:tr w:rsidR="000E58CF" w:rsidRPr="008D1491" w:rsidTr="005D7102">
        <w:trPr>
          <w:jc w:val="center"/>
        </w:trPr>
        <w:tc>
          <w:tcPr>
            <w:tcW w:w="304" w:type="pct"/>
            <w:vAlign w:val="center"/>
          </w:tcPr>
          <w:p w:rsidR="000E58CF" w:rsidRPr="00E61AA1" w:rsidRDefault="0003114B" w:rsidP="000E58CF">
            <w:pPr>
              <w:spacing w:after="0" w:line="240" w:lineRule="auto"/>
              <w:jc w:val="center"/>
              <w:rPr>
                <w:rFonts w:cs="Calibri"/>
                <w:sz w:val="24"/>
                <w:szCs w:val="24"/>
              </w:rPr>
            </w:pPr>
            <w:r w:rsidRPr="00E61AA1">
              <w:rPr>
                <w:rFonts w:cs="Calibri"/>
                <w:sz w:val="24"/>
                <w:szCs w:val="24"/>
              </w:rPr>
              <w:t>3</w:t>
            </w:r>
          </w:p>
        </w:tc>
        <w:tc>
          <w:tcPr>
            <w:tcW w:w="1034" w:type="pct"/>
            <w:vAlign w:val="center"/>
          </w:tcPr>
          <w:p w:rsidR="000E58CF" w:rsidRPr="00E61AA1" w:rsidRDefault="00E61AA1" w:rsidP="000E58CF">
            <w:pPr>
              <w:spacing w:after="0" w:line="240" w:lineRule="auto"/>
              <w:jc w:val="center"/>
              <w:rPr>
                <w:rFonts w:cs="Calibri"/>
                <w:sz w:val="24"/>
                <w:szCs w:val="24"/>
              </w:rPr>
            </w:pPr>
            <w:r w:rsidRPr="00E61AA1">
              <w:rPr>
                <w:rFonts w:cs="Calibri"/>
                <w:sz w:val="24"/>
                <w:szCs w:val="24"/>
              </w:rPr>
              <w:t>December</w:t>
            </w:r>
            <w:r w:rsidR="000E58CF" w:rsidRPr="00E61AA1">
              <w:rPr>
                <w:rFonts w:cs="Calibri"/>
                <w:sz w:val="24"/>
                <w:szCs w:val="24"/>
              </w:rPr>
              <w:t>, 2016</w:t>
            </w:r>
          </w:p>
        </w:tc>
        <w:tc>
          <w:tcPr>
            <w:tcW w:w="1252" w:type="pct"/>
            <w:vAlign w:val="center"/>
          </w:tcPr>
          <w:p w:rsidR="000E58CF" w:rsidRPr="00E61AA1" w:rsidRDefault="00E61AA1" w:rsidP="006E4862">
            <w:pPr>
              <w:spacing w:after="0" w:line="240" w:lineRule="auto"/>
              <w:jc w:val="center"/>
              <w:rPr>
                <w:rFonts w:cs="Calibri"/>
                <w:sz w:val="24"/>
                <w:szCs w:val="24"/>
              </w:rPr>
            </w:pPr>
            <w:r w:rsidRPr="00E61AA1">
              <w:rPr>
                <w:rFonts w:cs="Calibri"/>
                <w:sz w:val="24"/>
                <w:szCs w:val="24"/>
              </w:rPr>
              <w:t>12,653</w:t>
            </w:r>
          </w:p>
        </w:tc>
        <w:tc>
          <w:tcPr>
            <w:tcW w:w="962" w:type="pct"/>
            <w:vAlign w:val="center"/>
          </w:tcPr>
          <w:p w:rsidR="000E58CF" w:rsidRPr="00E61AA1" w:rsidRDefault="00E61AA1" w:rsidP="006E4862">
            <w:pPr>
              <w:spacing w:after="0" w:line="240" w:lineRule="auto"/>
              <w:jc w:val="center"/>
              <w:rPr>
                <w:rFonts w:cs="Calibri"/>
                <w:sz w:val="24"/>
                <w:szCs w:val="24"/>
              </w:rPr>
            </w:pPr>
            <w:r w:rsidRPr="00E61AA1">
              <w:rPr>
                <w:rFonts w:cs="Calibri"/>
                <w:sz w:val="24"/>
                <w:szCs w:val="24"/>
              </w:rPr>
              <w:t>55,808</w:t>
            </w:r>
          </w:p>
        </w:tc>
        <w:tc>
          <w:tcPr>
            <w:tcW w:w="666" w:type="pct"/>
            <w:vAlign w:val="center"/>
          </w:tcPr>
          <w:p w:rsidR="000E58CF" w:rsidRPr="00E61AA1" w:rsidRDefault="00E61AA1" w:rsidP="006E4862">
            <w:pPr>
              <w:spacing w:after="0" w:line="240" w:lineRule="auto"/>
              <w:jc w:val="center"/>
              <w:rPr>
                <w:rFonts w:cs="Calibri"/>
                <w:sz w:val="24"/>
                <w:szCs w:val="24"/>
              </w:rPr>
            </w:pPr>
            <w:r w:rsidRPr="00E61AA1">
              <w:rPr>
                <w:rFonts w:cs="Calibri"/>
                <w:sz w:val="24"/>
                <w:szCs w:val="24"/>
              </w:rPr>
              <w:t>38,319</w:t>
            </w:r>
          </w:p>
        </w:tc>
        <w:tc>
          <w:tcPr>
            <w:tcW w:w="782" w:type="pct"/>
            <w:vAlign w:val="center"/>
          </w:tcPr>
          <w:p w:rsidR="000E58CF" w:rsidRPr="00E61AA1" w:rsidRDefault="00B024F7" w:rsidP="006E4862">
            <w:pPr>
              <w:spacing w:after="0" w:line="240" w:lineRule="auto"/>
              <w:jc w:val="center"/>
              <w:rPr>
                <w:rFonts w:cs="Calibri"/>
                <w:sz w:val="24"/>
                <w:szCs w:val="24"/>
              </w:rPr>
            </w:pPr>
            <w:r>
              <w:rPr>
                <w:rFonts w:cs="Calibri"/>
                <w:sz w:val="24"/>
                <w:szCs w:val="24"/>
              </w:rPr>
              <w:t>10,659</w:t>
            </w:r>
          </w:p>
        </w:tc>
      </w:tr>
      <w:tr w:rsidR="0003114B" w:rsidRPr="008D1491" w:rsidTr="0003114B">
        <w:trPr>
          <w:jc w:val="center"/>
        </w:trPr>
        <w:tc>
          <w:tcPr>
            <w:tcW w:w="1338" w:type="pct"/>
            <w:gridSpan w:val="2"/>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Stipulation</w:t>
            </w:r>
          </w:p>
        </w:tc>
        <w:tc>
          <w:tcPr>
            <w:tcW w:w="1252" w:type="pct"/>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15% on priority sector advances</w:t>
            </w:r>
          </w:p>
          <w:p w:rsidR="0003114B" w:rsidRPr="00E61AA1" w:rsidRDefault="0003114B" w:rsidP="000E58CF">
            <w:pPr>
              <w:spacing w:after="0" w:line="240" w:lineRule="auto"/>
              <w:jc w:val="center"/>
              <w:rPr>
                <w:rFonts w:cs="Calibri"/>
                <w:sz w:val="24"/>
                <w:szCs w:val="24"/>
              </w:rPr>
            </w:pPr>
            <w:r w:rsidRPr="00E61AA1">
              <w:rPr>
                <w:rFonts w:cs="Calibri"/>
                <w:sz w:val="24"/>
                <w:szCs w:val="24"/>
              </w:rPr>
              <w:t>(DFS guidelines)</w:t>
            </w:r>
          </w:p>
        </w:tc>
        <w:tc>
          <w:tcPr>
            <w:tcW w:w="962" w:type="pct"/>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10% of ANBC</w:t>
            </w:r>
          </w:p>
          <w:p w:rsidR="0003114B" w:rsidRPr="00E61AA1" w:rsidRDefault="0003114B" w:rsidP="000E58CF">
            <w:pPr>
              <w:spacing w:after="0" w:line="240" w:lineRule="auto"/>
              <w:jc w:val="center"/>
              <w:rPr>
                <w:rFonts w:cs="Calibri"/>
                <w:sz w:val="24"/>
                <w:szCs w:val="24"/>
              </w:rPr>
            </w:pPr>
            <w:r w:rsidRPr="00E61AA1">
              <w:rPr>
                <w:rFonts w:cs="Calibri"/>
                <w:sz w:val="24"/>
                <w:szCs w:val="24"/>
              </w:rPr>
              <w:t>(RBI guidelines)</w:t>
            </w:r>
          </w:p>
        </w:tc>
        <w:tc>
          <w:tcPr>
            <w:tcW w:w="666" w:type="pct"/>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5%on NBC</w:t>
            </w:r>
          </w:p>
          <w:p w:rsidR="0003114B" w:rsidRPr="00E61AA1" w:rsidRDefault="0003114B" w:rsidP="000E58CF">
            <w:pPr>
              <w:spacing w:after="0" w:line="240" w:lineRule="auto"/>
              <w:jc w:val="center"/>
              <w:rPr>
                <w:rFonts w:cs="Calibri"/>
                <w:sz w:val="24"/>
                <w:szCs w:val="24"/>
              </w:rPr>
            </w:pPr>
            <w:r w:rsidRPr="00E61AA1">
              <w:rPr>
                <w:rFonts w:cs="Calibri"/>
                <w:sz w:val="24"/>
                <w:szCs w:val="24"/>
              </w:rPr>
              <w:t>(RBI guidelines)</w:t>
            </w:r>
          </w:p>
        </w:tc>
        <w:tc>
          <w:tcPr>
            <w:tcW w:w="782" w:type="pct"/>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No stipulation</w:t>
            </w:r>
          </w:p>
        </w:tc>
      </w:tr>
      <w:tr w:rsidR="0003114B" w:rsidRPr="008D1491" w:rsidTr="0003114B">
        <w:trPr>
          <w:jc w:val="center"/>
        </w:trPr>
        <w:tc>
          <w:tcPr>
            <w:tcW w:w="1338" w:type="pct"/>
            <w:gridSpan w:val="2"/>
            <w:vAlign w:val="center"/>
          </w:tcPr>
          <w:p w:rsidR="0003114B" w:rsidRPr="00E61AA1" w:rsidRDefault="0003114B" w:rsidP="00E61AA1">
            <w:pPr>
              <w:spacing w:after="0" w:line="240" w:lineRule="auto"/>
              <w:jc w:val="center"/>
              <w:rPr>
                <w:rFonts w:cs="Calibri"/>
                <w:sz w:val="24"/>
                <w:szCs w:val="24"/>
              </w:rPr>
            </w:pPr>
            <w:r w:rsidRPr="00E61AA1">
              <w:rPr>
                <w:rFonts w:cs="Calibri"/>
                <w:sz w:val="24"/>
                <w:szCs w:val="24"/>
              </w:rPr>
              <w:t xml:space="preserve">% of Achievement  for </w:t>
            </w:r>
            <w:r w:rsidR="00E61AA1" w:rsidRPr="00E61AA1">
              <w:rPr>
                <w:rFonts w:cs="Calibri"/>
                <w:sz w:val="24"/>
                <w:szCs w:val="24"/>
              </w:rPr>
              <w:t>December</w:t>
            </w:r>
            <w:r w:rsidRPr="00E61AA1">
              <w:rPr>
                <w:rFonts w:cs="Calibri"/>
                <w:sz w:val="24"/>
                <w:szCs w:val="24"/>
              </w:rPr>
              <w:t>, 2016</w:t>
            </w:r>
          </w:p>
        </w:tc>
        <w:tc>
          <w:tcPr>
            <w:tcW w:w="1252" w:type="pct"/>
            <w:vAlign w:val="center"/>
          </w:tcPr>
          <w:p w:rsidR="0003114B" w:rsidRPr="00E61AA1" w:rsidRDefault="00E61AA1" w:rsidP="006E4862">
            <w:pPr>
              <w:spacing w:after="0" w:line="240" w:lineRule="auto"/>
              <w:jc w:val="center"/>
              <w:rPr>
                <w:rFonts w:cs="Calibri"/>
                <w:sz w:val="24"/>
                <w:szCs w:val="24"/>
              </w:rPr>
            </w:pPr>
            <w:r w:rsidRPr="00E61AA1">
              <w:rPr>
                <w:rFonts w:cs="Calibri"/>
                <w:sz w:val="24"/>
                <w:szCs w:val="24"/>
              </w:rPr>
              <w:t>7.39</w:t>
            </w:r>
          </w:p>
        </w:tc>
        <w:tc>
          <w:tcPr>
            <w:tcW w:w="962" w:type="pct"/>
            <w:vAlign w:val="center"/>
          </w:tcPr>
          <w:p w:rsidR="0003114B" w:rsidRPr="00E61AA1" w:rsidRDefault="00E61AA1" w:rsidP="006E4862">
            <w:pPr>
              <w:spacing w:after="0" w:line="240" w:lineRule="auto"/>
              <w:jc w:val="center"/>
              <w:rPr>
                <w:rFonts w:cs="Calibri"/>
                <w:sz w:val="24"/>
                <w:szCs w:val="24"/>
              </w:rPr>
            </w:pPr>
            <w:r w:rsidRPr="00E61AA1">
              <w:rPr>
                <w:rFonts w:cs="Calibri"/>
                <w:sz w:val="24"/>
                <w:szCs w:val="24"/>
              </w:rPr>
              <w:t>23.03</w:t>
            </w:r>
          </w:p>
        </w:tc>
        <w:tc>
          <w:tcPr>
            <w:tcW w:w="666" w:type="pct"/>
            <w:vAlign w:val="center"/>
          </w:tcPr>
          <w:p w:rsidR="0003114B" w:rsidRPr="00E61AA1" w:rsidRDefault="00E61AA1" w:rsidP="006E4862">
            <w:pPr>
              <w:spacing w:after="0" w:line="240" w:lineRule="auto"/>
              <w:jc w:val="center"/>
              <w:rPr>
                <w:rFonts w:cs="Calibri"/>
                <w:sz w:val="24"/>
                <w:szCs w:val="24"/>
              </w:rPr>
            </w:pPr>
            <w:r w:rsidRPr="00E61AA1">
              <w:rPr>
                <w:rFonts w:cs="Calibri"/>
                <w:sz w:val="24"/>
                <w:szCs w:val="24"/>
              </w:rPr>
              <w:t>15.81</w:t>
            </w:r>
          </w:p>
        </w:tc>
        <w:tc>
          <w:tcPr>
            <w:tcW w:w="782" w:type="pct"/>
            <w:vAlign w:val="center"/>
          </w:tcPr>
          <w:p w:rsidR="0003114B" w:rsidRPr="00E61AA1" w:rsidRDefault="0003114B" w:rsidP="000E58CF">
            <w:pPr>
              <w:spacing w:after="0" w:line="240" w:lineRule="auto"/>
              <w:jc w:val="center"/>
              <w:rPr>
                <w:rFonts w:cs="Calibri"/>
                <w:sz w:val="24"/>
                <w:szCs w:val="24"/>
              </w:rPr>
            </w:pPr>
            <w:r w:rsidRPr="00E61AA1">
              <w:rPr>
                <w:rFonts w:cs="Calibri"/>
                <w:sz w:val="24"/>
                <w:szCs w:val="24"/>
              </w:rPr>
              <w:t>-</w:t>
            </w:r>
          </w:p>
        </w:tc>
      </w:tr>
    </w:tbl>
    <w:p w:rsidR="00D6354A" w:rsidRPr="005D31E1" w:rsidRDefault="000E34EA" w:rsidP="008B4535">
      <w:pPr>
        <w:pStyle w:val="Caption"/>
        <w:keepNext/>
        <w:spacing w:after="0" w:line="276" w:lineRule="auto"/>
        <w:jc w:val="both"/>
        <w:rPr>
          <w:color w:val="auto"/>
          <w:sz w:val="24"/>
          <w:szCs w:val="24"/>
        </w:rPr>
      </w:pPr>
      <w:r w:rsidRPr="005D31E1">
        <w:rPr>
          <w:color w:val="auto"/>
          <w:sz w:val="24"/>
          <w:szCs w:val="24"/>
        </w:rPr>
        <w:lastRenderedPageBreak/>
        <w:t>Credit Flow to Minority</w:t>
      </w:r>
      <w:r w:rsidR="00064C35" w:rsidRPr="005D31E1">
        <w:rPr>
          <w:color w:val="auto"/>
          <w:sz w:val="24"/>
          <w:szCs w:val="24"/>
        </w:rPr>
        <w:t xml:space="preserve"> Communities</w:t>
      </w:r>
      <w:r w:rsidRPr="005D31E1">
        <w:rPr>
          <w:color w:val="auto"/>
          <w:sz w:val="24"/>
          <w:szCs w:val="24"/>
        </w:rPr>
        <w:t>, Weaker Sections, Women</w:t>
      </w:r>
      <w:r w:rsidR="00F565D1" w:rsidRPr="005D31E1">
        <w:rPr>
          <w:color w:val="auto"/>
          <w:sz w:val="24"/>
          <w:szCs w:val="24"/>
        </w:rPr>
        <w:t>,</w:t>
      </w:r>
      <w:r w:rsidRPr="005D31E1">
        <w:rPr>
          <w:color w:val="auto"/>
          <w:sz w:val="24"/>
          <w:szCs w:val="24"/>
        </w:rPr>
        <w:t xml:space="preserve"> Scheduled Castes &amp; </w:t>
      </w:r>
      <w:r w:rsidR="00064C35" w:rsidRPr="005D31E1">
        <w:rPr>
          <w:color w:val="auto"/>
          <w:sz w:val="24"/>
          <w:szCs w:val="24"/>
        </w:rPr>
        <w:t xml:space="preserve">           </w:t>
      </w:r>
      <w:r w:rsidRPr="005D31E1">
        <w:rPr>
          <w:color w:val="auto"/>
          <w:sz w:val="24"/>
          <w:szCs w:val="24"/>
        </w:rPr>
        <w:t>Scheduled Tribes</w:t>
      </w:r>
    </w:p>
    <w:p w:rsidR="000E34EA" w:rsidRPr="005D31E1" w:rsidRDefault="00D6354A" w:rsidP="00525D6B">
      <w:pPr>
        <w:pStyle w:val="Caption"/>
        <w:keepNext/>
        <w:spacing w:after="0" w:line="276" w:lineRule="auto"/>
        <w:jc w:val="center"/>
        <w:rPr>
          <w:b w:val="0"/>
          <w:color w:val="auto"/>
          <w:sz w:val="24"/>
          <w:szCs w:val="24"/>
        </w:rPr>
      </w:pPr>
      <w:r w:rsidRPr="005D31E1">
        <w:rPr>
          <w:color w:val="auto"/>
          <w:sz w:val="24"/>
          <w:szCs w:val="24"/>
        </w:rPr>
        <w:t xml:space="preserve">                                                                                                                      </w:t>
      </w:r>
      <w:r w:rsidR="000E34EA" w:rsidRPr="005D31E1">
        <w:rPr>
          <w:b w:val="0"/>
          <w:color w:val="auto"/>
          <w:sz w:val="24"/>
          <w:szCs w:val="24"/>
        </w:rPr>
        <w:t>(Amt. in crores)</w:t>
      </w:r>
    </w:p>
    <w:p w:rsidR="009C1CA6" w:rsidRPr="008D1491" w:rsidRDefault="00A12A5B" w:rsidP="00135EA7">
      <w:pPr>
        <w:spacing w:after="0"/>
        <w:jc w:val="center"/>
        <w:rPr>
          <w:rFonts w:cstheme="minorHAnsi"/>
          <w:color w:val="FF0000"/>
          <w:sz w:val="24"/>
          <w:szCs w:val="24"/>
        </w:rPr>
      </w:pPr>
      <w:r w:rsidRPr="008D1491">
        <w:rPr>
          <w:rFonts w:cstheme="minorHAnsi"/>
          <w:noProof/>
          <w:color w:val="FF0000"/>
          <w:sz w:val="24"/>
          <w:szCs w:val="24"/>
          <w:lang w:val="en-IN" w:eastAsia="en-IN"/>
        </w:rPr>
        <w:drawing>
          <wp:inline distT="0" distB="0" distL="0" distR="0">
            <wp:extent cx="5470246" cy="3350361"/>
            <wp:effectExtent l="19050" t="0" r="16154" b="243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35EA7" w:rsidRPr="008D1491" w:rsidRDefault="00135EA7" w:rsidP="00942687">
      <w:pPr>
        <w:spacing w:after="0"/>
        <w:jc w:val="both"/>
        <w:rPr>
          <w:b/>
          <w:color w:val="FF0000"/>
          <w:sz w:val="24"/>
          <w:szCs w:val="24"/>
        </w:rPr>
      </w:pPr>
    </w:p>
    <w:p w:rsidR="00942687" w:rsidRPr="00D51252" w:rsidRDefault="00281741" w:rsidP="00281741">
      <w:pPr>
        <w:spacing w:after="0"/>
        <w:ind w:left="567" w:hanging="567"/>
        <w:jc w:val="both"/>
        <w:rPr>
          <w:b/>
          <w:sz w:val="24"/>
          <w:szCs w:val="24"/>
        </w:rPr>
      </w:pPr>
      <w:r>
        <w:rPr>
          <w:b/>
          <w:sz w:val="24"/>
          <w:szCs w:val="24"/>
        </w:rPr>
        <w:t xml:space="preserve">11.2. </w:t>
      </w:r>
      <w:r w:rsidR="00942687" w:rsidRPr="00D51252">
        <w:rPr>
          <w:b/>
          <w:sz w:val="24"/>
          <w:szCs w:val="24"/>
        </w:rPr>
        <w:t>Comparative statement of Credit disbursements under Welfare schemes from 01.04.2016 to 3</w:t>
      </w:r>
      <w:r w:rsidR="003215C0" w:rsidRPr="00D51252">
        <w:rPr>
          <w:b/>
          <w:sz w:val="24"/>
          <w:szCs w:val="24"/>
        </w:rPr>
        <w:t>1.12</w:t>
      </w:r>
      <w:r w:rsidR="00942687" w:rsidRPr="00D51252">
        <w:rPr>
          <w:b/>
          <w:sz w:val="24"/>
          <w:szCs w:val="24"/>
        </w:rPr>
        <w:t>.2016 with the corresponding period of 2015-16:</w:t>
      </w:r>
    </w:p>
    <w:p w:rsidR="00942687" w:rsidRPr="00D51252" w:rsidRDefault="00942687" w:rsidP="00942687">
      <w:pPr>
        <w:spacing w:after="0"/>
        <w:jc w:val="center"/>
      </w:pPr>
      <w:r w:rsidRPr="00D51252">
        <w:rPr>
          <w:sz w:val="24"/>
          <w:szCs w:val="24"/>
        </w:rPr>
        <w:t xml:space="preserve">                                                                                                  </w:t>
      </w:r>
      <w:r w:rsidRPr="00D51252">
        <w:t>(Amount in crores)</w:t>
      </w:r>
    </w:p>
    <w:tbl>
      <w:tblPr>
        <w:tblW w:w="0" w:type="auto"/>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1706"/>
        <w:gridCol w:w="1706"/>
        <w:gridCol w:w="1540"/>
      </w:tblGrid>
      <w:tr w:rsidR="00942687" w:rsidRPr="004C035D" w:rsidTr="00135EA7">
        <w:trPr>
          <w:jc w:val="center"/>
        </w:trPr>
        <w:tc>
          <w:tcPr>
            <w:tcW w:w="2509" w:type="dxa"/>
            <w:vAlign w:val="center"/>
          </w:tcPr>
          <w:p w:rsidR="00942687" w:rsidRPr="004C035D" w:rsidRDefault="00942687" w:rsidP="00557C85">
            <w:pPr>
              <w:spacing w:after="0"/>
              <w:jc w:val="center"/>
              <w:rPr>
                <w:b/>
                <w:sz w:val="24"/>
                <w:szCs w:val="24"/>
              </w:rPr>
            </w:pPr>
            <w:r w:rsidRPr="004C035D">
              <w:rPr>
                <w:b/>
                <w:sz w:val="24"/>
                <w:szCs w:val="24"/>
              </w:rPr>
              <w:t>Name of the Scheme</w:t>
            </w:r>
          </w:p>
        </w:tc>
        <w:tc>
          <w:tcPr>
            <w:tcW w:w="1706" w:type="dxa"/>
            <w:vAlign w:val="center"/>
          </w:tcPr>
          <w:p w:rsidR="00942687" w:rsidRPr="004C035D" w:rsidRDefault="00942687" w:rsidP="00557C85">
            <w:pPr>
              <w:spacing w:after="0"/>
              <w:jc w:val="center"/>
              <w:rPr>
                <w:b/>
                <w:sz w:val="24"/>
                <w:szCs w:val="24"/>
              </w:rPr>
            </w:pPr>
            <w:r w:rsidRPr="004C035D">
              <w:rPr>
                <w:b/>
                <w:sz w:val="24"/>
                <w:szCs w:val="24"/>
              </w:rPr>
              <w:t>Disbursements from 01.04.2</w:t>
            </w:r>
            <w:r w:rsidR="00DF4F3B" w:rsidRPr="004C035D">
              <w:rPr>
                <w:b/>
                <w:sz w:val="24"/>
                <w:szCs w:val="24"/>
              </w:rPr>
              <w:t>015 to 3</w:t>
            </w:r>
            <w:r w:rsidR="003215C0" w:rsidRPr="004C035D">
              <w:rPr>
                <w:b/>
                <w:sz w:val="24"/>
                <w:szCs w:val="24"/>
              </w:rPr>
              <w:t>1</w:t>
            </w:r>
            <w:r w:rsidR="00DF4F3B" w:rsidRPr="004C035D">
              <w:rPr>
                <w:b/>
                <w:sz w:val="24"/>
                <w:szCs w:val="24"/>
              </w:rPr>
              <w:t>.</w:t>
            </w:r>
            <w:r w:rsidR="003215C0" w:rsidRPr="004C035D">
              <w:rPr>
                <w:b/>
                <w:sz w:val="24"/>
                <w:szCs w:val="24"/>
              </w:rPr>
              <w:t>12</w:t>
            </w:r>
            <w:r w:rsidRPr="004C035D">
              <w:rPr>
                <w:b/>
                <w:sz w:val="24"/>
                <w:szCs w:val="24"/>
              </w:rPr>
              <w:t>.2015</w:t>
            </w:r>
          </w:p>
        </w:tc>
        <w:tc>
          <w:tcPr>
            <w:tcW w:w="1706" w:type="dxa"/>
            <w:vAlign w:val="center"/>
          </w:tcPr>
          <w:p w:rsidR="00942687" w:rsidRPr="004C035D" w:rsidRDefault="00942687" w:rsidP="00557C85">
            <w:pPr>
              <w:spacing w:after="0"/>
              <w:jc w:val="center"/>
              <w:rPr>
                <w:b/>
                <w:sz w:val="24"/>
                <w:szCs w:val="24"/>
              </w:rPr>
            </w:pPr>
            <w:r w:rsidRPr="004C035D">
              <w:rPr>
                <w:b/>
                <w:sz w:val="24"/>
                <w:szCs w:val="24"/>
              </w:rPr>
              <w:t>Disbursements from 01.04.2016 to 3</w:t>
            </w:r>
            <w:r w:rsidR="003215C0" w:rsidRPr="004C035D">
              <w:rPr>
                <w:b/>
                <w:sz w:val="24"/>
                <w:szCs w:val="24"/>
              </w:rPr>
              <w:t>1.12</w:t>
            </w:r>
            <w:r w:rsidRPr="004C035D">
              <w:rPr>
                <w:b/>
                <w:sz w:val="24"/>
                <w:szCs w:val="24"/>
              </w:rPr>
              <w:t>.2016</w:t>
            </w:r>
          </w:p>
        </w:tc>
        <w:tc>
          <w:tcPr>
            <w:tcW w:w="1540" w:type="dxa"/>
            <w:vAlign w:val="center"/>
          </w:tcPr>
          <w:p w:rsidR="00942687" w:rsidRPr="004C035D" w:rsidRDefault="00942687" w:rsidP="00557C85">
            <w:pPr>
              <w:spacing w:after="0"/>
              <w:jc w:val="center"/>
              <w:rPr>
                <w:b/>
                <w:sz w:val="24"/>
                <w:szCs w:val="24"/>
              </w:rPr>
            </w:pPr>
            <w:r w:rsidRPr="004C035D">
              <w:rPr>
                <w:b/>
                <w:sz w:val="24"/>
                <w:szCs w:val="24"/>
              </w:rPr>
              <w:t>Variance</w:t>
            </w:r>
          </w:p>
        </w:tc>
      </w:tr>
      <w:tr w:rsidR="00942687" w:rsidRPr="004C035D" w:rsidTr="00135EA7">
        <w:trPr>
          <w:jc w:val="center"/>
        </w:trPr>
        <w:tc>
          <w:tcPr>
            <w:tcW w:w="2509" w:type="dxa"/>
          </w:tcPr>
          <w:p w:rsidR="00942687" w:rsidRPr="004C035D" w:rsidRDefault="00942687" w:rsidP="00557C85">
            <w:pPr>
              <w:spacing w:after="0"/>
              <w:rPr>
                <w:sz w:val="24"/>
                <w:szCs w:val="24"/>
              </w:rPr>
            </w:pPr>
            <w:r w:rsidRPr="004C035D">
              <w:rPr>
                <w:sz w:val="24"/>
                <w:szCs w:val="24"/>
              </w:rPr>
              <w:t>Minority Communities</w:t>
            </w:r>
          </w:p>
        </w:tc>
        <w:tc>
          <w:tcPr>
            <w:tcW w:w="1706" w:type="dxa"/>
            <w:vAlign w:val="center"/>
          </w:tcPr>
          <w:p w:rsidR="00942687" w:rsidRPr="004C035D" w:rsidRDefault="00D51252" w:rsidP="00557C85">
            <w:pPr>
              <w:spacing w:after="0"/>
              <w:jc w:val="right"/>
              <w:rPr>
                <w:sz w:val="24"/>
                <w:szCs w:val="24"/>
              </w:rPr>
            </w:pPr>
            <w:r w:rsidRPr="004C035D">
              <w:rPr>
                <w:sz w:val="24"/>
                <w:szCs w:val="24"/>
              </w:rPr>
              <w:t>2309</w:t>
            </w:r>
          </w:p>
        </w:tc>
        <w:tc>
          <w:tcPr>
            <w:tcW w:w="1706" w:type="dxa"/>
            <w:vAlign w:val="center"/>
          </w:tcPr>
          <w:p w:rsidR="00942687" w:rsidRPr="004C035D" w:rsidRDefault="004C035D" w:rsidP="00557C85">
            <w:pPr>
              <w:spacing w:after="0"/>
              <w:jc w:val="right"/>
              <w:rPr>
                <w:sz w:val="24"/>
                <w:szCs w:val="24"/>
              </w:rPr>
            </w:pPr>
            <w:r w:rsidRPr="004C035D">
              <w:rPr>
                <w:sz w:val="24"/>
                <w:szCs w:val="24"/>
              </w:rPr>
              <w:t>2589</w:t>
            </w:r>
          </w:p>
        </w:tc>
        <w:tc>
          <w:tcPr>
            <w:tcW w:w="1540" w:type="dxa"/>
            <w:vAlign w:val="center"/>
          </w:tcPr>
          <w:p w:rsidR="00942687" w:rsidRPr="004C035D" w:rsidRDefault="00942687" w:rsidP="00557C85">
            <w:pPr>
              <w:spacing w:after="0"/>
              <w:jc w:val="right"/>
              <w:rPr>
                <w:sz w:val="24"/>
                <w:szCs w:val="24"/>
              </w:rPr>
            </w:pPr>
            <w:r w:rsidRPr="004C035D">
              <w:rPr>
                <w:sz w:val="24"/>
                <w:szCs w:val="24"/>
              </w:rPr>
              <w:t>(+)</w:t>
            </w:r>
            <w:r w:rsidR="004C035D" w:rsidRPr="004C035D">
              <w:rPr>
                <w:sz w:val="24"/>
                <w:szCs w:val="24"/>
              </w:rPr>
              <w:t>280</w:t>
            </w:r>
          </w:p>
        </w:tc>
      </w:tr>
      <w:tr w:rsidR="00942687" w:rsidRPr="004C035D" w:rsidTr="00135EA7">
        <w:trPr>
          <w:jc w:val="center"/>
        </w:trPr>
        <w:tc>
          <w:tcPr>
            <w:tcW w:w="2509" w:type="dxa"/>
          </w:tcPr>
          <w:p w:rsidR="00942687" w:rsidRPr="004C035D" w:rsidRDefault="00942687" w:rsidP="00557C85">
            <w:pPr>
              <w:spacing w:after="0"/>
              <w:rPr>
                <w:sz w:val="24"/>
                <w:szCs w:val="24"/>
              </w:rPr>
            </w:pPr>
            <w:r w:rsidRPr="004C035D">
              <w:rPr>
                <w:sz w:val="24"/>
                <w:szCs w:val="24"/>
              </w:rPr>
              <w:t>Weaker Sections</w:t>
            </w:r>
          </w:p>
        </w:tc>
        <w:tc>
          <w:tcPr>
            <w:tcW w:w="1706" w:type="dxa"/>
            <w:vAlign w:val="center"/>
          </w:tcPr>
          <w:p w:rsidR="00942687" w:rsidRPr="004C035D" w:rsidRDefault="00D51252" w:rsidP="00557C85">
            <w:pPr>
              <w:spacing w:after="0"/>
              <w:jc w:val="right"/>
              <w:rPr>
                <w:sz w:val="24"/>
                <w:szCs w:val="24"/>
              </w:rPr>
            </w:pPr>
            <w:r w:rsidRPr="004C035D">
              <w:rPr>
                <w:sz w:val="24"/>
                <w:szCs w:val="24"/>
              </w:rPr>
              <w:t>19150</w:t>
            </w:r>
          </w:p>
        </w:tc>
        <w:tc>
          <w:tcPr>
            <w:tcW w:w="1706" w:type="dxa"/>
            <w:vAlign w:val="center"/>
          </w:tcPr>
          <w:p w:rsidR="00942687" w:rsidRPr="004C035D" w:rsidRDefault="004C035D" w:rsidP="00557C85">
            <w:pPr>
              <w:spacing w:after="0"/>
              <w:jc w:val="right"/>
              <w:rPr>
                <w:sz w:val="24"/>
                <w:szCs w:val="24"/>
              </w:rPr>
            </w:pPr>
            <w:r w:rsidRPr="004C035D">
              <w:rPr>
                <w:sz w:val="24"/>
                <w:szCs w:val="24"/>
              </w:rPr>
              <w:t>18975</w:t>
            </w:r>
          </w:p>
        </w:tc>
        <w:tc>
          <w:tcPr>
            <w:tcW w:w="1540" w:type="dxa"/>
            <w:vAlign w:val="center"/>
          </w:tcPr>
          <w:p w:rsidR="00942687" w:rsidRPr="004C035D" w:rsidRDefault="004C035D" w:rsidP="00557C85">
            <w:pPr>
              <w:spacing w:after="0"/>
              <w:jc w:val="right"/>
              <w:rPr>
                <w:sz w:val="24"/>
                <w:szCs w:val="24"/>
              </w:rPr>
            </w:pPr>
            <w:r w:rsidRPr="004C035D">
              <w:rPr>
                <w:sz w:val="24"/>
                <w:szCs w:val="24"/>
              </w:rPr>
              <w:t>(-</w:t>
            </w:r>
            <w:r w:rsidR="00942687" w:rsidRPr="004C035D">
              <w:rPr>
                <w:sz w:val="24"/>
                <w:szCs w:val="24"/>
              </w:rPr>
              <w:t>)</w:t>
            </w:r>
            <w:r w:rsidRPr="004C035D">
              <w:rPr>
                <w:sz w:val="24"/>
                <w:szCs w:val="24"/>
              </w:rPr>
              <w:t>175</w:t>
            </w:r>
          </w:p>
        </w:tc>
      </w:tr>
      <w:tr w:rsidR="00942687" w:rsidRPr="004C035D" w:rsidTr="00135EA7">
        <w:trPr>
          <w:jc w:val="center"/>
        </w:trPr>
        <w:tc>
          <w:tcPr>
            <w:tcW w:w="2509" w:type="dxa"/>
          </w:tcPr>
          <w:p w:rsidR="00942687" w:rsidRPr="004C035D" w:rsidRDefault="00942687" w:rsidP="00557C85">
            <w:pPr>
              <w:spacing w:after="0"/>
              <w:rPr>
                <w:sz w:val="24"/>
                <w:szCs w:val="24"/>
              </w:rPr>
            </w:pPr>
            <w:r w:rsidRPr="004C035D">
              <w:rPr>
                <w:sz w:val="24"/>
                <w:szCs w:val="24"/>
              </w:rPr>
              <w:t>Women</w:t>
            </w:r>
          </w:p>
        </w:tc>
        <w:tc>
          <w:tcPr>
            <w:tcW w:w="1706" w:type="dxa"/>
            <w:vAlign w:val="center"/>
          </w:tcPr>
          <w:p w:rsidR="00942687" w:rsidRPr="004C035D" w:rsidRDefault="00D51252" w:rsidP="00557C85">
            <w:pPr>
              <w:spacing w:after="0"/>
              <w:jc w:val="right"/>
              <w:rPr>
                <w:sz w:val="24"/>
                <w:szCs w:val="24"/>
              </w:rPr>
            </w:pPr>
            <w:r w:rsidRPr="004C035D">
              <w:rPr>
                <w:sz w:val="24"/>
                <w:szCs w:val="24"/>
              </w:rPr>
              <w:t>10133</w:t>
            </w:r>
          </w:p>
        </w:tc>
        <w:tc>
          <w:tcPr>
            <w:tcW w:w="1706" w:type="dxa"/>
            <w:vAlign w:val="center"/>
          </w:tcPr>
          <w:p w:rsidR="00942687" w:rsidRPr="004C035D" w:rsidRDefault="004C035D" w:rsidP="00557C85">
            <w:pPr>
              <w:spacing w:after="0"/>
              <w:jc w:val="right"/>
              <w:rPr>
                <w:sz w:val="24"/>
                <w:szCs w:val="24"/>
              </w:rPr>
            </w:pPr>
            <w:r w:rsidRPr="004C035D">
              <w:rPr>
                <w:sz w:val="24"/>
                <w:szCs w:val="24"/>
              </w:rPr>
              <w:t>11315</w:t>
            </w:r>
          </w:p>
        </w:tc>
        <w:tc>
          <w:tcPr>
            <w:tcW w:w="1540" w:type="dxa"/>
            <w:vAlign w:val="center"/>
          </w:tcPr>
          <w:p w:rsidR="00942687" w:rsidRPr="004C035D" w:rsidRDefault="00942687" w:rsidP="00557C85">
            <w:pPr>
              <w:spacing w:after="0"/>
              <w:jc w:val="right"/>
              <w:rPr>
                <w:sz w:val="24"/>
                <w:szCs w:val="24"/>
              </w:rPr>
            </w:pPr>
            <w:r w:rsidRPr="004C035D">
              <w:rPr>
                <w:sz w:val="24"/>
                <w:szCs w:val="24"/>
              </w:rPr>
              <w:t>(+)1</w:t>
            </w:r>
            <w:r w:rsidR="004C035D" w:rsidRPr="004C035D">
              <w:rPr>
                <w:sz w:val="24"/>
                <w:szCs w:val="24"/>
              </w:rPr>
              <w:t>182</w:t>
            </w:r>
          </w:p>
        </w:tc>
      </w:tr>
      <w:tr w:rsidR="00942687" w:rsidRPr="004C035D" w:rsidTr="00135EA7">
        <w:trPr>
          <w:jc w:val="center"/>
        </w:trPr>
        <w:tc>
          <w:tcPr>
            <w:tcW w:w="2509" w:type="dxa"/>
          </w:tcPr>
          <w:p w:rsidR="00942687" w:rsidRPr="004C035D" w:rsidRDefault="00942687" w:rsidP="00557C85">
            <w:pPr>
              <w:spacing w:after="0"/>
              <w:rPr>
                <w:sz w:val="24"/>
                <w:szCs w:val="24"/>
              </w:rPr>
            </w:pPr>
            <w:r w:rsidRPr="004C035D">
              <w:rPr>
                <w:sz w:val="24"/>
                <w:szCs w:val="24"/>
              </w:rPr>
              <w:t>SC/ST</w:t>
            </w:r>
          </w:p>
        </w:tc>
        <w:tc>
          <w:tcPr>
            <w:tcW w:w="1706" w:type="dxa"/>
            <w:vAlign w:val="center"/>
          </w:tcPr>
          <w:p w:rsidR="00942687" w:rsidRPr="004C035D" w:rsidRDefault="00D51252" w:rsidP="00557C85">
            <w:pPr>
              <w:spacing w:after="0"/>
              <w:jc w:val="right"/>
              <w:rPr>
                <w:sz w:val="24"/>
                <w:szCs w:val="24"/>
              </w:rPr>
            </w:pPr>
            <w:r w:rsidRPr="004C035D">
              <w:rPr>
                <w:sz w:val="24"/>
                <w:szCs w:val="24"/>
              </w:rPr>
              <w:t>2812</w:t>
            </w:r>
          </w:p>
        </w:tc>
        <w:tc>
          <w:tcPr>
            <w:tcW w:w="1706" w:type="dxa"/>
            <w:vAlign w:val="center"/>
          </w:tcPr>
          <w:p w:rsidR="00942687" w:rsidRPr="004C035D" w:rsidRDefault="004C035D" w:rsidP="00557C85">
            <w:pPr>
              <w:spacing w:after="0"/>
              <w:jc w:val="right"/>
              <w:rPr>
                <w:sz w:val="24"/>
                <w:szCs w:val="24"/>
              </w:rPr>
            </w:pPr>
            <w:r w:rsidRPr="004C035D">
              <w:rPr>
                <w:sz w:val="24"/>
                <w:szCs w:val="24"/>
              </w:rPr>
              <w:t>3489</w:t>
            </w:r>
          </w:p>
        </w:tc>
        <w:tc>
          <w:tcPr>
            <w:tcW w:w="1540" w:type="dxa"/>
            <w:vAlign w:val="center"/>
          </w:tcPr>
          <w:p w:rsidR="00942687" w:rsidRPr="004C035D" w:rsidRDefault="00942687" w:rsidP="00557C85">
            <w:pPr>
              <w:spacing w:after="0"/>
              <w:jc w:val="right"/>
              <w:rPr>
                <w:sz w:val="24"/>
                <w:szCs w:val="24"/>
              </w:rPr>
            </w:pPr>
            <w:r w:rsidRPr="004C035D">
              <w:rPr>
                <w:sz w:val="24"/>
                <w:szCs w:val="24"/>
              </w:rPr>
              <w:t>(+)</w:t>
            </w:r>
            <w:r w:rsidR="004C035D" w:rsidRPr="004C035D">
              <w:rPr>
                <w:sz w:val="24"/>
                <w:szCs w:val="24"/>
              </w:rPr>
              <w:t>677</w:t>
            </w:r>
          </w:p>
        </w:tc>
      </w:tr>
    </w:tbl>
    <w:p w:rsidR="008B4535" w:rsidRPr="008D1491" w:rsidRDefault="008B4535" w:rsidP="00135EA7">
      <w:pPr>
        <w:spacing w:after="0"/>
        <w:rPr>
          <w:rFonts w:cstheme="minorHAnsi"/>
          <w:color w:val="FF0000"/>
          <w:sz w:val="10"/>
          <w:szCs w:val="10"/>
        </w:rPr>
      </w:pPr>
    </w:p>
    <w:p w:rsidR="00F515C0" w:rsidRPr="008D1491" w:rsidRDefault="00F515C0" w:rsidP="00135EA7">
      <w:pPr>
        <w:spacing w:after="0"/>
        <w:rPr>
          <w:rFonts w:cstheme="minorHAnsi"/>
          <w:color w:val="FF0000"/>
          <w:sz w:val="10"/>
          <w:szCs w:val="10"/>
        </w:rPr>
      </w:pPr>
    </w:p>
    <w:p w:rsidR="00F515C0" w:rsidRPr="008D1491" w:rsidRDefault="00F515C0" w:rsidP="00135EA7">
      <w:pPr>
        <w:spacing w:after="0"/>
        <w:rPr>
          <w:rFonts w:cstheme="minorHAnsi"/>
          <w:color w:val="FF0000"/>
          <w:sz w:val="10"/>
          <w:szCs w:val="10"/>
        </w:rPr>
      </w:pPr>
    </w:p>
    <w:p w:rsidR="00F515C0" w:rsidRPr="00E95E22" w:rsidRDefault="00281741" w:rsidP="00121EFE">
      <w:pPr>
        <w:spacing w:after="0"/>
        <w:jc w:val="both"/>
        <w:rPr>
          <w:rFonts w:cstheme="minorHAnsi"/>
          <w:sz w:val="24"/>
          <w:szCs w:val="24"/>
        </w:rPr>
      </w:pPr>
      <w:r>
        <w:rPr>
          <w:rFonts w:cstheme="minorHAnsi"/>
          <w:b/>
          <w:sz w:val="24"/>
          <w:szCs w:val="24"/>
        </w:rPr>
        <w:t xml:space="preserve">11.3. </w:t>
      </w:r>
      <w:r w:rsidR="00121EFE" w:rsidRPr="00121EFE">
        <w:rPr>
          <w:rFonts w:cstheme="minorHAnsi"/>
          <w:b/>
          <w:sz w:val="24"/>
          <w:szCs w:val="24"/>
        </w:rPr>
        <w:t>Evaluation process of Implementation of decisions taken by GoI on the recommendations of Sachar Committee:</w:t>
      </w:r>
      <w:r w:rsidR="00E95E22">
        <w:rPr>
          <w:rFonts w:cstheme="minorHAnsi"/>
          <w:b/>
          <w:sz w:val="24"/>
          <w:szCs w:val="24"/>
        </w:rPr>
        <w:t xml:space="preserve"> </w:t>
      </w:r>
      <w:r w:rsidR="00E95E22" w:rsidRPr="00E95E22">
        <w:rPr>
          <w:rFonts w:cstheme="minorHAnsi"/>
          <w:sz w:val="24"/>
          <w:szCs w:val="24"/>
        </w:rPr>
        <w:t>Reserve Bank of India advised the member banks to take necessary steps / corrective measures in respect of financial illiteracy, low budget allocation by banks and absence of incentive scheme for prompt re-payers to ensure smooth and sufficient credit flow to the Minority Communities.</w:t>
      </w:r>
    </w:p>
    <w:p w:rsidR="00F515C0" w:rsidRPr="00121EFE" w:rsidRDefault="00F515C0" w:rsidP="00135EA7">
      <w:pPr>
        <w:spacing w:after="0"/>
        <w:rPr>
          <w:rFonts w:cstheme="minorHAnsi"/>
          <w:color w:val="FF0000"/>
          <w:sz w:val="24"/>
          <w:szCs w:val="24"/>
        </w:rPr>
      </w:pPr>
    </w:p>
    <w:p w:rsidR="00F515C0" w:rsidRPr="0075037E" w:rsidRDefault="0075037E" w:rsidP="0075037E">
      <w:pPr>
        <w:spacing w:after="0"/>
        <w:jc w:val="both"/>
        <w:rPr>
          <w:rFonts w:cstheme="minorHAnsi"/>
          <w:sz w:val="24"/>
          <w:szCs w:val="24"/>
        </w:rPr>
      </w:pPr>
      <w:r w:rsidRPr="0075037E">
        <w:rPr>
          <w:rFonts w:cstheme="minorHAnsi"/>
          <w:sz w:val="24"/>
          <w:szCs w:val="24"/>
        </w:rPr>
        <w:t>Controlling authorities of all banks are requested to initiate suitable action to comply with the guidelines of Reserve Bank of India.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9E1CB7" w:rsidTr="00315C58">
        <w:trPr>
          <w:jc w:val="center"/>
        </w:trPr>
        <w:tc>
          <w:tcPr>
            <w:tcW w:w="0" w:type="auto"/>
          </w:tcPr>
          <w:p w:rsidR="00BF1E18" w:rsidRPr="009E1CB7" w:rsidRDefault="00BF1E18" w:rsidP="00315C58">
            <w:pPr>
              <w:spacing w:after="0"/>
              <w:rPr>
                <w:rFonts w:cs="Calibri"/>
                <w:b/>
                <w:sz w:val="24"/>
                <w:szCs w:val="24"/>
              </w:rPr>
            </w:pPr>
            <w:r w:rsidRPr="009E1CB7">
              <w:rPr>
                <w:rFonts w:cs="Calibri"/>
                <w:b/>
                <w:sz w:val="24"/>
                <w:szCs w:val="24"/>
              </w:rPr>
              <w:lastRenderedPageBreak/>
              <w:t>AGENDA- 12</w:t>
            </w:r>
          </w:p>
        </w:tc>
      </w:tr>
    </w:tbl>
    <w:p w:rsidR="004C396E" w:rsidRDefault="004C396E" w:rsidP="00BF1E18">
      <w:pPr>
        <w:spacing w:after="0"/>
        <w:jc w:val="center"/>
        <w:rPr>
          <w:rFonts w:cs="Calibri"/>
          <w:b/>
          <w:sz w:val="24"/>
          <w:szCs w:val="24"/>
        </w:rPr>
      </w:pPr>
    </w:p>
    <w:p w:rsidR="00BF1E18" w:rsidRDefault="00BF1E18" w:rsidP="00BF1E18">
      <w:pPr>
        <w:spacing w:after="0"/>
        <w:jc w:val="center"/>
        <w:rPr>
          <w:rFonts w:cs="Calibri"/>
          <w:b/>
          <w:sz w:val="24"/>
          <w:szCs w:val="24"/>
        </w:rPr>
      </w:pPr>
      <w:r w:rsidRPr="009E1CB7">
        <w:rPr>
          <w:rFonts w:cs="Calibri"/>
          <w:b/>
          <w:sz w:val="24"/>
          <w:szCs w:val="24"/>
        </w:rPr>
        <w:t>Status of implementation of Government Sponsored Schemes during the FY 201</w:t>
      </w:r>
      <w:r w:rsidR="00B87B2A" w:rsidRPr="009E1CB7">
        <w:rPr>
          <w:rFonts w:cs="Calibri"/>
          <w:b/>
          <w:sz w:val="24"/>
          <w:szCs w:val="24"/>
        </w:rPr>
        <w:t>6</w:t>
      </w:r>
      <w:r w:rsidRPr="009E1CB7">
        <w:rPr>
          <w:rFonts w:cs="Calibri"/>
          <w:b/>
          <w:sz w:val="24"/>
          <w:szCs w:val="24"/>
        </w:rPr>
        <w:t>-1</w:t>
      </w:r>
      <w:r w:rsidR="00B87B2A" w:rsidRPr="009E1CB7">
        <w:rPr>
          <w:rFonts w:cs="Calibri"/>
          <w:b/>
          <w:sz w:val="24"/>
          <w:szCs w:val="24"/>
        </w:rPr>
        <w:t>7</w:t>
      </w:r>
    </w:p>
    <w:p w:rsidR="004C396E" w:rsidRPr="009E1CB7" w:rsidRDefault="004C396E" w:rsidP="00BF1E18">
      <w:pPr>
        <w:spacing w:after="0"/>
        <w:jc w:val="center"/>
        <w:rPr>
          <w:rFonts w:cs="Calibri"/>
          <w:b/>
          <w:sz w:val="24"/>
          <w:szCs w:val="24"/>
        </w:rPr>
      </w:pPr>
    </w:p>
    <w:p w:rsidR="00BF1E18" w:rsidRDefault="00BF1E18" w:rsidP="00BF1E18">
      <w:pPr>
        <w:spacing w:after="0"/>
        <w:jc w:val="center"/>
        <w:rPr>
          <w:rFonts w:cs="Calibri"/>
          <w:b/>
          <w:sz w:val="24"/>
          <w:szCs w:val="24"/>
          <w:u w:val="single"/>
        </w:rPr>
      </w:pPr>
      <w:r w:rsidRPr="009E1CB7">
        <w:rPr>
          <w:rFonts w:cs="Calibri"/>
          <w:b/>
          <w:sz w:val="24"/>
          <w:szCs w:val="24"/>
          <w:u w:val="single"/>
        </w:rPr>
        <w:t>Government of India</w:t>
      </w:r>
    </w:p>
    <w:p w:rsidR="004C396E" w:rsidRPr="009E1CB7" w:rsidRDefault="004C396E" w:rsidP="00BF1E18">
      <w:pPr>
        <w:spacing w:after="0"/>
        <w:jc w:val="center"/>
        <w:rPr>
          <w:rFonts w:cs="Calibri"/>
          <w:b/>
          <w:sz w:val="24"/>
          <w:szCs w:val="24"/>
          <w:u w:val="single"/>
        </w:rPr>
      </w:pPr>
    </w:p>
    <w:p w:rsidR="00BF1E18" w:rsidRPr="009E1CB7" w:rsidRDefault="00BF1E18" w:rsidP="00BF1E18">
      <w:pPr>
        <w:spacing w:after="0"/>
        <w:jc w:val="center"/>
        <w:rPr>
          <w:rFonts w:cs="Calibri"/>
          <w:b/>
          <w:sz w:val="4"/>
          <w:szCs w:val="4"/>
          <w:u w:val="single"/>
        </w:rPr>
      </w:pPr>
    </w:p>
    <w:p w:rsidR="00DF7FDF" w:rsidRDefault="00BF1E18" w:rsidP="00DF7FDF">
      <w:pPr>
        <w:spacing w:after="0"/>
        <w:jc w:val="center"/>
        <w:rPr>
          <w:rFonts w:cs="Calibri"/>
          <w:b/>
          <w:bCs/>
          <w:sz w:val="24"/>
          <w:szCs w:val="24"/>
        </w:rPr>
      </w:pPr>
      <w:r w:rsidRPr="009E1CB7">
        <w:rPr>
          <w:rFonts w:cs="Calibri"/>
          <w:b/>
          <w:sz w:val="24"/>
          <w:szCs w:val="24"/>
        </w:rPr>
        <w:t xml:space="preserve">12.1 </w:t>
      </w:r>
      <w:r w:rsidR="00E65FCD" w:rsidRPr="009E1CB7">
        <w:rPr>
          <w:rFonts w:cs="Calibri"/>
          <w:b/>
          <w:sz w:val="24"/>
          <w:szCs w:val="24"/>
        </w:rPr>
        <w:t xml:space="preserve">Deendayal Antyodaya Yojana -  </w:t>
      </w:r>
      <w:r w:rsidRPr="009E1CB7">
        <w:rPr>
          <w:rFonts w:cs="Calibri"/>
          <w:b/>
          <w:bCs/>
          <w:sz w:val="24"/>
          <w:szCs w:val="24"/>
        </w:rPr>
        <w:t>N</w:t>
      </w:r>
      <w:r w:rsidR="00E65FCD" w:rsidRPr="009E1CB7">
        <w:rPr>
          <w:rFonts w:cs="Calibri"/>
          <w:b/>
          <w:bCs/>
          <w:sz w:val="24"/>
          <w:szCs w:val="24"/>
        </w:rPr>
        <w:t>ational Rural Livelihood Mission</w:t>
      </w:r>
      <w:r w:rsidRPr="009E1CB7">
        <w:rPr>
          <w:rFonts w:cs="Calibri"/>
          <w:b/>
          <w:bCs/>
          <w:sz w:val="24"/>
          <w:szCs w:val="24"/>
        </w:rPr>
        <w:t xml:space="preserve"> (</w:t>
      </w:r>
      <w:r w:rsidR="00E65FCD" w:rsidRPr="009E1CB7">
        <w:rPr>
          <w:rFonts w:cs="Calibri"/>
          <w:b/>
          <w:bCs/>
          <w:sz w:val="24"/>
          <w:szCs w:val="24"/>
        </w:rPr>
        <w:t>DAY-</w:t>
      </w:r>
      <w:r w:rsidRPr="009E1CB7">
        <w:rPr>
          <w:rFonts w:cs="Calibri"/>
          <w:b/>
          <w:bCs/>
          <w:sz w:val="24"/>
          <w:szCs w:val="24"/>
        </w:rPr>
        <w:t>NRLM)</w:t>
      </w:r>
    </w:p>
    <w:p w:rsidR="004C396E" w:rsidRPr="009E1CB7" w:rsidRDefault="004C396E" w:rsidP="00DF7FDF">
      <w:pPr>
        <w:spacing w:after="0"/>
        <w:jc w:val="center"/>
        <w:rPr>
          <w:rFonts w:cs="Calibri"/>
          <w:b/>
          <w:bCs/>
          <w:sz w:val="24"/>
          <w:szCs w:val="24"/>
        </w:rPr>
      </w:pPr>
    </w:p>
    <w:p w:rsidR="00BF1E18" w:rsidRPr="009E1CB7" w:rsidRDefault="00BF1E18" w:rsidP="00DF7FDF">
      <w:pPr>
        <w:spacing w:after="0"/>
        <w:rPr>
          <w:rFonts w:cs="Calibri"/>
          <w:bCs/>
          <w:sz w:val="4"/>
          <w:szCs w:val="4"/>
        </w:rPr>
      </w:pPr>
      <w:r w:rsidRPr="009E1CB7">
        <w:rPr>
          <w:rFonts w:cs="Calibri"/>
          <w:b/>
        </w:rPr>
        <w:t xml:space="preserve">                                                     </w:t>
      </w:r>
    </w:p>
    <w:p w:rsidR="00BF1E18" w:rsidRPr="009E1CB7" w:rsidRDefault="00BF1E18" w:rsidP="00DF7FDF">
      <w:pPr>
        <w:spacing w:after="0"/>
        <w:jc w:val="both"/>
        <w:rPr>
          <w:rFonts w:cs="Calibri"/>
          <w:b/>
          <w:sz w:val="24"/>
          <w:szCs w:val="24"/>
        </w:rPr>
      </w:pPr>
      <w:r w:rsidRPr="009E1CB7">
        <w:rPr>
          <w:rFonts w:cs="Calibri"/>
          <w:b/>
          <w:bCs/>
          <w:sz w:val="24"/>
          <w:szCs w:val="24"/>
        </w:rPr>
        <w:t xml:space="preserve">12.1.1 </w:t>
      </w:r>
      <w:r w:rsidRPr="009E1CB7">
        <w:rPr>
          <w:rFonts w:cs="Calibri"/>
          <w:b/>
          <w:sz w:val="24"/>
          <w:szCs w:val="24"/>
        </w:rPr>
        <w:t xml:space="preserve">SHG-Bank linkage Programme Disbursements vis-à-vis Targets </w:t>
      </w:r>
    </w:p>
    <w:p w:rsidR="00BF1E18" w:rsidRPr="009E1CB7" w:rsidRDefault="00B676A2" w:rsidP="00BF1E18">
      <w:pPr>
        <w:spacing w:after="0"/>
        <w:jc w:val="right"/>
        <w:rPr>
          <w:rFonts w:cs="Calibri"/>
        </w:rPr>
      </w:pPr>
      <w:r w:rsidRPr="009E1CB7">
        <w:rPr>
          <w:rFonts w:cs="Calibri"/>
        </w:rPr>
        <w:t xml:space="preserve">      </w:t>
      </w:r>
      <w:r w:rsidR="00BF1E18" w:rsidRPr="009E1CB7">
        <w:rPr>
          <w:rFonts w:cs="Calibri"/>
        </w:rPr>
        <w:t>(Rs. In crores)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804"/>
        <w:gridCol w:w="886"/>
        <w:gridCol w:w="774"/>
        <w:gridCol w:w="916"/>
        <w:gridCol w:w="881"/>
        <w:gridCol w:w="756"/>
        <w:gridCol w:w="804"/>
        <w:gridCol w:w="886"/>
        <w:gridCol w:w="774"/>
        <w:gridCol w:w="886"/>
        <w:gridCol w:w="774"/>
      </w:tblGrid>
      <w:tr w:rsidR="00BF1E18" w:rsidRPr="009E1CB7" w:rsidTr="005A1B90">
        <w:trPr>
          <w:jc w:val="center"/>
        </w:trPr>
        <w:tc>
          <w:tcPr>
            <w:tcW w:w="1258" w:type="dxa"/>
            <w:vMerge w:val="restart"/>
            <w:vAlign w:val="center"/>
          </w:tcPr>
          <w:p w:rsidR="00BF1E18" w:rsidRPr="009E1CB7" w:rsidRDefault="00BF1E18" w:rsidP="004C396E">
            <w:pPr>
              <w:spacing w:after="0"/>
              <w:jc w:val="center"/>
              <w:rPr>
                <w:rFonts w:cs="Calibri"/>
                <w:b/>
              </w:rPr>
            </w:pPr>
            <w:r w:rsidRPr="009E1CB7">
              <w:rPr>
                <w:rFonts w:cs="Calibri"/>
                <w:b/>
              </w:rPr>
              <w:t>Year</w:t>
            </w:r>
          </w:p>
        </w:tc>
        <w:tc>
          <w:tcPr>
            <w:tcW w:w="2464" w:type="dxa"/>
            <w:gridSpan w:val="3"/>
            <w:vAlign w:val="center"/>
          </w:tcPr>
          <w:p w:rsidR="00BF1E18" w:rsidRPr="009E1CB7" w:rsidRDefault="00BF1E18" w:rsidP="004C396E">
            <w:pPr>
              <w:spacing w:after="0"/>
              <w:jc w:val="center"/>
              <w:rPr>
                <w:rFonts w:cs="Calibri"/>
                <w:b/>
              </w:rPr>
            </w:pPr>
            <w:r w:rsidRPr="009E1CB7">
              <w:rPr>
                <w:rFonts w:cs="Calibri"/>
                <w:b/>
              </w:rPr>
              <w:t>Rural SHG Disbursements</w:t>
            </w:r>
          </w:p>
        </w:tc>
        <w:tc>
          <w:tcPr>
            <w:tcW w:w="0" w:type="auto"/>
            <w:gridSpan w:val="3"/>
            <w:vAlign w:val="center"/>
          </w:tcPr>
          <w:p w:rsidR="00BF1E18" w:rsidRPr="009E1CB7" w:rsidRDefault="00BF1E18" w:rsidP="004C396E">
            <w:pPr>
              <w:spacing w:after="0"/>
              <w:jc w:val="center"/>
              <w:rPr>
                <w:rFonts w:cs="Calibri"/>
                <w:b/>
              </w:rPr>
            </w:pPr>
            <w:r w:rsidRPr="009E1CB7">
              <w:rPr>
                <w:rFonts w:cs="Calibri"/>
                <w:b/>
              </w:rPr>
              <w:t>Urban SHG Disbursements</w:t>
            </w:r>
          </w:p>
        </w:tc>
        <w:tc>
          <w:tcPr>
            <w:tcW w:w="0" w:type="auto"/>
            <w:gridSpan w:val="3"/>
            <w:vAlign w:val="center"/>
          </w:tcPr>
          <w:p w:rsidR="00BF1E18" w:rsidRPr="009E1CB7" w:rsidRDefault="00BF1E18" w:rsidP="004C396E">
            <w:pPr>
              <w:spacing w:after="0"/>
              <w:jc w:val="center"/>
              <w:rPr>
                <w:rFonts w:cs="Calibri"/>
                <w:b/>
              </w:rPr>
            </w:pPr>
            <w:r w:rsidRPr="009E1CB7">
              <w:rPr>
                <w:rFonts w:cs="Calibri"/>
                <w:b/>
              </w:rPr>
              <w:t>Total Disbursements</w:t>
            </w:r>
          </w:p>
        </w:tc>
        <w:tc>
          <w:tcPr>
            <w:tcW w:w="0" w:type="auto"/>
            <w:gridSpan w:val="2"/>
          </w:tcPr>
          <w:p w:rsidR="00BF1E18" w:rsidRPr="009E1CB7" w:rsidRDefault="00BF1E18" w:rsidP="004C396E">
            <w:pPr>
              <w:spacing w:after="0"/>
              <w:jc w:val="center"/>
              <w:rPr>
                <w:rFonts w:cs="Calibri"/>
                <w:b/>
              </w:rPr>
            </w:pPr>
            <w:r w:rsidRPr="009E1CB7">
              <w:rPr>
                <w:rFonts w:cs="Calibri"/>
                <w:b/>
              </w:rPr>
              <w:t>Outstanding</w:t>
            </w:r>
          </w:p>
          <w:p w:rsidR="00BF1E18" w:rsidRPr="009E1CB7" w:rsidRDefault="00BF1E18" w:rsidP="004C396E">
            <w:pPr>
              <w:spacing w:after="0"/>
              <w:jc w:val="center"/>
              <w:rPr>
                <w:rFonts w:cs="Calibri"/>
                <w:b/>
              </w:rPr>
            </w:pPr>
            <w:r w:rsidRPr="009E1CB7">
              <w:rPr>
                <w:rFonts w:cs="Calibri"/>
                <w:b/>
              </w:rPr>
              <w:t>(Rural&amp; Urban)</w:t>
            </w:r>
          </w:p>
        </w:tc>
      </w:tr>
      <w:tr w:rsidR="00BF1E18" w:rsidRPr="009E1CB7" w:rsidTr="005A1B90">
        <w:trPr>
          <w:jc w:val="center"/>
        </w:trPr>
        <w:tc>
          <w:tcPr>
            <w:tcW w:w="1258" w:type="dxa"/>
            <w:vMerge/>
            <w:vAlign w:val="center"/>
          </w:tcPr>
          <w:p w:rsidR="00BF1E18" w:rsidRPr="009E1CB7" w:rsidRDefault="00BF1E18" w:rsidP="004C396E">
            <w:pPr>
              <w:spacing w:after="0"/>
              <w:rPr>
                <w:rFonts w:cs="Calibri"/>
                <w:b/>
              </w:rPr>
            </w:pPr>
          </w:p>
        </w:tc>
        <w:tc>
          <w:tcPr>
            <w:tcW w:w="804" w:type="dxa"/>
            <w:vAlign w:val="center"/>
          </w:tcPr>
          <w:p w:rsidR="00BF1E18" w:rsidRPr="009E1CB7" w:rsidRDefault="00BF1E18" w:rsidP="004C396E">
            <w:pPr>
              <w:spacing w:after="0"/>
              <w:jc w:val="center"/>
              <w:rPr>
                <w:rFonts w:cs="Calibri"/>
                <w:b/>
              </w:rPr>
            </w:pPr>
            <w:r w:rsidRPr="009E1CB7">
              <w:rPr>
                <w:rFonts w:cs="Calibri"/>
                <w:b/>
              </w:rPr>
              <w:t>Target</w:t>
            </w:r>
          </w:p>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No.</w:t>
            </w:r>
          </w:p>
        </w:tc>
        <w:tc>
          <w:tcPr>
            <w:tcW w:w="0" w:type="auto"/>
            <w:vAlign w:val="center"/>
          </w:tcPr>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Target</w:t>
            </w:r>
          </w:p>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No.</w:t>
            </w:r>
          </w:p>
        </w:tc>
        <w:tc>
          <w:tcPr>
            <w:tcW w:w="0" w:type="auto"/>
            <w:vAlign w:val="center"/>
          </w:tcPr>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Target</w:t>
            </w:r>
          </w:p>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No.</w:t>
            </w:r>
          </w:p>
        </w:tc>
        <w:tc>
          <w:tcPr>
            <w:tcW w:w="0" w:type="auto"/>
            <w:vAlign w:val="center"/>
          </w:tcPr>
          <w:p w:rsidR="00BF1E18" w:rsidRPr="009E1CB7" w:rsidRDefault="00BF1E18" w:rsidP="004C396E">
            <w:pPr>
              <w:spacing w:after="0"/>
              <w:jc w:val="center"/>
              <w:rPr>
                <w:rFonts w:cs="Calibri"/>
                <w:b/>
              </w:rPr>
            </w:pPr>
            <w:r w:rsidRPr="009E1CB7">
              <w:rPr>
                <w:rFonts w:cs="Calibri"/>
                <w:b/>
              </w:rPr>
              <w:t>Amt.</w:t>
            </w:r>
          </w:p>
        </w:tc>
        <w:tc>
          <w:tcPr>
            <w:tcW w:w="0" w:type="auto"/>
            <w:vAlign w:val="center"/>
          </w:tcPr>
          <w:p w:rsidR="00BF1E18" w:rsidRPr="009E1CB7" w:rsidRDefault="00BF1E18" w:rsidP="004C396E">
            <w:pPr>
              <w:spacing w:after="0"/>
              <w:jc w:val="center"/>
              <w:rPr>
                <w:rFonts w:cs="Calibri"/>
                <w:b/>
              </w:rPr>
            </w:pPr>
            <w:r w:rsidRPr="009E1CB7">
              <w:rPr>
                <w:rFonts w:cs="Calibri"/>
                <w:b/>
              </w:rPr>
              <w:t>No.</w:t>
            </w:r>
          </w:p>
        </w:tc>
        <w:tc>
          <w:tcPr>
            <w:tcW w:w="0" w:type="auto"/>
            <w:vAlign w:val="center"/>
          </w:tcPr>
          <w:p w:rsidR="00BF1E18" w:rsidRPr="009E1CB7" w:rsidRDefault="00BF1E18" w:rsidP="004C396E">
            <w:pPr>
              <w:spacing w:after="0"/>
              <w:jc w:val="center"/>
              <w:rPr>
                <w:rFonts w:cs="Calibri"/>
                <w:b/>
              </w:rPr>
            </w:pPr>
            <w:r w:rsidRPr="009E1CB7">
              <w:rPr>
                <w:rFonts w:cs="Calibri"/>
                <w:b/>
              </w:rPr>
              <w:t>Amt.</w:t>
            </w:r>
          </w:p>
        </w:tc>
      </w:tr>
      <w:tr w:rsidR="00BF1E18" w:rsidRPr="009E1CB7" w:rsidTr="005A1B90">
        <w:trPr>
          <w:cantSplit/>
          <w:trHeight w:val="415"/>
          <w:jc w:val="center"/>
        </w:trPr>
        <w:tc>
          <w:tcPr>
            <w:tcW w:w="1258" w:type="dxa"/>
            <w:vAlign w:val="center"/>
          </w:tcPr>
          <w:p w:rsidR="00BF1E18" w:rsidRPr="009E1CB7" w:rsidRDefault="00BF1E18" w:rsidP="004C396E">
            <w:pPr>
              <w:spacing w:after="0"/>
              <w:rPr>
                <w:rFonts w:cs="Calibri"/>
              </w:rPr>
            </w:pPr>
            <w:r w:rsidRPr="009E1CB7">
              <w:rPr>
                <w:rFonts w:cs="Calibri"/>
              </w:rPr>
              <w:t>2013-14</w:t>
            </w:r>
          </w:p>
        </w:tc>
        <w:tc>
          <w:tcPr>
            <w:tcW w:w="804" w:type="dxa"/>
            <w:vAlign w:val="bottom"/>
          </w:tcPr>
          <w:p w:rsidR="00BF1E18" w:rsidRPr="009E1CB7" w:rsidRDefault="00BF1E18" w:rsidP="004C396E">
            <w:pPr>
              <w:spacing w:after="0"/>
              <w:jc w:val="right"/>
              <w:rPr>
                <w:rFonts w:cs="Calibri"/>
              </w:rPr>
            </w:pPr>
            <w:r w:rsidRPr="009E1CB7">
              <w:rPr>
                <w:rFonts w:cs="Calibri"/>
              </w:rPr>
              <w:t>7066</w:t>
            </w:r>
          </w:p>
        </w:tc>
        <w:tc>
          <w:tcPr>
            <w:tcW w:w="0" w:type="auto"/>
            <w:vAlign w:val="bottom"/>
          </w:tcPr>
          <w:p w:rsidR="00BF1E18" w:rsidRPr="009E1CB7" w:rsidRDefault="00BF1E18" w:rsidP="004C396E">
            <w:pPr>
              <w:spacing w:after="0"/>
              <w:jc w:val="right"/>
              <w:rPr>
                <w:rFonts w:cs="Calibri"/>
              </w:rPr>
            </w:pPr>
            <w:r w:rsidRPr="009E1CB7">
              <w:rPr>
                <w:rFonts w:cs="Calibri"/>
              </w:rPr>
              <w:t>265118</w:t>
            </w:r>
          </w:p>
        </w:tc>
        <w:tc>
          <w:tcPr>
            <w:tcW w:w="0" w:type="auto"/>
            <w:vAlign w:val="bottom"/>
          </w:tcPr>
          <w:p w:rsidR="00BF1E18" w:rsidRPr="009E1CB7" w:rsidRDefault="00BF1E18" w:rsidP="004C396E">
            <w:pPr>
              <w:spacing w:after="0"/>
              <w:jc w:val="right"/>
              <w:rPr>
                <w:rFonts w:cs="Calibri"/>
              </w:rPr>
            </w:pPr>
            <w:r w:rsidRPr="009E1CB7">
              <w:rPr>
                <w:rFonts w:cs="Calibri"/>
              </w:rPr>
              <w:t>8246</w:t>
            </w:r>
          </w:p>
        </w:tc>
        <w:tc>
          <w:tcPr>
            <w:tcW w:w="0" w:type="auto"/>
            <w:vAlign w:val="bottom"/>
          </w:tcPr>
          <w:p w:rsidR="00BF1E18" w:rsidRPr="009E1CB7" w:rsidRDefault="00BF1E18" w:rsidP="004C396E">
            <w:pPr>
              <w:spacing w:after="0"/>
              <w:jc w:val="right"/>
              <w:rPr>
                <w:rFonts w:cs="Calibri"/>
              </w:rPr>
            </w:pPr>
            <w:r w:rsidRPr="009E1CB7">
              <w:rPr>
                <w:rFonts w:cs="Calibri"/>
              </w:rPr>
              <w:t>1368</w:t>
            </w:r>
          </w:p>
        </w:tc>
        <w:tc>
          <w:tcPr>
            <w:tcW w:w="0" w:type="auto"/>
            <w:vAlign w:val="bottom"/>
          </w:tcPr>
          <w:p w:rsidR="00BF1E18" w:rsidRPr="009E1CB7" w:rsidRDefault="00BF1E18" w:rsidP="004C396E">
            <w:pPr>
              <w:spacing w:after="0"/>
              <w:jc w:val="right"/>
              <w:rPr>
                <w:rFonts w:cs="Calibri"/>
              </w:rPr>
            </w:pPr>
            <w:r w:rsidRPr="009E1CB7">
              <w:rPr>
                <w:rFonts w:cs="Calibri"/>
              </w:rPr>
              <w:t>49718</w:t>
            </w:r>
          </w:p>
        </w:tc>
        <w:tc>
          <w:tcPr>
            <w:tcW w:w="0" w:type="auto"/>
            <w:vAlign w:val="bottom"/>
          </w:tcPr>
          <w:p w:rsidR="00BF1E18" w:rsidRPr="009E1CB7" w:rsidRDefault="00BF1E18" w:rsidP="004C396E">
            <w:pPr>
              <w:spacing w:after="0"/>
              <w:jc w:val="right"/>
              <w:rPr>
                <w:rFonts w:cs="Calibri"/>
              </w:rPr>
            </w:pPr>
            <w:r w:rsidRPr="009E1CB7">
              <w:rPr>
                <w:rFonts w:cs="Calibri"/>
              </w:rPr>
              <w:t>1527</w:t>
            </w:r>
          </w:p>
        </w:tc>
        <w:tc>
          <w:tcPr>
            <w:tcW w:w="0" w:type="auto"/>
            <w:vAlign w:val="bottom"/>
          </w:tcPr>
          <w:p w:rsidR="00BF1E18" w:rsidRPr="009E1CB7" w:rsidRDefault="00BF1E18" w:rsidP="004C396E">
            <w:pPr>
              <w:spacing w:after="0"/>
              <w:jc w:val="right"/>
              <w:rPr>
                <w:rFonts w:cs="Calibri"/>
              </w:rPr>
            </w:pPr>
            <w:r w:rsidRPr="009E1CB7">
              <w:rPr>
                <w:rFonts w:cs="Calibri"/>
              </w:rPr>
              <w:t>8434</w:t>
            </w:r>
          </w:p>
        </w:tc>
        <w:tc>
          <w:tcPr>
            <w:tcW w:w="0" w:type="auto"/>
            <w:vAlign w:val="bottom"/>
          </w:tcPr>
          <w:p w:rsidR="00BF1E18" w:rsidRPr="009E1CB7" w:rsidRDefault="00BF1E18" w:rsidP="004C396E">
            <w:pPr>
              <w:spacing w:after="0"/>
              <w:jc w:val="right"/>
              <w:rPr>
                <w:rFonts w:cs="Calibri"/>
              </w:rPr>
            </w:pPr>
            <w:r w:rsidRPr="009E1CB7">
              <w:rPr>
                <w:rFonts w:cs="Calibri"/>
              </w:rPr>
              <w:t>314836</w:t>
            </w:r>
          </w:p>
        </w:tc>
        <w:tc>
          <w:tcPr>
            <w:tcW w:w="0" w:type="auto"/>
            <w:vAlign w:val="bottom"/>
          </w:tcPr>
          <w:p w:rsidR="00BF1E18" w:rsidRPr="009E1CB7" w:rsidRDefault="00BF1E18" w:rsidP="004C396E">
            <w:pPr>
              <w:spacing w:after="0"/>
              <w:jc w:val="right"/>
              <w:rPr>
                <w:rFonts w:cs="Calibri"/>
              </w:rPr>
            </w:pPr>
            <w:r w:rsidRPr="009E1CB7">
              <w:rPr>
                <w:rFonts w:cs="Calibri"/>
              </w:rPr>
              <w:t>9773</w:t>
            </w:r>
          </w:p>
        </w:tc>
        <w:tc>
          <w:tcPr>
            <w:tcW w:w="0" w:type="auto"/>
            <w:vAlign w:val="bottom"/>
          </w:tcPr>
          <w:p w:rsidR="00BF1E18" w:rsidRPr="009E1CB7" w:rsidRDefault="00BF1E18" w:rsidP="004C396E">
            <w:pPr>
              <w:spacing w:after="0"/>
              <w:jc w:val="right"/>
              <w:rPr>
                <w:rFonts w:cs="Calibri"/>
              </w:rPr>
            </w:pPr>
            <w:r w:rsidRPr="009E1CB7">
              <w:rPr>
                <w:rFonts w:cs="Calibri"/>
              </w:rPr>
              <w:t>772413</w:t>
            </w:r>
          </w:p>
        </w:tc>
        <w:tc>
          <w:tcPr>
            <w:tcW w:w="0" w:type="auto"/>
            <w:vAlign w:val="bottom"/>
          </w:tcPr>
          <w:p w:rsidR="00BF1E18" w:rsidRPr="009E1CB7" w:rsidRDefault="00BF1E18" w:rsidP="004C396E">
            <w:pPr>
              <w:spacing w:after="0"/>
              <w:jc w:val="right"/>
              <w:rPr>
                <w:rFonts w:cs="Calibri"/>
              </w:rPr>
            </w:pPr>
            <w:r w:rsidRPr="009E1CB7">
              <w:rPr>
                <w:rFonts w:cs="Calibri"/>
              </w:rPr>
              <w:t>13764</w:t>
            </w:r>
          </w:p>
        </w:tc>
      </w:tr>
      <w:tr w:rsidR="00BF1E18" w:rsidRPr="009E1CB7" w:rsidTr="005A1B90">
        <w:trPr>
          <w:cantSplit/>
          <w:trHeight w:val="407"/>
          <w:jc w:val="center"/>
        </w:trPr>
        <w:tc>
          <w:tcPr>
            <w:tcW w:w="1258" w:type="dxa"/>
            <w:vAlign w:val="center"/>
          </w:tcPr>
          <w:p w:rsidR="00BF1E18" w:rsidRPr="009E1CB7" w:rsidRDefault="00BF1E18" w:rsidP="004C396E">
            <w:pPr>
              <w:spacing w:after="0"/>
              <w:rPr>
                <w:rFonts w:cs="Calibri"/>
              </w:rPr>
            </w:pPr>
            <w:r w:rsidRPr="009E1CB7">
              <w:rPr>
                <w:rFonts w:cs="Calibri"/>
              </w:rPr>
              <w:t>2014-15</w:t>
            </w:r>
          </w:p>
        </w:tc>
        <w:tc>
          <w:tcPr>
            <w:tcW w:w="804" w:type="dxa"/>
            <w:vAlign w:val="bottom"/>
          </w:tcPr>
          <w:p w:rsidR="00BF1E18" w:rsidRPr="009E1CB7" w:rsidRDefault="00BF1E18" w:rsidP="004C396E">
            <w:pPr>
              <w:spacing w:after="0"/>
              <w:jc w:val="right"/>
              <w:rPr>
                <w:rFonts w:cs="Calibri"/>
              </w:rPr>
            </w:pPr>
            <w:r w:rsidRPr="009E1CB7">
              <w:rPr>
                <w:rFonts w:cs="Calibri"/>
              </w:rPr>
              <w:t>12273</w:t>
            </w:r>
          </w:p>
        </w:tc>
        <w:tc>
          <w:tcPr>
            <w:tcW w:w="0" w:type="auto"/>
            <w:vAlign w:val="bottom"/>
          </w:tcPr>
          <w:p w:rsidR="00BF1E18" w:rsidRPr="009E1CB7" w:rsidRDefault="00BF1E18" w:rsidP="004C396E">
            <w:pPr>
              <w:spacing w:after="0"/>
              <w:jc w:val="right"/>
              <w:rPr>
                <w:rFonts w:cs="Calibri"/>
              </w:rPr>
            </w:pPr>
            <w:r w:rsidRPr="009E1CB7">
              <w:rPr>
                <w:rFonts w:cs="Calibri"/>
              </w:rPr>
              <w:t>188457</w:t>
            </w:r>
          </w:p>
        </w:tc>
        <w:tc>
          <w:tcPr>
            <w:tcW w:w="0" w:type="auto"/>
            <w:vAlign w:val="bottom"/>
          </w:tcPr>
          <w:p w:rsidR="00BF1E18" w:rsidRPr="009E1CB7" w:rsidRDefault="00BF1E18" w:rsidP="004C396E">
            <w:pPr>
              <w:spacing w:after="0"/>
              <w:jc w:val="right"/>
              <w:rPr>
                <w:rFonts w:cs="Calibri"/>
              </w:rPr>
            </w:pPr>
            <w:r w:rsidRPr="009E1CB7">
              <w:rPr>
                <w:rFonts w:cs="Calibri"/>
              </w:rPr>
              <w:t>6072</w:t>
            </w:r>
          </w:p>
        </w:tc>
        <w:tc>
          <w:tcPr>
            <w:tcW w:w="0" w:type="auto"/>
            <w:vAlign w:val="bottom"/>
          </w:tcPr>
          <w:p w:rsidR="00BF1E18" w:rsidRPr="009E1CB7" w:rsidRDefault="00BF1E18" w:rsidP="004C396E">
            <w:pPr>
              <w:spacing w:after="0"/>
              <w:jc w:val="right"/>
              <w:rPr>
                <w:rFonts w:cs="Calibri"/>
              </w:rPr>
            </w:pPr>
            <w:r w:rsidRPr="009E1CB7">
              <w:rPr>
                <w:rFonts w:cs="Calibri"/>
              </w:rPr>
              <w:t>1516</w:t>
            </w:r>
          </w:p>
        </w:tc>
        <w:tc>
          <w:tcPr>
            <w:tcW w:w="0" w:type="auto"/>
            <w:vAlign w:val="bottom"/>
          </w:tcPr>
          <w:p w:rsidR="00BF1E18" w:rsidRPr="009E1CB7" w:rsidRDefault="00BF1E18" w:rsidP="004C396E">
            <w:pPr>
              <w:spacing w:after="0"/>
              <w:jc w:val="right"/>
              <w:rPr>
                <w:rFonts w:cs="Calibri"/>
              </w:rPr>
            </w:pPr>
            <w:r w:rsidRPr="009E1CB7">
              <w:rPr>
                <w:rFonts w:cs="Calibri"/>
              </w:rPr>
              <w:t>38518</w:t>
            </w:r>
          </w:p>
        </w:tc>
        <w:tc>
          <w:tcPr>
            <w:tcW w:w="0" w:type="auto"/>
            <w:vAlign w:val="bottom"/>
          </w:tcPr>
          <w:p w:rsidR="00BF1E18" w:rsidRPr="009E1CB7" w:rsidRDefault="00BF1E18" w:rsidP="004C396E">
            <w:pPr>
              <w:spacing w:after="0"/>
              <w:jc w:val="right"/>
              <w:rPr>
                <w:rFonts w:cs="Calibri"/>
              </w:rPr>
            </w:pPr>
            <w:r w:rsidRPr="009E1CB7">
              <w:rPr>
                <w:rFonts w:cs="Calibri"/>
              </w:rPr>
              <w:t>1292</w:t>
            </w:r>
          </w:p>
        </w:tc>
        <w:tc>
          <w:tcPr>
            <w:tcW w:w="0" w:type="auto"/>
            <w:vAlign w:val="bottom"/>
          </w:tcPr>
          <w:p w:rsidR="00BF1E18" w:rsidRPr="009E1CB7" w:rsidRDefault="00BF1E18" w:rsidP="004C396E">
            <w:pPr>
              <w:spacing w:after="0"/>
              <w:jc w:val="right"/>
              <w:rPr>
                <w:rFonts w:cs="Calibri"/>
              </w:rPr>
            </w:pPr>
            <w:r w:rsidRPr="009E1CB7">
              <w:rPr>
                <w:rFonts w:cs="Calibri"/>
              </w:rPr>
              <w:t>13789</w:t>
            </w:r>
          </w:p>
        </w:tc>
        <w:tc>
          <w:tcPr>
            <w:tcW w:w="0" w:type="auto"/>
            <w:vAlign w:val="bottom"/>
          </w:tcPr>
          <w:p w:rsidR="00BF1E18" w:rsidRPr="009E1CB7" w:rsidRDefault="00BF1E18" w:rsidP="004C396E">
            <w:pPr>
              <w:spacing w:after="0"/>
              <w:jc w:val="right"/>
              <w:rPr>
                <w:rFonts w:cs="Calibri"/>
              </w:rPr>
            </w:pPr>
            <w:r w:rsidRPr="009E1CB7">
              <w:rPr>
                <w:rFonts w:cs="Calibri"/>
              </w:rPr>
              <w:t>226975</w:t>
            </w:r>
          </w:p>
        </w:tc>
        <w:tc>
          <w:tcPr>
            <w:tcW w:w="0" w:type="auto"/>
            <w:vAlign w:val="bottom"/>
          </w:tcPr>
          <w:p w:rsidR="00BF1E18" w:rsidRPr="009E1CB7" w:rsidRDefault="00BF1E18" w:rsidP="004C396E">
            <w:pPr>
              <w:spacing w:after="0"/>
              <w:jc w:val="right"/>
              <w:rPr>
                <w:rFonts w:cs="Calibri"/>
              </w:rPr>
            </w:pPr>
            <w:r w:rsidRPr="009E1CB7">
              <w:rPr>
                <w:rFonts w:cs="Calibri"/>
              </w:rPr>
              <w:t>7364</w:t>
            </w:r>
          </w:p>
        </w:tc>
        <w:tc>
          <w:tcPr>
            <w:tcW w:w="0" w:type="auto"/>
            <w:vAlign w:val="bottom"/>
          </w:tcPr>
          <w:p w:rsidR="00BF1E18" w:rsidRPr="009E1CB7" w:rsidRDefault="00BF1E18" w:rsidP="004C396E">
            <w:pPr>
              <w:spacing w:after="0"/>
              <w:jc w:val="right"/>
              <w:rPr>
                <w:rFonts w:cs="Calibri"/>
              </w:rPr>
            </w:pPr>
            <w:r w:rsidRPr="009E1CB7">
              <w:rPr>
                <w:rFonts w:cs="Calibri"/>
              </w:rPr>
              <w:t>806514</w:t>
            </w:r>
          </w:p>
        </w:tc>
        <w:tc>
          <w:tcPr>
            <w:tcW w:w="0" w:type="auto"/>
            <w:vAlign w:val="bottom"/>
          </w:tcPr>
          <w:p w:rsidR="00BF1E18" w:rsidRPr="009E1CB7" w:rsidRDefault="00BF1E18" w:rsidP="004C396E">
            <w:pPr>
              <w:spacing w:after="0"/>
              <w:jc w:val="right"/>
              <w:rPr>
                <w:rFonts w:cs="Calibri"/>
              </w:rPr>
            </w:pPr>
            <w:r w:rsidRPr="009E1CB7">
              <w:rPr>
                <w:rFonts w:cs="Calibri"/>
              </w:rPr>
              <w:t>14977</w:t>
            </w:r>
          </w:p>
        </w:tc>
      </w:tr>
      <w:tr w:rsidR="00BF1E18" w:rsidRPr="009E1CB7" w:rsidTr="005A1B90">
        <w:trPr>
          <w:cantSplit/>
          <w:trHeight w:val="407"/>
          <w:jc w:val="center"/>
        </w:trPr>
        <w:tc>
          <w:tcPr>
            <w:tcW w:w="1258" w:type="dxa"/>
            <w:vAlign w:val="center"/>
          </w:tcPr>
          <w:p w:rsidR="00BF1E18" w:rsidRPr="009E1CB7" w:rsidRDefault="00BF1E18" w:rsidP="004C396E">
            <w:pPr>
              <w:spacing w:after="0"/>
              <w:rPr>
                <w:rFonts w:cs="Calibri"/>
              </w:rPr>
            </w:pPr>
            <w:r w:rsidRPr="009E1CB7">
              <w:rPr>
                <w:rFonts w:cs="Calibri"/>
              </w:rPr>
              <w:t xml:space="preserve">2015-16 </w:t>
            </w:r>
          </w:p>
        </w:tc>
        <w:tc>
          <w:tcPr>
            <w:tcW w:w="804" w:type="dxa"/>
            <w:vAlign w:val="bottom"/>
          </w:tcPr>
          <w:p w:rsidR="00BF1E18" w:rsidRPr="009E1CB7" w:rsidRDefault="00BF1E18" w:rsidP="004C396E">
            <w:pPr>
              <w:spacing w:after="0"/>
              <w:jc w:val="right"/>
              <w:rPr>
                <w:rFonts w:cs="Calibri"/>
              </w:rPr>
            </w:pPr>
            <w:r w:rsidRPr="009E1CB7">
              <w:rPr>
                <w:rFonts w:cs="Calibri"/>
              </w:rPr>
              <w:t>9707</w:t>
            </w:r>
          </w:p>
        </w:tc>
        <w:tc>
          <w:tcPr>
            <w:tcW w:w="0" w:type="auto"/>
            <w:vAlign w:val="bottom"/>
          </w:tcPr>
          <w:p w:rsidR="00BF1E18" w:rsidRPr="009E1CB7" w:rsidRDefault="00B444A3" w:rsidP="004C396E">
            <w:pPr>
              <w:spacing w:after="0"/>
              <w:jc w:val="right"/>
              <w:rPr>
                <w:rFonts w:cs="Calibri"/>
              </w:rPr>
            </w:pPr>
            <w:r w:rsidRPr="009E1CB7">
              <w:rPr>
                <w:rFonts w:cs="Calibri"/>
              </w:rPr>
              <w:t>375361</w:t>
            </w:r>
          </w:p>
        </w:tc>
        <w:tc>
          <w:tcPr>
            <w:tcW w:w="0" w:type="auto"/>
            <w:vAlign w:val="bottom"/>
          </w:tcPr>
          <w:p w:rsidR="00BF1E18" w:rsidRPr="009E1CB7" w:rsidRDefault="00B444A3" w:rsidP="004C396E">
            <w:pPr>
              <w:spacing w:after="0"/>
              <w:jc w:val="right"/>
              <w:rPr>
                <w:rFonts w:cs="Calibri"/>
              </w:rPr>
            </w:pPr>
            <w:r w:rsidRPr="009E1CB7">
              <w:rPr>
                <w:rFonts w:cs="Calibri"/>
              </w:rPr>
              <w:t>11154</w:t>
            </w:r>
          </w:p>
        </w:tc>
        <w:tc>
          <w:tcPr>
            <w:tcW w:w="0" w:type="auto"/>
            <w:vAlign w:val="bottom"/>
          </w:tcPr>
          <w:p w:rsidR="00BF1E18" w:rsidRPr="009E1CB7" w:rsidRDefault="00BF1E18" w:rsidP="004C396E">
            <w:pPr>
              <w:spacing w:after="0"/>
              <w:jc w:val="right"/>
              <w:rPr>
                <w:rFonts w:cs="Calibri"/>
              </w:rPr>
            </w:pPr>
            <w:r w:rsidRPr="009E1CB7">
              <w:rPr>
                <w:rFonts w:cs="Calibri"/>
              </w:rPr>
              <w:t>325</w:t>
            </w:r>
          </w:p>
        </w:tc>
        <w:tc>
          <w:tcPr>
            <w:tcW w:w="0" w:type="auto"/>
            <w:vAlign w:val="bottom"/>
          </w:tcPr>
          <w:p w:rsidR="00BF1E18" w:rsidRPr="009E1CB7" w:rsidRDefault="00B444A3" w:rsidP="004C396E">
            <w:pPr>
              <w:spacing w:after="0"/>
              <w:jc w:val="right"/>
              <w:rPr>
                <w:rFonts w:cs="Calibri"/>
              </w:rPr>
            </w:pPr>
            <w:r w:rsidRPr="009E1CB7">
              <w:rPr>
                <w:rFonts w:cs="Calibri"/>
              </w:rPr>
              <w:t>56896</w:t>
            </w:r>
          </w:p>
        </w:tc>
        <w:tc>
          <w:tcPr>
            <w:tcW w:w="0" w:type="auto"/>
            <w:vAlign w:val="bottom"/>
          </w:tcPr>
          <w:p w:rsidR="00BF1E18" w:rsidRPr="009E1CB7" w:rsidRDefault="00B444A3" w:rsidP="004C396E">
            <w:pPr>
              <w:spacing w:after="0"/>
              <w:jc w:val="right"/>
              <w:rPr>
                <w:rFonts w:cs="Calibri"/>
              </w:rPr>
            </w:pPr>
            <w:r w:rsidRPr="009E1CB7">
              <w:rPr>
                <w:rFonts w:cs="Calibri"/>
              </w:rPr>
              <w:t>2011</w:t>
            </w:r>
          </w:p>
        </w:tc>
        <w:tc>
          <w:tcPr>
            <w:tcW w:w="0" w:type="auto"/>
            <w:vAlign w:val="bottom"/>
          </w:tcPr>
          <w:p w:rsidR="00BF1E18" w:rsidRPr="009E1CB7" w:rsidRDefault="00BF1E18" w:rsidP="004C396E">
            <w:pPr>
              <w:spacing w:after="0"/>
              <w:jc w:val="right"/>
              <w:rPr>
                <w:rFonts w:cs="Calibri"/>
              </w:rPr>
            </w:pPr>
            <w:r w:rsidRPr="009E1CB7">
              <w:rPr>
                <w:rFonts w:cs="Calibri"/>
              </w:rPr>
              <w:t>10032</w:t>
            </w:r>
          </w:p>
        </w:tc>
        <w:tc>
          <w:tcPr>
            <w:tcW w:w="0" w:type="auto"/>
            <w:vAlign w:val="bottom"/>
          </w:tcPr>
          <w:p w:rsidR="00BF1E18" w:rsidRPr="009E1CB7" w:rsidRDefault="00B444A3" w:rsidP="004C396E">
            <w:pPr>
              <w:spacing w:after="0"/>
              <w:jc w:val="right"/>
              <w:rPr>
                <w:rFonts w:cs="Calibri"/>
              </w:rPr>
            </w:pPr>
            <w:r w:rsidRPr="009E1CB7">
              <w:rPr>
                <w:rFonts w:cs="Calibri"/>
              </w:rPr>
              <w:t>432257</w:t>
            </w:r>
          </w:p>
        </w:tc>
        <w:tc>
          <w:tcPr>
            <w:tcW w:w="0" w:type="auto"/>
            <w:vAlign w:val="bottom"/>
          </w:tcPr>
          <w:p w:rsidR="00BF1E18" w:rsidRPr="009E1CB7" w:rsidRDefault="00B444A3" w:rsidP="004C396E">
            <w:pPr>
              <w:spacing w:after="0"/>
              <w:jc w:val="right"/>
              <w:rPr>
                <w:rFonts w:cs="Calibri"/>
              </w:rPr>
            </w:pPr>
            <w:r w:rsidRPr="009E1CB7">
              <w:rPr>
                <w:rFonts w:cs="Calibri"/>
              </w:rPr>
              <w:t>13165</w:t>
            </w:r>
          </w:p>
        </w:tc>
        <w:tc>
          <w:tcPr>
            <w:tcW w:w="0" w:type="auto"/>
            <w:vAlign w:val="bottom"/>
          </w:tcPr>
          <w:p w:rsidR="00BF1E18" w:rsidRPr="009E1CB7" w:rsidRDefault="00F70BFA" w:rsidP="004C396E">
            <w:pPr>
              <w:spacing w:after="0"/>
              <w:jc w:val="right"/>
              <w:rPr>
                <w:rFonts w:cs="Calibri"/>
              </w:rPr>
            </w:pPr>
            <w:r w:rsidRPr="009E1CB7">
              <w:rPr>
                <w:rFonts w:cs="Calibri"/>
              </w:rPr>
              <w:t>829539</w:t>
            </w:r>
          </w:p>
        </w:tc>
        <w:tc>
          <w:tcPr>
            <w:tcW w:w="0" w:type="auto"/>
            <w:vAlign w:val="bottom"/>
          </w:tcPr>
          <w:p w:rsidR="00BF1E18" w:rsidRPr="009E1CB7" w:rsidRDefault="003C442D" w:rsidP="004C396E">
            <w:pPr>
              <w:spacing w:after="0"/>
              <w:jc w:val="right"/>
              <w:rPr>
                <w:rFonts w:cs="Calibri"/>
              </w:rPr>
            </w:pPr>
            <w:r w:rsidRPr="009E1CB7">
              <w:rPr>
                <w:rFonts w:cs="Calibri"/>
              </w:rPr>
              <w:t>1</w:t>
            </w:r>
            <w:r w:rsidR="00F70BFA" w:rsidRPr="009E1CB7">
              <w:rPr>
                <w:rFonts w:cs="Calibri"/>
              </w:rPr>
              <w:t>5861</w:t>
            </w:r>
          </w:p>
        </w:tc>
      </w:tr>
      <w:tr w:rsidR="00B87B2A" w:rsidRPr="008D1491" w:rsidTr="005A1B90">
        <w:trPr>
          <w:cantSplit/>
          <w:trHeight w:val="407"/>
          <w:jc w:val="center"/>
        </w:trPr>
        <w:tc>
          <w:tcPr>
            <w:tcW w:w="1258" w:type="dxa"/>
            <w:vAlign w:val="center"/>
          </w:tcPr>
          <w:p w:rsidR="00B87B2A" w:rsidRPr="009E1CB7" w:rsidRDefault="009E1CB7" w:rsidP="004C396E">
            <w:pPr>
              <w:spacing w:after="0"/>
              <w:rPr>
                <w:rFonts w:cs="Calibri"/>
              </w:rPr>
            </w:pPr>
            <w:r w:rsidRPr="009E1CB7">
              <w:rPr>
                <w:rFonts w:cs="Calibri"/>
              </w:rPr>
              <w:t>December</w:t>
            </w:r>
            <w:r w:rsidR="00B87B2A" w:rsidRPr="009E1CB7">
              <w:rPr>
                <w:rFonts w:cs="Calibri"/>
              </w:rPr>
              <w:t>, 2016</w:t>
            </w:r>
          </w:p>
        </w:tc>
        <w:tc>
          <w:tcPr>
            <w:tcW w:w="804" w:type="dxa"/>
            <w:vAlign w:val="bottom"/>
          </w:tcPr>
          <w:p w:rsidR="00B87B2A" w:rsidRPr="009E1CB7" w:rsidRDefault="00B87B2A" w:rsidP="004C396E">
            <w:pPr>
              <w:spacing w:after="0"/>
              <w:jc w:val="right"/>
              <w:rPr>
                <w:rFonts w:cs="Calibri"/>
              </w:rPr>
            </w:pPr>
            <w:r w:rsidRPr="009E1CB7">
              <w:rPr>
                <w:rFonts w:cs="Calibri"/>
              </w:rPr>
              <w:t>11</w:t>
            </w:r>
            <w:r w:rsidR="009E1CB7" w:rsidRPr="009E1CB7">
              <w:rPr>
                <w:rFonts w:cs="Calibri"/>
              </w:rPr>
              <w:t>375</w:t>
            </w:r>
          </w:p>
        </w:tc>
        <w:tc>
          <w:tcPr>
            <w:tcW w:w="0" w:type="auto"/>
            <w:vAlign w:val="bottom"/>
          </w:tcPr>
          <w:p w:rsidR="00B87B2A" w:rsidRPr="009E1CB7" w:rsidRDefault="009E1CB7" w:rsidP="004C396E">
            <w:pPr>
              <w:spacing w:after="0"/>
              <w:jc w:val="right"/>
              <w:rPr>
                <w:rFonts w:cs="Calibri"/>
              </w:rPr>
            </w:pPr>
            <w:r w:rsidRPr="009E1CB7">
              <w:rPr>
                <w:rFonts w:cs="Calibri"/>
              </w:rPr>
              <w:t>230684</w:t>
            </w:r>
          </w:p>
        </w:tc>
        <w:tc>
          <w:tcPr>
            <w:tcW w:w="0" w:type="auto"/>
            <w:vAlign w:val="bottom"/>
          </w:tcPr>
          <w:p w:rsidR="00B87B2A" w:rsidRPr="009E1CB7" w:rsidRDefault="009E1CB7" w:rsidP="004C396E">
            <w:pPr>
              <w:spacing w:after="0"/>
              <w:jc w:val="right"/>
              <w:rPr>
                <w:rFonts w:cs="Calibri"/>
              </w:rPr>
            </w:pPr>
            <w:r w:rsidRPr="009E1CB7">
              <w:rPr>
                <w:rFonts w:cs="Calibri"/>
              </w:rPr>
              <w:t>5216</w:t>
            </w:r>
          </w:p>
        </w:tc>
        <w:tc>
          <w:tcPr>
            <w:tcW w:w="0" w:type="auto"/>
            <w:vAlign w:val="bottom"/>
          </w:tcPr>
          <w:p w:rsidR="00B87B2A" w:rsidRPr="00407468" w:rsidRDefault="00B87B2A" w:rsidP="004C396E">
            <w:pPr>
              <w:spacing w:after="0"/>
              <w:jc w:val="right"/>
              <w:rPr>
                <w:rFonts w:cs="Calibri"/>
              </w:rPr>
            </w:pPr>
            <w:r w:rsidRPr="00407468">
              <w:rPr>
                <w:rFonts w:cs="Calibri"/>
              </w:rPr>
              <w:t>325</w:t>
            </w:r>
          </w:p>
        </w:tc>
        <w:tc>
          <w:tcPr>
            <w:tcW w:w="0" w:type="auto"/>
            <w:vAlign w:val="bottom"/>
          </w:tcPr>
          <w:p w:rsidR="00B87B2A" w:rsidRPr="00407468" w:rsidRDefault="00407468" w:rsidP="004C396E">
            <w:pPr>
              <w:spacing w:after="0"/>
              <w:jc w:val="right"/>
              <w:rPr>
                <w:rFonts w:cs="Calibri"/>
              </w:rPr>
            </w:pPr>
            <w:r w:rsidRPr="00407468">
              <w:rPr>
                <w:rFonts w:cs="Calibri"/>
              </w:rPr>
              <w:t>39076</w:t>
            </w:r>
          </w:p>
        </w:tc>
        <w:tc>
          <w:tcPr>
            <w:tcW w:w="0" w:type="auto"/>
            <w:vAlign w:val="bottom"/>
          </w:tcPr>
          <w:p w:rsidR="00B87B2A" w:rsidRPr="00407468" w:rsidRDefault="00407468" w:rsidP="004C396E">
            <w:pPr>
              <w:spacing w:after="0"/>
              <w:jc w:val="right"/>
              <w:rPr>
                <w:rFonts w:cs="Calibri"/>
              </w:rPr>
            </w:pPr>
            <w:r w:rsidRPr="00407468">
              <w:rPr>
                <w:rFonts w:cs="Calibri"/>
              </w:rPr>
              <w:t>1170</w:t>
            </w:r>
          </w:p>
        </w:tc>
        <w:tc>
          <w:tcPr>
            <w:tcW w:w="0" w:type="auto"/>
            <w:vAlign w:val="bottom"/>
          </w:tcPr>
          <w:p w:rsidR="00B87B2A" w:rsidRPr="00407468" w:rsidRDefault="00407468" w:rsidP="004C396E">
            <w:pPr>
              <w:spacing w:after="0"/>
              <w:jc w:val="right"/>
              <w:rPr>
                <w:rFonts w:cs="Calibri"/>
              </w:rPr>
            </w:pPr>
            <w:r w:rsidRPr="00407468">
              <w:rPr>
                <w:rFonts w:cs="Calibri"/>
              </w:rPr>
              <w:t>11700</w:t>
            </w:r>
          </w:p>
        </w:tc>
        <w:tc>
          <w:tcPr>
            <w:tcW w:w="0" w:type="auto"/>
            <w:vAlign w:val="bottom"/>
          </w:tcPr>
          <w:p w:rsidR="00B87B2A" w:rsidRPr="00407468" w:rsidRDefault="00407468" w:rsidP="004C396E">
            <w:pPr>
              <w:spacing w:after="0"/>
              <w:jc w:val="right"/>
              <w:rPr>
                <w:rFonts w:cs="Calibri"/>
              </w:rPr>
            </w:pPr>
            <w:r w:rsidRPr="00407468">
              <w:rPr>
                <w:rFonts w:cs="Calibri"/>
              </w:rPr>
              <w:t>269760</w:t>
            </w:r>
          </w:p>
        </w:tc>
        <w:tc>
          <w:tcPr>
            <w:tcW w:w="0" w:type="auto"/>
            <w:vAlign w:val="bottom"/>
          </w:tcPr>
          <w:p w:rsidR="00B87B2A" w:rsidRPr="00407468" w:rsidRDefault="00407468" w:rsidP="004C396E">
            <w:pPr>
              <w:spacing w:after="0"/>
              <w:jc w:val="right"/>
              <w:rPr>
                <w:rFonts w:cs="Calibri"/>
              </w:rPr>
            </w:pPr>
            <w:r w:rsidRPr="00407468">
              <w:rPr>
                <w:rFonts w:cs="Calibri"/>
              </w:rPr>
              <w:t>6386</w:t>
            </w:r>
          </w:p>
        </w:tc>
        <w:tc>
          <w:tcPr>
            <w:tcW w:w="0" w:type="auto"/>
            <w:vAlign w:val="bottom"/>
          </w:tcPr>
          <w:p w:rsidR="00B87B2A" w:rsidRPr="009E1CB7" w:rsidRDefault="00310D81" w:rsidP="004C396E">
            <w:pPr>
              <w:spacing w:after="0"/>
              <w:jc w:val="right"/>
              <w:rPr>
                <w:rFonts w:cs="Calibri"/>
              </w:rPr>
            </w:pPr>
            <w:r w:rsidRPr="009E1CB7">
              <w:rPr>
                <w:rFonts w:cs="Calibri"/>
              </w:rPr>
              <w:t>8</w:t>
            </w:r>
            <w:r w:rsidR="009E1CB7" w:rsidRPr="009E1CB7">
              <w:rPr>
                <w:rFonts w:cs="Calibri"/>
              </w:rPr>
              <w:t>47635</w:t>
            </w:r>
          </w:p>
        </w:tc>
        <w:tc>
          <w:tcPr>
            <w:tcW w:w="0" w:type="auto"/>
            <w:vAlign w:val="bottom"/>
          </w:tcPr>
          <w:p w:rsidR="00B87B2A" w:rsidRPr="009E1CB7" w:rsidRDefault="009E1CB7" w:rsidP="004C396E">
            <w:pPr>
              <w:spacing w:after="0"/>
              <w:jc w:val="right"/>
              <w:rPr>
                <w:rFonts w:cs="Calibri"/>
              </w:rPr>
            </w:pPr>
            <w:r w:rsidRPr="009E1CB7">
              <w:rPr>
                <w:rFonts w:cs="Calibri"/>
              </w:rPr>
              <w:t>15688</w:t>
            </w:r>
          </w:p>
        </w:tc>
      </w:tr>
    </w:tbl>
    <w:p w:rsidR="00BF1E18" w:rsidRPr="008D1491" w:rsidRDefault="00BF1E18" w:rsidP="00DF7FDF">
      <w:pPr>
        <w:spacing w:after="0" w:line="240" w:lineRule="auto"/>
        <w:rPr>
          <w:rFonts w:cs="Calibri"/>
          <w:b/>
          <w:bCs/>
          <w:color w:val="FF0000"/>
          <w:sz w:val="16"/>
          <w:szCs w:val="16"/>
        </w:rPr>
      </w:pPr>
      <w:r w:rsidRPr="008D1491">
        <w:rPr>
          <w:rFonts w:cs="Calibri"/>
          <w:b/>
          <w:bCs/>
          <w:color w:val="FF0000"/>
          <w:sz w:val="24"/>
          <w:szCs w:val="24"/>
        </w:rPr>
        <w:t xml:space="preserve">  </w:t>
      </w:r>
    </w:p>
    <w:p w:rsidR="00BF1E18" w:rsidRPr="008D1491" w:rsidRDefault="00BF1E18" w:rsidP="00BF1E18">
      <w:pPr>
        <w:spacing w:after="0"/>
        <w:rPr>
          <w:rFonts w:cs="Calibri"/>
          <w:b/>
          <w:bCs/>
          <w:color w:val="FF0000"/>
          <w:sz w:val="24"/>
          <w:szCs w:val="24"/>
        </w:rPr>
      </w:pPr>
    </w:p>
    <w:p w:rsidR="00BF1E18" w:rsidRPr="00AE25AB" w:rsidRDefault="00BF1E18" w:rsidP="00BF1E18">
      <w:pPr>
        <w:spacing w:after="0"/>
        <w:rPr>
          <w:rFonts w:cs="Calibri"/>
          <w:b/>
          <w:sz w:val="24"/>
          <w:szCs w:val="24"/>
        </w:rPr>
      </w:pPr>
      <w:r w:rsidRPr="00AE25AB">
        <w:rPr>
          <w:rFonts w:cs="Calibri"/>
          <w:bCs/>
          <w:sz w:val="24"/>
          <w:szCs w:val="24"/>
        </w:rPr>
        <w:t xml:space="preserve"> </w:t>
      </w:r>
      <w:r w:rsidRPr="00AE25AB">
        <w:rPr>
          <w:rFonts w:cs="Calibri"/>
          <w:b/>
          <w:sz w:val="24"/>
          <w:szCs w:val="24"/>
        </w:rPr>
        <w:t>12.1.2. Overdue/NPAs under SHG Bank Linkage Programme as on 3</w:t>
      </w:r>
      <w:r w:rsidR="00AE25AB" w:rsidRPr="00AE25AB">
        <w:rPr>
          <w:rFonts w:cs="Calibri"/>
          <w:b/>
          <w:sz w:val="24"/>
          <w:szCs w:val="24"/>
        </w:rPr>
        <w:t>1.12</w:t>
      </w:r>
      <w:r w:rsidRPr="00AE25AB">
        <w:rPr>
          <w:rFonts w:cs="Calibri"/>
          <w:b/>
          <w:sz w:val="24"/>
          <w:szCs w:val="24"/>
        </w:rPr>
        <w:t>.201</w:t>
      </w:r>
      <w:r w:rsidR="003F0314" w:rsidRPr="00AE25AB">
        <w:rPr>
          <w:rFonts w:cs="Calibri"/>
          <w:b/>
          <w:sz w:val="24"/>
          <w:szCs w:val="24"/>
        </w:rPr>
        <w:t>6</w:t>
      </w:r>
    </w:p>
    <w:p w:rsidR="00BF1E18" w:rsidRPr="00AE25AB" w:rsidRDefault="00BF1E18" w:rsidP="00BF1E18">
      <w:pPr>
        <w:spacing w:after="0"/>
        <w:jc w:val="center"/>
        <w:rPr>
          <w:rFonts w:cs="Calibri"/>
        </w:rPr>
      </w:pPr>
      <w:r w:rsidRPr="00AE25AB">
        <w:rPr>
          <w:rFonts w:cs="Calibri"/>
        </w:rPr>
        <w:t xml:space="preserve">                                                                                                                                                                      (Rs. In crores)</w:t>
      </w:r>
    </w:p>
    <w:tbl>
      <w:tblPr>
        <w:tblW w:w="10261" w:type="dxa"/>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9"/>
        <w:gridCol w:w="1134"/>
        <w:gridCol w:w="1058"/>
        <w:gridCol w:w="1134"/>
        <w:gridCol w:w="1559"/>
        <w:gridCol w:w="1134"/>
        <w:gridCol w:w="1134"/>
        <w:gridCol w:w="1059"/>
      </w:tblGrid>
      <w:tr w:rsidR="00BF1E18" w:rsidRPr="008D1491" w:rsidTr="00A52C4B">
        <w:trPr>
          <w:jc w:val="center"/>
        </w:trPr>
        <w:tc>
          <w:tcPr>
            <w:tcW w:w="2049" w:type="dxa"/>
            <w:vMerge w:val="restart"/>
            <w:vAlign w:val="center"/>
          </w:tcPr>
          <w:p w:rsidR="00BF1E18" w:rsidRPr="00AE25AB" w:rsidRDefault="00BF1E18" w:rsidP="004C396E">
            <w:pPr>
              <w:spacing w:after="0"/>
              <w:jc w:val="center"/>
              <w:rPr>
                <w:sz w:val="24"/>
                <w:szCs w:val="24"/>
              </w:rPr>
            </w:pPr>
            <w:r w:rsidRPr="00AE25AB">
              <w:rPr>
                <w:sz w:val="24"/>
                <w:szCs w:val="24"/>
              </w:rPr>
              <w:t>Year</w:t>
            </w:r>
          </w:p>
        </w:tc>
        <w:tc>
          <w:tcPr>
            <w:tcW w:w="2192" w:type="dxa"/>
            <w:gridSpan w:val="2"/>
            <w:vAlign w:val="center"/>
          </w:tcPr>
          <w:p w:rsidR="00BF1E18" w:rsidRPr="00AE25AB" w:rsidRDefault="00BF1E18" w:rsidP="004C396E">
            <w:pPr>
              <w:spacing w:after="0"/>
              <w:jc w:val="center"/>
              <w:rPr>
                <w:sz w:val="24"/>
                <w:szCs w:val="24"/>
              </w:rPr>
            </w:pPr>
            <w:r w:rsidRPr="00AE25AB">
              <w:rPr>
                <w:sz w:val="24"/>
                <w:szCs w:val="24"/>
              </w:rPr>
              <w:t>Outstanding</w:t>
            </w:r>
          </w:p>
        </w:tc>
        <w:tc>
          <w:tcPr>
            <w:tcW w:w="3827" w:type="dxa"/>
            <w:gridSpan w:val="3"/>
            <w:vAlign w:val="center"/>
          </w:tcPr>
          <w:p w:rsidR="00BF1E18" w:rsidRPr="00AE25AB" w:rsidRDefault="00BF1E18" w:rsidP="004C396E">
            <w:pPr>
              <w:spacing w:after="0"/>
              <w:jc w:val="center"/>
              <w:rPr>
                <w:sz w:val="24"/>
                <w:szCs w:val="24"/>
              </w:rPr>
            </w:pPr>
            <w:r w:rsidRPr="00AE25AB">
              <w:rPr>
                <w:sz w:val="24"/>
                <w:szCs w:val="24"/>
              </w:rPr>
              <w:t>Overdue</w:t>
            </w:r>
          </w:p>
        </w:tc>
        <w:tc>
          <w:tcPr>
            <w:tcW w:w="2193" w:type="dxa"/>
            <w:gridSpan w:val="2"/>
            <w:vAlign w:val="center"/>
          </w:tcPr>
          <w:p w:rsidR="00BF1E18" w:rsidRPr="00AE25AB" w:rsidRDefault="00FC7C57" w:rsidP="004C396E">
            <w:pPr>
              <w:spacing w:after="0"/>
              <w:jc w:val="center"/>
              <w:rPr>
                <w:sz w:val="24"/>
                <w:szCs w:val="24"/>
              </w:rPr>
            </w:pPr>
            <w:r w:rsidRPr="00AE25AB">
              <w:rPr>
                <w:sz w:val="24"/>
                <w:szCs w:val="24"/>
              </w:rPr>
              <w:t>NPAs</w:t>
            </w:r>
          </w:p>
        </w:tc>
      </w:tr>
      <w:tr w:rsidR="00A52C4B" w:rsidRPr="008D1491" w:rsidTr="00A52C4B">
        <w:trPr>
          <w:jc w:val="center"/>
        </w:trPr>
        <w:tc>
          <w:tcPr>
            <w:tcW w:w="2049" w:type="dxa"/>
            <w:vMerge/>
            <w:vAlign w:val="center"/>
          </w:tcPr>
          <w:p w:rsidR="00BF1E18" w:rsidRPr="00AE25AB" w:rsidRDefault="00BF1E18" w:rsidP="004C396E">
            <w:pPr>
              <w:spacing w:after="0"/>
              <w:jc w:val="center"/>
              <w:rPr>
                <w:sz w:val="24"/>
                <w:szCs w:val="24"/>
              </w:rPr>
            </w:pPr>
          </w:p>
        </w:tc>
        <w:tc>
          <w:tcPr>
            <w:tcW w:w="1134" w:type="dxa"/>
            <w:vAlign w:val="center"/>
          </w:tcPr>
          <w:p w:rsidR="00BF1E18" w:rsidRPr="00AE25AB" w:rsidRDefault="00BF1E18" w:rsidP="004C396E">
            <w:pPr>
              <w:spacing w:after="0"/>
              <w:jc w:val="center"/>
              <w:rPr>
                <w:sz w:val="24"/>
                <w:szCs w:val="24"/>
              </w:rPr>
            </w:pPr>
            <w:r w:rsidRPr="00AE25AB">
              <w:rPr>
                <w:sz w:val="24"/>
                <w:szCs w:val="24"/>
              </w:rPr>
              <w:t>No. of Accounts</w:t>
            </w:r>
          </w:p>
        </w:tc>
        <w:tc>
          <w:tcPr>
            <w:tcW w:w="1058" w:type="dxa"/>
            <w:vAlign w:val="center"/>
          </w:tcPr>
          <w:p w:rsidR="00BF1E18" w:rsidRPr="00AE25AB" w:rsidRDefault="00BF1E18" w:rsidP="004C396E">
            <w:pPr>
              <w:spacing w:after="0"/>
              <w:jc w:val="center"/>
              <w:rPr>
                <w:sz w:val="24"/>
                <w:szCs w:val="24"/>
              </w:rPr>
            </w:pPr>
            <w:r w:rsidRPr="00AE25AB">
              <w:rPr>
                <w:sz w:val="24"/>
                <w:szCs w:val="24"/>
              </w:rPr>
              <w:t>Amount</w:t>
            </w:r>
          </w:p>
        </w:tc>
        <w:tc>
          <w:tcPr>
            <w:tcW w:w="1134" w:type="dxa"/>
            <w:vAlign w:val="center"/>
          </w:tcPr>
          <w:p w:rsidR="00BF1E18" w:rsidRPr="00AE25AB" w:rsidRDefault="00BF1E18" w:rsidP="004C396E">
            <w:pPr>
              <w:spacing w:after="0"/>
              <w:jc w:val="center"/>
              <w:rPr>
                <w:sz w:val="24"/>
                <w:szCs w:val="24"/>
              </w:rPr>
            </w:pPr>
            <w:r w:rsidRPr="00AE25AB">
              <w:rPr>
                <w:sz w:val="24"/>
                <w:szCs w:val="24"/>
              </w:rPr>
              <w:t>No. of Overdue accounts</w:t>
            </w:r>
          </w:p>
        </w:tc>
        <w:tc>
          <w:tcPr>
            <w:tcW w:w="1559" w:type="dxa"/>
            <w:vAlign w:val="center"/>
          </w:tcPr>
          <w:p w:rsidR="00BF1E18" w:rsidRPr="00AE25AB" w:rsidRDefault="00BF1E18" w:rsidP="004C396E">
            <w:pPr>
              <w:spacing w:after="0"/>
              <w:jc w:val="center"/>
              <w:rPr>
                <w:sz w:val="24"/>
                <w:szCs w:val="24"/>
              </w:rPr>
            </w:pPr>
            <w:r w:rsidRPr="00AE25AB">
              <w:rPr>
                <w:sz w:val="24"/>
                <w:szCs w:val="24"/>
              </w:rPr>
              <w:t>Total balance in overdue accounts</w:t>
            </w:r>
          </w:p>
        </w:tc>
        <w:tc>
          <w:tcPr>
            <w:tcW w:w="1134" w:type="dxa"/>
            <w:vAlign w:val="center"/>
          </w:tcPr>
          <w:p w:rsidR="00BF1E18" w:rsidRPr="00AE25AB" w:rsidRDefault="00BF1E18" w:rsidP="004C396E">
            <w:pPr>
              <w:spacing w:after="0"/>
              <w:jc w:val="center"/>
              <w:rPr>
                <w:sz w:val="24"/>
                <w:szCs w:val="24"/>
              </w:rPr>
            </w:pPr>
            <w:r w:rsidRPr="00AE25AB">
              <w:rPr>
                <w:sz w:val="24"/>
                <w:szCs w:val="24"/>
              </w:rPr>
              <w:t>Actual overdue amount</w:t>
            </w:r>
          </w:p>
        </w:tc>
        <w:tc>
          <w:tcPr>
            <w:tcW w:w="1134" w:type="dxa"/>
            <w:vAlign w:val="center"/>
          </w:tcPr>
          <w:p w:rsidR="00BF1E18" w:rsidRPr="00AE25AB" w:rsidRDefault="00BF1E18" w:rsidP="004C396E">
            <w:pPr>
              <w:spacing w:after="0"/>
              <w:jc w:val="center"/>
              <w:rPr>
                <w:sz w:val="24"/>
                <w:szCs w:val="24"/>
              </w:rPr>
            </w:pPr>
            <w:r w:rsidRPr="00AE25AB">
              <w:rPr>
                <w:sz w:val="24"/>
                <w:szCs w:val="24"/>
              </w:rPr>
              <w:t>No.</w:t>
            </w:r>
            <w:r w:rsidR="00DF7FDF" w:rsidRPr="00AE25AB">
              <w:rPr>
                <w:sz w:val="24"/>
                <w:szCs w:val="24"/>
              </w:rPr>
              <w:t xml:space="preserve"> </w:t>
            </w:r>
            <w:r w:rsidRPr="00AE25AB">
              <w:rPr>
                <w:sz w:val="24"/>
                <w:szCs w:val="24"/>
              </w:rPr>
              <w:t>of Accounts</w:t>
            </w:r>
          </w:p>
        </w:tc>
        <w:tc>
          <w:tcPr>
            <w:tcW w:w="1059" w:type="dxa"/>
            <w:vAlign w:val="center"/>
          </w:tcPr>
          <w:p w:rsidR="00BF1E18" w:rsidRPr="00AE25AB" w:rsidRDefault="00BF1E18" w:rsidP="004C396E">
            <w:pPr>
              <w:spacing w:after="0"/>
              <w:jc w:val="center"/>
              <w:rPr>
                <w:sz w:val="24"/>
                <w:szCs w:val="24"/>
              </w:rPr>
            </w:pPr>
            <w:r w:rsidRPr="00AE25AB">
              <w:rPr>
                <w:sz w:val="24"/>
                <w:szCs w:val="24"/>
              </w:rPr>
              <w:t>Amount</w:t>
            </w:r>
          </w:p>
        </w:tc>
      </w:tr>
      <w:tr w:rsidR="00A52C4B" w:rsidRPr="008D1491" w:rsidTr="00A52C4B">
        <w:trPr>
          <w:jc w:val="center"/>
        </w:trPr>
        <w:tc>
          <w:tcPr>
            <w:tcW w:w="2049" w:type="dxa"/>
          </w:tcPr>
          <w:p w:rsidR="00BF1E18" w:rsidRPr="00AE25AB" w:rsidRDefault="00AE25AB" w:rsidP="004C396E">
            <w:pPr>
              <w:spacing w:after="0"/>
              <w:rPr>
                <w:sz w:val="24"/>
                <w:szCs w:val="24"/>
              </w:rPr>
            </w:pPr>
            <w:r w:rsidRPr="00AE25AB">
              <w:rPr>
                <w:sz w:val="24"/>
                <w:szCs w:val="24"/>
              </w:rPr>
              <w:t>December</w:t>
            </w:r>
            <w:r w:rsidR="003F0314" w:rsidRPr="00AE25AB">
              <w:rPr>
                <w:sz w:val="24"/>
                <w:szCs w:val="24"/>
              </w:rPr>
              <w:t xml:space="preserve"> 2015</w:t>
            </w:r>
          </w:p>
        </w:tc>
        <w:tc>
          <w:tcPr>
            <w:tcW w:w="1134" w:type="dxa"/>
          </w:tcPr>
          <w:p w:rsidR="00BF1E18" w:rsidRPr="00AE25AB" w:rsidRDefault="00AE25AB" w:rsidP="004C396E">
            <w:pPr>
              <w:spacing w:after="0"/>
              <w:jc w:val="right"/>
              <w:rPr>
                <w:sz w:val="24"/>
                <w:szCs w:val="24"/>
              </w:rPr>
            </w:pPr>
            <w:r w:rsidRPr="00AE25AB">
              <w:rPr>
                <w:sz w:val="24"/>
                <w:szCs w:val="24"/>
              </w:rPr>
              <w:t>830910</w:t>
            </w:r>
          </w:p>
        </w:tc>
        <w:tc>
          <w:tcPr>
            <w:tcW w:w="1058" w:type="dxa"/>
          </w:tcPr>
          <w:p w:rsidR="00BF1E18" w:rsidRPr="00AE25AB" w:rsidRDefault="00AE25AB" w:rsidP="004C396E">
            <w:pPr>
              <w:spacing w:after="0"/>
              <w:jc w:val="right"/>
              <w:rPr>
                <w:sz w:val="24"/>
                <w:szCs w:val="24"/>
              </w:rPr>
            </w:pPr>
            <w:r w:rsidRPr="00AE25AB">
              <w:rPr>
                <w:sz w:val="24"/>
                <w:szCs w:val="24"/>
              </w:rPr>
              <w:t>15564</w:t>
            </w:r>
          </w:p>
        </w:tc>
        <w:tc>
          <w:tcPr>
            <w:tcW w:w="1134" w:type="dxa"/>
          </w:tcPr>
          <w:p w:rsidR="00BF1E18" w:rsidRPr="00AE25AB" w:rsidRDefault="00AE25AB" w:rsidP="004C396E">
            <w:pPr>
              <w:spacing w:after="0"/>
              <w:jc w:val="right"/>
              <w:rPr>
                <w:sz w:val="24"/>
                <w:szCs w:val="24"/>
              </w:rPr>
            </w:pPr>
            <w:r w:rsidRPr="00AE25AB">
              <w:rPr>
                <w:sz w:val="24"/>
                <w:szCs w:val="24"/>
              </w:rPr>
              <w:t>181797</w:t>
            </w:r>
          </w:p>
        </w:tc>
        <w:tc>
          <w:tcPr>
            <w:tcW w:w="1559" w:type="dxa"/>
          </w:tcPr>
          <w:p w:rsidR="00BF1E18" w:rsidRPr="00AE25AB" w:rsidRDefault="00AE25AB" w:rsidP="004C396E">
            <w:pPr>
              <w:spacing w:after="0"/>
              <w:jc w:val="right"/>
              <w:rPr>
                <w:sz w:val="24"/>
                <w:szCs w:val="24"/>
              </w:rPr>
            </w:pPr>
            <w:r w:rsidRPr="00AE25AB">
              <w:rPr>
                <w:sz w:val="24"/>
                <w:szCs w:val="24"/>
              </w:rPr>
              <w:t>2957</w:t>
            </w:r>
          </w:p>
        </w:tc>
        <w:tc>
          <w:tcPr>
            <w:tcW w:w="1134" w:type="dxa"/>
          </w:tcPr>
          <w:p w:rsidR="00BF1E18" w:rsidRPr="00AE25AB" w:rsidRDefault="00AE25AB" w:rsidP="004C396E">
            <w:pPr>
              <w:spacing w:after="0"/>
              <w:jc w:val="right"/>
              <w:rPr>
                <w:sz w:val="24"/>
                <w:szCs w:val="24"/>
              </w:rPr>
            </w:pPr>
            <w:r w:rsidRPr="00AE25AB">
              <w:rPr>
                <w:sz w:val="24"/>
                <w:szCs w:val="24"/>
              </w:rPr>
              <w:t>1036</w:t>
            </w:r>
          </w:p>
        </w:tc>
        <w:tc>
          <w:tcPr>
            <w:tcW w:w="1134" w:type="dxa"/>
          </w:tcPr>
          <w:p w:rsidR="00BF1E18" w:rsidRPr="00AE25AB" w:rsidRDefault="00AE25AB" w:rsidP="004C396E">
            <w:pPr>
              <w:spacing w:after="0"/>
              <w:jc w:val="right"/>
              <w:rPr>
                <w:sz w:val="24"/>
                <w:szCs w:val="24"/>
              </w:rPr>
            </w:pPr>
            <w:r w:rsidRPr="00AE25AB">
              <w:rPr>
                <w:sz w:val="24"/>
                <w:szCs w:val="24"/>
              </w:rPr>
              <w:t>66821</w:t>
            </w:r>
          </w:p>
        </w:tc>
        <w:tc>
          <w:tcPr>
            <w:tcW w:w="1059" w:type="dxa"/>
          </w:tcPr>
          <w:p w:rsidR="00BF1E18" w:rsidRPr="00AE25AB" w:rsidRDefault="00AE25AB" w:rsidP="004C396E">
            <w:pPr>
              <w:spacing w:after="0"/>
              <w:jc w:val="right"/>
              <w:rPr>
                <w:sz w:val="24"/>
                <w:szCs w:val="24"/>
              </w:rPr>
            </w:pPr>
            <w:r w:rsidRPr="00AE25AB">
              <w:rPr>
                <w:sz w:val="24"/>
                <w:szCs w:val="24"/>
              </w:rPr>
              <w:t>735</w:t>
            </w:r>
          </w:p>
        </w:tc>
      </w:tr>
      <w:tr w:rsidR="00A52C4B" w:rsidRPr="008D1491" w:rsidTr="00A52C4B">
        <w:trPr>
          <w:jc w:val="center"/>
        </w:trPr>
        <w:tc>
          <w:tcPr>
            <w:tcW w:w="2049" w:type="dxa"/>
          </w:tcPr>
          <w:p w:rsidR="00BF1E18" w:rsidRPr="00571AFF" w:rsidRDefault="00AE25AB" w:rsidP="004C396E">
            <w:pPr>
              <w:spacing w:after="0"/>
              <w:rPr>
                <w:sz w:val="24"/>
                <w:szCs w:val="24"/>
              </w:rPr>
            </w:pPr>
            <w:r w:rsidRPr="00571AFF">
              <w:rPr>
                <w:sz w:val="24"/>
                <w:szCs w:val="24"/>
              </w:rPr>
              <w:t>December</w:t>
            </w:r>
            <w:r w:rsidR="003F0314" w:rsidRPr="00571AFF">
              <w:rPr>
                <w:sz w:val="24"/>
                <w:szCs w:val="24"/>
              </w:rPr>
              <w:t xml:space="preserve"> 2016</w:t>
            </w:r>
          </w:p>
        </w:tc>
        <w:tc>
          <w:tcPr>
            <w:tcW w:w="1134" w:type="dxa"/>
          </w:tcPr>
          <w:p w:rsidR="00BF1E18" w:rsidRPr="00571AFF" w:rsidRDefault="00571AFF" w:rsidP="004C396E">
            <w:pPr>
              <w:spacing w:after="0"/>
              <w:jc w:val="right"/>
              <w:rPr>
                <w:sz w:val="24"/>
                <w:szCs w:val="24"/>
              </w:rPr>
            </w:pPr>
            <w:r w:rsidRPr="00571AFF">
              <w:rPr>
                <w:sz w:val="24"/>
                <w:szCs w:val="24"/>
              </w:rPr>
              <w:t>847635</w:t>
            </w:r>
          </w:p>
        </w:tc>
        <w:tc>
          <w:tcPr>
            <w:tcW w:w="1058" w:type="dxa"/>
          </w:tcPr>
          <w:p w:rsidR="00BF1E18" w:rsidRPr="00571AFF" w:rsidRDefault="00571AFF" w:rsidP="004C396E">
            <w:pPr>
              <w:spacing w:after="0"/>
              <w:jc w:val="right"/>
              <w:rPr>
                <w:sz w:val="24"/>
                <w:szCs w:val="24"/>
              </w:rPr>
            </w:pPr>
            <w:r w:rsidRPr="00571AFF">
              <w:rPr>
                <w:sz w:val="24"/>
                <w:szCs w:val="24"/>
              </w:rPr>
              <w:t>15688</w:t>
            </w:r>
          </w:p>
        </w:tc>
        <w:tc>
          <w:tcPr>
            <w:tcW w:w="1134" w:type="dxa"/>
          </w:tcPr>
          <w:p w:rsidR="00BF1E18" w:rsidRPr="00571AFF" w:rsidRDefault="00571AFF" w:rsidP="004C396E">
            <w:pPr>
              <w:spacing w:after="0"/>
              <w:jc w:val="right"/>
              <w:rPr>
                <w:sz w:val="24"/>
                <w:szCs w:val="24"/>
              </w:rPr>
            </w:pPr>
            <w:r w:rsidRPr="00571AFF">
              <w:rPr>
                <w:sz w:val="24"/>
                <w:szCs w:val="24"/>
              </w:rPr>
              <w:t>153865</w:t>
            </w:r>
          </w:p>
        </w:tc>
        <w:tc>
          <w:tcPr>
            <w:tcW w:w="1559" w:type="dxa"/>
          </w:tcPr>
          <w:p w:rsidR="00BF1E18" w:rsidRPr="00571AFF" w:rsidRDefault="00571AFF" w:rsidP="004C396E">
            <w:pPr>
              <w:spacing w:after="0"/>
              <w:jc w:val="right"/>
              <w:rPr>
                <w:sz w:val="24"/>
                <w:szCs w:val="24"/>
              </w:rPr>
            </w:pPr>
            <w:r w:rsidRPr="00571AFF">
              <w:rPr>
                <w:sz w:val="24"/>
                <w:szCs w:val="24"/>
              </w:rPr>
              <w:t>2294</w:t>
            </w:r>
          </w:p>
        </w:tc>
        <w:tc>
          <w:tcPr>
            <w:tcW w:w="1134" w:type="dxa"/>
          </w:tcPr>
          <w:p w:rsidR="00BF1E18" w:rsidRPr="00571AFF" w:rsidRDefault="00571AFF" w:rsidP="004C396E">
            <w:pPr>
              <w:spacing w:after="0"/>
              <w:jc w:val="right"/>
              <w:rPr>
                <w:sz w:val="24"/>
                <w:szCs w:val="24"/>
              </w:rPr>
            </w:pPr>
            <w:r w:rsidRPr="00571AFF">
              <w:rPr>
                <w:sz w:val="24"/>
                <w:szCs w:val="24"/>
              </w:rPr>
              <w:t>1279</w:t>
            </w:r>
          </w:p>
        </w:tc>
        <w:tc>
          <w:tcPr>
            <w:tcW w:w="1134" w:type="dxa"/>
          </w:tcPr>
          <w:p w:rsidR="00BF1E18" w:rsidRPr="00571AFF" w:rsidRDefault="00571AFF" w:rsidP="004C396E">
            <w:pPr>
              <w:spacing w:after="0"/>
              <w:jc w:val="right"/>
              <w:rPr>
                <w:sz w:val="24"/>
                <w:szCs w:val="24"/>
              </w:rPr>
            </w:pPr>
            <w:r w:rsidRPr="00571AFF">
              <w:rPr>
                <w:sz w:val="24"/>
                <w:szCs w:val="24"/>
              </w:rPr>
              <w:t>74571</w:t>
            </w:r>
          </w:p>
        </w:tc>
        <w:tc>
          <w:tcPr>
            <w:tcW w:w="1059" w:type="dxa"/>
          </w:tcPr>
          <w:p w:rsidR="00BF1E18" w:rsidRPr="00571AFF" w:rsidRDefault="00571AFF" w:rsidP="004C396E">
            <w:pPr>
              <w:spacing w:after="0"/>
              <w:jc w:val="right"/>
              <w:rPr>
                <w:sz w:val="24"/>
                <w:szCs w:val="24"/>
              </w:rPr>
            </w:pPr>
            <w:r w:rsidRPr="00571AFF">
              <w:rPr>
                <w:sz w:val="24"/>
                <w:szCs w:val="24"/>
              </w:rPr>
              <w:t>816</w:t>
            </w:r>
          </w:p>
        </w:tc>
      </w:tr>
    </w:tbl>
    <w:p w:rsidR="00BF1E18" w:rsidRPr="00571AFF" w:rsidRDefault="00BF1E18" w:rsidP="00BF1E18">
      <w:pPr>
        <w:spacing w:before="240" w:after="0"/>
        <w:jc w:val="both"/>
        <w:rPr>
          <w:rFonts w:cs="Calibri"/>
          <w:sz w:val="24"/>
          <w:szCs w:val="24"/>
        </w:rPr>
      </w:pPr>
      <w:r w:rsidRPr="00571AFF">
        <w:rPr>
          <w:rFonts w:cs="Calibri"/>
          <w:sz w:val="24"/>
          <w:szCs w:val="24"/>
        </w:rPr>
        <w:t xml:space="preserve">The percentage of total balance in overdue accounts &amp; NPA to outstanding is </w:t>
      </w:r>
      <w:r w:rsidRPr="00571AFF">
        <w:rPr>
          <w:rFonts w:cs="Calibri"/>
          <w:b/>
          <w:sz w:val="24"/>
          <w:szCs w:val="24"/>
        </w:rPr>
        <w:t>1</w:t>
      </w:r>
      <w:r w:rsidR="006A6DB9" w:rsidRPr="00571AFF">
        <w:rPr>
          <w:rFonts w:cs="Calibri"/>
          <w:b/>
          <w:sz w:val="24"/>
          <w:szCs w:val="24"/>
        </w:rPr>
        <w:t>4.</w:t>
      </w:r>
      <w:r w:rsidR="00571AFF" w:rsidRPr="00571AFF">
        <w:rPr>
          <w:rFonts w:cs="Calibri"/>
          <w:b/>
          <w:sz w:val="24"/>
          <w:szCs w:val="24"/>
        </w:rPr>
        <w:t>62</w:t>
      </w:r>
      <w:r w:rsidRPr="00571AFF">
        <w:rPr>
          <w:rFonts w:cs="Calibri"/>
          <w:b/>
          <w:sz w:val="24"/>
          <w:szCs w:val="24"/>
        </w:rPr>
        <w:t xml:space="preserve">% &amp; </w:t>
      </w:r>
      <w:r w:rsidR="00F70BFA" w:rsidRPr="00571AFF">
        <w:rPr>
          <w:rFonts w:cs="Calibri"/>
          <w:b/>
          <w:sz w:val="24"/>
          <w:szCs w:val="24"/>
        </w:rPr>
        <w:t>5.</w:t>
      </w:r>
      <w:r w:rsidR="00310D81" w:rsidRPr="00571AFF">
        <w:rPr>
          <w:rFonts w:cs="Calibri"/>
          <w:b/>
          <w:sz w:val="24"/>
          <w:szCs w:val="24"/>
        </w:rPr>
        <w:t>2</w:t>
      </w:r>
      <w:r w:rsidR="00571AFF" w:rsidRPr="00571AFF">
        <w:rPr>
          <w:rFonts w:cs="Calibri"/>
          <w:b/>
          <w:sz w:val="24"/>
          <w:szCs w:val="24"/>
        </w:rPr>
        <w:t>0</w:t>
      </w:r>
      <w:r w:rsidRPr="00571AFF">
        <w:rPr>
          <w:rFonts w:cs="Calibri"/>
          <w:b/>
          <w:sz w:val="24"/>
          <w:szCs w:val="24"/>
        </w:rPr>
        <w:t>%</w:t>
      </w:r>
      <w:r w:rsidRPr="00571AFF">
        <w:rPr>
          <w:rFonts w:cs="Calibri"/>
          <w:sz w:val="24"/>
          <w:szCs w:val="24"/>
        </w:rPr>
        <w:t xml:space="preserve"> respectively</w:t>
      </w:r>
      <w:r w:rsidR="003F0314" w:rsidRPr="00571AFF">
        <w:rPr>
          <w:rFonts w:cs="Calibri"/>
          <w:sz w:val="24"/>
          <w:szCs w:val="24"/>
        </w:rPr>
        <w:t xml:space="preserve"> for the Quarter ended </w:t>
      </w:r>
      <w:r w:rsidR="00571AFF" w:rsidRPr="00571AFF">
        <w:rPr>
          <w:rFonts w:cs="Calibri"/>
          <w:sz w:val="24"/>
          <w:szCs w:val="24"/>
        </w:rPr>
        <w:t>December</w:t>
      </w:r>
      <w:r w:rsidR="003F0314" w:rsidRPr="00571AFF">
        <w:rPr>
          <w:rFonts w:cs="Calibri"/>
          <w:sz w:val="24"/>
          <w:szCs w:val="24"/>
        </w:rPr>
        <w:t>, 2016</w:t>
      </w:r>
      <w:r w:rsidRPr="00571AFF">
        <w:rPr>
          <w:rFonts w:cs="Calibri"/>
          <w:sz w:val="24"/>
          <w:szCs w:val="24"/>
        </w:rPr>
        <w:t xml:space="preserve">. </w:t>
      </w:r>
    </w:p>
    <w:p w:rsidR="00FC7C57" w:rsidRPr="004C396E" w:rsidRDefault="00FC7C57" w:rsidP="00BF1E18">
      <w:pPr>
        <w:spacing w:after="0"/>
        <w:jc w:val="both"/>
        <w:rPr>
          <w:rFonts w:cs="Calibri"/>
          <w:color w:val="FF0000"/>
          <w:sz w:val="24"/>
          <w:szCs w:val="24"/>
        </w:rPr>
      </w:pPr>
    </w:p>
    <w:p w:rsidR="00BF1E18" w:rsidRPr="00AE25AB" w:rsidRDefault="00BF1E18" w:rsidP="00BF1E18">
      <w:pPr>
        <w:spacing w:after="0"/>
        <w:jc w:val="both"/>
        <w:rPr>
          <w:rFonts w:cs="Calibri"/>
          <w:sz w:val="24"/>
          <w:szCs w:val="24"/>
        </w:rPr>
      </w:pPr>
      <w:r w:rsidRPr="00AE25AB">
        <w:rPr>
          <w:rFonts w:cs="Calibri"/>
          <w:sz w:val="24"/>
          <w:szCs w:val="24"/>
        </w:rPr>
        <w:t>SERP and MEPMA are requested to extend necessary support to the banks to reduce the OD/NPAs in this sector.</w:t>
      </w:r>
    </w:p>
    <w:p w:rsidR="00BB5DEC" w:rsidRPr="008D1491" w:rsidRDefault="00BB5DEC" w:rsidP="00BF1E18">
      <w:pPr>
        <w:spacing w:after="0"/>
        <w:jc w:val="both"/>
        <w:rPr>
          <w:rFonts w:cs="Calibri"/>
          <w:color w:val="FF0000"/>
          <w:sz w:val="24"/>
          <w:szCs w:val="24"/>
        </w:rPr>
      </w:pPr>
    </w:p>
    <w:p w:rsidR="005969CE" w:rsidRPr="008D1491" w:rsidRDefault="005969CE" w:rsidP="00BF1E18">
      <w:pPr>
        <w:spacing w:after="0"/>
        <w:jc w:val="both"/>
        <w:rPr>
          <w:rFonts w:cs="Calibri"/>
          <w:color w:val="FF0000"/>
          <w:sz w:val="24"/>
          <w:szCs w:val="24"/>
        </w:rPr>
      </w:pPr>
    </w:p>
    <w:p w:rsidR="005969CE" w:rsidRDefault="005969CE" w:rsidP="00BF1E18">
      <w:pPr>
        <w:spacing w:after="0"/>
        <w:jc w:val="both"/>
        <w:rPr>
          <w:rFonts w:cs="Calibri"/>
          <w:color w:val="FF0000"/>
          <w:sz w:val="24"/>
          <w:szCs w:val="24"/>
        </w:rPr>
      </w:pPr>
    </w:p>
    <w:p w:rsidR="004C396E" w:rsidRDefault="004C396E" w:rsidP="00BF1E18">
      <w:pPr>
        <w:spacing w:after="0"/>
        <w:jc w:val="both"/>
        <w:rPr>
          <w:rFonts w:cs="Calibri"/>
          <w:color w:val="FF0000"/>
          <w:sz w:val="24"/>
          <w:szCs w:val="24"/>
        </w:rPr>
      </w:pPr>
    </w:p>
    <w:p w:rsidR="004C396E" w:rsidRDefault="004C396E" w:rsidP="00BF1E18">
      <w:pPr>
        <w:spacing w:after="0"/>
        <w:jc w:val="both"/>
        <w:rPr>
          <w:rFonts w:cs="Calibri"/>
          <w:color w:val="FF0000"/>
          <w:sz w:val="24"/>
          <w:szCs w:val="24"/>
        </w:rPr>
      </w:pPr>
    </w:p>
    <w:p w:rsidR="004C396E" w:rsidRPr="008D1491" w:rsidRDefault="004C396E" w:rsidP="00BF1E18">
      <w:pPr>
        <w:spacing w:after="0"/>
        <w:jc w:val="both"/>
        <w:rPr>
          <w:rFonts w:cs="Calibri"/>
          <w:color w:val="FF0000"/>
          <w:sz w:val="24"/>
          <w:szCs w:val="24"/>
        </w:rPr>
      </w:pPr>
    </w:p>
    <w:p w:rsidR="00BF1E18" w:rsidRPr="008A442D" w:rsidRDefault="00BF1E18" w:rsidP="00BF1E18">
      <w:pPr>
        <w:jc w:val="center"/>
        <w:rPr>
          <w:rFonts w:cs="Calibri"/>
          <w:b/>
          <w:bCs/>
          <w:sz w:val="24"/>
          <w:szCs w:val="24"/>
        </w:rPr>
      </w:pPr>
      <w:r w:rsidRPr="008A442D">
        <w:rPr>
          <w:rFonts w:cs="Calibri"/>
          <w:b/>
          <w:bCs/>
          <w:sz w:val="24"/>
          <w:szCs w:val="24"/>
        </w:rPr>
        <w:lastRenderedPageBreak/>
        <w:t xml:space="preserve">12.2 </w:t>
      </w:r>
      <w:r w:rsidR="00E65FCD" w:rsidRPr="008A442D">
        <w:rPr>
          <w:rFonts w:cs="Calibri"/>
          <w:b/>
          <w:sz w:val="24"/>
          <w:szCs w:val="24"/>
        </w:rPr>
        <w:t xml:space="preserve">Deendayal Antyodaya Yojana – National Urban Livelihoods Mission </w:t>
      </w:r>
      <w:r w:rsidRPr="008A442D">
        <w:rPr>
          <w:rFonts w:cs="Calibri"/>
          <w:b/>
          <w:bCs/>
          <w:sz w:val="24"/>
          <w:szCs w:val="24"/>
        </w:rPr>
        <w:t>(</w:t>
      </w:r>
      <w:r w:rsidR="00E65FCD" w:rsidRPr="008A442D">
        <w:rPr>
          <w:rFonts w:cs="Calibri"/>
          <w:b/>
          <w:bCs/>
          <w:sz w:val="24"/>
          <w:szCs w:val="24"/>
        </w:rPr>
        <w:t xml:space="preserve">DAY - </w:t>
      </w:r>
      <w:r w:rsidRPr="008A442D">
        <w:rPr>
          <w:rFonts w:cs="Calibri"/>
          <w:b/>
          <w:bCs/>
          <w:sz w:val="24"/>
          <w:szCs w:val="24"/>
        </w:rPr>
        <w:t>NULM)</w:t>
      </w:r>
      <w:r w:rsidRPr="008A442D">
        <w:rPr>
          <w:rFonts w:cs="Calibri"/>
          <w:b/>
          <w:sz w:val="24"/>
          <w:szCs w:val="24"/>
        </w:rPr>
        <w:t xml:space="preserve"> </w:t>
      </w:r>
      <w:r w:rsidRPr="008A442D">
        <w:rPr>
          <w:rFonts w:cs="Calibri"/>
          <w:b/>
          <w:bCs/>
          <w:sz w:val="24"/>
          <w:szCs w:val="24"/>
        </w:rPr>
        <w:t>S</w:t>
      </w:r>
      <w:r w:rsidR="00E65FCD" w:rsidRPr="008A442D">
        <w:rPr>
          <w:rFonts w:cs="Calibri"/>
          <w:b/>
          <w:bCs/>
          <w:sz w:val="24"/>
          <w:szCs w:val="24"/>
        </w:rPr>
        <w:t>cheme</w:t>
      </w:r>
      <w:r w:rsidRPr="008A442D">
        <w:rPr>
          <w:rFonts w:cs="Calibri"/>
          <w:b/>
          <w:bCs/>
          <w:sz w:val="24"/>
          <w:szCs w:val="24"/>
        </w:rPr>
        <w:t>:</w:t>
      </w:r>
    </w:p>
    <w:p w:rsidR="00BF1E18" w:rsidRPr="008A442D" w:rsidRDefault="00BF1E18" w:rsidP="00C10FD0">
      <w:pPr>
        <w:spacing w:after="0"/>
        <w:jc w:val="both"/>
        <w:rPr>
          <w:rFonts w:cs="Calibri"/>
          <w:b/>
          <w:bCs/>
          <w:sz w:val="24"/>
          <w:szCs w:val="24"/>
        </w:rPr>
      </w:pPr>
      <w:r w:rsidRPr="008A442D">
        <w:rPr>
          <w:rFonts w:cs="Calibri"/>
          <w:b/>
          <w:bCs/>
          <w:sz w:val="24"/>
          <w:szCs w:val="24"/>
        </w:rPr>
        <w:t xml:space="preserve">Progress </w:t>
      </w:r>
      <w:r w:rsidR="00F565D1" w:rsidRPr="008A442D">
        <w:rPr>
          <w:rFonts w:cs="Calibri"/>
          <w:b/>
          <w:bCs/>
          <w:sz w:val="24"/>
          <w:szCs w:val="24"/>
        </w:rPr>
        <w:t xml:space="preserve">on </w:t>
      </w:r>
      <w:r w:rsidRPr="008A442D">
        <w:rPr>
          <w:rFonts w:cs="Calibri"/>
          <w:b/>
          <w:sz w:val="24"/>
          <w:szCs w:val="24"/>
        </w:rPr>
        <w:t>SEP (Individual) and SEP (Groups)</w:t>
      </w:r>
      <w:r w:rsidRPr="008A442D">
        <w:rPr>
          <w:rFonts w:cs="Calibri"/>
          <w:sz w:val="24"/>
          <w:szCs w:val="24"/>
        </w:rPr>
        <w:t xml:space="preserve"> </w:t>
      </w:r>
      <w:r w:rsidRPr="008A442D">
        <w:rPr>
          <w:rFonts w:cs="Calibri"/>
          <w:b/>
          <w:sz w:val="24"/>
          <w:szCs w:val="24"/>
        </w:rPr>
        <w:t>for</w:t>
      </w:r>
      <w:r w:rsidRPr="008A442D">
        <w:rPr>
          <w:rFonts w:cs="Calibri"/>
          <w:b/>
          <w:bCs/>
          <w:sz w:val="24"/>
          <w:szCs w:val="24"/>
        </w:rPr>
        <w:t xml:space="preserve"> </w:t>
      </w:r>
      <w:r w:rsidR="00964804" w:rsidRPr="008A442D">
        <w:rPr>
          <w:rFonts w:cs="Calibri"/>
          <w:b/>
          <w:bCs/>
          <w:sz w:val="24"/>
          <w:szCs w:val="24"/>
        </w:rPr>
        <w:t>the financial year 201</w:t>
      </w:r>
      <w:r w:rsidR="00071FA5" w:rsidRPr="008A442D">
        <w:rPr>
          <w:rFonts w:cs="Calibri"/>
          <w:b/>
          <w:bCs/>
          <w:sz w:val="24"/>
          <w:szCs w:val="24"/>
        </w:rPr>
        <w:t>6</w:t>
      </w:r>
      <w:r w:rsidR="00964804" w:rsidRPr="008A442D">
        <w:rPr>
          <w:rFonts w:cs="Calibri"/>
          <w:b/>
          <w:bCs/>
          <w:sz w:val="24"/>
          <w:szCs w:val="24"/>
        </w:rPr>
        <w:t>-</w:t>
      </w:r>
      <w:r w:rsidR="00DE6589" w:rsidRPr="008A442D">
        <w:rPr>
          <w:rFonts w:cs="Calibri"/>
          <w:b/>
          <w:bCs/>
          <w:sz w:val="24"/>
          <w:szCs w:val="24"/>
        </w:rPr>
        <w:t xml:space="preserve">17 </w:t>
      </w:r>
      <w:r w:rsidR="00DE6589" w:rsidRPr="008A442D">
        <w:rPr>
          <w:rFonts w:cs="Calibri"/>
          <w:bCs/>
          <w:sz w:val="24"/>
          <w:szCs w:val="24"/>
        </w:rPr>
        <w:t>as</w:t>
      </w:r>
      <w:r w:rsidR="00EE1B51" w:rsidRPr="008A442D">
        <w:rPr>
          <w:rFonts w:cs="Calibri"/>
          <w:bCs/>
          <w:sz w:val="24"/>
          <w:szCs w:val="24"/>
        </w:rPr>
        <w:t xml:space="preserve"> on 31</w:t>
      </w:r>
      <w:r w:rsidR="003065D6" w:rsidRPr="008A442D">
        <w:rPr>
          <w:rFonts w:cs="Calibri"/>
          <w:bCs/>
          <w:sz w:val="24"/>
          <w:szCs w:val="24"/>
        </w:rPr>
        <w:t>.</w:t>
      </w:r>
      <w:r w:rsidR="00EE1B51" w:rsidRPr="008A442D">
        <w:rPr>
          <w:rFonts w:cs="Calibri"/>
          <w:bCs/>
          <w:sz w:val="24"/>
          <w:szCs w:val="24"/>
        </w:rPr>
        <w:t>12</w:t>
      </w:r>
      <w:r w:rsidR="003065D6" w:rsidRPr="008A442D">
        <w:rPr>
          <w:rFonts w:cs="Calibri"/>
          <w:bCs/>
          <w:sz w:val="24"/>
          <w:szCs w:val="24"/>
        </w:rPr>
        <w:t>.2016</w:t>
      </w:r>
      <w:r w:rsidRPr="008A442D">
        <w:rPr>
          <w:rFonts w:cs="Calibri"/>
          <w:bCs/>
          <w:sz w:val="24"/>
          <w:szCs w:val="24"/>
        </w:rPr>
        <w:t xml:space="preserve">                                                                             </w:t>
      </w:r>
    </w:p>
    <w:p w:rsidR="00BF1E18" w:rsidRPr="008A442D" w:rsidRDefault="00BF1E18" w:rsidP="00BF1E18">
      <w:pPr>
        <w:spacing w:after="0"/>
        <w:jc w:val="center"/>
        <w:rPr>
          <w:rFonts w:cs="Calibri"/>
          <w:bCs/>
        </w:rPr>
      </w:pPr>
      <w:r w:rsidRPr="008A442D">
        <w:rPr>
          <w:rFonts w:cs="Calibri"/>
          <w:bCs/>
          <w:sz w:val="24"/>
          <w:szCs w:val="24"/>
        </w:rPr>
        <w:t xml:space="preserve">                                                                                                                                           </w:t>
      </w:r>
      <w:r w:rsidRPr="008A442D">
        <w:rPr>
          <w:rFonts w:cs="Calibri"/>
          <w:bCs/>
        </w:rPr>
        <w:t xml:space="preserve">(Amount in </w:t>
      </w:r>
      <w:r w:rsidR="00071FA5" w:rsidRPr="008A442D">
        <w:rPr>
          <w:rFonts w:cs="Calibri"/>
          <w:bCs/>
        </w:rPr>
        <w:t>crores</w:t>
      </w:r>
      <w:r w:rsidRPr="008A442D">
        <w:rPr>
          <w:rFonts w:cs="Calibri"/>
          <w:bCs/>
        </w:rPr>
        <w:t>)</w:t>
      </w:r>
    </w:p>
    <w:tbl>
      <w:tblPr>
        <w:tblW w:w="1008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780"/>
        <w:gridCol w:w="1047"/>
        <w:gridCol w:w="1134"/>
        <w:gridCol w:w="1276"/>
        <w:gridCol w:w="1134"/>
        <w:gridCol w:w="2126"/>
      </w:tblGrid>
      <w:tr w:rsidR="004C396E" w:rsidRPr="008A442D" w:rsidTr="004C396E">
        <w:trPr>
          <w:jc w:val="center"/>
        </w:trPr>
        <w:tc>
          <w:tcPr>
            <w:tcW w:w="586" w:type="dxa"/>
            <w:vMerge w:val="restart"/>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S. No</w:t>
            </w:r>
          </w:p>
        </w:tc>
        <w:tc>
          <w:tcPr>
            <w:tcW w:w="2780" w:type="dxa"/>
            <w:vMerge w:val="restart"/>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Program</w:t>
            </w:r>
          </w:p>
        </w:tc>
        <w:tc>
          <w:tcPr>
            <w:tcW w:w="2181" w:type="dxa"/>
            <w:gridSpan w:val="2"/>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Target</w:t>
            </w:r>
          </w:p>
        </w:tc>
        <w:tc>
          <w:tcPr>
            <w:tcW w:w="2410" w:type="dxa"/>
            <w:gridSpan w:val="2"/>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Achievement</w:t>
            </w:r>
          </w:p>
        </w:tc>
        <w:tc>
          <w:tcPr>
            <w:tcW w:w="2126" w:type="dxa"/>
            <w:vMerge w:val="restart"/>
          </w:tcPr>
          <w:p w:rsidR="004C396E" w:rsidRPr="008A442D" w:rsidRDefault="004C396E" w:rsidP="006E2673">
            <w:pPr>
              <w:spacing w:after="0"/>
              <w:jc w:val="center"/>
              <w:rPr>
                <w:rFonts w:cs="Calibri"/>
                <w:b/>
                <w:bCs/>
                <w:sz w:val="24"/>
                <w:szCs w:val="24"/>
              </w:rPr>
            </w:pPr>
            <w:r>
              <w:rPr>
                <w:rFonts w:cs="Calibri"/>
                <w:b/>
                <w:bCs/>
                <w:sz w:val="24"/>
                <w:szCs w:val="24"/>
              </w:rPr>
              <w:t>% of Achievement in Amount</w:t>
            </w:r>
          </w:p>
        </w:tc>
      </w:tr>
      <w:tr w:rsidR="004C396E" w:rsidRPr="008A442D" w:rsidTr="004C396E">
        <w:trPr>
          <w:jc w:val="center"/>
        </w:trPr>
        <w:tc>
          <w:tcPr>
            <w:tcW w:w="586" w:type="dxa"/>
            <w:vMerge/>
            <w:vAlign w:val="center"/>
          </w:tcPr>
          <w:p w:rsidR="004C396E" w:rsidRPr="008A442D" w:rsidRDefault="004C396E" w:rsidP="006E2673">
            <w:pPr>
              <w:spacing w:after="0"/>
              <w:jc w:val="center"/>
              <w:rPr>
                <w:rFonts w:cs="Calibri"/>
                <w:b/>
                <w:bCs/>
                <w:sz w:val="24"/>
                <w:szCs w:val="24"/>
              </w:rPr>
            </w:pPr>
          </w:p>
        </w:tc>
        <w:tc>
          <w:tcPr>
            <w:tcW w:w="2780" w:type="dxa"/>
            <w:vMerge/>
            <w:vAlign w:val="center"/>
          </w:tcPr>
          <w:p w:rsidR="004C396E" w:rsidRPr="008A442D" w:rsidRDefault="004C396E" w:rsidP="006E2673">
            <w:pPr>
              <w:spacing w:after="0"/>
              <w:jc w:val="center"/>
              <w:rPr>
                <w:rFonts w:cs="Calibri"/>
                <w:b/>
                <w:bCs/>
                <w:sz w:val="24"/>
                <w:szCs w:val="24"/>
              </w:rPr>
            </w:pPr>
          </w:p>
        </w:tc>
        <w:tc>
          <w:tcPr>
            <w:tcW w:w="1047" w:type="dxa"/>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Physical</w:t>
            </w:r>
          </w:p>
        </w:tc>
        <w:tc>
          <w:tcPr>
            <w:tcW w:w="1134" w:type="dxa"/>
            <w:vAlign w:val="center"/>
          </w:tcPr>
          <w:p w:rsidR="004C396E" w:rsidRPr="008A442D" w:rsidRDefault="004C396E" w:rsidP="006E2673">
            <w:pPr>
              <w:spacing w:after="0"/>
              <w:jc w:val="center"/>
              <w:rPr>
                <w:b/>
                <w:bCs/>
                <w:sz w:val="24"/>
                <w:szCs w:val="24"/>
              </w:rPr>
            </w:pPr>
            <w:r w:rsidRPr="008A442D">
              <w:rPr>
                <w:b/>
                <w:bCs/>
                <w:sz w:val="24"/>
                <w:szCs w:val="24"/>
              </w:rPr>
              <w:t>Financial</w:t>
            </w:r>
          </w:p>
        </w:tc>
        <w:tc>
          <w:tcPr>
            <w:tcW w:w="1276" w:type="dxa"/>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Physical</w:t>
            </w:r>
          </w:p>
        </w:tc>
        <w:tc>
          <w:tcPr>
            <w:tcW w:w="1134" w:type="dxa"/>
            <w:vAlign w:val="center"/>
          </w:tcPr>
          <w:p w:rsidR="004C396E" w:rsidRPr="008A442D" w:rsidRDefault="004C396E" w:rsidP="006E2673">
            <w:pPr>
              <w:spacing w:after="0"/>
              <w:jc w:val="center"/>
              <w:rPr>
                <w:rFonts w:cs="Calibri"/>
                <w:b/>
                <w:bCs/>
                <w:sz w:val="24"/>
                <w:szCs w:val="24"/>
              </w:rPr>
            </w:pPr>
            <w:r w:rsidRPr="008A442D">
              <w:rPr>
                <w:rFonts w:cs="Calibri"/>
                <w:b/>
                <w:bCs/>
                <w:sz w:val="24"/>
                <w:szCs w:val="24"/>
              </w:rPr>
              <w:t>Financial</w:t>
            </w:r>
          </w:p>
        </w:tc>
        <w:tc>
          <w:tcPr>
            <w:tcW w:w="2126" w:type="dxa"/>
            <w:vMerge/>
          </w:tcPr>
          <w:p w:rsidR="004C396E" w:rsidRPr="008A442D" w:rsidRDefault="004C396E" w:rsidP="004C396E">
            <w:pPr>
              <w:spacing w:after="0"/>
              <w:ind w:left="-250" w:hanging="250"/>
              <w:jc w:val="center"/>
              <w:rPr>
                <w:rFonts w:cs="Calibri"/>
                <w:b/>
                <w:bCs/>
                <w:sz w:val="24"/>
                <w:szCs w:val="24"/>
              </w:rPr>
            </w:pPr>
          </w:p>
        </w:tc>
      </w:tr>
      <w:tr w:rsidR="004C396E" w:rsidRPr="008A442D" w:rsidTr="004C396E">
        <w:trPr>
          <w:trHeight w:val="557"/>
          <w:jc w:val="center"/>
        </w:trPr>
        <w:tc>
          <w:tcPr>
            <w:tcW w:w="586" w:type="dxa"/>
          </w:tcPr>
          <w:p w:rsidR="004C396E" w:rsidRPr="008A442D" w:rsidRDefault="004C396E" w:rsidP="00315C58">
            <w:pPr>
              <w:spacing w:after="0"/>
              <w:rPr>
                <w:rFonts w:cs="Calibri"/>
                <w:bCs/>
                <w:sz w:val="24"/>
                <w:szCs w:val="24"/>
              </w:rPr>
            </w:pPr>
            <w:r w:rsidRPr="008A442D">
              <w:rPr>
                <w:rFonts w:cs="Calibri"/>
                <w:bCs/>
                <w:sz w:val="24"/>
                <w:szCs w:val="24"/>
              </w:rPr>
              <w:t xml:space="preserve">   1</w:t>
            </w:r>
          </w:p>
        </w:tc>
        <w:tc>
          <w:tcPr>
            <w:tcW w:w="2780" w:type="dxa"/>
          </w:tcPr>
          <w:p w:rsidR="004C396E" w:rsidRPr="008A442D" w:rsidRDefault="004C396E" w:rsidP="003B1FB8">
            <w:pPr>
              <w:spacing w:after="0" w:line="240" w:lineRule="auto"/>
              <w:rPr>
                <w:rFonts w:cs="Calibri"/>
                <w:bCs/>
                <w:sz w:val="24"/>
                <w:szCs w:val="24"/>
              </w:rPr>
            </w:pPr>
            <w:r w:rsidRPr="008A442D">
              <w:rPr>
                <w:rFonts w:cs="Calibri"/>
                <w:bCs/>
                <w:sz w:val="24"/>
                <w:szCs w:val="24"/>
              </w:rPr>
              <w:t>SEP (Individual) Programme under NULM</w:t>
            </w:r>
          </w:p>
        </w:tc>
        <w:tc>
          <w:tcPr>
            <w:tcW w:w="1047" w:type="dxa"/>
            <w:vAlign w:val="center"/>
          </w:tcPr>
          <w:p w:rsidR="004C396E" w:rsidRPr="008A442D" w:rsidRDefault="004C396E" w:rsidP="006E2673">
            <w:pPr>
              <w:spacing w:after="0"/>
              <w:jc w:val="right"/>
              <w:rPr>
                <w:rFonts w:cs="Calibri"/>
                <w:bCs/>
                <w:sz w:val="24"/>
                <w:szCs w:val="24"/>
              </w:rPr>
            </w:pPr>
            <w:r w:rsidRPr="008A442D">
              <w:rPr>
                <w:rFonts w:cs="Calibri"/>
                <w:bCs/>
                <w:sz w:val="24"/>
                <w:szCs w:val="24"/>
              </w:rPr>
              <w:t>8200</w:t>
            </w:r>
          </w:p>
        </w:tc>
        <w:tc>
          <w:tcPr>
            <w:tcW w:w="1134" w:type="dxa"/>
            <w:vAlign w:val="center"/>
          </w:tcPr>
          <w:p w:rsidR="004C396E" w:rsidRPr="008A442D" w:rsidRDefault="004C396E" w:rsidP="006E2673">
            <w:pPr>
              <w:spacing w:after="0"/>
              <w:jc w:val="right"/>
              <w:rPr>
                <w:rFonts w:cs="Calibri"/>
                <w:sz w:val="24"/>
                <w:szCs w:val="24"/>
              </w:rPr>
            </w:pPr>
            <w:r w:rsidRPr="008A442D">
              <w:rPr>
                <w:rFonts w:cs="Calibri"/>
                <w:sz w:val="24"/>
                <w:szCs w:val="24"/>
              </w:rPr>
              <w:t>164</w:t>
            </w:r>
          </w:p>
        </w:tc>
        <w:tc>
          <w:tcPr>
            <w:tcW w:w="1276" w:type="dxa"/>
            <w:vAlign w:val="center"/>
          </w:tcPr>
          <w:p w:rsidR="004C396E" w:rsidRPr="008A442D" w:rsidRDefault="004C396E" w:rsidP="006E2673">
            <w:pPr>
              <w:spacing w:after="0"/>
              <w:jc w:val="right"/>
              <w:rPr>
                <w:rFonts w:cs="Calibri"/>
                <w:sz w:val="24"/>
                <w:szCs w:val="24"/>
              </w:rPr>
            </w:pPr>
            <w:r w:rsidRPr="008A442D">
              <w:rPr>
                <w:rFonts w:cs="Calibri"/>
                <w:sz w:val="24"/>
                <w:szCs w:val="24"/>
              </w:rPr>
              <w:t>7668</w:t>
            </w:r>
          </w:p>
        </w:tc>
        <w:tc>
          <w:tcPr>
            <w:tcW w:w="1134" w:type="dxa"/>
            <w:vAlign w:val="center"/>
          </w:tcPr>
          <w:p w:rsidR="004C396E" w:rsidRPr="008A442D" w:rsidRDefault="004C396E" w:rsidP="006E2673">
            <w:pPr>
              <w:spacing w:after="0"/>
              <w:jc w:val="right"/>
              <w:rPr>
                <w:rFonts w:cs="Calibri"/>
                <w:sz w:val="24"/>
                <w:szCs w:val="24"/>
              </w:rPr>
            </w:pPr>
            <w:r w:rsidRPr="008A442D">
              <w:rPr>
                <w:rFonts w:cs="Calibri"/>
                <w:sz w:val="24"/>
                <w:szCs w:val="24"/>
              </w:rPr>
              <w:t>46.86</w:t>
            </w:r>
          </w:p>
        </w:tc>
        <w:tc>
          <w:tcPr>
            <w:tcW w:w="2126" w:type="dxa"/>
            <w:vAlign w:val="center"/>
          </w:tcPr>
          <w:p w:rsidR="004C396E" w:rsidRPr="008A442D" w:rsidRDefault="004C396E" w:rsidP="004C396E">
            <w:pPr>
              <w:spacing w:after="0"/>
              <w:jc w:val="right"/>
              <w:rPr>
                <w:rFonts w:cs="Calibri"/>
                <w:sz w:val="24"/>
                <w:szCs w:val="24"/>
              </w:rPr>
            </w:pPr>
            <w:r>
              <w:rPr>
                <w:rFonts w:cs="Calibri"/>
                <w:sz w:val="24"/>
                <w:szCs w:val="24"/>
              </w:rPr>
              <w:t>28.57%</w:t>
            </w:r>
          </w:p>
        </w:tc>
      </w:tr>
      <w:tr w:rsidR="004C396E" w:rsidRPr="008A442D" w:rsidTr="004C396E">
        <w:trPr>
          <w:trHeight w:val="440"/>
          <w:jc w:val="center"/>
        </w:trPr>
        <w:tc>
          <w:tcPr>
            <w:tcW w:w="586" w:type="dxa"/>
          </w:tcPr>
          <w:p w:rsidR="004C396E" w:rsidRPr="008A442D" w:rsidRDefault="004C396E" w:rsidP="00315C58">
            <w:pPr>
              <w:spacing w:after="0"/>
              <w:rPr>
                <w:rFonts w:cs="Calibri"/>
                <w:bCs/>
                <w:sz w:val="24"/>
                <w:szCs w:val="24"/>
              </w:rPr>
            </w:pPr>
            <w:r w:rsidRPr="008A442D">
              <w:rPr>
                <w:rFonts w:cs="Calibri"/>
                <w:bCs/>
                <w:sz w:val="24"/>
                <w:szCs w:val="24"/>
              </w:rPr>
              <w:t xml:space="preserve">  2</w:t>
            </w:r>
          </w:p>
        </w:tc>
        <w:tc>
          <w:tcPr>
            <w:tcW w:w="2780" w:type="dxa"/>
          </w:tcPr>
          <w:p w:rsidR="004C396E" w:rsidRPr="008A442D" w:rsidRDefault="004C396E" w:rsidP="003B1FB8">
            <w:pPr>
              <w:spacing w:after="0" w:line="240" w:lineRule="auto"/>
              <w:rPr>
                <w:rFonts w:cs="Calibri"/>
                <w:bCs/>
                <w:sz w:val="24"/>
                <w:szCs w:val="24"/>
              </w:rPr>
            </w:pPr>
            <w:r w:rsidRPr="008A442D">
              <w:rPr>
                <w:rFonts w:cs="Calibri"/>
                <w:bCs/>
                <w:sz w:val="24"/>
                <w:szCs w:val="24"/>
              </w:rPr>
              <w:t xml:space="preserve">SEP (Groups) </w:t>
            </w:r>
          </w:p>
          <w:p w:rsidR="004C396E" w:rsidRPr="008A442D" w:rsidRDefault="004C396E" w:rsidP="00315C58">
            <w:pPr>
              <w:spacing w:after="0"/>
              <w:rPr>
                <w:rFonts w:cs="Calibri"/>
                <w:bCs/>
                <w:sz w:val="24"/>
                <w:szCs w:val="24"/>
              </w:rPr>
            </w:pPr>
            <w:r w:rsidRPr="008A442D">
              <w:rPr>
                <w:rFonts w:cs="Calibri"/>
                <w:bCs/>
                <w:sz w:val="24"/>
                <w:szCs w:val="24"/>
              </w:rPr>
              <w:t>Programme under NULM</w:t>
            </w:r>
          </w:p>
        </w:tc>
        <w:tc>
          <w:tcPr>
            <w:tcW w:w="1047" w:type="dxa"/>
            <w:vAlign w:val="center"/>
          </w:tcPr>
          <w:p w:rsidR="004C396E" w:rsidRPr="008A442D" w:rsidRDefault="004C396E" w:rsidP="006E2673">
            <w:pPr>
              <w:spacing w:after="0"/>
              <w:jc w:val="right"/>
              <w:rPr>
                <w:rFonts w:cs="Calibri"/>
                <w:bCs/>
                <w:sz w:val="24"/>
                <w:szCs w:val="24"/>
              </w:rPr>
            </w:pPr>
            <w:r w:rsidRPr="008A442D">
              <w:rPr>
                <w:rFonts w:cs="Calibri"/>
                <w:bCs/>
                <w:sz w:val="24"/>
                <w:szCs w:val="24"/>
              </w:rPr>
              <w:t>240</w:t>
            </w:r>
          </w:p>
        </w:tc>
        <w:tc>
          <w:tcPr>
            <w:tcW w:w="1134" w:type="dxa"/>
            <w:vAlign w:val="center"/>
          </w:tcPr>
          <w:p w:rsidR="004C396E" w:rsidRPr="008A442D" w:rsidRDefault="004C396E" w:rsidP="006E2673">
            <w:pPr>
              <w:spacing w:after="0"/>
              <w:jc w:val="right"/>
              <w:rPr>
                <w:rFonts w:cs="Calibri"/>
                <w:sz w:val="24"/>
                <w:szCs w:val="24"/>
              </w:rPr>
            </w:pPr>
            <w:r w:rsidRPr="008A442D">
              <w:rPr>
                <w:rFonts w:cs="Calibri"/>
                <w:sz w:val="24"/>
                <w:szCs w:val="24"/>
              </w:rPr>
              <w:t>24</w:t>
            </w:r>
          </w:p>
        </w:tc>
        <w:tc>
          <w:tcPr>
            <w:tcW w:w="1276" w:type="dxa"/>
            <w:vAlign w:val="center"/>
          </w:tcPr>
          <w:p w:rsidR="004C396E" w:rsidRPr="008A442D" w:rsidRDefault="004C396E" w:rsidP="006E2673">
            <w:pPr>
              <w:spacing w:after="0"/>
              <w:jc w:val="right"/>
              <w:rPr>
                <w:rFonts w:cs="Calibri"/>
                <w:sz w:val="24"/>
                <w:szCs w:val="24"/>
              </w:rPr>
            </w:pPr>
            <w:r w:rsidRPr="008A442D">
              <w:rPr>
                <w:rFonts w:cs="Calibri"/>
                <w:sz w:val="24"/>
                <w:szCs w:val="24"/>
              </w:rPr>
              <w:t>74</w:t>
            </w:r>
          </w:p>
        </w:tc>
        <w:tc>
          <w:tcPr>
            <w:tcW w:w="1134" w:type="dxa"/>
            <w:vAlign w:val="center"/>
          </w:tcPr>
          <w:p w:rsidR="004C396E" w:rsidRPr="008A442D" w:rsidRDefault="004C396E" w:rsidP="006E2673">
            <w:pPr>
              <w:spacing w:after="0"/>
              <w:jc w:val="right"/>
              <w:rPr>
                <w:rFonts w:cs="Calibri"/>
                <w:sz w:val="24"/>
                <w:szCs w:val="24"/>
              </w:rPr>
            </w:pPr>
            <w:r w:rsidRPr="008A442D">
              <w:rPr>
                <w:rFonts w:cs="Calibri"/>
                <w:sz w:val="24"/>
                <w:szCs w:val="24"/>
              </w:rPr>
              <w:t>3.68</w:t>
            </w:r>
          </w:p>
        </w:tc>
        <w:tc>
          <w:tcPr>
            <w:tcW w:w="2126" w:type="dxa"/>
            <w:vAlign w:val="center"/>
          </w:tcPr>
          <w:p w:rsidR="004C396E" w:rsidRPr="008A442D" w:rsidRDefault="004C396E" w:rsidP="004C396E">
            <w:pPr>
              <w:spacing w:after="0"/>
              <w:jc w:val="right"/>
              <w:rPr>
                <w:rFonts w:cs="Calibri"/>
                <w:sz w:val="24"/>
                <w:szCs w:val="24"/>
              </w:rPr>
            </w:pPr>
            <w:r>
              <w:rPr>
                <w:rFonts w:cs="Calibri"/>
                <w:sz w:val="24"/>
                <w:szCs w:val="24"/>
              </w:rPr>
              <w:t>15.33%</w:t>
            </w:r>
          </w:p>
        </w:tc>
      </w:tr>
    </w:tbl>
    <w:p w:rsidR="00BF1E18" w:rsidRPr="008A442D" w:rsidRDefault="00BF1E18" w:rsidP="00BF1E18">
      <w:pPr>
        <w:pStyle w:val="296"/>
        <w:tabs>
          <w:tab w:val="left" w:pos="720"/>
        </w:tabs>
        <w:autoSpaceDE w:val="0"/>
        <w:spacing w:line="276" w:lineRule="auto"/>
        <w:ind w:right="-180"/>
        <w:jc w:val="center"/>
        <w:rPr>
          <w:rFonts w:ascii="Calibri" w:hAnsi="Calibri" w:cs="Calibri"/>
          <w:bCs/>
          <w:sz w:val="20"/>
          <w:szCs w:val="20"/>
        </w:rPr>
      </w:pPr>
      <w:r w:rsidRPr="008A442D">
        <w:rPr>
          <w:rFonts w:ascii="Calibri" w:hAnsi="Calibri" w:cs="Calibri"/>
          <w:bCs/>
          <w:sz w:val="20"/>
          <w:szCs w:val="20"/>
        </w:rPr>
        <w:t xml:space="preserve">                                                                                                                                                                                  (Source: MEPMA)</w:t>
      </w:r>
    </w:p>
    <w:p w:rsidR="003B1FB8" w:rsidRPr="008D1491" w:rsidRDefault="003B1FB8" w:rsidP="00BF1E18">
      <w:pPr>
        <w:pStyle w:val="296"/>
        <w:tabs>
          <w:tab w:val="left" w:pos="720"/>
        </w:tabs>
        <w:autoSpaceDE w:val="0"/>
        <w:spacing w:line="276" w:lineRule="auto"/>
        <w:ind w:right="-180"/>
        <w:jc w:val="both"/>
        <w:rPr>
          <w:rFonts w:ascii="Calibri" w:hAnsi="Calibri" w:cs="Calibri"/>
          <w:bCs/>
          <w:color w:val="FF0000"/>
          <w:sz w:val="10"/>
          <w:szCs w:val="10"/>
        </w:rPr>
      </w:pPr>
    </w:p>
    <w:p w:rsidR="00BF1E18" w:rsidRPr="008A442D" w:rsidRDefault="00BF1E18" w:rsidP="00BF1E18">
      <w:pPr>
        <w:pStyle w:val="296"/>
        <w:tabs>
          <w:tab w:val="left" w:pos="720"/>
        </w:tabs>
        <w:autoSpaceDE w:val="0"/>
        <w:spacing w:line="276" w:lineRule="auto"/>
        <w:ind w:right="-180"/>
        <w:jc w:val="both"/>
        <w:rPr>
          <w:rFonts w:ascii="Calibri" w:hAnsi="Calibri" w:cs="Calibri"/>
          <w:bCs/>
        </w:rPr>
      </w:pPr>
      <w:r w:rsidRPr="008A442D">
        <w:rPr>
          <w:rFonts w:ascii="Calibri" w:hAnsi="Calibri" w:cs="Calibri"/>
          <w:bCs/>
        </w:rPr>
        <w:t>Controllers of banks are requested to sensitize the branches for achievement of targets. MEPMA is requested to sponsor sufficient no. of applications for achieving the targets.</w:t>
      </w:r>
    </w:p>
    <w:p w:rsidR="00D22B98" w:rsidRPr="008D1491" w:rsidRDefault="00D22B98" w:rsidP="00BF1E18">
      <w:pPr>
        <w:pStyle w:val="296"/>
        <w:tabs>
          <w:tab w:val="left" w:pos="720"/>
        </w:tabs>
        <w:autoSpaceDE w:val="0"/>
        <w:spacing w:line="276" w:lineRule="auto"/>
        <w:ind w:right="-180"/>
        <w:jc w:val="both"/>
        <w:rPr>
          <w:rFonts w:ascii="Calibri" w:hAnsi="Calibri" w:cs="Calibri"/>
          <w:bCs/>
          <w:color w:val="FF0000"/>
        </w:rPr>
      </w:pPr>
    </w:p>
    <w:p w:rsidR="00BF1E18" w:rsidRPr="00EE1B51" w:rsidRDefault="00BF1E18" w:rsidP="00BF1E18">
      <w:pPr>
        <w:spacing w:after="0"/>
        <w:jc w:val="center"/>
        <w:rPr>
          <w:rFonts w:cs="Calibri"/>
          <w:b/>
          <w:sz w:val="24"/>
          <w:szCs w:val="24"/>
          <w:u w:val="single"/>
        </w:rPr>
      </w:pPr>
      <w:r w:rsidRPr="00EE1B51">
        <w:rPr>
          <w:rFonts w:cs="Calibri"/>
          <w:b/>
          <w:sz w:val="24"/>
          <w:szCs w:val="24"/>
        </w:rPr>
        <w:t>12.3 P</w:t>
      </w:r>
      <w:r w:rsidR="00A9060B" w:rsidRPr="00EE1B51">
        <w:rPr>
          <w:rFonts w:cs="Calibri"/>
          <w:b/>
          <w:sz w:val="24"/>
          <w:szCs w:val="24"/>
        </w:rPr>
        <w:t>rime Ministers Employment Generation Programme (PMEGP)</w:t>
      </w:r>
    </w:p>
    <w:p w:rsidR="00BF1E18" w:rsidRPr="008D1491" w:rsidRDefault="00BF1E18" w:rsidP="00BF1E18">
      <w:pPr>
        <w:spacing w:after="0"/>
        <w:jc w:val="right"/>
        <w:rPr>
          <w:rFonts w:cs="Calibri"/>
          <w:color w:val="FF0000"/>
          <w:sz w:val="10"/>
          <w:szCs w:val="24"/>
        </w:rPr>
      </w:pPr>
    </w:p>
    <w:p w:rsidR="00C10FD0" w:rsidRPr="008D1491" w:rsidRDefault="00C10FD0" w:rsidP="00C10FD0">
      <w:pPr>
        <w:spacing w:after="0"/>
        <w:rPr>
          <w:rFonts w:cs="Calibri"/>
          <w:color w:val="FF0000"/>
          <w:sz w:val="10"/>
          <w:szCs w:val="10"/>
        </w:rPr>
      </w:pPr>
    </w:p>
    <w:p w:rsidR="00BF1E18" w:rsidRPr="00EE1B51" w:rsidRDefault="00B81F74" w:rsidP="00C10FD0">
      <w:pPr>
        <w:spacing w:after="0"/>
        <w:rPr>
          <w:rFonts w:cs="Calibri"/>
          <w:b/>
          <w:sz w:val="24"/>
          <w:szCs w:val="24"/>
        </w:rPr>
      </w:pPr>
      <w:r>
        <w:rPr>
          <w:rFonts w:cs="Calibri"/>
          <w:b/>
          <w:sz w:val="24"/>
          <w:szCs w:val="24"/>
        </w:rPr>
        <w:t xml:space="preserve">12.3.1. </w:t>
      </w:r>
      <w:r w:rsidR="00BF1E18" w:rsidRPr="00EE1B51">
        <w:rPr>
          <w:rFonts w:cs="Calibri"/>
          <w:b/>
          <w:sz w:val="24"/>
          <w:szCs w:val="24"/>
        </w:rPr>
        <w:t>Target &amp; Achievement under PMEGP for the year 201</w:t>
      </w:r>
      <w:r w:rsidR="009D5197" w:rsidRPr="00EE1B51">
        <w:rPr>
          <w:rFonts w:cs="Calibri"/>
          <w:b/>
          <w:sz w:val="24"/>
          <w:szCs w:val="24"/>
        </w:rPr>
        <w:t>6</w:t>
      </w:r>
      <w:r w:rsidR="00BF1E18" w:rsidRPr="00EE1B51">
        <w:rPr>
          <w:rFonts w:cs="Calibri"/>
          <w:b/>
          <w:sz w:val="24"/>
          <w:szCs w:val="24"/>
        </w:rPr>
        <w:t>-1</w:t>
      </w:r>
      <w:r w:rsidR="009D5197" w:rsidRPr="00EE1B51">
        <w:rPr>
          <w:rFonts w:cs="Calibri"/>
          <w:b/>
          <w:sz w:val="24"/>
          <w:szCs w:val="24"/>
        </w:rPr>
        <w:t>7</w:t>
      </w:r>
      <w:r w:rsidR="00BF1E18" w:rsidRPr="00EE1B51">
        <w:rPr>
          <w:rFonts w:cs="Calibri"/>
          <w:b/>
          <w:sz w:val="24"/>
          <w:szCs w:val="24"/>
        </w:rPr>
        <w:t xml:space="preserve"> (as on </w:t>
      </w:r>
      <w:r w:rsidR="00143C46">
        <w:rPr>
          <w:rFonts w:cs="Calibri"/>
          <w:b/>
          <w:sz w:val="24"/>
          <w:szCs w:val="24"/>
        </w:rPr>
        <w:t>28.02</w:t>
      </w:r>
      <w:r w:rsidR="009D5197" w:rsidRPr="00EE1B51">
        <w:rPr>
          <w:rFonts w:cs="Calibri"/>
          <w:b/>
          <w:sz w:val="24"/>
          <w:szCs w:val="24"/>
        </w:rPr>
        <w:t>.201</w:t>
      </w:r>
      <w:r w:rsidR="008F4ED3">
        <w:rPr>
          <w:rFonts w:cs="Calibri"/>
          <w:b/>
          <w:sz w:val="24"/>
          <w:szCs w:val="24"/>
        </w:rPr>
        <w:t>7</w:t>
      </w:r>
      <w:r w:rsidR="00BF1E18" w:rsidRPr="00EE1B51">
        <w:rPr>
          <w:rFonts w:cs="Calibri"/>
          <w:b/>
          <w:sz w:val="24"/>
          <w:szCs w:val="24"/>
        </w:rPr>
        <w:t>)</w:t>
      </w:r>
    </w:p>
    <w:p w:rsidR="00BF1E18" w:rsidRPr="00EE1B51" w:rsidRDefault="00AB716D" w:rsidP="00AB716D">
      <w:pPr>
        <w:spacing w:after="0"/>
        <w:jc w:val="center"/>
        <w:rPr>
          <w:rFonts w:cs="Calibri"/>
          <w:sz w:val="18"/>
          <w:szCs w:val="18"/>
        </w:rPr>
      </w:pPr>
      <w:r w:rsidRPr="00EE1B51">
        <w:rPr>
          <w:rFonts w:cs="Calibri"/>
          <w:sz w:val="18"/>
          <w:szCs w:val="18"/>
        </w:rPr>
        <w:t xml:space="preserve">                                                                                                                                                                                            </w:t>
      </w:r>
      <w:r w:rsidR="00BF1E18" w:rsidRPr="00EE1B51">
        <w:rPr>
          <w:rFonts w:cs="Calibri"/>
          <w:sz w:val="18"/>
          <w:szCs w:val="18"/>
        </w:rPr>
        <w:t>(Rs. in lakhs)</w:t>
      </w:r>
    </w:p>
    <w:tbl>
      <w:tblPr>
        <w:tblW w:w="1012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865"/>
        <w:gridCol w:w="938"/>
        <w:gridCol w:w="944"/>
        <w:gridCol w:w="774"/>
        <w:gridCol w:w="938"/>
        <w:gridCol w:w="944"/>
        <w:gridCol w:w="774"/>
        <w:gridCol w:w="938"/>
        <w:gridCol w:w="944"/>
        <w:gridCol w:w="774"/>
        <w:gridCol w:w="987"/>
      </w:tblGrid>
      <w:tr w:rsidR="00B81F74" w:rsidRPr="00EE1B51" w:rsidTr="00B81F74">
        <w:trPr>
          <w:jc w:val="center"/>
        </w:trPr>
        <w:tc>
          <w:tcPr>
            <w:tcW w:w="475" w:type="dxa"/>
            <w:vMerge w:val="restart"/>
            <w:vAlign w:val="center"/>
          </w:tcPr>
          <w:p w:rsidR="00B81F74" w:rsidRPr="00EE1B51" w:rsidRDefault="00B81F74" w:rsidP="00315C58">
            <w:pPr>
              <w:spacing w:after="0"/>
              <w:jc w:val="center"/>
              <w:rPr>
                <w:rFonts w:cs="Calibri"/>
              </w:rPr>
            </w:pPr>
            <w:r w:rsidRPr="00EE1B51">
              <w:rPr>
                <w:rFonts w:cs="Calibri"/>
              </w:rPr>
              <w:t>S. No</w:t>
            </w:r>
          </w:p>
        </w:tc>
        <w:tc>
          <w:tcPr>
            <w:tcW w:w="910" w:type="dxa"/>
            <w:vMerge w:val="restart"/>
            <w:vAlign w:val="center"/>
          </w:tcPr>
          <w:p w:rsidR="00B81F74" w:rsidRPr="00EE1B51" w:rsidRDefault="00B81F74" w:rsidP="00315C58">
            <w:pPr>
              <w:spacing w:after="0"/>
              <w:jc w:val="center"/>
              <w:rPr>
                <w:rFonts w:cs="Calibri"/>
              </w:rPr>
            </w:pPr>
            <w:r w:rsidRPr="00EE1B51">
              <w:rPr>
                <w:rFonts w:cs="Calibri"/>
              </w:rPr>
              <w:t>Agency</w:t>
            </w:r>
          </w:p>
        </w:tc>
        <w:tc>
          <w:tcPr>
            <w:tcW w:w="2656" w:type="dxa"/>
            <w:gridSpan w:val="3"/>
            <w:vAlign w:val="center"/>
          </w:tcPr>
          <w:p w:rsidR="00B81F74" w:rsidRPr="00EE1B51" w:rsidRDefault="00B81F74" w:rsidP="009D5197">
            <w:pPr>
              <w:spacing w:after="0"/>
              <w:jc w:val="center"/>
              <w:rPr>
                <w:rFonts w:cs="Calibri"/>
              </w:rPr>
            </w:pPr>
            <w:r w:rsidRPr="00EE1B51">
              <w:rPr>
                <w:rFonts w:cs="Calibri"/>
                <w:b/>
                <w:bCs/>
              </w:rPr>
              <w:t xml:space="preserve">Target </w:t>
            </w:r>
          </w:p>
        </w:tc>
        <w:tc>
          <w:tcPr>
            <w:tcW w:w="2656" w:type="dxa"/>
            <w:gridSpan w:val="3"/>
          </w:tcPr>
          <w:p w:rsidR="00B81F74" w:rsidRPr="00EE1B51" w:rsidRDefault="00B81F74" w:rsidP="00AB716D">
            <w:pPr>
              <w:spacing w:after="0"/>
              <w:jc w:val="center"/>
              <w:rPr>
                <w:rFonts w:cs="Calibri"/>
                <w:b/>
                <w:bCs/>
              </w:rPr>
            </w:pPr>
            <w:r w:rsidRPr="00EE1B51">
              <w:rPr>
                <w:rFonts w:cs="Calibri"/>
                <w:b/>
                <w:bCs/>
              </w:rPr>
              <w:t>Sanctioned</w:t>
            </w:r>
          </w:p>
        </w:tc>
        <w:tc>
          <w:tcPr>
            <w:tcW w:w="2656" w:type="dxa"/>
            <w:gridSpan w:val="3"/>
            <w:vAlign w:val="center"/>
          </w:tcPr>
          <w:p w:rsidR="00B81F74" w:rsidRPr="00EE1B51" w:rsidRDefault="00B81F74" w:rsidP="00AB716D">
            <w:pPr>
              <w:spacing w:after="0"/>
              <w:jc w:val="center"/>
              <w:rPr>
                <w:rFonts w:cs="Calibri"/>
                <w:b/>
                <w:bCs/>
              </w:rPr>
            </w:pPr>
            <w:r w:rsidRPr="00EE1B51">
              <w:rPr>
                <w:rFonts w:cs="Calibri"/>
                <w:b/>
                <w:bCs/>
              </w:rPr>
              <w:t>Disbursed</w:t>
            </w:r>
          </w:p>
        </w:tc>
        <w:tc>
          <w:tcPr>
            <w:tcW w:w="770" w:type="dxa"/>
            <w:vMerge w:val="restart"/>
          </w:tcPr>
          <w:p w:rsidR="00B81F74" w:rsidRPr="00B81F74" w:rsidRDefault="00B81F74" w:rsidP="00B81F74">
            <w:pPr>
              <w:spacing w:after="0" w:line="240" w:lineRule="auto"/>
              <w:jc w:val="center"/>
              <w:rPr>
                <w:rFonts w:cs="Calibri"/>
                <w:bCs/>
              </w:rPr>
            </w:pPr>
            <w:r w:rsidRPr="00B81F74">
              <w:rPr>
                <w:rFonts w:cs="Calibri"/>
                <w:bCs/>
              </w:rPr>
              <w:t>% of Achvt. In Amount</w:t>
            </w:r>
          </w:p>
        </w:tc>
      </w:tr>
      <w:tr w:rsidR="00B81F74" w:rsidRPr="00EE1B51" w:rsidTr="00B81F74">
        <w:trPr>
          <w:jc w:val="center"/>
        </w:trPr>
        <w:tc>
          <w:tcPr>
            <w:tcW w:w="475" w:type="dxa"/>
            <w:vMerge/>
            <w:vAlign w:val="center"/>
          </w:tcPr>
          <w:p w:rsidR="00B81F74" w:rsidRPr="00EE1B51" w:rsidRDefault="00B81F74" w:rsidP="00315C58">
            <w:pPr>
              <w:spacing w:after="0"/>
              <w:jc w:val="center"/>
              <w:rPr>
                <w:rFonts w:cs="Calibri"/>
              </w:rPr>
            </w:pPr>
          </w:p>
        </w:tc>
        <w:tc>
          <w:tcPr>
            <w:tcW w:w="910" w:type="dxa"/>
            <w:vMerge/>
            <w:vAlign w:val="center"/>
          </w:tcPr>
          <w:p w:rsidR="00B81F74" w:rsidRPr="00EE1B51" w:rsidRDefault="00B81F74" w:rsidP="00315C58">
            <w:pPr>
              <w:spacing w:after="0"/>
              <w:jc w:val="center"/>
              <w:rPr>
                <w:rFonts w:cs="Calibri"/>
              </w:rPr>
            </w:pPr>
          </w:p>
        </w:tc>
        <w:tc>
          <w:tcPr>
            <w:tcW w:w="938" w:type="dxa"/>
            <w:vAlign w:val="center"/>
          </w:tcPr>
          <w:p w:rsidR="00B81F74" w:rsidRPr="00EE1B51" w:rsidRDefault="00B81F74" w:rsidP="00315C58">
            <w:pPr>
              <w:spacing w:after="0"/>
              <w:jc w:val="center"/>
              <w:rPr>
                <w:rFonts w:cs="Calibri"/>
              </w:rPr>
            </w:pPr>
            <w:r w:rsidRPr="00EE1B51">
              <w:rPr>
                <w:rFonts w:cs="Calibri"/>
              </w:rPr>
              <w:t>No. of Projects</w:t>
            </w:r>
          </w:p>
        </w:tc>
        <w:tc>
          <w:tcPr>
            <w:tcW w:w="944" w:type="dxa"/>
            <w:vAlign w:val="center"/>
          </w:tcPr>
          <w:p w:rsidR="00B81F74" w:rsidRPr="00EE1B51" w:rsidRDefault="00B81F74" w:rsidP="00315C58">
            <w:pPr>
              <w:spacing w:after="0"/>
              <w:jc w:val="center"/>
              <w:rPr>
                <w:rFonts w:cs="Calibri"/>
              </w:rPr>
            </w:pPr>
            <w:r w:rsidRPr="00EE1B51">
              <w:rPr>
                <w:rFonts w:cs="Calibri"/>
              </w:rPr>
              <w:t>Margin Money</w:t>
            </w:r>
          </w:p>
        </w:tc>
        <w:tc>
          <w:tcPr>
            <w:tcW w:w="774" w:type="dxa"/>
            <w:vAlign w:val="center"/>
          </w:tcPr>
          <w:p w:rsidR="00B81F74" w:rsidRPr="00EE1B51" w:rsidRDefault="00B81F74" w:rsidP="00315C58">
            <w:pPr>
              <w:spacing w:after="0"/>
              <w:jc w:val="center"/>
              <w:rPr>
                <w:rFonts w:cs="Calibri"/>
              </w:rPr>
            </w:pPr>
            <w:r w:rsidRPr="00EE1B51">
              <w:rPr>
                <w:rFonts w:cs="Calibri"/>
              </w:rPr>
              <w:t>Emp. (Nos)</w:t>
            </w:r>
          </w:p>
        </w:tc>
        <w:tc>
          <w:tcPr>
            <w:tcW w:w="938" w:type="dxa"/>
          </w:tcPr>
          <w:p w:rsidR="00B81F74" w:rsidRPr="00EE1B51" w:rsidRDefault="00B81F74" w:rsidP="00315C58">
            <w:pPr>
              <w:spacing w:after="0"/>
              <w:jc w:val="center"/>
              <w:rPr>
                <w:rFonts w:cs="Calibri"/>
              </w:rPr>
            </w:pPr>
            <w:r w:rsidRPr="00EE1B51">
              <w:rPr>
                <w:rFonts w:cs="Calibri"/>
              </w:rPr>
              <w:t>No. of Projects</w:t>
            </w:r>
          </w:p>
        </w:tc>
        <w:tc>
          <w:tcPr>
            <w:tcW w:w="944" w:type="dxa"/>
          </w:tcPr>
          <w:p w:rsidR="00B81F74" w:rsidRPr="00EE1B51" w:rsidRDefault="00B81F74" w:rsidP="00AB716D">
            <w:pPr>
              <w:spacing w:after="0"/>
              <w:jc w:val="center"/>
              <w:rPr>
                <w:rFonts w:cs="Calibri"/>
              </w:rPr>
            </w:pPr>
            <w:r w:rsidRPr="00EE1B51">
              <w:rPr>
                <w:rFonts w:cs="Calibri"/>
              </w:rPr>
              <w:t>Margin Money</w:t>
            </w:r>
          </w:p>
        </w:tc>
        <w:tc>
          <w:tcPr>
            <w:tcW w:w="774" w:type="dxa"/>
          </w:tcPr>
          <w:p w:rsidR="00B81F74" w:rsidRPr="00EE1B51" w:rsidRDefault="00B81F74" w:rsidP="00315C58">
            <w:pPr>
              <w:spacing w:after="0"/>
              <w:jc w:val="center"/>
              <w:rPr>
                <w:rFonts w:cs="Calibri"/>
              </w:rPr>
            </w:pPr>
            <w:r w:rsidRPr="00EE1B51">
              <w:rPr>
                <w:rFonts w:cs="Calibri"/>
              </w:rPr>
              <w:t>Emp. (Nos)</w:t>
            </w:r>
          </w:p>
        </w:tc>
        <w:tc>
          <w:tcPr>
            <w:tcW w:w="938" w:type="dxa"/>
            <w:vAlign w:val="center"/>
          </w:tcPr>
          <w:p w:rsidR="00B81F74" w:rsidRPr="00EE1B51" w:rsidRDefault="00B81F74" w:rsidP="00315C58">
            <w:pPr>
              <w:spacing w:after="0"/>
              <w:jc w:val="center"/>
              <w:rPr>
                <w:rFonts w:cs="Calibri"/>
              </w:rPr>
            </w:pPr>
            <w:r w:rsidRPr="00EE1B51">
              <w:rPr>
                <w:rFonts w:cs="Calibri"/>
              </w:rPr>
              <w:t>No. of Projects</w:t>
            </w:r>
          </w:p>
        </w:tc>
        <w:tc>
          <w:tcPr>
            <w:tcW w:w="944" w:type="dxa"/>
            <w:vAlign w:val="center"/>
          </w:tcPr>
          <w:p w:rsidR="00B81F74" w:rsidRPr="00EE1B51" w:rsidRDefault="00B81F74" w:rsidP="00315C58">
            <w:pPr>
              <w:spacing w:after="0"/>
              <w:jc w:val="center"/>
              <w:rPr>
                <w:rFonts w:cs="Calibri"/>
              </w:rPr>
            </w:pPr>
            <w:r w:rsidRPr="00EE1B51">
              <w:rPr>
                <w:rFonts w:cs="Calibri"/>
              </w:rPr>
              <w:t>Margin Money</w:t>
            </w:r>
          </w:p>
        </w:tc>
        <w:tc>
          <w:tcPr>
            <w:tcW w:w="774" w:type="dxa"/>
            <w:vAlign w:val="center"/>
          </w:tcPr>
          <w:p w:rsidR="00B81F74" w:rsidRPr="00EE1B51" w:rsidRDefault="00B81F74" w:rsidP="00315C58">
            <w:pPr>
              <w:spacing w:after="0"/>
              <w:jc w:val="center"/>
              <w:rPr>
                <w:rFonts w:cs="Calibri"/>
              </w:rPr>
            </w:pPr>
            <w:r w:rsidRPr="00EE1B51">
              <w:rPr>
                <w:rFonts w:cs="Calibri"/>
              </w:rPr>
              <w:t>Emp. (Nos)</w:t>
            </w:r>
          </w:p>
        </w:tc>
        <w:tc>
          <w:tcPr>
            <w:tcW w:w="770" w:type="dxa"/>
            <w:vMerge/>
          </w:tcPr>
          <w:p w:rsidR="00B81F74" w:rsidRPr="00EE1B51" w:rsidRDefault="00B81F74" w:rsidP="00315C58">
            <w:pPr>
              <w:spacing w:after="0"/>
              <w:jc w:val="center"/>
              <w:rPr>
                <w:rFonts w:cs="Calibri"/>
              </w:rPr>
            </w:pPr>
          </w:p>
        </w:tc>
      </w:tr>
      <w:tr w:rsidR="00B81F74" w:rsidRPr="00EE1B51" w:rsidTr="00B81F74">
        <w:trPr>
          <w:jc w:val="center"/>
        </w:trPr>
        <w:tc>
          <w:tcPr>
            <w:tcW w:w="475" w:type="dxa"/>
          </w:tcPr>
          <w:p w:rsidR="00B81F74" w:rsidRPr="00EE1B51" w:rsidRDefault="00B81F74" w:rsidP="00315C58">
            <w:pPr>
              <w:spacing w:after="0"/>
              <w:rPr>
                <w:rFonts w:cs="Calibri"/>
              </w:rPr>
            </w:pPr>
            <w:r w:rsidRPr="00EE1B51">
              <w:rPr>
                <w:rFonts w:cs="Calibri"/>
              </w:rPr>
              <w:t>1</w:t>
            </w:r>
          </w:p>
        </w:tc>
        <w:tc>
          <w:tcPr>
            <w:tcW w:w="910" w:type="dxa"/>
          </w:tcPr>
          <w:p w:rsidR="00B81F74" w:rsidRPr="00EE1B51" w:rsidRDefault="00B81F74" w:rsidP="00F96FFC">
            <w:pPr>
              <w:spacing w:after="0" w:line="240" w:lineRule="auto"/>
              <w:rPr>
                <w:rFonts w:cs="Calibri"/>
              </w:rPr>
            </w:pPr>
            <w:r w:rsidRPr="00EE1B51">
              <w:rPr>
                <w:rFonts w:cs="Calibri"/>
              </w:rPr>
              <w:t xml:space="preserve">KVIC, </w:t>
            </w:r>
          </w:p>
          <w:p w:rsidR="00B81F74" w:rsidRPr="00EE1B51" w:rsidRDefault="00B81F74" w:rsidP="00F96FFC">
            <w:pPr>
              <w:spacing w:after="0" w:line="240" w:lineRule="auto"/>
              <w:rPr>
                <w:rFonts w:cs="Calibri"/>
              </w:rPr>
            </w:pPr>
            <w:r w:rsidRPr="00EE1B51">
              <w:rPr>
                <w:rFonts w:cs="Calibri"/>
              </w:rPr>
              <w:t xml:space="preserve">S.O., Hyd </w:t>
            </w:r>
          </w:p>
        </w:tc>
        <w:tc>
          <w:tcPr>
            <w:tcW w:w="938" w:type="dxa"/>
            <w:vAlign w:val="center"/>
          </w:tcPr>
          <w:p w:rsidR="00B81F74" w:rsidRPr="00EE1B51" w:rsidRDefault="00B81F74" w:rsidP="009D5197">
            <w:pPr>
              <w:spacing w:after="0"/>
              <w:jc w:val="right"/>
              <w:rPr>
                <w:rFonts w:cs="Calibri"/>
              </w:rPr>
            </w:pPr>
            <w:r w:rsidRPr="00EE1B51">
              <w:rPr>
                <w:rFonts w:cs="Calibri"/>
              </w:rPr>
              <w:t>466</w:t>
            </w:r>
          </w:p>
        </w:tc>
        <w:tc>
          <w:tcPr>
            <w:tcW w:w="944" w:type="dxa"/>
            <w:vAlign w:val="center"/>
          </w:tcPr>
          <w:p w:rsidR="00B81F74" w:rsidRPr="00EE1B51" w:rsidRDefault="00B81F74" w:rsidP="009D5197">
            <w:pPr>
              <w:spacing w:after="0"/>
              <w:jc w:val="right"/>
              <w:rPr>
                <w:rFonts w:cs="Calibri"/>
              </w:rPr>
            </w:pPr>
            <w:r w:rsidRPr="00EE1B51">
              <w:rPr>
                <w:rFonts w:cs="Calibri"/>
              </w:rPr>
              <w:t>931.60</w:t>
            </w:r>
          </w:p>
        </w:tc>
        <w:tc>
          <w:tcPr>
            <w:tcW w:w="774" w:type="dxa"/>
            <w:vAlign w:val="center"/>
          </w:tcPr>
          <w:p w:rsidR="00B81F74" w:rsidRPr="00EE1B51" w:rsidRDefault="00B81F74" w:rsidP="009D5197">
            <w:pPr>
              <w:spacing w:after="0"/>
              <w:jc w:val="right"/>
              <w:rPr>
                <w:rFonts w:cs="Calibri"/>
              </w:rPr>
            </w:pPr>
            <w:r w:rsidRPr="00EE1B51">
              <w:rPr>
                <w:rFonts w:cs="Calibri"/>
              </w:rPr>
              <w:t>3728</w:t>
            </w:r>
          </w:p>
        </w:tc>
        <w:tc>
          <w:tcPr>
            <w:tcW w:w="938" w:type="dxa"/>
            <w:vAlign w:val="center"/>
          </w:tcPr>
          <w:p w:rsidR="00B81F74" w:rsidRPr="00EE1B51" w:rsidRDefault="00B81F74" w:rsidP="009D5197">
            <w:pPr>
              <w:spacing w:after="0"/>
              <w:jc w:val="right"/>
              <w:rPr>
                <w:rFonts w:cs="Calibri"/>
              </w:rPr>
            </w:pPr>
            <w:r>
              <w:rPr>
                <w:rFonts w:cs="Calibri"/>
              </w:rPr>
              <w:t>169</w:t>
            </w:r>
          </w:p>
        </w:tc>
        <w:tc>
          <w:tcPr>
            <w:tcW w:w="944" w:type="dxa"/>
            <w:vAlign w:val="center"/>
          </w:tcPr>
          <w:p w:rsidR="00B81F74" w:rsidRPr="00EE1B51" w:rsidRDefault="00B81F74" w:rsidP="009D5197">
            <w:pPr>
              <w:spacing w:after="0"/>
              <w:jc w:val="right"/>
              <w:rPr>
                <w:rFonts w:cs="Calibri"/>
              </w:rPr>
            </w:pPr>
            <w:r>
              <w:rPr>
                <w:rFonts w:cs="Calibri"/>
              </w:rPr>
              <w:t>831.52</w:t>
            </w:r>
          </w:p>
        </w:tc>
        <w:tc>
          <w:tcPr>
            <w:tcW w:w="774" w:type="dxa"/>
            <w:vAlign w:val="center"/>
          </w:tcPr>
          <w:p w:rsidR="00B81F74" w:rsidRPr="00EE1B51" w:rsidRDefault="00B81F74" w:rsidP="009D5197">
            <w:pPr>
              <w:spacing w:after="0"/>
              <w:jc w:val="right"/>
              <w:rPr>
                <w:rFonts w:cs="Calibri"/>
              </w:rPr>
            </w:pPr>
            <w:r>
              <w:rPr>
                <w:rFonts w:cs="Calibri"/>
              </w:rPr>
              <w:t>2769</w:t>
            </w:r>
          </w:p>
        </w:tc>
        <w:tc>
          <w:tcPr>
            <w:tcW w:w="938" w:type="dxa"/>
            <w:vAlign w:val="center"/>
          </w:tcPr>
          <w:p w:rsidR="00B81F74" w:rsidRPr="00EE1B51" w:rsidRDefault="00B81F74" w:rsidP="009D5197">
            <w:pPr>
              <w:spacing w:after="0"/>
              <w:jc w:val="right"/>
              <w:rPr>
                <w:rFonts w:cs="Calibri"/>
              </w:rPr>
            </w:pPr>
            <w:r>
              <w:rPr>
                <w:rFonts w:cs="Calibri"/>
              </w:rPr>
              <w:t>169</w:t>
            </w:r>
          </w:p>
        </w:tc>
        <w:tc>
          <w:tcPr>
            <w:tcW w:w="944" w:type="dxa"/>
            <w:vAlign w:val="center"/>
          </w:tcPr>
          <w:p w:rsidR="00B81F74" w:rsidRPr="00EE1B51" w:rsidRDefault="00B81F74" w:rsidP="009D5197">
            <w:pPr>
              <w:spacing w:after="0"/>
              <w:jc w:val="right"/>
              <w:rPr>
                <w:rFonts w:cs="Calibri"/>
              </w:rPr>
            </w:pPr>
            <w:r>
              <w:rPr>
                <w:rFonts w:cs="Calibri"/>
              </w:rPr>
              <w:t>831.52</w:t>
            </w:r>
          </w:p>
        </w:tc>
        <w:tc>
          <w:tcPr>
            <w:tcW w:w="774" w:type="dxa"/>
            <w:vAlign w:val="center"/>
          </w:tcPr>
          <w:p w:rsidR="00B81F74" w:rsidRPr="00EE1B51" w:rsidRDefault="00B81F74" w:rsidP="009D5197">
            <w:pPr>
              <w:spacing w:after="0"/>
              <w:jc w:val="right"/>
              <w:rPr>
                <w:rFonts w:cs="Calibri"/>
              </w:rPr>
            </w:pPr>
            <w:r>
              <w:rPr>
                <w:rFonts w:cs="Calibri"/>
              </w:rPr>
              <w:t>2769</w:t>
            </w:r>
          </w:p>
        </w:tc>
        <w:tc>
          <w:tcPr>
            <w:tcW w:w="770" w:type="dxa"/>
            <w:vAlign w:val="center"/>
          </w:tcPr>
          <w:p w:rsidR="00B81F74" w:rsidRDefault="00B81F74" w:rsidP="00B81F74">
            <w:pPr>
              <w:spacing w:after="0"/>
              <w:jc w:val="right"/>
              <w:rPr>
                <w:rFonts w:cs="Calibri"/>
              </w:rPr>
            </w:pPr>
            <w:r>
              <w:rPr>
                <w:rFonts w:cs="Calibri"/>
              </w:rPr>
              <w:t>89.26%</w:t>
            </w:r>
          </w:p>
        </w:tc>
      </w:tr>
      <w:tr w:rsidR="00B81F74" w:rsidRPr="00EE1B51" w:rsidTr="00B81F74">
        <w:trPr>
          <w:jc w:val="center"/>
        </w:trPr>
        <w:tc>
          <w:tcPr>
            <w:tcW w:w="475" w:type="dxa"/>
          </w:tcPr>
          <w:p w:rsidR="00B81F74" w:rsidRPr="00EE1B51" w:rsidRDefault="00B81F74" w:rsidP="00315C58">
            <w:pPr>
              <w:spacing w:after="0"/>
              <w:rPr>
                <w:rFonts w:cs="Calibri"/>
              </w:rPr>
            </w:pPr>
            <w:r w:rsidRPr="00EE1B51">
              <w:rPr>
                <w:rFonts w:cs="Calibri"/>
              </w:rPr>
              <w:t>2</w:t>
            </w:r>
          </w:p>
        </w:tc>
        <w:tc>
          <w:tcPr>
            <w:tcW w:w="910" w:type="dxa"/>
          </w:tcPr>
          <w:p w:rsidR="00B81F74" w:rsidRPr="00EE1B51" w:rsidRDefault="00B81F74" w:rsidP="00F96FFC">
            <w:pPr>
              <w:spacing w:after="0" w:line="240" w:lineRule="auto"/>
              <w:rPr>
                <w:rFonts w:cs="Calibri"/>
              </w:rPr>
            </w:pPr>
            <w:r w:rsidRPr="00EE1B51">
              <w:rPr>
                <w:rFonts w:cs="Calibri"/>
              </w:rPr>
              <w:t>KVIB</w:t>
            </w:r>
          </w:p>
        </w:tc>
        <w:tc>
          <w:tcPr>
            <w:tcW w:w="938" w:type="dxa"/>
            <w:vAlign w:val="bottom"/>
          </w:tcPr>
          <w:p w:rsidR="00B81F74" w:rsidRPr="00EE1B51" w:rsidRDefault="00B81F74" w:rsidP="00315C58">
            <w:pPr>
              <w:spacing w:after="0"/>
              <w:jc w:val="right"/>
              <w:rPr>
                <w:rFonts w:cs="Calibri"/>
              </w:rPr>
            </w:pPr>
            <w:r w:rsidRPr="00EE1B51">
              <w:rPr>
                <w:rFonts w:cs="Calibri"/>
              </w:rPr>
              <w:t>757</w:t>
            </w:r>
          </w:p>
        </w:tc>
        <w:tc>
          <w:tcPr>
            <w:tcW w:w="944" w:type="dxa"/>
            <w:vAlign w:val="bottom"/>
          </w:tcPr>
          <w:p w:rsidR="00B81F74" w:rsidRPr="00EE1B51" w:rsidRDefault="00B81F74" w:rsidP="00315C58">
            <w:pPr>
              <w:spacing w:after="0"/>
              <w:jc w:val="right"/>
              <w:rPr>
                <w:rFonts w:cs="Calibri"/>
              </w:rPr>
            </w:pPr>
            <w:r w:rsidRPr="00EE1B51">
              <w:rPr>
                <w:rFonts w:cs="Calibri"/>
              </w:rPr>
              <w:t>1513.96</w:t>
            </w:r>
          </w:p>
        </w:tc>
        <w:tc>
          <w:tcPr>
            <w:tcW w:w="774" w:type="dxa"/>
            <w:vAlign w:val="bottom"/>
          </w:tcPr>
          <w:p w:rsidR="00B81F74" w:rsidRPr="00EE1B51" w:rsidRDefault="00B81F74" w:rsidP="00315C58">
            <w:pPr>
              <w:spacing w:after="0"/>
              <w:jc w:val="right"/>
              <w:rPr>
                <w:rFonts w:cs="Calibri"/>
              </w:rPr>
            </w:pPr>
            <w:r w:rsidRPr="00EE1B51">
              <w:rPr>
                <w:rFonts w:cs="Calibri"/>
              </w:rPr>
              <w:t>6056</w:t>
            </w:r>
          </w:p>
        </w:tc>
        <w:tc>
          <w:tcPr>
            <w:tcW w:w="938" w:type="dxa"/>
            <w:vAlign w:val="bottom"/>
          </w:tcPr>
          <w:p w:rsidR="00B81F74" w:rsidRPr="00EE1B51" w:rsidRDefault="00B81F74" w:rsidP="00315C58">
            <w:pPr>
              <w:spacing w:after="0"/>
              <w:jc w:val="right"/>
              <w:rPr>
                <w:rFonts w:cs="Calibri"/>
              </w:rPr>
            </w:pPr>
            <w:r w:rsidRPr="00EE1B51">
              <w:rPr>
                <w:rFonts w:cs="Calibri"/>
              </w:rPr>
              <w:t>537</w:t>
            </w:r>
          </w:p>
        </w:tc>
        <w:tc>
          <w:tcPr>
            <w:tcW w:w="944" w:type="dxa"/>
            <w:vAlign w:val="bottom"/>
          </w:tcPr>
          <w:p w:rsidR="00B81F74" w:rsidRPr="00EE1B51" w:rsidRDefault="00B81F74" w:rsidP="00315C58">
            <w:pPr>
              <w:spacing w:after="0"/>
              <w:jc w:val="right"/>
              <w:rPr>
                <w:rFonts w:cs="Calibri"/>
              </w:rPr>
            </w:pPr>
            <w:r w:rsidRPr="00EE1B51">
              <w:rPr>
                <w:rFonts w:cs="Calibri"/>
              </w:rPr>
              <w:t>1765.62</w:t>
            </w:r>
          </w:p>
        </w:tc>
        <w:tc>
          <w:tcPr>
            <w:tcW w:w="774" w:type="dxa"/>
          </w:tcPr>
          <w:p w:rsidR="00B81F74" w:rsidRPr="00EE1B51" w:rsidRDefault="00B81F74" w:rsidP="00315C58">
            <w:pPr>
              <w:spacing w:after="0"/>
              <w:jc w:val="right"/>
              <w:rPr>
                <w:rFonts w:cs="Calibri"/>
              </w:rPr>
            </w:pPr>
            <w:r w:rsidRPr="00EE1B51">
              <w:rPr>
                <w:rFonts w:cs="Calibri"/>
              </w:rPr>
              <w:t>6180</w:t>
            </w:r>
          </w:p>
        </w:tc>
        <w:tc>
          <w:tcPr>
            <w:tcW w:w="938" w:type="dxa"/>
            <w:vAlign w:val="bottom"/>
          </w:tcPr>
          <w:p w:rsidR="00B81F74" w:rsidRPr="00EE1B51" w:rsidRDefault="00B81F74" w:rsidP="00315C58">
            <w:pPr>
              <w:spacing w:after="0"/>
              <w:jc w:val="right"/>
              <w:rPr>
                <w:rFonts w:cs="Calibri"/>
              </w:rPr>
            </w:pPr>
            <w:r>
              <w:rPr>
                <w:rFonts w:cs="Calibri"/>
              </w:rPr>
              <w:t>474</w:t>
            </w:r>
          </w:p>
        </w:tc>
        <w:tc>
          <w:tcPr>
            <w:tcW w:w="944" w:type="dxa"/>
            <w:vAlign w:val="bottom"/>
          </w:tcPr>
          <w:p w:rsidR="00B81F74" w:rsidRPr="00EE1B51" w:rsidRDefault="00B81F74" w:rsidP="00315C58">
            <w:pPr>
              <w:spacing w:after="0"/>
              <w:jc w:val="right"/>
              <w:rPr>
                <w:rFonts w:cs="Calibri"/>
              </w:rPr>
            </w:pPr>
            <w:r>
              <w:rPr>
                <w:rFonts w:cs="Calibri"/>
              </w:rPr>
              <w:t>1467.96</w:t>
            </w:r>
          </w:p>
        </w:tc>
        <w:tc>
          <w:tcPr>
            <w:tcW w:w="774" w:type="dxa"/>
            <w:vAlign w:val="bottom"/>
          </w:tcPr>
          <w:p w:rsidR="00B81F74" w:rsidRPr="00EE1B51" w:rsidRDefault="00B81F74" w:rsidP="00315C58">
            <w:pPr>
              <w:spacing w:after="0"/>
              <w:jc w:val="right"/>
              <w:rPr>
                <w:rFonts w:cs="Calibri"/>
              </w:rPr>
            </w:pPr>
            <w:r>
              <w:rPr>
                <w:rFonts w:cs="Calibri"/>
              </w:rPr>
              <w:t>4744</w:t>
            </w:r>
          </w:p>
        </w:tc>
        <w:tc>
          <w:tcPr>
            <w:tcW w:w="770" w:type="dxa"/>
            <w:vAlign w:val="center"/>
          </w:tcPr>
          <w:p w:rsidR="00B81F74" w:rsidRDefault="00B81F74" w:rsidP="00B81F74">
            <w:pPr>
              <w:spacing w:after="0"/>
              <w:jc w:val="right"/>
              <w:rPr>
                <w:rFonts w:cs="Calibri"/>
              </w:rPr>
            </w:pPr>
            <w:r>
              <w:rPr>
                <w:rFonts w:cs="Calibri"/>
              </w:rPr>
              <w:t>96.96%</w:t>
            </w:r>
          </w:p>
        </w:tc>
      </w:tr>
      <w:tr w:rsidR="00B81F74" w:rsidRPr="00EE1B51" w:rsidTr="00B81F74">
        <w:trPr>
          <w:jc w:val="center"/>
        </w:trPr>
        <w:tc>
          <w:tcPr>
            <w:tcW w:w="475" w:type="dxa"/>
          </w:tcPr>
          <w:p w:rsidR="00B81F74" w:rsidRPr="00EE1B51" w:rsidRDefault="00B81F74" w:rsidP="00315C58">
            <w:pPr>
              <w:spacing w:after="0"/>
              <w:rPr>
                <w:rFonts w:cs="Calibri"/>
              </w:rPr>
            </w:pPr>
            <w:r w:rsidRPr="00EE1B51">
              <w:rPr>
                <w:rFonts w:cs="Calibri"/>
              </w:rPr>
              <w:t>3</w:t>
            </w:r>
          </w:p>
        </w:tc>
        <w:tc>
          <w:tcPr>
            <w:tcW w:w="910" w:type="dxa"/>
          </w:tcPr>
          <w:p w:rsidR="00B81F74" w:rsidRPr="00EE1B51" w:rsidRDefault="00B81F74" w:rsidP="00F96FFC">
            <w:pPr>
              <w:spacing w:after="0" w:line="240" w:lineRule="auto"/>
              <w:rPr>
                <w:rFonts w:cs="Calibri"/>
              </w:rPr>
            </w:pPr>
            <w:r w:rsidRPr="00EE1B51">
              <w:rPr>
                <w:rFonts w:cs="Calibri"/>
              </w:rPr>
              <w:t>DIC</w:t>
            </w:r>
          </w:p>
        </w:tc>
        <w:tc>
          <w:tcPr>
            <w:tcW w:w="938" w:type="dxa"/>
            <w:vAlign w:val="bottom"/>
          </w:tcPr>
          <w:p w:rsidR="00B81F74" w:rsidRPr="00EE1B51" w:rsidRDefault="00B81F74" w:rsidP="00315C58">
            <w:pPr>
              <w:spacing w:after="0"/>
              <w:jc w:val="right"/>
              <w:rPr>
                <w:rFonts w:cs="Calibri"/>
              </w:rPr>
            </w:pPr>
            <w:r w:rsidRPr="00EE1B51">
              <w:rPr>
                <w:rFonts w:cs="Calibri"/>
              </w:rPr>
              <w:t>1009</w:t>
            </w:r>
          </w:p>
        </w:tc>
        <w:tc>
          <w:tcPr>
            <w:tcW w:w="944" w:type="dxa"/>
            <w:vAlign w:val="bottom"/>
          </w:tcPr>
          <w:p w:rsidR="00B81F74" w:rsidRPr="00EE1B51" w:rsidRDefault="00B81F74" w:rsidP="00315C58">
            <w:pPr>
              <w:spacing w:after="0"/>
              <w:jc w:val="right"/>
              <w:rPr>
                <w:rFonts w:cs="Calibri"/>
              </w:rPr>
            </w:pPr>
            <w:r w:rsidRPr="00EE1B51">
              <w:rPr>
                <w:rFonts w:cs="Calibri"/>
              </w:rPr>
              <w:t>2018.61</w:t>
            </w:r>
          </w:p>
        </w:tc>
        <w:tc>
          <w:tcPr>
            <w:tcW w:w="774" w:type="dxa"/>
            <w:vAlign w:val="bottom"/>
          </w:tcPr>
          <w:p w:rsidR="00B81F74" w:rsidRPr="00EE1B51" w:rsidRDefault="00B81F74" w:rsidP="00315C58">
            <w:pPr>
              <w:spacing w:after="0"/>
              <w:jc w:val="right"/>
              <w:rPr>
                <w:rFonts w:cs="Calibri"/>
              </w:rPr>
            </w:pPr>
            <w:r w:rsidRPr="00EE1B51">
              <w:rPr>
                <w:rFonts w:cs="Calibri"/>
              </w:rPr>
              <w:t>8072</w:t>
            </w:r>
          </w:p>
        </w:tc>
        <w:tc>
          <w:tcPr>
            <w:tcW w:w="938" w:type="dxa"/>
            <w:vAlign w:val="bottom"/>
          </w:tcPr>
          <w:p w:rsidR="00B81F74" w:rsidRPr="00EE1B51" w:rsidRDefault="00B81F74" w:rsidP="00315C58">
            <w:pPr>
              <w:spacing w:after="0"/>
              <w:jc w:val="right"/>
              <w:rPr>
                <w:rFonts w:cs="Calibri"/>
              </w:rPr>
            </w:pPr>
            <w:r>
              <w:rPr>
                <w:rFonts w:cs="Calibri"/>
              </w:rPr>
              <w:t>312</w:t>
            </w:r>
          </w:p>
        </w:tc>
        <w:tc>
          <w:tcPr>
            <w:tcW w:w="944" w:type="dxa"/>
            <w:vAlign w:val="bottom"/>
          </w:tcPr>
          <w:p w:rsidR="00B81F74" w:rsidRPr="00EE1B51" w:rsidRDefault="00B81F74" w:rsidP="00315C58">
            <w:pPr>
              <w:spacing w:after="0"/>
              <w:jc w:val="right"/>
              <w:rPr>
                <w:rFonts w:cs="Calibri"/>
              </w:rPr>
            </w:pPr>
            <w:r>
              <w:rPr>
                <w:rFonts w:cs="Calibri"/>
              </w:rPr>
              <w:t>1125.28</w:t>
            </w:r>
          </w:p>
        </w:tc>
        <w:tc>
          <w:tcPr>
            <w:tcW w:w="774" w:type="dxa"/>
          </w:tcPr>
          <w:p w:rsidR="00B81F74" w:rsidRPr="00EE1B51" w:rsidRDefault="00B81F74" w:rsidP="00315C58">
            <w:pPr>
              <w:spacing w:after="0"/>
              <w:jc w:val="right"/>
              <w:rPr>
                <w:rFonts w:cs="Calibri"/>
              </w:rPr>
            </w:pPr>
            <w:r>
              <w:rPr>
                <w:rFonts w:cs="Calibri"/>
              </w:rPr>
              <w:t>3841</w:t>
            </w:r>
          </w:p>
        </w:tc>
        <w:tc>
          <w:tcPr>
            <w:tcW w:w="938" w:type="dxa"/>
            <w:vAlign w:val="bottom"/>
          </w:tcPr>
          <w:p w:rsidR="00B81F74" w:rsidRPr="00EE1B51" w:rsidRDefault="00B81F74" w:rsidP="00315C58">
            <w:pPr>
              <w:spacing w:after="0"/>
              <w:jc w:val="right"/>
              <w:rPr>
                <w:rFonts w:cs="Calibri"/>
              </w:rPr>
            </w:pPr>
            <w:r>
              <w:rPr>
                <w:rFonts w:cs="Calibri"/>
              </w:rPr>
              <w:t>312</w:t>
            </w:r>
          </w:p>
        </w:tc>
        <w:tc>
          <w:tcPr>
            <w:tcW w:w="944" w:type="dxa"/>
            <w:vAlign w:val="bottom"/>
          </w:tcPr>
          <w:p w:rsidR="00B81F74" w:rsidRPr="00EE1B51" w:rsidRDefault="00B81F74" w:rsidP="00315C58">
            <w:pPr>
              <w:spacing w:after="0"/>
              <w:jc w:val="right"/>
              <w:rPr>
                <w:rFonts w:cs="Calibri"/>
              </w:rPr>
            </w:pPr>
            <w:r>
              <w:rPr>
                <w:rFonts w:cs="Calibri"/>
              </w:rPr>
              <w:t>1125.28</w:t>
            </w:r>
          </w:p>
        </w:tc>
        <w:tc>
          <w:tcPr>
            <w:tcW w:w="774" w:type="dxa"/>
            <w:vAlign w:val="bottom"/>
          </w:tcPr>
          <w:p w:rsidR="00B81F74" w:rsidRPr="00EE1B51" w:rsidRDefault="00B81F74" w:rsidP="00315C58">
            <w:pPr>
              <w:spacing w:after="0"/>
              <w:jc w:val="right"/>
              <w:rPr>
                <w:rFonts w:cs="Calibri"/>
              </w:rPr>
            </w:pPr>
            <w:r>
              <w:rPr>
                <w:rFonts w:cs="Calibri"/>
              </w:rPr>
              <w:t>3841</w:t>
            </w:r>
          </w:p>
        </w:tc>
        <w:tc>
          <w:tcPr>
            <w:tcW w:w="770" w:type="dxa"/>
            <w:vAlign w:val="center"/>
          </w:tcPr>
          <w:p w:rsidR="00B81F74" w:rsidRDefault="00B81F74" w:rsidP="00B81F74">
            <w:pPr>
              <w:spacing w:after="0"/>
              <w:jc w:val="right"/>
              <w:rPr>
                <w:rFonts w:cs="Calibri"/>
              </w:rPr>
            </w:pPr>
            <w:r>
              <w:rPr>
                <w:rFonts w:cs="Calibri"/>
              </w:rPr>
              <w:t>55.75%</w:t>
            </w:r>
          </w:p>
        </w:tc>
      </w:tr>
      <w:tr w:rsidR="00B81F74" w:rsidRPr="00EE1B51" w:rsidTr="00B81F74">
        <w:trPr>
          <w:jc w:val="center"/>
        </w:trPr>
        <w:tc>
          <w:tcPr>
            <w:tcW w:w="475" w:type="dxa"/>
            <w:vAlign w:val="center"/>
          </w:tcPr>
          <w:p w:rsidR="00B81F74" w:rsidRPr="00EE1B51" w:rsidRDefault="00B81F74" w:rsidP="00315C58">
            <w:pPr>
              <w:spacing w:after="0"/>
              <w:jc w:val="right"/>
              <w:rPr>
                <w:rFonts w:cs="Calibri"/>
              </w:rPr>
            </w:pPr>
          </w:p>
        </w:tc>
        <w:tc>
          <w:tcPr>
            <w:tcW w:w="910" w:type="dxa"/>
            <w:vAlign w:val="center"/>
          </w:tcPr>
          <w:p w:rsidR="00B81F74" w:rsidRPr="00EE1B51" w:rsidRDefault="00B81F74" w:rsidP="00F96FFC">
            <w:pPr>
              <w:spacing w:after="0" w:line="240" w:lineRule="auto"/>
              <w:rPr>
                <w:rFonts w:cs="Calibri"/>
                <w:b/>
              </w:rPr>
            </w:pPr>
            <w:r w:rsidRPr="00EE1B51">
              <w:rPr>
                <w:rFonts w:cs="Calibri"/>
                <w:b/>
              </w:rPr>
              <w:t xml:space="preserve">  Total</w:t>
            </w:r>
          </w:p>
        </w:tc>
        <w:tc>
          <w:tcPr>
            <w:tcW w:w="938" w:type="dxa"/>
            <w:vAlign w:val="bottom"/>
          </w:tcPr>
          <w:p w:rsidR="00B81F74" w:rsidRPr="00EE1B51" w:rsidRDefault="00B81F74" w:rsidP="00315C58">
            <w:pPr>
              <w:spacing w:after="0"/>
              <w:jc w:val="right"/>
              <w:rPr>
                <w:rFonts w:cs="Calibri"/>
                <w:b/>
              </w:rPr>
            </w:pPr>
            <w:r w:rsidRPr="00EE1B51">
              <w:rPr>
                <w:rFonts w:cs="Calibri"/>
                <w:b/>
              </w:rPr>
              <w:t>2232</w:t>
            </w:r>
          </w:p>
        </w:tc>
        <w:tc>
          <w:tcPr>
            <w:tcW w:w="944" w:type="dxa"/>
            <w:vAlign w:val="bottom"/>
          </w:tcPr>
          <w:p w:rsidR="00B81F74" w:rsidRPr="00EE1B51" w:rsidRDefault="00B81F74" w:rsidP="00315C58">
            <w:pPr>
              <w:spacing w:after="0"/>
              <w:jc w:val="right"/>
              <w:rPr>
                <w:rFonts w:cs="Calibri"/>
                <w:b/>
              </w:rPr>
            </w:pPr>
            <w:r w:rsidRPr="00EE1B51">
              <w:rPr>
                <w:rFonts w:cs="Calibri"/>
                <w:b/>
              </w:rPr>
              <w:t>4464.17</w:t>
            </w:r>
          </w:p>
        </w:tc>
        <w:tc>
          <w:tcPr>
            <w:tcW w:w="774" w:type="dxa"/>
            <w:vAlign w:val="bottom"/>
          </w:tcPr>
          <w:p w:rsidR="00B81F74" w:rsidRPr="00EE1B51" w:rsidRDefault="00B81F74" w:rsidP="00315C58">
            <w:pPr>
              <w:spacing w:after="0"/>
              <w:jc w:val="right"/>
              <w:rPr>
                <w:rFonts w:cs="Calibri"/>
                <w:b/>
              </w:rPr>
            </w:pPr>
            <w:r w:rsidRPr="00EE1B51">
              <w:rPr>
                <w:rFonts w:cs="Calibri"/>
                <w:b/>
              </w:rPr>
              <w:t>17856</w:t>
            </w:r>
          </w:p>
        </w:tc>
        <w:tc>
          <w:tcPr>
            <w:tcW w:w="938" w:type="dxa"/>
            <w:vAlign w:val="bottom"/>
          </w:tcPr>
          <w:p w:rsidR="00B81F74" w:rsidRPr="00EE1B51" w:rsidRDefault="00B81F74" w:rsidP="00315C58">
            <w:pPr>
              <w:spacing w:after="0"/>
              <w:jc w:val="right"/>
              <w:rPr>
                <w:rFonts w:cs="Calibri"/>
                <w:b/>
              </w:rPr>
            </w:pPr>
            <w:r>
              <w:rPr>
                <w:rFonts w:cs="Calibri"/>
                <w:b/>
              </w:rPr>
              <w:t>1018</w:t>
            </w:r>
          </w:p>
        </w:tc>
        <w:tc>
          <w:tcPr>
            <w:tcW w:w="944" w:type="dxa"/>
            <w:vAlign w:val="bottom"/>
          </w:tcPr>
          <w:p w:rsidR="00B81F74" w:rsidRPr="00EE1B51" w:rsidRDefault="00B81F74" w:rsidP="00315C58">
            <w:pPr>
              <w:spacing w:after="0"/>
              <w:jc w:val="right"/>
              <w:rPr>
                <w:rFonts w:cs="Calibri"/>
                <w:b/>
              </w:rPr>
            </w:pPr>
            <w:r>
              <w:rPr>
                <w:rFonts w:cs="Calibri"/>
                <w:b/>
              </w:rPr>
              <w:t>3722.42</w:t>
            </w:r>
          </w:p>
        </w:tc>
        <w:tc>
          <w:tcPr>
            <w:tcW w:w="774" w:type="dxa"/>
          </w:tcPr>
          <w:p w:rsidR="00B81F74" w:rsidRPr="00EE1B51" w:rsidRDefault="00B81F74" w:rsidP="00315C58">
            <w:pPr>
              <w:spacing w:after="0"/>
              <w:jc w:val="right"/>
              <w:rPr>
                <w:rFonts w:cs="Calibri"/>
                <w:b/>
              </w:rPr>
            </w:pPr>
            <w:r>
              <w:rPr>
                <w:rFonts w:cs="Calibri"/>
                <w:b/>
              </w:rPr>
              <w:t>12790</w:t>
            </w:r>
          </w:p>
        </w:tc>
        <w:tc>
          <w:tcPr>
            <w:tcW w:w="938" w:type="dxa"/>
            <w:vAlign w:val="bottom"/>
          </w:tcPr>
          <w:p w:rsidR="00B81F74" w:rsidRPr="00EE1B51" w:rsidRDefault="00B81F74" w:rsidP="00315C58">
            <w:pPr>
              <w:spacing w:after="0"/>
              <w:jc w:val="right"/>
              <w:rPr>
                <w:rFonts w:cs="Calibri"/>
                <w:b/>
              </w:rPr>
            </w:pPr>
            <w:r>
              <w:rPr>
                <w:rFonts w:cs="Calibri"/>
                <w:b/>
              </w:rPr>
              <w:t>955</w:t>
            </w:r>
          </w:p>
        </w:tc>
        <w:tc>
          <w:tcPr>
            <w:tcW w:w="944" w:type="dxa"/>
            <w:vAlign w:val="bottom"/>
          </w:tcPr>
          <w:p w:rsidR="00B81F74" w:rsidRPr="00EE1B51" w:rsidRDefault="00B81F74" w:rsidP="00315C58">
            <w:pPr>
              <w:spacing w:after="0"/>
              <w:jc w:val="right"/>
              <w:rPr>
                <w:rFonts w:cs="Calibri"/>
                <w:b/>
              </w:rPr>
            </w:pPr>
            <w:r>
              <w:rPr>
                <w:rFonts w:cs="Calibri"/>
                <w:b/>
              </w:rPr>
              <w:t>3424.76</w:t>
            </w:r>
          </w:p>
        </w:tc>
        <w:tc>
          <w:tcPr>
            <w:tcW w:w="774" w:type="dxa"/>
            <w:vAlign w:val="bottom"/>
          </w:tcPr>
          <w:p w:rsidR="00B81F74" w:rsidRPr="00EE1B51" w:rsidRDefault="00B81F74" w:rsidP="00315C58">
            <w:pPr>
              <w:spacing w:after="0"/>
              <w:jc w:val="right"/>
              <w:rPr>
                <w:rFonts w:cs="Calibri"/>
                <w:b/>
              </w:rPr>
            </w:pPr>
            <w:r>
              <w:rPr>
                <w:rFonts w:cs="Calibri"/>
                <w:b/>
              </w:rPr>
              <w:t>11354</w:t>
            </w:r>
          </w:p>
        </w:tc>
        <w:tc>
          <w:tcPr>
            <w:tcW w:w="770" w:type="dxa"/>
            <w:vAlign w:val="center"/>
          </w:tcPr>
          <w:p w:rsidR="00B81F74" w:rsidRDefault="00B81F74" w:rsidP="00B81F74">
            <w:pPr>
              <w:spacing w:after="0"/>
              <w:jc w:val="right"/>
              <w:rPr>
                <w:rFonts w:cs="Calibri"/>
                <w:b/>
              </w:rPr>
            </w:pPr>
            <w:r>
              <w:rPr>
                <w:rFonts w:cs="Calibri"/>
                <w:b/>
              </w:rPr>
              <w:t>76.72%</w:t>
            </w:r>
          </w:p>
        </w:tc>
      </w:tr>
      <w:tr w:rsidR="00B81F74" w:rsidRPr="00EE1B51" w:rsidTr="00B81F74">
        <w:trPr>
          <w:jc w:val="center"/>
        </w:trPr>
        <w:tc>
          <w:tcPr>
            <w:tcW w:w="475" w:type="dxa"/>
            <w:vAlign w:val="center"/>
          </w:tcPr>
          <w:p w:rsidR="00B81F74" w:rsidRPr="00EE1B51" w:rsidRDefault="00B81F74" w:rsidP="00315C58">
            <w:pPr>
              <w:spacing w:after="0"/>
              <w:jc w:val="right"/>
              <w:rPr>
                <w:rFonts w:cs="Calibri"/>
              </w:rPr>
            </w:pPr>
            <w:r w:rsidRPr="00EE1B51">
              <w:rPr>
                <w:rFonts w:cs="Calibri"/>
              </w:rPr>
              <w:t>4</w:t>
            </w:r>
          </w:p>
        </w:tc>
        <w:tc>
          <w:tcPr>
            <w:tcW w:w="910" w:type="dxa"/>
            <w:vAlign w:val="center"/>
          </w:tcPr>
          <w:p w:rsidR="00B81F74" w:rsidRPr="00EE1B51" w:rsidRDefault="00B81F74" w:rsidP="00F96FFC">
            <w:pPr>
              <w:spacing w:after="0" w:line="240" w:lineRule="auto"/>
              <w:rPr>
                <w:rFonts w:cs="Calibri"/>
              </w:rPr>
            </w:pPr>
            <w:r w:rsidRPr="00EE1B51">
              <w:rPr>
                <w:rFonts w:cs="Calibri"/>
              </w:rPr>
              <w:t>KVIC,</w:t>
            </w:r>
          </w:p>
          <w:p w:rsidR="00B81F74" w:rsidRPr="00EE1B51" w:rsidRDefault="00B81F74" w:rsidP="00F96FFC">
            <w:pPr>
              <w:spacing w:after="0" w:line="240" w:lineRule="auto"/>
              <w:rPr>
                <w:rFonts w:cs="Calibri"/>
              </w:rPr>
            </w:pPr>
            <w:r w:rsidRPr="00EE1B51">
              <w:rPr>
                <w:rFonts w:cs="Calibri"/>
              </w:rPr>
              <w:t>D.O. Vizag</w:t>
            </w:r>
          </w:p>
        </w:tc>
        <w:tc>
          <w:tcPr>
            <w:tcW w:w="938" w:type="dxa"/>
            <w:vAlign w:val="center"/>
          </w:tcPr>
          <w:p w:rsidR="00B81F74" w:rsidRPr="00EE1B51" w:rsidRDefault="00B81F74" w:rsidP="009D5197">
            <w:pPr>
              <w:spacing w:after="0"/>
              <w:jc w:val="right"/>
              <w:rPr>
                <w:rFonts w:cs="Calibri"/>
              </w:rPr>
            </w:pPr>
            <w:r w:rsidRPr="00EE1B51">
              <w:rPr>
                <w:rFonts w:cs="Calibri"/>
              </w:rPr>
              <w:t>291</w:t>
            </w:r>
          </w:p>
        </w:tc>
        <w:tc>
          <w:tcPr>
            <w:tcW w:w="944" w:type="dxa"/>
            <w:vAlign w:val="center"/>
          </w:tcPr>
          <w:p w:rsidR="00B81F74" w:rsidRPr="00EE1B51" w:rsidRDefault="00B81F74" w:rsidP="009D5197">
            <w:pPr>
              <w:spacing w:after="0"/>
              <w:jc w:val="right"/>
              <w:rPr>
                <w:rFonts w:cs="Calibri"/>
              </w:rPr>
            </w:pPr>
            <w:r w:rsidRPr="00EE1B51">
              <w:rPr>
                <w:rFonts w:cs="Calibri"/>
              </w:rPr>
              <w:t>582.36</w:t>
            </w:r>
          </w:p>
        </w:tc>
        <w:tc>
          <w:tcPr>
            <w:tcW w:w="774" w:type="dxa"/>
            <w:vAlign w:val="center"/>
          </w:tcPr>
          <w:p w:rsidR="00B81F74" w:rsidRPr="00EE1B51" w:rsidRDefault="00B81F74" w:rsidP="009D5197">
            <w:pPr>
              <w:spacing w:after="0"/>
              <w:jc w:val="right"/>
              <w:rPr>
                <w:rFonts w:cs="Calibri"/>
              </w:rPr>
            </w:pPr>
            <w:r w:rsidRPr="00EE1B51">
              <w:rPr>
                <w:rFonts w:cs="Calibri"/>
              </w:rPr>
              <w:t>2328</w:t>
            </w:r>
          </w:p>
        </w:tc>
        <w:tc>
          <w:tcPr>
            <w:tcW w:w="938" w:type="dxa"/>
            <w:vAlign w:val="center"/>
          </w:tcPr>
          <w:p w:rsidR="00B81F74" w:rsidRPr="00EE1B51" w:rsidRDefault="00B81F74" w:rsidP="009D5197">
            <w:pPr>
              <w:spacing w:after="0"/>
              <w:jc w:val="right"/>
              <w:rPr>
                <w:rFonts w:cs="Calibri"/>
              </w:rPr>
            </w:pPr>
            <w:r>
              <w:rPr>
                <w:rFonts w:cs="Calibri"/>
              </w:rPr>
              <w:t>163</w:t>
            </w:r>
          </w:p>
        </w:tc>
        <w:tc>
          <w:tcPr>
            <w:tcW w:w="944" w:type="dxa"/>
            <w:vAlign w:val="center"/>
          </w:tcPr>
          <w:p w:rsidR="00B81F74" w:rsidRPr="00EE1B51" w:rsidRDefault="00B81F74" w:rsidP="009D5197">
            <w:pPr>
              <w:spacing w:after="0"/>
              <w:jc w:val="right"/>
              <w:rPr>
                <w:rFonts w:cs="Calibri"/>
              </w:rPr>
            </w:pPr>
            <w:r>
              <w:rPr>
                <w:rFonts w:cs="Calibri"/>
              </w:rPr>
              <w:t>602.04</w:t>
            </w:r>
          </w:p>
        </w:tc>
        <w:tc>
          <w:tcPr>
            <w:tcW w:w="774" w:type="dxa"/>
            <w:vAlign w:val="center"/>
          </w:tcPr>
          <w:p w:rsidR="00B81F74" w:rsidRPr="00EE1B51" w:rsidRDefault="00B81F74" w:rsidP="009D5197">
            <w:pPr>
              <w:spacing w:after="0"/>
              <w:jc w:val="right"/>
              <w:rPr>
                <w:rFonts w:cs="Calibri"/>
              </w:rPr>
            </w:pPr>
            <w:r>
              <w:rPr>
                <w:rFonts w:cs="Calibri"/>
              </w:rPr>
              <w:t>1715</w:t>
            </w:r>
          </w:p>
        </w:tc>
        <w:tc>
          <w:tcPr>
            <w:tcW w:w="938" w:type="dxa"/>
            <w:vAlign w:val="center"/>
          </w:tcPr>
          <w:p w:rsidR="00B81F74" w:rsidRPr="00EE1B51" w:rsidRDefault="00B81F74" w:rsidP="009D5197">
            <w:pPr>
              <w:spacing w:after="0"/>
              <w:jc w:val="right"/>
              <w:rPr>
                <w:rFonts w:cs="Calibri"/>
              </w:rPr>
            </w:pPr>
            <w:r>
              <w:rPr>
                <w:rFonts w:cs="Calibri"/>
              </w:rPr>
              <w:t>163</w:t>
            </w:r>
          </w:p>
        </w:tc>
        <w:tc>
          <w:tcPr>
            <w:tcW w:w="944" w:type="dxa"/>
            <w:vAlign w:val="center"/>
          </w:tcPr>
          <w:p w:rsidR="00B81F74" w:rsidRPr="00EE1B51" w:rsidRDefault="00B81F74" w:rsidP="009D5197">
            <w:pPr>
              <w:spacing w:after="0"/>
              <w:jc w:val="right"/>
              <w:rPr>
                <w:rFonts w:cs="Calibri"/>
              </w:rPr>
            </w:pPr>
            <w:r>
              <w:rPr>
                <w:rFonts w:cs="Calibri"/>
              </w:rPr>
              <w:t>602.04</w:t>
            </w:r>
          </w:p>
        </w:tc>
        <w:tc>
          <w:tcPr>
            <w:tcW w:w="774" w:type="dxa"/>
            <w:vAlign w:val="center"/>
          </w:tcPr>
          <w:p w:rsidR="00B81F74" w:rsidRPr="00EE1B51" w:rsidRDefault="00B81F74" w:rsidP="009D5197">
            <w:pPr>
              <w:spacing w:after="0"/>
              <w:jc w:val="right"/>
              <w:rPr>
                <w:rFonts w:cs="Calibri"/>
              </w:rPr>
            </w:pPr>
            <w:r>
              <w:rPr>
                <w:rFonts w:cs="Calibri"/>
              </w:rPr>
              <w:t>1715</w:t>
            </w:r>
          </w:p>
        </w:tc>
        <w:tc>
          <w:tcPr>
            <w:tcW w:w="770" w:type="dxa"/>
            <w:vAlign w:val="center"/>
          </w:tcPr>
          <w:p w:rsidR="00B81F74" w:rsidRDefault="00B81F74" w:rsidP="00B81F74">
            <w:pPr>
              <w:spacing w:after="0"/>
              <w:jc w:val="right"/>
              <w:rPr>
                <w:rFonts w:cs="Calibri"/>
              </w:rPr>
            </w:pPr>
            <w:r>
              <w:rPr>
                <w:rFonts w:cs="Calibri"/>
              </w:rPr>
              <w:t>103.38%</w:t>
            </w:r>
          </w:p>
        </w:tc>
      </w:tr>
      <w:tr w:rsidR="00B81F74" w:rsidRPr="00EE1B51" w:rsidTr="00B81F74">
        <w:trPr>
          <w:jc w:val="center"/>
        </w:trPr>
        <w:tc>
          <w:tcPr>
            <w:tcW w:w="1385" w:type="dxa"/>
            <w:gridSpan w:val="2"/>
            <w:vAlign w:val="center"/>
          </w:tcPr>
          <w:p w:rsidR="00B81F74" w:rsidRPr="00EE1B51" w:rsidRDefault="00B81F74" w:rsidP="009D5197">
            <w:pPr>
              <w:spacing w:after="0"/>
              <w:jc w:val="center"/>
              <w:rPr>
                <w:rFonts w:cs="Calibri"/>
                <w:b/>
              </w:rPr>
            </w:pPr>
            <w:r w:rsidRPr="00EE1B51">
              <w:rPr>
                <w:rFonts w:cs="Calibri"/>
                <w:b/>
              </w:rPr>
              <w:t>Grand Total</w:t>
            </w:r>
          </w:p>
        </w:tc>
        <w:tc>
          <w:tcPr>
            <w:tcW w:w="938" w:type="dxa"/>
            <w:vAlign w:val="bottom"/>
          </w:tcPr>
          <w:p w:rsidR="00B81F74" w:rsidRPr="00EE1B51" w:rsidRDefault="00B81F74" w:rsidP="00315C58">
            <w:pPr>
              <w:spacing w:after="0"/>
              <w:jc w:val="right"/>
              <w:rPr>
                <w:rFonts w:cs="Calibri"/>
                <w:b/>
              </w:rPr>
            </w:pPr>
            <w:r w:rsidRPr="00EE1B51">
              <w:rPr>
                <w:rFonts w:cs="Calibri"/>
                <w:b/>
              </w:rPr>
              <w:t>2523</w:t>
            </w:r>
          </w:p>
        </w:tc>
        <w:tc>
          <w:tcPr>
            <w:tcW w:w="944" w:type="dxa"/>
            <w:vAlign w:val="bottom"/>
          </w:tcPr>
          <w:p w:rsidR="00B81F74" w:rsidRPr="00EE1B51" w:rsidRDefault="00B81F74" w:rsidP="00315C58">
            <w:pPr>
              <w:spacing w:after="0"/>
              <w:jc w:val="right"/>
              <w:rPr>
                <w:rFonts w:cs="Calibri"/>
                <w:b/>
              </w:rPr>
            </w:pPr>
            <w:r w:rsidRPr="00EE1B51">
              <w:rPr>
                <w:rFonts w:cs="Calibri"/>
                <w:b/>
              </w:rPr>
              <w:t>5046.53</w:t>
            </w:r>
          </w:p>
        </w:tc>
        <w:tc>
          <w:tcPr>
            <w:tcW w:w="774" w:type="dxa"/>
            <w:vAlign w:val="bottom"/>
          </w:tcPr>
          <w:p w:rsidR="00B81F74" w:rsidRPr="00EE1B51" w:rsidRDefault="00B81F74" w:rsidP="00315C58">
            <w:pPr>
              <w:spacing w:after="0"/>
              <w:jc w:val="right"/>
              <w:rPr>
                <w:rFonts w:cs="Calibri"/>
                <w:b/>
              </w:rPr>
            </w:pPr>
            <w:r w:rsidRPr="00EE1B51">
              <w:rPr>
                <w:rFonts w:cs="Calibri"/>
                <w:b/>
              </w:rPr>
              <w:t>20184</w:t>
            </w:r>
          </w:p>
        </w:tc>
        <w:tc>
          <w:tcPr>
            <w:tcW w:w="938" w:type="dxa"/>
            <w:vAlign w:val="bottom"/>
          </w:tcPr>
          <w:p w:rsidR="00B81F74" w:rsidRPr="00EE1B51" w:rsidRDefault="00B81F74" w:rsidP="00315C58">
            <w:pPr>
              <w:spacing w:after="0"/>
              <w:jc w:val="right"/>
              <w:rPr>
                <w:rFonts w:cs="Calibri"/>
                <w:b/>
              </w:rPr>
            </w:pPr>
            <w:r>
              <w:rPr>
                <w:rFonts w:cs="Calibri"/>
                <w:b/>
              </w:rPr>
              <w:t>1181</w:t>
            </w:r>
          </w:p>
        </w:tc>
        <w:tc>
          <w:tcPr>
            <w:tcW w:w="944" w:type="dxa"/>
            <w:vAlign w:val="bottom"/>
          </w:tcPr>
          <w:p w:rsidR="00B81F74" w:rsidRPr="00EE1B51" w:rsidRDefault="00B81F74" w:rsidP="00315C58">
            <w:pPr>
              <w:spacing w:after="0"/>
              <w:jc w:val="right"/>
              <w:rPr>
                <w:rFonts w:cs="Calibri"/>
                <w:b/>
              </w:rPr>
            </w:pPr>
            <w:r>
              <w:rPr>
                <w:rFonts w:cs="Calibri"/>
                <w:b/>
              </w:rPr>
              <w:t>4324.46</w:t>
            </w:r>
          </w:p>
        </w:tc>
        <w:tc>
          <w:tcPr>
            <w:tcW w:w="774" w:type="dxa"/>
          </w:tcPr>
          <w:p w:rsidR="00B81F74" w:rsidRPr="00EE1B51" w:rsidRDefault="00B81F74" w:rsidP="00315C58">
            <w:pPr>
              <w:spacing w:after="0"/>
              <w:jc w:val="right"/>
              <w:rPr>
                <w:rFonts w:cs="Calibri"/>
                <w:b/>
              </w:rPr>
            </w:pPr>
            <w:r>
              <w:rPr>
                <w:rFonts w:cs="Calibri"/>
                <w:b/>
              </w:rPr>
              <w:t>14505</w:t>
            </w:r>
          </w:p>
        </w:tc>
        <w:tc>
          <w:tcPr>
            <w:tcW w:w="938" w:type="dxa"/>
            <w:vAlign w:val="bottom"/>
          </w:tcPr>
          <w:p w:rsidR="00B81F74" w:rsidRPr="00EE1B51" w:rsidRDefault="00B81F74" w:rsidP="00315C58">
            <w:pPr>
              <w:spacing w:after="0"/>
              <w:jc w:val="right"/>
              <w:rPr>
                <w:rFonts w:cs="Calibri"/>
                <w:b/>
              </w:rPr>
            </w:pPr>
            <w:r>
              <w:rPr>
                <w:rFonts w:cs="Calibri"/>
                <w:b/>
              </w:rPr>
              <w:t>1118</w:t>
            </w:r>
          </w:p>
        </w:tc>
        <w:tc>
          <w:tcPr>
            <w:tcW w:w="944" w:type="dxa"/>
            <w:vAlign w:val="bottom"/>
          </w:tcPr>
          <w:p w:rsidR="00B81F74" w:rsidRPr="00EE1B51" w:rsidRDefault="00B81F74" w:rsidP="00315C58">
            <w:pPr>
              <w:spacing w:after="0"/>
              <w:jc w:val="right"/>
              <w:rPr>
                <w:rFonts w:cs="Calibri"/>
                <w:b/>
              </w:rPr>
            </w:pPr>
            <w:r>
              <w:rPr>
                <w:rFonts w:cs="Calibri"/>
                <w:b/>
              </w:rPr>
              <w:t>4026.80</w:t>
            </w:r>
          </w:p>
        </w:tc>
        <w:tc>
          <w:tcPr>
            <w:tcW w:w="774" w:type="dxa"/>
            <w:vAlign w:val="bottom"/>
          </w:tcPr>
          <w:p w:rsidR="00B81F74" w:rsidRPr="00EE1B51" w:rsidRDefault="00B81F74" w:rsidP="00315C58">
            <w:pPr>
              <w:spacing w:after="0"/>
              <w:jc w:val="right"/>
              <w:rPr>
                <w:rFonts w:cs="Calibri"/>
                <w:b/>
              </w:rPr>
            </w:pPr>
            <w:r>
              <w:rPr>
                <w:rFonts w:cs="Calibri"/>
                <w:b/>
              </w:rPr>
              <w:t>13069</w:t>
            </w:r>
          </w:p>
        </w:tc>
        <w:tc>
          <w:tcPr>
            <w:tcW w:w="770" w:type="dxa"/>
            <w:vAlign w:val="center"/>
          </w:tcPr>
          <w:p w:rsidR="00B81F74" w:rsidRDefault="00B81F74" w:rsidP="00B81F74">
            <w:pPr>
              <w:spacing w:after="0"/>
              <w:jc w:val="right"/>
              <w:rPr>
                <w:rFonts w:cs="Calibri"/>
                <w:b/>
              </w:rPr>
            </w:pPr>
            <w:r>
              <w:rPr>
                <w:rFonts w:cs="Calibri"/>
                <w:b/>
              </w:rPr>
              <w:t>79.79%</w:t>
            </w:r>
          </w:p>
        </w:tc>
      </w:tr>
    </w:tbl>
    <w:p w:rsidR="00BF1E18" w:rsidRPr="00EE1B51" w:rsidRDefault="00BF1E18" w:rsidP="00BF1E18">
      <w:pPr>
        <w:rPr>
          <w:rFonts w:cs="Calibri"/>
          <w:bCs/>
          <w:sz w:val="20"/>
          <w:szCs w:val="20"/>
        </w:rPr>
      </w:pPr>
      <w:r w:rsidRPr="00EE1B51">
        <w:rPr>
          <w:rFonts w:cs="Calibri"/>
          <w:sz w:val="20"/>
          <w:szCs w:val="20"/>
        </w:rPr>
        <w:t xml:space="preserve"> </w:t>
      </w:r>
      <w:r w:rsidRPr="00EE1B51">
        <w:rPr>
          <w:rFonts w:cs="Calibri"/>
          <w:bCs/>
          <w:sz w:val="20"/>
          <w:szCs w:val="20"/>
        </w:rPr>
        <w:t xml:space="preserve">                                                                                                                                                                    (Source:   KVIC, Hyderabad)     </w:t>
      </w:r>
    </w:p>
    <w:p w:rsidR="00BF1E18" w:rsidRDefault="00BF1E18" w:rsidP="00BF1E18">
      <w:pPr>
        <w:spacing w:after="0"/>
        <w:jc w:val="both"/>
        <w:rPr>
          <w:rFonts w:cs="Calibri"/>
          <w:sz w:val="24"/>
          <w:szCs w:val="24"/>
        </w:rPr>
      </w:pPr>
      <w:r w:rsidRPr="00EE1B51">
        <w:rPr>
          <w:rFonts w:cs="Calibri"/>
          <w:sz w:val="24"/>
          <w:szCs w:val="24"/>
        </w:rPr>
        <w:t xml:space="preserve">All banks are requested to sanction eligible cases &amp; ground them immediately wherever sanctions were already </w:t>
      </w:r>
      <w:r w:rsidR="00964804" w:rsidRPr="00EE1B51">
        <w:rPr>
          <w:rFonts w:cs="Calibri"/>
          <w:sz w:val="24"/>
          <w:szCs w:val="24"/>
        </w:rPr>
        <w:t>given</w:t>
      </w:r>
      <w:r w:rsidRPr="00EE1B51">
        <w:rPr>
          <w:rFonts w:cs="Calibri"/>
          <w:sz w:val="24"/>
          <w:szCs w:val="24"/>
        </w:rPr>
        <w:t>.</w:t>
      </w:r>
    </w:p>
    <w:p w:rsidR="004B7A14" w:rsidRDefault="004B7A14" w:rsidP="00BF1E18">
      <w:pPr>
        <w:spacing w:after="0"/>
        <w:jc w:val="both"/>
        <w:rPr>
          <w:rFonts w:cs="Calibri"/>
          <w:sz w:val="24"/>
          <w:szCs w:val="24"/>
        </w:rPr>
      </w:pPr>
    </w:p>
    <w:p w:rsidR="004B7A14" w:rsidRDefault="004B7A14" w:rsidP="004B7A14">
      <w:pPr>
        <w:spacing w:after="0"/>
        <w:jc w:val="both"/>
        <w:rPr>
          <w:rFonts w:cs="Calibri"/>
          <w:sz w:val="24"/>
          <w:szCs w:val="24"/>
        </w:rPr>
      </w:pPr>
      <w:r w:rsidRPr="004B7A14">
        <w:rPr>
          <w:rFonts w:cs="Calibri"/>
          <w:b/>
          <w:sz w:val="24"/>
          <w:szCs w:val="24"/>
        </w:rPr>
        <w:t xml:space="preserve">Revised Targets: </w:t>
      </w:r>
      <w:r w:rsidRPr="001F3150">
        <w:rPr>
          <w:rFonts w:cs="Calibri"/>
          <w:sz w:val="24"/>
          <w:szCs w:val="24"/>
        </w:rPr>
        <w:t xml:space="preserve">The </w:t>
      </w:r>
      <w:r>
        <w:rPr>
          <w:rFonts w:cs="Calibri"/>
          <w:sz w:val="24"/>
          <w:szCs w:val="24"/>
        </w:rPr>
        <w:t>revised Annual Credit Plan 2016-17 of Khadi and Village Industries Commission for PMEGP was approved on 23.12.2016 during 197</w:t>
      </w:r>
      <w:r w:rsidRPr="001F3150">
        <w:rPr>
          <w:rFonts w:cs="Calibri"/>
          <w:sz w:val="24"/>
          <w:szCs w:val="24"/>
          <w:vertAlign w:val="superscript"/>
        </w:rPr>
        <w:t>th</w:t>
      </w:r>
      <w:r>
        <w:rPr>
          <w:rFonts w:cs="Calibri"/>
          <w:sz w:val="24"/>
          <w:szCs w:val="24"/>
        </w:rPr>
        <w:t xml:space="preserve"> SLBC meeting with an outlay of Rs.</w:t>
      </w:r>
      <w:r w:rsidR="006A39FE">
        <w:rPr>
          <w:rFonts w:cs="Calibri"/>
          <w:sz w:val="24"/>
          <w:szCs w:val="24"/>
        </w:rPr>
        <w:t>50</w:t>
      </w:r>
      <w:r w:rsidR="00EF6DE6">
        <w:rPr>
          <w:rFonts w:cs="Calibri"/>
          <w:sz w:val="24"/>
          <w:szCs w:val="24"/>
        </w:rPr>
        <w:t>.</w:t>
      </w:r>
      <w:r w:rsidR="006A39FE">
        <w:rPr>
          <w:rFonts w:cs="Calibri"/>
          <w:sz w:val="24"/>
          <w:szCs w:val="24"/>
        </w:rPr>
        <w:t>4</w:t>
      </w:r>
      <w:r w:rsidR="00EF6DE6">
        <w:rPr>
          <w:rFonts w:cs="Calibri"/>
          <w:sz w:val="24"/>
          <w:szCs w:val="24"/>
        </w:rPr>
        <w:t>7 crores</w:t>
      </w:r>
      <w:r>
        <w:rPr>
          <w:rFonts w:cs="Calibri"/>
          <w:sz w:val="24"/>
          <w:szCs w:val="24"/>
        </w:rPr>
        <w:t xml:space="preserve"> as Margin Money &amp; Rs.</w:t>
      </w:r>
      <w:r w:rsidR="006A39FE">
        <w:rPr>
          <w:rFonts w:cs="Calibri"/>
          <w:sz w:val="24"/>
          <w:szCs w:val="24"/>
        </w:rPr>
        <w:t>171</w:t>
      </w:r>
      <w:r w:rsidR="00EF6DE6">
        <w:rPr>
          <w:rFonts w:cs="Calibri"/>
          <w:sz w:val="24"/>
          <w:szCs w:val="24"/>
        </w:rPr>
        <w:t xml:space="preserve">. </w:t>
      </w:r>
      <w:r w:rsidR="006A39FE">
        <w:rPr>
          <w:rFonts w:cs="Calibri"/>
          <w:sz w:val="24"/>
          <w:szCs w:val="24"/>
        </w:rPr>
        <w:t>46</w:t>
      </w:r>
      <w:r>
        <w:rPr>
          <w:rFonts w:cs="Calibri"/>
          <w:sz w:val="24"/>
          <w:szCs w:val="24"/>
        </w:rPr>
        <w:t xml:space="preserve"> </w:t>
      </w:r>
      <w:r w:rsidR="00EF6DE6">
        <w:rPr>
          <w:rFonts w:cs="Calibri"/>
          <w:sz w:val="24"/>
          <w:szCs w:val="24"/>
        </w:rPr>
        <w:t>crores</w:t>
      </w:r>
      <w:r>
        <w:rPr>
          <w:rFonts w:cs="Calibri"/>
          <w:sz w:val="24"/>
          <w:szCs w:val="24"/>
        </w:rPr>
        <w:t xml:space="preserve"> as Bank Credit. Now the Department has requested SLBC to place their revised Annual Credit Plan 2016-17 before the committee for approval. </w:t>
      </w:r>
    </w:p>
    <w:p w:rsidR="006A39FE" w:rsidRDefault="006A39FE" w:rsidP="004B7A14">
      <w:pPr>
        <w:spacing w:after="0"/>
        <w:jc w:val="both"/>
        <w:rPr>
          <w:rFonts w:cs="Calibri"/>
          <w:sz w:val="24"/>
          <w:szCs w:val="24"/>
        </w:rPr>
      </w:pPr>
    </w:p>
    <w:p w:rsidR="006A39FE" w:rsidRDefault="006A39FE" w:rsidP="004B7A14">
      <w:pPr>
        <w:spacing w:after="0"/>
        <w:jc w:val="both"/>
        <w:rPr>
          <w:rFonts w:cs="Calibri"/>
          <w:sz w:val="24"/>
          <w:szCs w:val="24"/>
        </w:rPr>
      </w:pPr>
    </w:p>
    <w:p w:rsidR="006A39FE" w:rsidRDefault="006A39FE" w:rsidP="004B7A14">
      <w:pPr>
        <w:spacing w:after="0"/>
        <w:jc w:val="both"/>
        <w:rPr>
          <w:rFonts w:cs="Calibri"/>
          <w:sz w:val="24"/>
          <w:szCs w:val="24"/>
        </w:rPr>
      </w:pPr>
    </w:p>
    <w:p w:rsidR="006A39FE" w:rsidRDefault="004B7A14" w:rsidP="004B7A14">
      <w:pPr>
        <w:spacing w:after="0"/>
        <w:jc w:val="center"/>
        <w:rPr>
          <w:rFonts w:cs="Calibri"/>
          <w:sz w:val="18"/>
          <w:szCs w:val="18"/>
        </w:rPr>
      </w:pPr>
      <w:r w:rsidRPr="00C10FD0">
        <w:rPr>
          <w:rFonts w:cs="Calibri"/>
          <w:sz w:val="18"/>
          <w:szCs w:val="18"/>
        </w:rPr>
        <w:t xml:space="preserve">                                                                                                                                                                                            </w:t>
      </w:r>
    </w:p>
    <w:p w:rsidR="004B7A14" w:rsidRPr="00C10FD0" w:rsidRDefault="004B7A14" w:rsidP="006A39FE">
      <w:pPr>
        <w:spacing w:after="0"/>
        <w:jc w:val="right"/>
        <w:rPr>
          <w:rFonts w:cs="Calibri"/>
          <w:sz w:val="18"/>
          <w:szCs w:val="18"/>
        </w:rPr>
      </w:pPr>
      <w:r w:rsidRPr="00C10FD0">
        <w:rPr>
          <w:rFonts w:cs="Calibri"/>
          <w:sz w:val="18"/>
          <w:szCs w:val="18"/>
        </w:rPr>
        <w:lastRenderedPageBreak/>
        <w:t>(Rs. in</w:t>
      </w:r>
      <w:r w:rsidR="00EF6DE6">
        <w:rPr>
          <w:rFonts w:cs="Calibri"/>
          <w:sz w:val="18"/>
          <w:szCs w:val="18"/>
        </w:rPr>
        <w:t xml:space="preserve"> crores</w:t>
      </w:r>
      <w:r w:rsidRPr="00C10FD0">
        <w:rPr>
          <w:rFonts w:cs="Calibri"/>
          <w:sz w:val="18"/>
          <w:szCs w:val="18"/>
        </w:rPr>
        <w:t>)</w:t>
      </w:r>
    </w:p>
    <w:tbl>
      <w:tblPr>
        <w:tblStyle w:val="TableGrid"/>
        <w:tblW w:w="0" w:type="auto"/>
        <w:tblLook w:val="04A0"/>
      </w:tblPr>
      <w:tblGrid>
        <w:gridCol w:w="2013"/>
        <w:gridCol w:w="2013"/>
        <w:gridCol w:w="2013"/>
        <w:gridCol w:w="2013"/>
        <w:gridCol w:w="2013"/>
      </w:tblGrid>
      <w:tr w:rsidR="004B7A14" w:rsidRPr="002E3CBE" w:rsidTr="004B7A14">
        <w:tc>
          <w:tcPr>
            <w:tcW w:w="2013" w:type="dxa"/>
          </w:tcPr>
          <w:p w:rsidR="004B7A14" w:rsidRPr="002E3CBE" w:rsidRDefault="004B7A14" w:rsidP="004B7A14">
            <w:pPr>
              <w:rPr>
                <w:rFonts w:cs="Calibri"/>
                <w:b/>
                <w:sz w:val="24"/>
                <w:szCs w:val="24"/>
              </w:rPr>
            </w:pPr>
          </w:p>
        </w:tc>
        <w:tc>
          <w:tcPr>
            <w:tcW w:w="2013" w:type="dxa"/>
          </w:tcPr>
          <w:p w:rsidR="004B7A14" w:rsidRPr="002E3CBE" w:rsidRDefault="004B7A14" w:rsidP="004B7A14">
            <w:pPr>
              <w:rPr>
                <w:rFonts w:cs="Calibri"/>
                <w:b/>
                <w:sz w:val="24"/>
                <w:szCs w:val="24"/>
              </w:rPr>
            </w:pPr>
            <w:r w:rsidRPr="002E3CBE">
              <w:rPr>
                <w:rFonts w:cs="Calibri"/>
                <w:b/>
                <w:sz w:val="24"/>
                <w:szCs w:val="24"/>
              </w:rPr>
              <w:t>No. of Projects</w:t>
            </w:r>
          </w:p>
        </w:tc>
        <w:tc>
          <w:tcPr>
            <w:tcW w:w="2013" w:type="dxa"/>
          </w:tcPr>
          <w:p w:rsidR="004B7A14" w:rsidRPr="002E3CBE" w:rsidRDefault="004B7A14" w:rsidP="004B7A14">
            <w:pPr>
              <w:rPr>
                <w:rFonts w:cs="Calibri"/>
                <w:b/>
                <w:sz w:val="24"/>
                <w:szCs w:val="24"/>
              </w:rPr>
            </w:pPr>
            <w:r w:rsidRPr="002E3CBE">
              <w:rPr>
                <w:rFonts w:cs="Calibri"/>
                <w:b/>
                <w:sz w:val="24"/>
                <w:szCs w:val="24"/>
              </w:rPr>
              <w:t>Margin Money</w:t>
            </w:r>
          </w:p>
        </w:tc>
        <w:tc>
          <w:tcPr>
            <w:tcW w:w="2013" w:type="dxa"/>
          </w:tcPr>
          <w:p w:rsidR="004B7A14" w:rsidRPr="002E3CBE" w:rsidRDefault="004B7A14" w:rsidP="004B7A14">
            <w:pPr>
              <w:rPr>
                <w:rFonts w:cs="Calibri"/>
                <w:b/>
                <w:sz w:val="24"/>
                <w:szCs w:val="24"/>
              </w:rPr>
            </w:pPr>
            <w:r w:rsidRPr="002E3CBE">
              <w:rPr>
                <w:rFonts w:cs="Calibri"/>
                <w:b/>
                <w:sz w:val="24"/>
                <w:szCs w:val="24"/>
              </w:rPr>
              <w:t>Bank Credit</w:t>
            </w:r>
          </w:p>
        </w:tc>
        <w:tc>
          <w:tcPr>
            <w:tcW w:w="2013" w:type="dxa"/>
          </w:tcPr>
          <w:p w:rsidR="004B7A14" w:rsidRPr="002E3CBE" w:rsidRDefault="004B7A14" w:rsidP="004B7A14">
            <w:pPr>
              <w:rPr>
                <w:rFonts w:cs="Calibri"/>
                <w:b/>
                <w:sz w:val="24"/>
                <w:szCs w:val="24"/>
              </w:rPr>
            </w:pPr>
            <w:r w:rsidRPr="002E3CBE">
              <w:rPr>
                <w:rFonts w:cs="Calibri"/>
                <w:b/>
                <w:sz w:val="24"/>
                <w:szCs w:val="24"/>
              </w:rPr>
              <w:t>Employment</w:t>
            </w:r>
          </w:p>
        </w:tc>
      </w:tr>
      <w:tr w:rsidR="004B7A14" w:rsidRPr="002E3CBE" w:rsidTr="004B7A14">
        <w:tc>
          <w:tcPr>
            <w:tcW w:w="2013" w:type="dxa"/>
          </w:tcPr>
          <w:p w:rsidR="004B7A14" w:rsidRPr="002E3CBE" w:rsidRDefault="004B7A14" w:rsidP="004B7A14">
            <w:pPr>
              <w:rPr>
                <w:rFonts w:cs="Calibri"/>
                <w:sz w:val="24"/>
                <w:szCs w:val="24"/>
              </w:rPr>
            </w:pPr>
            <w:r w:rsidRPr="002E3CBE">
              <w:rPr>
                <w:rFonts w:cs="Calibri"/>
                <w:sz w:val="24"/>
                <w:szCs w:val="24"/>
              </w:rPr>
              <w:t>KVIC, S.O., Hyd</w:t>
            </w:r>
          </w:p>
        </w:tc>
        <w:tc>
          <w:tcPr>
            <w:tcW w:w="2013" w:type="dxa"/>
          </w:tcPr>
          <w:p w:rsidR="004B7A14" w:rsidRPr="002E3CBE" w:rsidRDefault="002E3CBE" w:rsidP="004B7A14">
            <w:pPr>
              <w:jc w:val="right"/>
              <w:rPr>
                <w:rFonts w:cs="Calibri"/>
                <w:sz w:val="24"/>
                <w:szCs w:val="24"/>
              </w:rPr>
            </w:pPr>
            <w:r>
              <w:rPr>
                <w:rFonts w:cs="Calibri"/>
                <w:sz w:val="24"/>
                <w:szCs w:val="24"/>
              </w:rPr>
              <w:t>650</w:t>
            </w:r>
          </w:p>
        </w:tc>
        <w:tc>
          <w:tcPr>
            <w:tcW w:w="2013" w:type="dxa"/>
          </w:tcPr>
          <w:p w:rsidR="004B7A14" w:rsidRPr="002E3CBE" w:rsidRDefault="002E3CBE" w:rsidP="00EF6DE6">
            <w:pPr>
              <w:jc w:val="right"/>
              <w:rPr>
                <w:rFonts w:cs="Calibri"/>
                <w:sz w:val="24"/>
                <w:szCs w:val="24"/>
              </w:rPr>
            </w:pPr>
            <w:r>
              <w:rPr>
                <w:rFonts w:cs="Calibri"/>
                <w:sz w:val="24"/>
                <w:szCs w:val="24"/>
              </w:rPr>
              <w:t>13</w:t>
            </w:r>
            <w:r w:rsidR="00EF6DE6">
              <w:rPr>
                <w:rFonts w:cs="Calibri"/>
                <w:sz w:val="24"/>
                <w:szCs w:val="24"/>
              </w:rPr>
              <w:t>.</w:t>
            </w:r>
            <w:r>
              <w:rPr>
                <w:rFonts w:cs="Calibri"/>
                <w:sz w:val="24"/>
                <w:szCs w:val="24"/>
              </w:rPr>
              <w:t>0</w:t>
            </w:r>
            <w:r w:rsidR="00EF6DE6">
              <w:rPr>
                <w:rFonts w:cs="Calibri"/>
                <w:sz w:val="24"/>
                <w:szCs w:val="24"/>
              </w:rPr>
              <w:t>1</w:t>
            </w:r>
          </w:p>
        </w:tc>
        <w:tc>
          <w:tcPr>
            <w:tcW w:w="2013" w:type="dxa"/>
          </w:tcPr>
          <w:p w:rsidR="004B7A14" w:rsidRPr="002E3CBE" w:rsidRDefault="002E3CBE" w:rsidP="00EF6DE6">
            <w:pPr>
              <w:jc w:val="right"/>
              <w:rPr>
                <w:rFonts w:cs="Calibri"/>
                <w:sz w:val="24"/>
                <w:szCs w:val="24"/>
              </w:rPr>
            </w:pPr>
            <w:r>
              <w:rPr>
                <w:rFonts w:cs="Calibri"/>
                <w:sz w:val="24"/>
                <w:szCs w:val="24"/>
              </w:rPr>
              <w:t>40</w:t>
            </w:r>
            <w:r w:rsidR="00EF6DE6">
              <w:rPr>
                <w:rFonts w:cs="Calibri"/>
                <w:sz w:val="24"/>
                <w:szCs w:val="24"/>
              </w:rPr>
              <w:t>.20</w:t>
            </w:r>
          </w:p>
        </w:tc>
        <w:tc>
          <w:tcPr>
            <w:tcW w:w="2013" w:type="dxa"/>
          </w:tcPr>
          <w:p w:rsidR="004B7A14" w:rsidRPr="002E3CBE" w:rsidRDefault="002E3CBE" w:rsidP="004B7A14">
            <w:pPr>
              <w:jc w:val="right"/>
              <w:rPr>
                <w:rFonts w:cs="Calibri"/>
                <w:sz w:val="24"/>
                <w:szCs w:val="24"/>
              </w:rPr>
            </w:pPr>
            <w:r>
              <w:rPr>
                <w:rFonts w:cs="Calibri"/>
                <w:sz w:val="24"/>
                <w:szCs w:val="24"/>
              </w:rPr>
              <w:t>5204</w:t>
            </w:r>
          </w:p>
        </w:tc>
      </w:tr>
      <w:tr w:rsidR="004B7A14" w:rsidRPr="002E3CBE" w:rsidTr="004B7A14">
        <w:tc>
          <w:tcPr>
            <w:tcW w:w="2013" w:type="dxa"/>
          </w:tcPr>
          <w:p w:rsidR="004B7A14" w:rsidRPr="002E3CBE" w:rsidRDefault="004B7A14" w:rsidP="004B7A14">
            <w:pPr>
              <w:rPr>
                <w:rFonts w:cs="Calibri"/>
                <w:sz w:val="24"/>
                <w:szCs w:val="24"/>
              </w:rPr>
            </w:pPr>
            <w:r w:rsidRPr="002E3CBE">
              <w:rPr>
                <w:rFonts w:cs="Calibri"/>
                <w:sz w:val="24"/>
                <w:szCs w:val="24"/>
              </w:rPr>
              <w:t>KVIC, DO. Vizag</w:t>
            </w:r>
          </w:p>
        </w:tc>
        <w:tc>
          <w:tcPr>
            <w:tcW w:w="2013" w:type="dxa"/>
          </w:tcPr>
          <w:p w:rsidR="004B7A14" w:rsidRPr="002E3CBE" w:rsidRDefault="002E3CBE" w:rsidP="004B7A14">
            <w:pPr>
              <w:jc w:val="right"/>
              <w:rPr>
                <w:rFonts w:cs="Calibri"/>
                <w:sz w:val="24"/>
                <w:szCs w:val="24"/>
              </w:rPr>
            </w:pPr>
            <w:r>
              <w:rPr>
                <w:rFonts w:cs="Calibri"/>
                <w:sz w:val="24"/>
                <w:szCs w:val="24"/>
              </w:rPr>
              <w:t>407</w:t>
            </w:r>
          </w:p>
        </w:tc>
        <w:tc>
          <w:tcPr>
            <w:tcW w:w="2013" w:type="dxa"/>
          </w:tcPr>
          <w:p w:rsidR="004B7A14" w:rsidRPr="002E3CBE" w:rsidRDefault="002E3CBE" w:rsidP="00EF6DE6">
            <w:pPr>
              <w:jc w:val="right"/>
              <w:rPr>
                <w:rFonts w:cs="Calibri"/>
                <w:sz w:val="24"/>
                <w:szCs w:val="24"/>
              </w:rPr>
            </w:pPr>
            <w:r>
              <w:rPr>
                <w:rFonts w:cs="Calibri"/>
                <w:sz w:val="24"/>
                <w:szCs w:val="24"/>
              </w:rPr>
              <w:t>8</w:t>
            </w:r>
            <w:r w:rsidR="00EF6DE6">
              <w:rPr>
                <w:rFonts w:cs="Calibri"/>
                <w:sz w:val="24"/>
                <w:szCs w:val="24"/>
              </w:rPr>
              <w:t>.</w:t>
            </w:r>
            <w:r>
              <w:rPr>
                <w:rFonts w:cs="Calibri"/>
                <w:sz w:val="24"/>
                <w:szCs w:val="24"/>
              </w:rPr>
              <w:t>13</w:t>
            </w:r>
          </w:p>
        </w:tc>
        <w:tc>
          <w:tcPr>
            <w:tcW w:w="2013" w:type="dxa"/>
          </w:tcPr>
          <w:p w:rsidR="004B7A14" w:rsidRPr="002E3CBE" w:rsidRDefault="002E3CBE" w:rsidP="00EF6DE6">
            <w:pPr>
              <w:jc w:val="right"/>
              <w:rPr>
                <w:rFonts w:cs="Calibri"/>
                <w:sz w:val="24"/>
                <w:szCs w:val="24"/>
              </w:rPr>
            </w:pPr>
            <w:r>
              <w:rPr>
                <w:rFonts w:cs="Calibri"/>
                <w:sz w:val="24"/>
                <w:szCs w:val="24"/>
              </w:rPr>
              <w:t>25</w:t>
            </w:r>
            <w:r w:rsidR="00EF6DE6">
              <w:rPr>
                <w:rFonts w:cs="Calibri"/>
                <w:sz w:val="24"/>
                <w:szCs w:val="24"/>
              </w:rPr>
              <w:t>.</w:t>
            </w:r>
            <w:r>
              <w:rPr>
                <w:rFonts w:cs="Calibri"/>
                <w:sz w:val="24"/>
                <w:szCs w:val="24"/>
              </w:rPr>
              <w:t>12</w:t>
            </w:r>
          </w:p>
        </w:tc>
        <w:tc>
          <w:tcPr>
            <w:tcW w:w="2013" w:type="dxa"/>
          </w:tcPr>
          <w:p w:rsidR="004B7A14" w:rsidRPr="002E3CBE" w:rsidRDefault="002E3CBE" w:rsidP="004B7A14">
            <w:pPr>
              <w:jc w:val="right"/>
              <w:rPr>
                <w:rFonts w:cs="Calibri"/>
                <w:sz w:val="24"/>
                <w:szCs w:val="24"/>
              </w:rPr>
            </w:pPr>
            <w:r>
              <w:rPr>
                <w:rFonts w:cs="Calibri"/>
                <w:sz w:val="24"/>
                <w:szCs w:val="24"/>
              </w:rPr>
              <w:t>3252</w:t>
            </w:r>
          </w:p>
        </w:tc>
      </w:tr>
      <w:tr w:rsidR="004B7A14" w:rsidRPr="002E3CBE" w:rsidTr="004B7A14">
        <w:tc>
          <w:tcPr>
            <w:tcW w:w="2013" w:type="dxa"/>
          </w:tcPr>
          <w:p w:rsidR="004B7A14" w:rsidRPr="002E3CBE" w:rsidRDefault="004B7A14" w:rsidP="004B7A14">
            <w:pPr>
              <w:rPr>
                <w:rFonts w:cs="Calibri"/>
                <w:sz w:val="24"/>
                <w:szCs w:val="24"/>
              </w:rPr>
            </w:pPr>
            <w:r w:rsidRPr="002E3CBE">
              <w:rPr>
                <w:rFonts w:cs="Calibri"/>
                <w:sz w:val="24"/>
                <w:szCs w:val="24"/>
              </w:rPr>
              <w:t>APKVIB</w:t>
            </w:r>
          </w:p>
        </w:tc>
        <w:tc>
          <w:tcPr>
            <w:tcW w:w="2013" w:type="dxa"/>
          </w:tcPr>
          <w:p w:rsidR="004B7A14" w:rsidRPr="002E3CBE" w:rsidRDefault="002E3CBE" w:rsidP="004B7A14">
            <w:pPr>
              <w:jc w:val="right"/>
              <w:rPr>
                <w:rFonts w:cs="Calibri"/>
                <w:sz w:val="24"/>
                <w:szCs w:val="24"/>
              </w:rPr>
            </w:pPr>
            <w:r>
              <w:rPr>
                <w:rFonts w:cs="Calibri"/>
                <w:sz w:val="24"/>
                <w:szCs w:val="24"/>
              </w:rPr>
              <w:t>1057</w:t>
            </w:r>
          </w:p>
        </w:tc>
        <w:tc>
          <w:tcPr>
            <w:tcW w:w="2013" w:type="dxa"/>
          </w:tcPr>
          <w:p w:rsidR="004B7A14" w:rsidRPr="002E3CBE" w:rsidRDefault="002E3CBE" w:rsidP="00EF6DE6">
            <w:pPr>
              <w:jc w:val="right"/>
              <w:rPr>
                <w:rFonts w:cs="Calibri"/>
                <w:sz w:val="24"/>
                <w:szCs w:val="24"/>
              </w:rPr>
            </w:pPr>
            <w:r>
              <w:rPr>
                <w:rFonts w:cs="Calibri"/>
                <w:sz w:val="24"/>
                <w:szCs w:val="24"/>
              </w:rPr>
              <w:t>21</w:t>
            </w:r>
            <w:r w:rsidR="00EF6DE6">
              <w:rPr>
                <w:rFonts w:cs="Calibri"/>
                <w:sz w:val="24"/>
                <w:szCs w:val="24"/>
              </w:rPr>
              <w:t>.</w:t>
            </w:r>
            <w:r>
              <w:rPr>
                <w:rFonts w:cs="Calibri"/>
                <w:sz w:val="24"/>
                <w:szCs w:val="24"/>
              </w:rPr>
              <w:t>1</w:t>
            </w:r>
            <w:r w:rsidR="00EF6DE6">
              <w:rPr>
                <w:rFonts w:cs="Calibri"/>
                <w:sz w:val="24"/>
                <w:szCs w:val="24"/>
              </w:rPr>
              <w:t>4</w:t>
            </w:r>
          </w:p>
        </w:tc>
        <w:tc>
          <w:tcPr>
            <w:tcW w:w="2013" w:type="dxa"/>
          </w:tcPr>
          <w:p w:rsidR="004B7A14" w:rsidRPr="002E3CBE" w:rsidRDefault="002E3CBE" w:rsidP="00EF6DE6">
            <w:pPr>
              <w:jc w:val="right"/>
              <w:rPr>
                <w:rFonts w:cs="Calibri"/>
                <w:sz w:val="24"/>
                <w:szCs w:val="24"/>
              </w:rPr>
            </w:pPr>
            <w:r>
              <w:rPr>
                <w:rFonts w:cs="Calibri"/>
                <w:sz w:val="24"/>
                <w:szCs w:val="24"/>
              </w:rPr>
              <w:t>65</w:t>
            </w:r>
            <w:r w:rsidR="00EF6DE6">
              <w:rPr>
                <w:rFonts w:cs="Calibri"/>
                <w:sz w:val="24"/>
                <w:szCs w:val="24"/>
              </w:rPr>
              <w:t>.</w:t>
            </w:r>
            <w:r>
              <w:rPr>
                <w:rFonts w:cs="Calibri"/>
                <w:sz w:val="24"/>
                <w:szCs w:val="24"/>
              </w:rPr>
              <w:t>32</w:t>
            </w:r>
          </w:p>
        </w:tc>
        <w:tc>
          <w:tcPr>
            <w:tcW w:w="2013" w:type="dxa"/>
          </w:tcPr>
          <w:p w:rsidR="004B7A14" w:rsidRPr="002E3CBE" w:rsidRDefault="002E3CBE" w:rsidP="004B7A14">
            <w:pPr>
              <w:jc w:val="right"/>
              <w:rPr>
                <w:rFonts w:cs="Calibri"/>
                <w:sz w:val="24"/>
                <w:szCs w:val="24"/>
              </w:rPr>
            </w:pPr>
            <w:r>
              <w:rPr>
                <w:rFonts w:cs="Calibri"/>
                <w:sz w:val="24"/>
                <w:szCs w:val="24"/>
              </w:rPr>
              <w:t>8456</w:t>
            </w:r>
          </w:p>
        </w:tc>
      </w:tr>
      <w:tr w:rsidR="004B7A14" w:rsidRPr="002E3CBE" w:rsidTr="004B7A14">
        <w:tc>
          <w:tcPr>
            <w:tcW w:w="2013" w:type="dxa"/>
          </w:tcPr>
          <w:p w:rsidR="004B7A14" w:rsidRPr="002E3CBE" w:rsidRDefault="004B7A14" w:rsidP="004B7A14">
            <w:pPr>
              <w:rPr>
                <w:rFonts w:cs="Calibri"/>
                <w:sz w:val="24"/>
                <w:szCs w:val="24"/>
              </w:rPr>
            </w:pPr>
            <w:r w:rsidRPr="002E3CBE">
              <w:rPr>
                <w:rFonts w:cs="Calibri"/>
                <w:sz w:val="24"/>
                <w:szCs w:val="24"/>
              </w:rPr>
              <w:t>D.I.C. – Rural</w:t>
            </w:r>
          </w:p>
        </w:tc>
        <w:tc>
          <w:tcPr>
            <w:tcW w:w="2013" w:type="dxa"/>
          </w:tcPr>
          <w:p w:rsidR="004B7A14" w:rsidRPr="002E3CBE" w:rsidRDefault="002E3CBE" w:rsidP="004B7A14">
            <w:pPr>
              <w:jc w:val="right"/>
              <w:rPr>
                <w:rFonts w:cs="Calibri"/>
                <w:sz w:val="24"/>
                <w:szCs w:val="24"/>
              </w:rPr>
            </w:pPr>
            <w:r>
              <w:rPr>
                <w:rFonts w:cs="Calibri"/>
                <w:sz w:val="24"/>
                <w:szCs w:val="24"/>
              </w:rPr>
              <w:t>705</w:t>
            </w:r>
          </w:p>
        </w:tc>
        <w:tc>
          <w:tcPr>
            <w:tcW w:w="2013" w:type="dxa"/>
          </w:tcPr>
          <w:p w:rsidR="004B7A14" w:rsidRPr="002E3CBE" w:rsidRDefault="002E3CBE" w:rsidP="00EF6DE6">
            <w:pPr>
              <w:jc w:val="right"/>
              <w:rPr>
                <w:rFonts w:cs="Calibri"/>
                <w:sz w:val="24"/>
                <w:szCs w:val="24"/>
              </w:rPr>
            </w:pPr>
            <w:r>
              <w:rPr>
                <w:rFonts w:cs="Calibri"/>
                <w:sz w:val="24"/>
                <w:szCs w:val="24"/>
              </w:rPr>
              <w:t>14</w:t>
            </w:r>
            <w:r w:rsidR="00EF6DE6">
              <w:rPr>
                <w:rFonts w:cs="Calibri"/>
                <w:sz w:val="24"/>
                <w:szCs w:val="24"/>
              </w:rPr>
              <w:t>.</w:t>
            </w:r>
            <w:r>
              <w:rPr>
                <w:rFonts w:cs="Calibri"/>
                <w:sz w:val="24"/>
                <w:szCs w:val="24"/>
              </w:rPr>
              <w:t>09</w:t>
            </w:r>
          </w:p>
        </w:tc>
        <w:tc>
          <w:tcPr>
            <w:tcW w:w="2013" w:type="dxa"/>
          </w:tcPr>
          <w:p w:rsidR="004B7A14" w:rsidRPr="002E3CBE" w:rsidRDefault="002E3CBE" w:rsidP="00EF6DE6">
            <w:pPr>
              <w:jc w:val="right"/>
              <w:rPr>
                <w:rFonts w:cs="Calibri"/>
                <w:sz w:val="24"/>
                <w:szCs w:val="24"/>
              </w:rPr>
            </w:pPr>
            <w:r>
              <w:rPr>
                <w:rFonts w:cs="Calibri"/>
                <w:sz w:val="24"/>
                <w:szCs w:val="24"/>
              </w:rPr>
              <w:t>43</w:t>
            </w:r>
            <w:r w:rsidR="00EF6DE6">
              <w:rPr>
                <w:rFonts w:cs="Calibri"/>
                <w:sz w:val="24"/>
                <w:szCs w:val="24"/>
              </w:rPr>
              <w:t>.</w:t>
            </w:r>
            <w:r>
              <w:rPr>
                <w:rFonts w:cs="Calibri"/>
                <w:sz w:val="24"/>
                <w:szCs w:val="24"/>
              </w:rPr>
              <w:t>5</w:t>
            </w:r>
            <w:r w:rsidR="00EF6DE6">
              <w:rPr>
                <w:rFonts w:cs="Calibri"/>
                <w:sz w:val="24"/>
                <w:szCs w:val="24"/>
              </w:rPr>
              <w:t>5</w:t>
            </w:r>
          </w:p>
        </w:tc>
        <w:tc>
          <w:tcPr>
            <w:tcW w:w="2013" w:type="dxa"/>
          </w:tcPr>
          <w:p w:rsidR="004B7A14" w:rsidRPr="002E3CBE" w:rsidRDefault="002E3CBE" w:rsidP="004B7A14">
            <w:pPr>
              <w:jc w:val="right"/>
              <w:rPr>
                <w:rFonts w:cs="Calibri"/>
                <w:sz w:val="24"/>
                <w:szCs w:val="24"/>
              </w:rPr>
            </w:pPr>
            <w:r>
              <w:rPr>
                <w:rFonts w:cs="Calibri"/>
                <w:sz w:val="24"/>
                <w:szCs w:val="24"/>
              </w:rPr>
              <w:t>5640</w:t>
            </w:r>
          </w:p>
        </w:tc>
      </w:tr>
      <w:tr w:rsidR="004B7A14" w:rsidRPr="002E3CBE" w:rsidTr="004B7A14">
        <w:tc>
          <w:tcPr>
            <w:tcW w:w="2013" w:type="dxa"/>
          </w:tcPr>
          <w:p w:rsidR="004B7A14" w:rsidRPr="002E3CBE" w:rsidRDefault="004B7A14" w:rsidP="004B7A14">
            <w:pPr>
              <w:rPr>
                <w:rFonts w:cs="Calibri"/>
                <w:sz w:val="24"/>
                <w:szCs w:val="24"/>
              </w:rPr>
            </w:pPr>
            <w:r w:rsidRPr="002E3CBE">
              <w:rPr>
                <w:rFonts w:cs="Calibri"/>
                <w:sz w:val="24"/>
                <w:szCs w:val="24"/>
              </w:rPr>
              <w:t>D.I.C. – Urban</w:t>
            </w:r>
          </w:p>
        </w:tc>
        <w:tc>
          <w:tcPr>
            <w:tcW w:w="2013" w:type="dxa"/>
          </w:tcPr>
          <w:p w:rsidR="004B7A14" w:rsidRPr="002E3CBE" w:rsidRDefault="002E3CBE" w:rsidP="004B7A14">
            <w:pPr>
              <w:jc w:val="right"/>
              <w:rPr>
                <w:rFonts w:cs="Calibri"/>
                <w:sz w:val="24"/>
                <w:szCs w:val="24"/>
              </w:rPr>
            </w:pPr>
            <w:r>
              <w:rPr>
                <w:rFonts w:cs="Calibri"/>
                <w:sz w:val="24"/>
                <w:szCs w:val="24"/>
              </w:rPr>
              <w:t>704</w:t>
            </w:r>
          </w:p>
        </w:tc>
        <w:tc>
          <w:tcPr>
            <w:tcW w:w="2013" w:type="dxa"/>
          </w:tcPr>
          <w:p w:rsidR="004B7A14" w:rsidRPr="002E3CBE" w:rsidRDefault="002E3CBE" w:rsidP="00EF6DE6">
            <w:pPr>
              <w:jc w:val="right"/>
              <w:rPr>
                <w:rFonts w:cs="Calibri"/>
                <w:sz w:val="24"/>
                <w:szCs w:val="24"/>
              </w:rPr>
            </w:pPr>
            <w:r>
              <w:rPr>
                <w:rFonts w:cs="Calibri"/>
                <w:sz w:val="24"/>
                <w:szCs w:val="24"/>
              </w:rPr>
              <w:t>14</w:t>
            </w:r>
            <w:r w:rsidR="00EF6DE6">
              <w:rPr>
                <w:rFonts w:cs="Calibri"/>
                <w:sz w:val="24"/>
                <w:szCs w:val="24"/>
              </w:rPr>
              <w:t>.</w:t>
            </w:r>
            <w:r>
              <w:rPr>
                <w:rFonts w:cs="Calibri"/>
                <w:sz w:val="24"/>
                <w:szCs w:val="24"/>
              </w:rPr>
              <w:t>09</w:t>
            </w:r>
          </w:p>
        </w:tc>
        <w:tc>
          <w:tcPr>
            <w:tcW w:w="2013" w:type="dxa"/>
          </w:tcPr>
          <w:p w:rsidR="004B7A14" w:rsidRPr="002E3CBE" w:rsidRDefault="002E3CBE" w:rsidP="00EF6DE6">
            <w:pPr>
              <w:jc w:val="right"/>
              <w:rPr>
                <w:rFonts w:cs="Calibri"/>
                <w:sz w:val="24"/>
                <w:szCs w:val="24"/>
              </w:rPr>
            </w:pPr>
            <w:r>
              <w:rPr>
                <w:rFonts w:cs="Calibri"/>
                <w:sz w:val="24"/>
                <w:szCs w:val="24"/>
              </w:rPr>
              <w:t>65</w:t>
            </w:r>
            <w:r w:rsidR="00EF6DE6">
              <w:rPr>
                <w:rFonts w:cs="Calibri"/>
                <w:sz w:val="24"/>
                <w:szCs w:val="24"/>
              </w:rPr>
              <w:t>.</w:t>
            </w:r>
            <w:r>
              <w:rPr>
                <w:rFonts w:cs="Calibri"/>
                <w:sz w:val="24"/>
                <w:szCs w:val="24"/>
              </w:rPr>
              <w:t>25</w:t>
            </w:r>
          </w:p>
        </w:tc>
        <w:tc>
          <w:tcPr>
            <w:tcW w:w="2013" w:type="dxa"/>
          </w:tcPr>
          <w:p w:rsidR="004B7A14" w:rsidRPr="002E3CBE" w:rsidRDefault="002E3CBE" w:rsidP="004B7A14">
            <w:pPr>
              <w:jc w:val="right"/>
              <w:rPr>
                <w:rFonts w:cs="Calibri"/>
                <w:sz w:val="24"/>
                <w:szCs w:val="24"/>
              </w:rPr>
            </w:pPr>
            <w:r>
              <w:rPr>
                <w:rFonts w:cs="Calibri"/>
                <w:sz w:val="24"/>
                <w:szCs w:val="24"/>
              </w:rPr>
              <w:t>5632</w:t>
            </w:r>
          </w:p>
        </w:tc>
      </w:tr>
      <w:tr w:rsidR="004B7A14" w:rsidRPr="002E3CBE" w:rsidTr="004B7A14">
        <w:tc>
          <w:tcPr>
            <w:tcW w:w="2013" w:type="dxa"/>
            <w:vAlign w:val="center"/>
          </w:tcPr>
          <w:p w:rsidR="004B7A14" w:rsidRPr="002E3CBE" w:rsidRDefault="004B7A14" w:rsidP="004B7A14">
            <w:pPr>
              <w:jc w:val="center"/>
              <w:rPr>
                <w:rFonts w:cs="Calibri"/>
                <w:b/>
                <w:sz w:val="24"/>
                <w:szCs w:val="24"/>
              </w:rPr>
            </w:pPr>
            <w:r w:rsidRPr="002E3CBE">
              <w:rPr>
                <w:rFonts w:cs="Calibri"/>
                <w:b/>
                <w:sz w:val="24"/>
                <w:szCs w:val="24"/>
              </w:rPr>
              <w:t>Total</w:t>
            </w:r>
          </w:p>
        </w:tc>
        <w:tc>
          <w:tcPr>
            <w:tcW w:w="2013" w:type="dxa"/>
          </w:tcPr>
          <w:p w:rsidR="004B7A14" w:rsidRPr="002E3CBE" w:rsidRDefault="00DD11ED" w:rsidP="004B7A14">
            <w:pPr>
              <w:jc w:val="right"/>
              <w:rPr>
                <w:rFonts w:cs="Calibri"/>
                <w:b/>
                <w:sz w:val="24"/>
                <w:szCs w:val="24"/>
              </w:rPr>
            </w:pPr>
            <w:r>
              <w:rPr>
                <w:rFonts w:cs="Calibri"/>
                <w:b/>
                <w:sz w:val="24"/>
                <w:szCs w:val="24"/>
              </w:rPr>
              <w:fldChar w:fldCharType="begin"/>
            </w:r>
            <w:r w:rsidR="002E3CBE">
              <w:rPr>
                <w:rFonts w:cs="Calibri"/>
                <w:b/>
                <w:sz w:val="24"/>
                <w:szCs w:val="24"/>
              </w:rPr>
              <w:instrText xml:space="preserve"> =SUM(ABOVE) </w:instrText>
            </w:r>
            <w:r>
              <w:rPr>
                <w:rFonts w:cs="Calibri"/>
                <w:b/>
                <w:sz w:val="24"/>
                <w:szCs w:val="24"/>
              </w:rPr>
              <w:fldChar w:fldCharType="separate"/>
            </w:r>
            <w:r w:rsidR="002E3CBE">
              <w:rPr>
                <w:rFonts w:cs="Calibri"/>
                <w:b/>
                <w:noProof/>
                <w:sz w:val="24"/>
                <w:szCs w:val="24"/>
              </w:rPr>
              <w:t>3523</w:t>
            </w:r>
            <w:r>
              <w:rPr>
                <w:rFonts w:cs="Calibri"/>
                <w:b/>
                <w:sz w:val="24"/>
                <w:szCs w:val="24"/>
              </w:rPr>
              <w:fldChar w:fldCharType="end"/>
            </w:r>
          </w:p>
        </w:tc>
        <w:tc>
          <w:tcPr>
            <w:tcW w:w="2013" w:type="dxa"/>
          </w:tcPr>
          <w:p w:rsidR="004B7A14" w:rsidRPr="002E3CBE" w:rsidRDefault="00DD11ED" w:rsidP="004B7A14">
            <w:pPr>
              <w:jc w:val="right"/>
              <w:rPr>
                <w:rFonts w:cs="Calibri"/>
                <w:b/>
                <w:sz w:val="24"/>
                <w:szCs w:val="24"/>
              </w:rPr>
            </w:pPr>
            <w:r>
              <w:rPr>
                <w:rFonts w:cs="Calibri"/>
                <w:b/>
                <w:sz w:val="24"/>
                <w:szCs w:val="24"/>
              </w:rPr>
              <w:fldChar w:fldCharType="begin"/>
            </w:r>
            <w:r w:rsidR="00EF6DE6">
              <w:rPr>
                <w:rFonts w:cs="Calibri"/>
                <w:b/>
                <w:sz w:val="24"/>
                <w:szCs w:val="24"/>
              </w:rPr>
              <w:instrText xml:space="preserve"> =SUM(ABOVE) </w:instrText>
            </w:r>
            <w:r>
              <w:rPr>
                <w:rFonts w:cs="Calibri"/>
                <w:b/>
                <w:sz w:val="24"/>
                <w:szCs w:val="24"/>
              </w:rPr>
              <w:fldChar w:fldCharType="separate"/>
            </w:r>
            <w:r w:rsidR="00EF6DE6">
              <w:rPr>
                <w:rFonts w:cs="Calibri"/>
                <w:b/>
                <w:noProof/>
                <w:sz w:val="24"/>
                <w:szCs w:val="24"/>
              </w:rPr>
              <w:t>70.46</w:t>
            </w:r>
            <w:r>
              <w:rPr>
                <w:rFonts w:cs="Calibri"/>
                <w:b/>
                <w:sz w:val="24"/>
                <w:szCs w:val="24"/>
              </w:rPr>
              <w:fldChar w:fldCharType="end"/>
            </w:r>
          </w:p>
        </w:tc>
        <w:tc>
          <w:tcPr>
            <w:tcW w:w="2013" w:type="dxa"/>
          </w:tcPr>
          <w:p w:rsidR="004B7A14" w:rsidRPr="002E3CBE" w:rsidRDefault="00DD11ED" w:rsidP="004B7A14">
            <w:pPr>
              <w:jc w:val="right"/>
              <w:rPr>
                <w:rFonts w:cs="Calibri"/>
                <w:b/>
                <w:sz w:val="24"/>
                <w:szCs w:val="24"/>
              </w:rPr>
            </w:pPr>
            <w:r>
              <w:rPr>
                <w:rFonts w:cs="Calibri"/>
                <w:b/>
                <w:sz w:val="24"/>
                <w:szCs w:val="24"/>
              </w:rPr>
              <w:fldChar w:fldCharType="begin"/>
            </w:r>
            <w:r w:rsidR="00EF6DE6">
              <w:rPr>
                <w:rFonts w:cs="Calibri"/>
                <w:b/>
                <w:sz w:val="24"/>
                <w:szCs w:val="24"/>
              </w:rPr>
              <w:instrText xml:space="preserve"> =SUM(ABOVE) </w:instrText>
            </w:r>
            <w:r>
              <w:rPr>
                <w:rFonts w:cs="Calibri"/>
                <w:b/>
                <w:sz w:val="24"/>
                <w:szCs w:val="24"/>
              </w:rPr>
              <w:fldChar w:fldCharType="separate"/>
            </w:r>
            <w:r w:rsidR="00EF6DE6">
              <w:rPr>
                <w:rFonts w:cs="Calibri"/>
                <w:b/>
                <w:noProof/>
                <w:sz w:val="24"/>
                <w:szCs w:val="24"/>
              </w:rPr>
              <w:t>239.44</w:t>
            </w:r>
            <w:r>
              <w:rPr>
                <w:rFonts w:cs="Calibri"/>
                <w:b/>
                <w:sz w:val="24"/>
                <w:szCs w:val="24"/>
              </w:rPr>
              <w:fldChar w:fldCharType="end"/>
            </w:r>
          </w:p>
        </w:tc>
        <w:tc>
          <w:tcPr>
            <w:tcW w:w="2013" w:type="dxa"/>
          </w:tcPr>
          <w:p w:rsidR="004B7A14" w:rsidRPr="002E3CBE" w:rsidRDefault="00DD11ED" w:rsidP="004B7A14">
            <w:pPr>
              <w:jc w:val="right"/>
              <w:rPr>
                <w:rFonts w:cs="Calibri"/>
                <w:b/>
                <w:sz w:val="24"/>
                <w:szCs w:val="24"/>
              </w:rPr>
            </w:pPr>
            <w:r>
              <w:rPr>
                <w:rFonts w:cs="Calibri"/>
                <w:b/>
                <w:sz w:val="24"/>
                <w:szCs w:val="24"/>
              </w:rPr>
              <w:fldChar w:fldCharType="begin"/>
            </w:r>
            <w:r w:rsidR="002E3CBE">
              <w:rPr>
                <w:rFonts w:cs="Calibri"/>
                <w:b/>
                <w:sz w:val="24"/>
                <w:szCs w:val="24"/>
              </w:rPr>
              <w:instrText xml:space="preserve"> =SUM(ABOVE) </w:instrText>
            </w:r>
            <w:r>
              <w:rPr>
                <w:rFonts w:cs="Calibri"/>
                <w:b/>
                <w:sz w:val="24"/>
                <w:szCs w:val="24"/>
              </w:rPr>
              <w:fldChar w:fldCharType="separate"/>
            </w:r>
            <w:r w:rsidR="002E3CBE">
              <w:rPr>
                <w:rFonts w:cs="Calibri"/>
                <w:b/>
                <w:noProof/>
                <w:sz w:val="24"/>
                <w:szCs w:val="24"/>
              </w:rPr>
              <w:t>28184</w:t>
            </w:r>
            <w:r>
              <w:rPr>
                <w:rFonts w:cs="Calibri"/>
                <w:b/>
                <w:sz w:val="24"/>
                <w:szCs w:val="24"/>
              </w:rPr>
              <w:fldChar w:fldCharType="end"/>
            </w:r>
          </w:p>
        </w:tc>
      </w:tr>
    </w:tbl>
    <w:p w:rsidR="004B7A14" w:rsidRPr="00F96FFC" w:rsidRDefault="004B7A14" w:rsidP="004B7A14">
      <w:pPr>
        <w:spacing w:after="0"/>
        <w:rPr>
          <w:rFonts w:cs="Calibri"/>
          <w:b/>
          <w:sz w:val="10"/>
          <w:szCs w:val="10"/>
        </w:rPr>
      </w:pPr>
    </w:p>
    <w:p w:rsidR="004B7A14" w:rsidRDefault="004B7A14" w:rsidP="004B7A14">
      <w:pPr>
        <w:spacing w:after="0"/>
        <w:rPr>
          <w:rFonts w:cs="Calibri"/>
          <w:b/>
          <w:sz w:val="24"/>
          <w:szCs w:val="24"/>
        </w:rPr>
      </w:pPr>
      <w:r w:rsidRPr="00C10FD0">
        <w:rPr>
          <w:rFonts w:cs="Calibri"/>
          <w:sz w:val="24"/>
          <w:szCs w:val="24"/>
        </w:rPr>
        <w:t xml:space="preserve">The district wise </w:t>
      </w:r>
      <w:r>
        <w:rPr>
          <w:rFonts w:cs="Calibri"/>
          <w:sz w:val="24"/>
          <w:szCs w:val="24"/>
        </w:rPr>
        <w:t xml:space="preserve">revised </w:t>
      </w:r>
      <w:r w:rsidRPr="00C10FD0">
        <w:rPr>
          <w:rFonts w:cs="Calibri"/>
          <w:sz w:val="24"/>
          <w:szCs w:val="24"/>
        </w:rPr>
        <w:t xml:space="preserve">targets under PMEGP scheme is enclosed as </w:t>
      </w:r>
      <w:r w:rsidRPr="00C10FD0">
        <w:rPr>
          <w:rFonts w:cs="Calibri"/>
          <w:b/>
          <w:sz w:val="24"/>
          <w:szCs w:val="24"/>
        </w:rPr>
        <w:t>Annexure No.</w:t>
      </w:r>
      <w:r w:rsidR="00ED2D82">
        <w:rPr>
          <w:rFonts w:cs="Calibri"/>
          <w:b/>
          <w:sz w:val="24"/>
          <w:szCs w:val="24"/>
        </w:rPr>
        <w:t>42</w:t>
      </w:r>
    </w:p>
    <w:p w:rsidR="004B7A14" w:rsidRPr="00EF6DE6" w:rsidRDefault="004B7A14" w:rsidP="00BF1E18">
      <w:pPr>
        <w:spacing w:after="0"/>
        <w:jc w:val="both"/>
        <w:rPr>
          <w:rFonts w:cs="Calibri"/>
          <w:sz w:val="8"/>
          <w:szCs w:val="8"/>
        </w:rPr>
      </w:pPr>
    </w:p>
    <w:p w:rsidR="00EF6DE6" w:rsidRDefault="00EF6DE6" w:rsidP="00BF1E18">
      <w:pPr>
        <w:spacing w:after="0"/>
        <w:jc w:val="both"/>
        <w:rPr>
          <w:rFonts w:cs="Calibri"/>
          <w:sz w:val="24"/>
          <w:szCs w:val="24"/>
        </w:rPr>
      </w:pPr>
      <w:r>
        <w:rPr>
          <w:rFonts w:cs="Calibri"/>
          <w:sz w:val="24"/>
          <w:szCs w:val="24"/>
        </w:rPr>
        <w:t>The forum may approve the revised targets.</w:t>
      </w:r>
    </w:p>
    <w:p w:rsidR="00EF6DE6" w:rsidRPr="00EF6DE6" w:rsidRDefault="00EF6DE6" w:rsidP="00BF1E18">
      <w:pPr>
        <w:spacing w:after="0"/>
        <w:jc w:val="both"/>
        <w:rPr>
          <w:rFonts w:cs="Calibri"/>
          <w:sz w:val="8"/>
          <w:szCs w:val="8"/>
        </w:rPr>
      </w:pPr>
    </w:p>
    <w:p w:rsidR="00EF3EE6" w:rsidRDefault="00B81F74" w:rsidP="00BF1E18">
      <w:pPr>
        <w:spacing w:after="0"/>
        <w:jc w:val="both"/>
        <w:rPr>
          <w:rFonts w:cs="Calibri"/>
          <w:sz w:val="24"/>
          <w:szCs w:val="24"/>
        </w:rPr>
      </w:pPr>
      <w:r>
        <w:rPr>
          <w:rFonts w:cs="Calibri"/>
          <w:b/>
          <w:sz w:val="24"/>
          <w:szCs w:val="24"/>
        </w:rPr>
        <w:t xml:space="preserve">12.3.2. </w:t>
      </w:r>
      <w:r w:rsidR="00EF3EE6" w:rsidRPr="00EF3EE6">
        <w:rPr>
          <w:rFonts w:cs="Calibri"/>
          <w:b/>
          <w:sz w:val="24"/>
          <w:szCs w:val="24"/>
        </w:rPr>
        <w:t xml:space="preserve">Relaxation of EDP before release of loan installment in respect of Non NER State upto 31.03.2017: </w:t>
      </w:r>
      <w:r w:rsidR="00027F37">
        <w:rPr>
          <w:rFonts w:cs="Calibri"/>
          <w:sz w:val="24"/>
          <w:szCs w:val="24"/>
        </w:rPr>
        <w:t xml:space="preserve">Khadi and V.I. Commission, Directorate of PMEGP vide circular </w:t>
      </w:r>
      <w:r w:rsidR="00BC54A7">
        <w:rPr>
          <w:rFonts w:cs="Calibri"/>
          <w:sz w:val="24"/>
          <w:szCs w:val="24"/>
        </w:rPr>
        <w:t>n</w:t>
      </w:r>
      <w:r w:rsidR="00027F37">
        <w:rPr>
          <w:rFonts w:cs="Calibri"/>
          <w:sz w:val="24"/>
          <w:szCs w:val="24"/>
        </w:rPr>
        <w:t>o.</w:t>
      </w:r>
      <w:r w:rsidR="00BC54A7">
        <w:rPr>
          <w:rFonts w:cs="Calibri"/>
          <w:sz w:val="24"/>
          <w:szCs w:val="24"/>
        </w:rPr>
        <w:t xml:space="preserve"> </w:t>
      </w:r>
      <w:r w:rsidR="00027F37">
        <w:rPr>
          <w:rFonts w:cs="Calibri"/>
          <w:sz w:val="24"/>
          <w:szCs w:val="24"/>
        </w:rPr>
        <w:t>PMEGP/Policy/2016-17 dated 20</w:t>
      </w:r>
      <w:r w:rsidR="00027F37" w:rsidRPr="00027F37">
        <w:rPr>
          <w:rFonts w:cs="Calibri"/>
          <w:sz w:val="24"/>
          <w:szCs w:val="24"/>
          <w:vertAlign w:val="superscript"/>
        </w:rPr>
        <w:t>th</w:t>
      </w:r>
      <w:r w:rsidR="00027F37">
        <w:rPr>
          <w:rFonts w:cs="Calibri"/>
          <w:sz w:val="24"/>
          <w:szCs w:val="24"/>
        </w:rPr>
        <w:t xml:space="preserve"> February, 2017 informed that there is large pendency of projects sanctioned by banks but not disbursed because of non-completion of EDP training. </w:t>
      </w:r>
      <w:r w:rsidR="00BC54A7">
        <w:rPr>
          <w:rFonts w:cs="Calibri"/>
          <w:sz w:val="24"/>
          <w:szCs w:val="24"/>
        </w:rPr>
        <w:t>As only one month is left during the current financial year, in order to expedite the disbursement of MM subsidy, it has been decided to relax the condition of conducting EDP trainings before the release of loan in respect of Non-NER states also. The relaxation will be in respect of projects sanctioned by the banks upto 31</w:t>
      </w:r>
      <w:r w:rsidR="00BC54A7" w:rsidRPr="00BC54A7">
        <w:rPr>
          <w:rFonts w:cs="Calibri"/>
          <w:sz w:val="24"/>
          <w:szCs w:val="24"/>
          <w:vertAlign w:val="superscript"/>
        </w:rPr>
        <w:t>st</w:t>
      </w:r>
      <w:r w:rsidR="00BC54A7">
        <w:rPr>
          <w:rFonts w:cs="Calibri"/>
          <w:sz w:val="24"/>
          <w:szCs w:val="24"/>
        </w:rPr>
        <w:t xml:space="preserve"> March, 2017 only. The banks after sanctioning the loan will release</w:t>
      </w:r>
      <w:r w:rsidR="00BA7F66">
        <w:rPr>
          <w:rFonts w:cs="Calibri"/>
          <w:sz w:val="24"/>
          <w:szCs w:val="24"/>
        </w:rPr>
        <w:t xml:space="preserve"> first installment immediately and refer the applicants to RSETIs for EDP. EDP should be completed within one month of disbursement of 1</w:t>
      </w:r>
      <w:r w:rsidR="00BA7F66" w:rsidRPr="00BA7F66">
        <w:rPr>
          <w:rFonts w:cs="Calibri"/>
          <w:sz w:val="24"/>
          <w:szCs w:val="24"/>
          <w:vertAlign w:val="superscript"/>
        </w:rPr>
        <w:t>st</w:t>
      </w:r>
      <w:r w:rsidR="00BA7F66">
        <w:rPr>
          <w:rFonts w:cs="Calibri"/>
          <w:sz w:val="24"/>
          <w:szCs w:val="24"/>
        </w:rPr>
        <w:t xml:space="preserve"> installment released.</w:t>
      </w:r>
    </w:p>
    <w:p w:rsidR="00BA7F66" w:rsidRPr="00EF6DE6" w:rsidRDefault="00BA7F66" w:rsidP="00BF1E18">
      <w:pPr>
        <w:spacing w:after="0"/>
        <w:jc w:val="both"/>
        <w:rPr>
          <w:rFonts w:cs="Calibri"/>
          <w:sz w:val="10"/>
          <w:szCs w:val="10"/>
        </w:rPr>
      </w:pPr>
    </w:p>
    <w:p w:rsidR="00BA7F66" w:rsidRDefault="00BA7F66" w:rsidP="00BF1E18">
      <w:pPr>
        <w:spacing w:after="0"/>
        <w:jc w:val="both"/>
        <w:rPr>
          <w:rFonts w:cs="Calibri"/>
          <w:sz w:val="24"/>
          <w:szCs w:val="24"/>
        </w:rPr>
      </w:pPr>
      <w:r>
        <w:rPr>
          <w:rFonts w:cs="Calibri"/>
          <w:sz w:val="24"/>
          <w:szCs w:val="24"/>
        </w:rPr>
        <w:t>In order to carryout above directions all the financing bank branches will have to send a copy of bank sanction letter to respective training centres / RSETIs for follow-up and a copy to be marked to concerned State Director of KVIC for necessary action at their end.</w:t>
      </w:r>
    </w:p>
    <w:p w:rsidR="00BA7F66" w:rsidRPr="00EF6DE6" w:rsidRDefault="00BA7F66" w:rsidP="00BF1E18">
      <w:pPr>
        <w:spacing w:after="0"/>
        <w:jc w:val="both"/>
        <w:rPr>
          <w:rFonts w:cs="Calibri"/>
          <w:sz w:val="10"/>
          <w:szCs w:val="10"/>
        </w:rPr>
      </w:pPr>
    </w:p>
    <w:p w:rsidR="00BA7F66" w:rsidRPr="00EF3EE6" w:rsidRDefault="00BA7F66" w:rsidP="00BF1E18">
      <w:pPr>
        <w:spacing w:after="0"/>
        <w:jc w:val="both"/>
        <w:rPr>
          <w:rFonts w:cs="Calibri"/>
          <w:sz w:val="24"/>
          <w:szCs w:val="24"/>
        </w:rPr>
      </w:pPr>
      <w:r>
        <w:rPr>
          <w:rFonts w:cs="Calibri"/>
          <w:sz w:val="24"/>
          <w:szCs w:val="24"/>
        </w:rPr>
        <w:t>The above guidelines will be strictly complied by all concerned. The Directorate of IT has to make further necessary adjustment in the PMEGP online portal to temporarily allow forwarding of MM claims without asking for EDP certificate.</w:t>
      </w:r>
    </w:p>
    <w:p w:rsidR="00AE6D0E" w:rsidRPr="008D1491" w:rsidRDefault="00AE6D0E" w:rsidP="00BF1E18">
      <w:pPr>
        <w:spacing w:after="0"/>
        <w:jc w:val="both"/>
        <w:rPr>
          <w:rFonts w:cs="Calibri"/>
          <w:color w:val="FF0000"/>
          <w:sz w:val="24"/>
          <w:szCs w:val="24"/>
        </w:rPr>
      </w:pPr>
    </w:p>
    <w:p w:rsidR="00BF1E18" w:rsidRPr="000D3B0E" w:rsidRDefault="00F96FFC" w:rsidP="00BF1E18">
      <w:pPr>
        <w:spacing w:after="0"/>
        <w:jc w:val="center"/>
        <w:rPr>
          <w:rFonts w:cs="Calibri"/>
          <w:b/>
          <w:sz w:val="24"/>
          <w:szCs w:val="24"/>
        </w:rPr>
      </w:pPr>
      <w:r w:rsidRPr="000D3B0E">
        <w:rPr>
          <w:rFonts w:cs="Calibri"/>
          <w:b/>
          <w:sz w:val="24"/>
          <w:szCs w:val="24"/>
        </w:rPr>
        <w:t>12.4 Handloom Weavers – Mudra Scheme</w:t>
      </w:r>
    </w:p>
    <w:p w:rsidR="00BF1E18" w:rsidRPr="008D1491" w:rsidRDefault="00BF1E18" w:rsidP="00BF1E18">
      <w:pPr>
        <w:spacing w:after="0"/>
        <w:rPr>
          <w:rFonts w:cs="Calibri"/>
          <w:b/>
          <w:color w:val="FF0000"/>
          <w:sz w:val="12"/>
          <w:szCs w:val="24"/>
        </w:rPr>
      </w:pPr>
    </w:p>
    <w:p w:rsidR="00BF1E18" w:rsidRPr="000D3B0E" w:rsidRDefault="00BF1E18" w:rsidP="00BF1E18">
      <w:pPr>
        <w:spacing w:after="0"/>
        <w:jc w:val="both"/>
        <w:rPr>
          <w:rFonts w:cs="Calibri"/>
          <w:sz w:val="24"/>
          <w:szCs w:val="24"/>
        </w:rPr>
      </w:pPr>
      <w:r w:rsidRPr="000D3B0E">
        <w:rPr>
          <w:rFonts w:cs="Calibri"/>
          <w:noProof/>
          <w:sz w:val="24"/>
          <w:szCs w:val="24"/>
        </w:rPr>
        <w:t xml:space="preserve">Progress on </w:t>
      </w:r>
      <w:r w:rsidR="005C463F" w:rsidRPr="000D3B0E">
        <w:rPr>
          <w:rFonts w:cs="Calibri"/>
          <w:noProof/>
          <w:sz w:val="24"/>
          <w:szCs w:val="24"/>
        </w:rPr>
        <w:t>implementation of Development Schemes sponsored by Handlooms &amp; Textiles</w:t>
      </w:r>
      <w:r w:rsidRPr="000D3B0E">
        <w:rPr>
          <w:rFonts w:cs="Calibri"/>
          <w:sz w:val="24"/>
          <w:szCs w:val="24"/>
        </w:rPr>
        <w:t xml:space="preserve"> </w:t>
      </w:r>
      <w:r w:rsidR="005C463F" w:rsidRPr="000D3B0E">
        <w:rPr>
          <w:rFonts w:cs="Calibri"/>
          <w:sz w:val="24"/>
          <w:szCs w:val="24"/>
        </w:rPr>
        <w:t xml:space="preserve">Department – MUDRA scheme to the Handloom Weavers </w:t>
      </w:r>
      <w:r w:rsidRPr="000D3B0E">
        <w:rPr>
          <w:rFonts w:cs="Calibri"/>
          <w:sz w:val="24"/>
          <w:szCs w:val="24"/>
        </w:rPr>
        <w:t>as on 3</w:t>
      </w:r>
      <w:r w:rsidR="000D3B0E" w:rsidRPr="000D3B0E">
        <w:rPr>
          <w:rFonts w:cs="Calibri"/>
          <w:sz w:val="24"/>
          <w:szCs w:val="24"/>
        </w:rPr>
        <w:t>1.12</w:t>
      </w:r>
      <w:r w:rsidRPr="000D3B0E">
        <w:rPr>
          <w:rFonts w:cs="Calibri"/>
          <w:sz w:val="24"/>
          <w:szCs w:val="24"/>
        </w:rPr>
        <w:t>.201</w:t>
      </w:r>
      <w:r w:rsidR="00591D85" w:rsidRPr="000D3B0E">
        <w:rPr>
          <w:rFonts w:cs="Calibri"/>
          <w:sz w:val="24"/>
          <w:szCs w:val="24"/>
        </w:rPr>
        <w:t>6</w:t>
      </w:r>
      <w:r w:rsidRPr="000D3B0E">
        <w:rPr>
          <w:rFonts w:cs="Calibri"/>
          <w:sz w:val="24"/>
          <w:szCs w:val="24"/>
        </w:rPr>
        <w:t xml:space="preserve"> is as under:</w:t>
      </w:r>
    </w:p>
    <w:p w:rsidR="005C463F" w:rsidRPr="008D1491" w:rsidRDefault="005C463F" w:rsidP="00BF1E18">
      <w:pPr>
        <w:spacing w:after="0"/>
        <w:jc w:val="both"/>
        <w:rPr>
          <w:rFonts w:cs="Calibri"/>
          <w:color w:val="FF0000"/>
          <w:sz w:val="10"/>
          <w:szCs w:val="10"/>
        </w:rPr>
      </w:pPr>
    </w:p>
    <w:p w:rsidR="00BF1E18" w:rsidRPr="000D3B0E" w:rsidRDefault="00591D85" w:rsidP="00BF1E18">
      <w:pPr>
        <w:spacing w:after="0"/>
        <w:ind w:left="7200"/>
        <w:rPr>
          <w:rFonts w:cs="Calibri"/>
          <w:sz w:val="20"/>
          <w:szCs w:val="20"/>
        </w:rPr>
      </w:pPr>
      <w:r w:rsidRPr="000D3B0E">
        <w:rPr>
          <w:rFonts w:cs="Calibri"/>
          <w:sz w:val="20"/>
          <w:szCs w:val="20"/>
        </w:rPr>
        <w:t xml:space="preserve">         </w:t>
      </w:r>
      <w:r w:rsidR="00BF1E18" w:rsidRPr="000D3B0E">
        <w:rPr>
          <w:rFonts w:cs="Calibri"/>
          <w:sz w:val="20"/>
          <w:szCs w:val="20"/>
        </w:rPr>
        <w:t xml:space="preserve"> </w:t>
      </w:r>
      <w:r w:rsidR="000758A9" w:rsidRPr="000D3B0E">
        <w:rPr>
          <w:rFonts w:cs="Calibri"/>
          <w:sz w:val="20"/>
          <w:szCs w:val="20"/>
        </w:rPr>
        <w:t xml:space="preserve">                         </w:t>
      </w:r>
      <w:r w:rsidR="00BF1E18" w:rsidRPr="000D3B0E">
        <w:rPr>
          <w:rFonts w:cs="Calibri"/>
          <w:sz w:val="20"/>
          <w:szCs w:val="20"/>
        </w:rPr>
        <w:t>(Rs. in Lakhs)</w:t>
      </w:r>
    </w:p>
    <w:tbl>
      <w:tblPr>
        <w:tblW w:w="10234" w:type="dxa"/>
        <w:jc w:val="center"/>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1127"/>
        <w:gridCol w:w="1051"/>
        <w:gridCol w:w="1131"/>
        <w:gridCol w:w="1061"/>
        <w:gridCol w:w="1142"/>
        <w:gridCol w:w="974"/>
        <w:gridCol w:w="1048"/>
        <w:gridCol w:w="866"/>
        <w:gridCol w:w="932"/>
      </w:tblGrid>
      <w:tr w:rsidR="005C463F" w:rsidRPr="000D3B0E" w:rsidTr="000758A9">
        <w:trPr>
          <w:jc w:val="center"/>
        </w:trPr>
        <w:tc>
          <w:tcPr>
            <w:tcW w:w="2029" w:type="dxa"/>
            <w:gridSpan w:val="2"/>
          </w:tcPr>
          <w:p w:rsidR="005C463F" w:rsidRPr="000D3B0E" w:rsidRDefault="005C463F" w:rsidP="005C463F">
            <w:pPr>
              <w:spacing w:after="0" w:line="240" w:lineRule="auto"/>
              <w:jc w:val="center"/>
              <w:rPr>
                <w:rFonts w:cs="Calibri"/>
                <w:b/>
                <w:noProof/>
                <w:sz w:val="20"/>
                <w:szCs w:val="20"/>
              </w:rPr>
            </w:pPr>
            <w:r w:rsidRPr="000D3B0E">
              <w:rPr>
                <w:rFonts w:cs="Calibri"/>
                <w:b/>
                <w:noProof/>
                <w:sz w:val="20"/>
                <w:szCs w:val="20"/>
              </w:rPr>
              <w:t>Total No. of Handloom Weavers Identified by the AD(H&amp;T)</w:t>
            </w:r>
          </w:p>
        </w:tc>
        <w:tc>
          <w:tcPr>
            <w:tcW w:w="0" w:type="auto"/>
            <w:gridSpan w:val="2"/>
            <w:vAlign w:val="bottom"/>
          </w:tcPr>
          <w:p w:rsidR="005C463F" w:rsidRPr="000D3B0E" w:rsidRDefault="005C463F" w:rsidP="00465CBB">
            <w:pPr>
              <w:spacing w:after="0" w:line="240" w:lineRule="auto"/>
              <w:jc w:val="center"/>
              <w:rPr>
                <w:rFonts w:cs="Calibri"/>
                <w:b/>
                <w:noProof/>
                <w:sz w:val="20"/>
                <w:szCs w:val="20"/>
              </w:rPr>
            </w:pPr>
            <w:r w:rsidRPr="000D3B0E">
              <w:rPr>
                <w:rFonts w:cs="Calibri"/>
                <w:b/>
                <w:noProof/>
                <w:sz w:val="20"/>
                <w:szCs w:val="20"/>
              </w:rPr>
              <w:t>Total No. of Handloom Entrepreneurs Identified by the AD(H&amp;T)</w:t>
            </w:r>
          </w:p>
        </w:tc>
        <w:tc>
          <w:tcPr>
            <w:tcW w:w="0" w:type="auto"/>
            <w:gridSpan w:val="2"/>
            <w:vAlign w:val="center"/>
          </w:tcPr>
          <w:p w:rsidR="005C463F" w:rsidRPr="000D3B0E" w:rsidRDefault="005C463F" w:rsidP="00465CBB">
            <w:pPr>
              <w:spacing w:after="0" w:line="240" w:lineRule="auto"/>
              <w:jc w:val="center"/>
              <w:rPr>
                <w:rFonts w:cs="Calibri"/>
                <w:b/>
                <w:noProof/>
                <w:sz w:val="20"/>
                <w:szCs w:val="20"/>
              </w:rPr>
            </w:pPr>
            <w:r w:rsidRPr="000D3B0E">
              <w:rPr>
                <w:rFonts w:cs="Calibri"/>
                <w:b/>
                <w:noProof/>
                <w:sz w:val="20"/>
                <w:szCs w:val="20"/>
              </w:rPr>
              <w:t>Total No. of Handloom Weavers / Entrepreneurs Approved by DCC</w:t>
            </w:r>
          </w:p>
        </w:tc>
        <w:tc>
          <w:tcPr>
            <w:tcW w:w="0" w:type="auto"/>
            <w:gridSpan w:val="2"/>
          </w:tcPr>
          <w:p w:rsidR="005C463F" w:rsidRPr="000D3B0E" w:rsidRDefault="005C463F" w:rsidP="000D3B0E">
            <w:pPr>
              <w:spacing w:after="0" w:line="240" w:lineRule="auto"/>
              <w:jc w:val="center"/>
              <w:rPr>
                <w:rFonts w:cs="Calibri"/>
                <w:b/>
                <w:noProof/>
                <w:sz w:val="20"/>
                <w:szCs w:val="20"/>
              </w:rPr>
            </w:pPr>
            <w:r w:rsidRPr="000D3B0E">
              <w:rPr>
                <w:rFonts w:cs="Calibri"/>
                <w:b/>
                <w:noProof/>
                <w:sz w:val="20"/>
                <w:szCs w:val="20"/>
              </w:rPr>
              <w:t xml:space="preserve">Total No. of Applications </w:t>
            </w:r>
            <w:r w:rsidR="000D3B0E" w:rsidRPr="000D3B0E">
              <w:rPr>
                <w:rFonts w:cs="Calibri"/>
                <w:b/>
                <w:noProof/>
                <w:sz w:val="20"/>
                <w:szCs w:val="20"/>
              </w:rPr>
              <w:t>Forwarded</w:t>
            </w:r>
            <w:r w:rsidRPr="000D3B0E">
              <w:rPr>
                <w:rFonts w:cs="Calibri"/>
                <w:b/>
                <w:noProof/>
                <w:sz w:val="20"/>
                <w:szCs w:val="20"/>
              </w:rPr>
              <w:t xml:space="preserve"> to Banks</w:t>
            </w:r>
          </w:p>
        </w:tc>
        <w:tc>
          <w:tcPr>
            <w:tcW w:w="1798" w:type="dxa"/>
            <w:gridSpan w:val="2"/>
          </w:tcPr>
          <w:p w:rsidR="005C463F" w:rsidRPr="000D3B0E" w:rsidRDefault="005C463F" w:rsidP="000D3B0E">
            <w:pPr>
              <w:spacing w:after="0" w:line="240" w:lineRule="auto"/>
              <w:jc w:val="center"/>
              <w:rPr>
                <w:rFonts w:cs="Calibri"/>
                <w:b/>
                <w:noProof/>
                <w:sz w:val="20"/>
                <w:szCs w:val="20"/>
              </w:rPr>
            </w:pPr>
            <w:r w:rsidRPr="000D3B0E">
              <w:rPr>
                <w:rFonts w:cs="Calibri"/>
                <w:b/>
                <w:noProof/>
                <w:sz w:val="20"/>
                <w:szCs w:val="20"/>
              </w:rPr>
              <w:t xml:space="preserve">Total No. of Applications </w:t>
            </w:r>
            <w:r w:rsidR="000D3B0E" w:rsidRPr="000D3B0E">
              <w:rPr>
                <w:rFonts w:cs="Calibri"/>
                <w:b/>
                <w:noProof/>
                <w:sz w:val="20"/>
                <w:szCs w:val="20"/>
              </w:rPr>
              <w:t>Grounded</w:t>
            </w:r>
            <w:r w:rsidRPr="000D3B0E">
              <w:rPr>
                <w:rFonts w:cs="Calibri"/>
                <w:b/>
                <w:noProof/>
                <w:sz w:val="20"/>
                <w:szCs w:val="20"/>
              </w:rPr>
              <w:t xml:space="preserve"> by the Banks</w:t>
            </w:r>
          </w:p>
        </w:tc>
      </w:tr>
      <w:tr w:rsidR="005C463F" w:rsidRPr="000D3B0E" w:rsidTr="000758A9">
        <w:trPr>
          <w:jc w:val="center"/>
        </w:trPr>
        <w:tc>
          <w:tcPr>
            <w:tcW w:w="902" w:type="dxa"/>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Physical</w:t>
            </w:r>
          </w:p>
        </w:tc>
        <w:tc>
          <w:tcPr>
            <w:tcW w:w="1127" w:type="dxa"/>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Financial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Physical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Financial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Physical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Financial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Physical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Financial</w:t>
            </w:r>
          </w:p>
        </w:tc>
        <w:tc>
          <w:tcPr>
            <w:tcW w:w="0" w:type="auto"/>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Physical</w:t>
            </w:r>
          </w:p>
        </w:tc>
        <w:tc>
          <w:tcPr>
            <w:tcW w:w="932" w:type="dxa"/>
            <w:vAlign w:val="center"/>
          </w:tcPr>
          <w:p w:rsidR="005C463F" w:rsidRPr="000D3B0E" w:rsidRDefault="005C463F" w:rsidP="005C463F">
            <w:pPr>
              <w:spacing w:after="0" w:line="240" w:lineRule="auto"/>
              <w:jc w:val="center"/>
              <w:rPr>
                <w:rFonts w:cs="Calibri"/>
                <w:noProof/>
                <w:sz w:val="20"/>
                <w:szCs w:val="20"/>
              </w:rPr>
            </w:pPr>
            <w:r w:rsidRPr="000D3B0E">
              <w:rPr>
                <w:rFonts w:cs="Calibri"/>
                <w:noProof/>
                <w:sz w:val="20"/>
                <w:szCs w:val="20"/>
              </w:rPr>
              <w:t>Financial</w:t>
            </w:r>
          </w:p>
        </w:tc>
      </w:tr>
      <w:tr w:rsidR="005C463F" w:rsidRPr="000D3B0E" w:rsidTr="000758A9">
        <w:trPr>
          <w:jc w:val="center"/>
        </w:trPr>
        <w:tc>
          <w:tcPr>
            <w:tcW w:w="902" w:type="dxa"/>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11243</w:t>
            </w:r>
          </w:p>
        </w:tc>
        <w:tc>
          <w:tcPr>
            <w:tcW w:w="1127" w:type="dxa"/>
            <w:vAlign w:val="center"/>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5798.90</w:t>
            </w:r>
          </w:p>
        </w:tc>
        <w:tc>
          <w:tcPr>
            <w:tcW w:w="0" w:type="auto"/>
            <w:vAlign w:val="bottom"/>
          </w:tcPr>
          <w:p w:rsidR="005C463F" w:rsidRPr="000D3B0E" w:rsidRDefault="00B90FA3" w:rsidP="00B90FA3">
            <w:pPr>
              <w:spacing w:after="0" w:line="240" w:lineRule="auto"/>
              <w:jc w:val="center"/>
              <w:rPr>
                <w:rFonts w:cs="Calibri"/>
                <w:noProof/>
                <w:sz w:val="20"/>
                <w:szCs w:val="20"/>
              </w:rPr>
            </w:pPr>
            <w:r w:rsidRPr="000D3B0E">
              <w:rPr>
                <w:rFonts w:cs="Calibri"/>
                <w:noProof/>
                <w:sz w:val="20"/>
                <w:szCs w:val="20"/>
              </w:rPr>
              <w:t>242</w:t>
            </w:r>
          </w:p>
        </w:tc>
        <w:tc>
          <w:tcPr>
            <w:tcW w:w="0" w:type="auto"/>
            <w:vAlign w:val="center"/>
          </w:tcPr>
          <w:p w:rsidR="005C463F" w:rsidRPr="000D3B0E" w:rsidRDefault="00B90FA3" w:rsidP="00B90FA3">
            <w:pPr>
              <w:spacing w:after="0" w:line="240" w:lineRule="auto"/>
              <w:jc w:val="center"/>
              <w:rPr>
                <w:rFonts w:cs="Calibri"/>
                <w:noProof/>
                <w:sz w:val="20"/>
                <w:szCs w:val="20"/>
              </w:rPr>
            </w:pPr>
            <w:r w:rsidRPr="000D3B0E">
              <w:rPr>
                <w:rFonts w:cs="Calibri"/>
                <w:noProof/>
                <w:sz w:val="20"/>
                <w:szCs w:val="20"/>
              </w:rPr>
              <w:t>1162.00</w:t>
            </w:r>
          </w:p>
        </w:tc>
        <w:tc>
          <w:tcPr>
            <w:tcW w:w="0" w:type="auto"/>
            <w:vAlign w:val="center"/>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6918</w:t>
            </w:r>
          </w:p>
        </w:tc>
        <w:tc>
          <w:tcPr>
            <w:tcW w:w="0" w:type="auto"/>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4558.50</w:t>
            </w:r>
          </w:p>
        </w:tc>
        <w:tc>
          <w:tcPr>
            <w:tcW w:w="0" w:type="auto"/>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1992</w:t>
            </w:r>
          </w:p>
        </w:tc>
        <w:tc>
          <w:tcPr>
            <w:tcW w:w="0" w:type="auto"/>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1090.20</w:t>
            </w:r>
          </w:p>
        </w:tc>
        <w:tc>
          <w:tcPr>
            <w:tcW w:w="0" w:type="auto"/>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216</w:t>
            </w:r>
          </w:p>
        </w:tc>
        <w:tc>
          <w:tcPr>
            <w:tcW w:w="932" w:type="dxa"/>
          </w:tcPr>
          <w:p w:rsidR="005C463F" w:rsidRPr="000D3B0E" w:rsidRDefault="000D3B0E" w:rsidP="00B90FA3">
            <w:pPr>
              <w:spacing w:after="0" w:line="240" w:lineRule="auto"/>
              <w:jc w:val="center"/>
              <w:rPr>
                <w:rFonts w:cs="Calibri"/>
                <w:noProof/>
                <w:sz w:val="20"/>
                <w:szCs w:val="20"/>
              </w:rPr>
            </w:pPr>
            <w:r w:rsidRPr="000D3B0E">
              <w:rPr>
                <w:rFonts w:cs="Calibri"/>
                <w:noProof/>
                <w:sz w:val="20"/>
                <w:szCs w:val="20"/>
              </w:rPr>
              <w:t>109.75</w:t>
            </w:r>
          </w:p>
        </w:tc>
      </w:tr>
    </w:tbl>
    <w:p w:rsidR="00BF1E18" w:rsidRPr="000D3B0E" w:rsidRDefault="00124E81" w:rsidP="00AE6D0E">
      <w:pPr>
        <w:spacing w:after="0"/>
        <w:ind w:left="2880" w:firstLine="720"/>
        <w:jc w:val="center"/>
        <w:rPr>
          <w:rFonts w:cs="Calibri"/>
          <w:noProof/>
          <w:sz w:val="20"/>
          <w:szCs w:val="20"/>
        </w:rPr>
      </w:pPr>
      <w:r w:rsidRPr="000D3B0E">
        <w:rPr>
          <w:rFonts w:cs="Calibri"/>
          <w:noProof/>
          <w:sz w:val="20"/>
          <w:szCs w:val="20"/>
        </w:rPr>
        <w:t xml:space="preserve">                      </w:t>
      </w:r>
      <w:r w:rsidR="005C463F" w:rsidRPr="000D3B0E">
        <w:rPr>
          <w:rFonts w:cs="Calibri"/>
          <w:noProof/>
          <w:sz w:val="20"/>
          <w:szCs w:val="20"/>
        </w:rPr>
        <w:t xml:space="preserve">                                   </w:t>
      </w:r>
      <w:r w:rsidR="000758A9" w:rsidRPr="000D3B0E">
        <w:rPr>
          <w:rFonts w:cs="Calibri"/>
          <w:noProof/>
          <w:sz w:val="20"/>
          <w:szCs w:val="20"/>
        </w:rPr>
        <w:t xml:space="preserve"> </w:t>
      </w:r>
      <w:r w:rsidR="00BF1E18" w:rsidRPr="000D3B0E">
        <w:rPr>
          <w:rFonts w:cs="Calibri"/>
          <w:noProof/>
          <w:sz w:val="20"/>
          <w:szCs w:val="20"/>
        </w:rPr>
        <w:t>(Source: Handlooms &amp; Textiles Department)</w:t>
      </w:r>
    </w:p>
    <w:p w:rsidR="000C5020" w:rsidRPr="008D1491" w:rsidRDefault="000C5020" w:rsidP="00AE6D0E">
      <w:pPr>
        <w:spacing w:after="0"/>
        <w:ind w:left="2880" w:firstLine="720"/>
        <w:jc w:val="center"/>
        <w:rPr>
          <w:rFonts w:cs="Calibri"/>
          <w:noProof/>
          <w:color w:val="FF0000"/>
          <w:sz w:val="10"/>
          <w:szCs w:val="10"/>
        </w:rPr>
      </w:pPr>
    </w:p>
    <w:p w:rsidR="000C5020" w:rsidRPr="000D3B0E" w:rsidRDefault="000C5020" w:rsidP="000C5020">
      <w:pPr>
        <w:autoSpaceDE w:val="0"/>
        <w:autoSpaceDN w:val="0"/>
        <w:adjustRightInd w:val="0"/>
        <w:spacing w:after="0"/>
        <w:jc w:val="both"/>
        <w:rPr>
          <w:rFonts w:cs="Calibri"/>
          <w:b/>
          <w:sz w:val="24"/>
          <w:szCs w:val="24"/>
        </w:rPr>
      </w:pPr>
      <w:r w:rsidRPr="000D3B0E">
        <w:rPr>
          <w:rFonts w:cs="Calibri"/>
          <w:sz w:val="24"/>
          <w:szCs w:val="24"/>
        </w:rPr>
        <w:t>District wise progress under MUDRA scheme implemented to the Handloom Weavers &amp; Weaver Entrepreneurs as on 3</w:t>
      </w:r>
      <w:r w:rsidR="000D3B0E" w:rsidRPr="000D3B0E">
        <w:rPr>
          <w:rFonts w:cs="Calibri"/>
          <w:sz w:val="24"/>
          <w:szCs w:val="24"/>
        </w:rPr>
        <w:t>1.12</w:t>
      </w:r>
      <w:r w:rsidRPr="000D3B0E">
        <w:rPr>
          <w:rFonts w:cs="Calibri"/>
          <w:sz w:val="24"/>
          <w:szCs w:val="24"/>
        </w:rPr>
        <w:t xml:space="preserve">.2016 is enclosed as </w:t>
      </w:r>
      <w:r w:rsidRPr="000D3B0E">
        <w:rPr>
          <w:rFonts w:cs="Calibri"/>
          <w:b/>
          <w:sz w:val="24"/>
          <w:szCs w:val="24"/>
        </w:rPr>
        <w:t>Annexure No.</w:t>
      </w:r>
      <w:r w:rsidR="0056362C">
        <w:rPr>
          <w:rFonts w:cs="Calibri"/>
          <w:b/>
          <w:sz w:val="24"/>
          <w:szCs w:val="24"/>
        </w:rPr>
        <w:t>29</w:t>
      </w:r>
    </w:p>
    <w:p w:rsidR="001A27B6" w:rsidRPr="000D3B0E" w:rsidRDefault="00DE6589" w:rsidP="000C5020">
      <w:pPr>
        <w:spacing w:after="0"/>
        <w:jc w:val="both"/>
        <w:rPr>
          <w:rFonts w:cs="Calibri"/>
          <w:noProof/>
          <w:sz w:val="24"/>
          <w:szCs w:val="24"/>
        </w:rPr>
      </w:pPr>
      <w:r w:rsidRPr="000D3B0E">
        <w:rPr>
          <w:rFonts w:cs="Calibri"/>
          <w:noProof/>
          <w:sz w:val="24"/>
          <w:szCs w:val="24"/>
        </w:rPr>
        <w:lastRenderedPageBreak/>
        <w:t xml:space="preserve">Department of Handlooms &amp; Textiles requested the banks to provide interest subvention claims for the debt redemption scheme </w:t>
      </w:r>
      <w:r w:rsidR="006670B1" w:rsidRPr="000D3B0E">
        <w:rPr>
          <w:rFonts w:cs="Calibri"/>
          <w:noProof/>
          <w:sz w:val="24"/>
          <w:szCs w:val="24"/>
        </w:rPr>
        <w:t xml:space="preserve">to Handloom and Powerloom sector </w:t>
      </w:r>
      <w:r w:rsidR="00C02E9A" w:rsidRPr="000D3B0E">
        <w:rPr>
          <w:rFonts w:cs="Calibri"/>
          <w:noProof/>
          <w:sz w:val="24"/>
          <w:szCs w:val="24"/>
        </w:rPr>
        <w:t xml:space="preserve">implemented </w:t>
      </w:r>
      <w:r w:rsidR="006670B1" w:rsidRPr="000D3B0E">
        <w:rPr>
          <w:rFonts w:cs="Calibri"/>
          <w:noProof/>
          <w:sz w:val="24"/>
          <w:szCs w:val="24"/>
        </w:rPr>
        <w:t>by</w:t>
      </w:r>
      <w:r w:rsidRPr="000D3B0E">
        <w:rPr>
          <w:rFonts w:cs="Calibri"/>
          <w:noProof/>
          <w:sz w:val="24"/>
          <w:szCs w:val="24"/>
        </w:rPr>
        <w:t xml:space="preserve"> GoAP. </w:t>
      </w:r>
      <w:r w:rsidR="006670B1" w:rsidRPr="000D3B0E">
        <w:rPr>
          <w:rFonts w:cs="Calibri"/>
          <w:noProof/>
          <w:sz w:val="24"/>
          <w:szCs w:val="24"/>
        </w:rPr>
        <w:t xml:space="preserve">SLBC vide letter No.666/30/21/557 dated 16.11.2016 communicated the format to controlling authorities of banks for furnishing the details of </w:t>
      </w:r>
      <w:r w:rsidR="00C02E9A" w:rsidRPr="000D3B0E">
        <w:rPr>
          <w:rFonts w:cs="Calibri"/>
          <w:noProof/>
          <w:sz w:val="24"/>
          <w:szCs w:val="24"/>
        </w:rPr>
        <w:t xml:space="preserve">eligible </w:t>
      </w:r>
      <w:r w:rsidR="006670B1" w:rsidRPr="000D3B0E">
        <w:rPr>
          <w:rFonts w:cs="Calibri"/>
          <w:noProof/>
          <w:sz w:val="24"/>
          <w:szCs w:val="24"/>
        </w:rPr>
        <w:t xml:space="preserve">interest </w:t>
      </w:r>
      <w:r w:rsidR="00C02E9A" w:rsidRPr="000D3B0E">
        <w:rPr>
          <w:rFonts w:cs="Calibri"/>
          <w:noProof/>
          <w:sz w:val="24"/>
          <w:szCs w:val="24"/>
        </w:rPr>
        <w:t xml:space="preserve">subvention </w:t>
      </w:r>
      <w:r w:rsidR="006670B1" w:rsidRPr="000D3B0E">
        <w:rPr>
          <w:rFonts w:cs="Calibri"/>
          <w:noProof/>
          <w:sz w:val="24"/>
          <w:szCs w:val="24"/>
        </w:rPr>
        <w:t>amount.</w:t>
      </w:r>
      <w:r w:rsidRPr="000D3B0E">
        <w:rPr>
          <w:rFonts w:cs="Calibri"/>
          <w:noProof/>
          <w:sz w:val="24"/>
          <w:szCs w:val="24"/>
        </w:rPr>
        <w:t xml:space="preserve"> </w:t>
      </w:r>
    </w:p>
    <w:p w:rsidR="00AE6D0E" w:rsidRPr="008D1491" w:rsidRDefault="00AE6D0E" w:rsidP="00AE6D0E">
      <w:pPr>
        <w:spacing w:after="0"/>
        <w:ind w:left="2880" w:firstLine="720"/>
        <w:jc w:val="center"/>
        <w:rPr>
          <w:rFonts w:cs="Calibri"/>
          <w:noProof/>
          <w:color w:val="FF0000"/>
          <w:sz w:val="20"/>
          <w:szCs w:val="20"/>
        </w:rPr>
      </w:pPr>
    </w:p>
    <w:p w:rsidR="00BF1E18" w:rsidRPr="0056478A" w:rsidRDefault="00BF1E18" w:rsidP="00BF1E18">
      <w:pPr>
        <w:ind w:left="-90"/>
        <w:jc w:val="center"/>
        <w:rPr>
          <w:rFonts w:cs="Calibri"/>
          <w:b/>
          <w:sz w:val="24"/>
          <w:szCs w:val="24"/>
        </w:rPr>
      </w:pPr>
      <w:r w:rsidRPr="0056478A">
        <w:rPr>
          <w:rFonts w:cs="Calibri"/>
          <w:b/>
          <w:sz w:val="24"/>
          <w:szCs w:val="24"/>
        </w:rPr>
        <w:t>12.5 Dairy Entrepreneurship Development Scheme (DEDS)</w:t>
      </w:r>
    </w:p>
    <w:p w:rsidR="00BF1E18" w:rsidRDefault="0056478A" w:rsidP="0056478A">
      <w:pPr>
        <w:ind w:left="-90"/>
        <w:jc w:val="both"/>
        <w:rPr>
          <w:rFonts w:cs="Calibri"/>
          <w:sz w:val="24"/>
          <w:szCs w:val="24"/>
        </w:rPr>
      </w:pPr>
      <w:r w:rsidRPr="0056478A">
        <w:rPr>
          <w:rFonts w:cs="Calibri"/>
          <w:sz w:val="24"/>
          <w:szCs w:val="24"/>
        </w:rPr>
        <w:t xml:space="preserve">NABARD </w:t>
      </w:r>
      <w:r>
        <w:rPr>
          <w:rFonts w:cs="Calibri"/>
          <w:sz w:val="24"/>
          <w:szCs w:val="24"/>
        </w:rPr>
        <w:t>vide Ref. No. NB (DOR)/GSS/3469/DEDS-4/2016-17 dated 20 December 2016 informed that Department of Animal Husbandry, Dairying and Fisheries, Ministry of Agriculture and Farmers Welfare, GoI vide letter no. F.No.1-1/2013-DP dated 05.12.2016 has withdrawn temporary suspension on receipt of fresh application under General and ST category w.e.f. 21.11.2016 to 31.03.2017. hence, the following changes may be noted;</w:t>
      </w:r>
    </w:p>
    <w:p w:rsidR="0056478A" w:rsidRDefault="0056478A" w:rsidP="005E4468">
      <w:pPr>
        <w:pStyle w:val="ListParagraph"/>
        <w:numPr>
          <w:ilvl w:val="0"/>
          <w:numId w:val="17"/>
        </w:numPr>
        <w:spacing w:after="0"/>
        <w:jc w:val="both"/>
        <w:rPr>
          <w:rFonts w:cs="Calibri"/>
          <w:sz w:val="24"/>
          <w:szCs w:val="24"/>
        </w:rPr>
      </w:pPr>
      <w:r w:rsidRPr="0056478A">
        <w:rPr>
          <w:rFonts w:cs="Calibri"/>
          <w:sz w:val="24"/>
          <w:szCs w:val="24"/>
        </w:rPr>
        <w:t>The captioned scheme is extended up to 31 March 2017 in respect of General and Scheduled Tribe category also.</w:t>
      </w:r>
    </w:p>
    <w:p w:rsidR="00950F58" w:rsidRPr="00950F58" w:rsidRDefault="00950F58" w:rsidP="00950F58">
      <w:pPr>
        <w:pStyle w:val="ListParagraph"/>
        <w:spacing w:after="0"/>
        <w:ind w:left="270"/>
        <w:jc w:val="both"/>
        <w:rPr>
          <w:rFonts w:cs="Calibri"/>
          <w:sz w:val="10"/>
          <w:szCs w:val="10"/>
        </w:rPr>
      </w:pPr>
    </w:p>
    <w:p w:rsidR="0056478A" w:rsidRDefault="0056478A" w:rsidP="005E4468">
      <w:pPr>
        <w:pStyle w:val="ListParagraph"/>
        <w:numPr>
          <w:ilvl w:val="0"/>
          <w:numId w:val="17"/>
        </w:numPr>
        <w:spacing w:after="0"/>
        <w:jc w:val="both"/>
        <w:rPr>
          <w:rFonts w:cs="Calibri"/>
          <w:sz w:val="24"/>
          <w:szCs w:val="24"/>
        </w:rPr>
      </w:pPr>
      <w:r w:rsidRPr="0056478A">
        <w:rPr>
          <w:rFonts w:cs="Calibri"/>
          <w:sz w:val="24"/>
          <w:szCs w:val="24"/>
        </w:rPr>
        <w:t xml:space="preserve">Banks </w:t>
      </w:r>
      <w:r>
        <w:rPr>
          <w:rFonts w:cs="Calibri"/>
          <w:sz w:val="24"/>
          <w:szCs w:val="24"/>
        </w:rPr>
        <w:t>need to accord priority for component no. IV to IX of DEDS (i.e. Purchase of milking machines / milkotesters / bulk milk cooling units (up to 5000 lit capacity), Purchase of dairy processing</w:t>
      </w:r>
      <w:r w:rsidR="00156CE3">
        <w:rPr>
          <w:rFonts w:cs="Calibri"/>
          <w:sz w:val="24"/>
          <w:szCs w:val="24"/>
        </w:rPr>
        <w:t xml:space="preserve"> equipment for manufacture of transportation facilities and cold chain, cold storage facilities for milk and milk products, establishment of private veterinary clinics, Dairy marketing outlet / Dairy parlour) during 2016-17.</w:t>
      </w:r>
    </w:p>
    <w:p w:rsidR="00950F58" w:rsidRPr="00950F58" w:rsidRDefault="00950F58" w:rsidP="00950F58">
      <w:pPr>
        <w:pStyle w:val="ListParagraph"/>
        <w:rPr>
          <w:rFonts w:cs="Calibri"/>
          <w:sz w:val="10"/>
          <w:szCs w:val="10"/>
        </w:rPr>
      </w:pPr>
    </w:p>
    <w:p w:rsidR="00156CE3" w:rsidRDefault="00156CE3" w:rsidP="005E4468">
      <w:pPr>
        <w:pStyle w:val="ListParagraph"/>
        <w:numPr>
          <w:ilvl w:val="0"/>
          <w:numId w:val="17"/>
        </w:numPr>
        <w:spacing w:after="0"/>
        <w:jc w:val="both"/>
        <w:rPr>
          <w:rFonts w:cs="Calibri"/>
          <w:sz w:val="24"/>
          <w:szCs w:val="24"/>
        </w:rPr>
      </w:pPr>
      <w:r>
        <w:rPr>
          <w:rFonts w:cs="Calibri"/>
          <w:sz w:val="24"/>
          <w:szCs w:val="24"/>
        </w:rPr>
        <w:t>Banks have to accord priority to the following category of beneficiaries under the scheme;</w:t>
      </w:r>
    </w:p>
    <w:p w:rsidR="00156CE3" w:rsidRDefault="00156CE3" w:rsidP="005E4468">
      <w:pPr>
        <w:pStyle w:val="ListParagraph"/>
        <w:numPr>
          <w:ilvl w:val="0"/>
          <w:numId w:val="18"/>
        </w:numPr>
        <w:spacing w:after="0"/>
        <w:ind w:left="709" w:hanging="439"/>
        <w:jc w:val="both"/>
        <w:rPr>
          <w:rFonts w:cs="Calibri"/>
          <w:sz w:val="24"/>
          <w:szCs w:val="24"/>
        </w:rPr>
      </w:pPr>
      <w:r>
        <w:rPr>
          <w:rFonts w:cs="Calibri"/>
          <w:sz w:val="24"/>
          <w:szCs w:val="24"/>
        </w:rPr>
        <w:t>Landless</w:t>
      </w:r>
    </w:p>
    <w:p w:rsidR="00156CE3" w:rsidRDefault="00156CE3" w:rsidP="005E4468">
      <w:pPr>
        <w:pStyle w:val="ListParagraph"/>
        <w:numPr>
          <w:ilvl w:val="0"/>
          <w:numId w:val="18"/>
        </w:numPr>
        <w:spacing w:after="0"/>
        <w:ind w:left="709" w:hanging="439"/>
        <w:jc w:val="both"/>
        <w:rPr>
          <w:rFonts w:cs="Calibri"/>
          <w:sz w:val="24"/>
          <w:szCs w:val="24"/>
        </w:rPr>
      </w:pPr>
      <w:r>
        <w:rPr>
          <w:rFonts w:cs="Calibri"/>
          <w:sz w:val="24"/>
          <w:szCs w:val="24"/>
        </w:rPr>
        <w:t>SC / ST</w:t>
      </w:r>
    </w:p>
    <w:p w:rsidR="00156CE3" w:rsidRDefault="00156CE3" w:rsidP="005E4468">
      <w:pPr>
        <w:pStyle w:val="ListParagraph"/>
        <w:numPr>
          <w:ilvl w:val="0"/>
          <w:numId w:val="18"/>
        </w:numPr>
        <w:spacing w:after="0"/>
        <w:ind w:left="709" w:hanging="439"/>
        <w:jc w:val="both"/>
        <w:rPr>
          <w:rFonts w:cs="Calibri"/>
          <w:sz w:val="24"/>
          <w:szCs w:val="24"/>
        </w:rPr>
      </w:pPr>
      <w:r>
        <w:rPr>
          <w:rFonts w:cs="Calibri"/>
          <w:sz w:val="24"/>
          <w:szCs w:val="24"/>
        </w:rPr>
        <w:t>Small and Marginal farmers</w:t>
      </w:r>
    </w:p>
    <w:p w:rsidR="00950F58" w:rsidRPr="00950F58" w:rsidRDefault="00950F58" w:rsidP="00950F58">
      <w:pPr>
        <w:pStyle w:val="ListParagraph"/>
        <w:spacing w:after="0"/>
        <w:ind w:left="709"/>
        <w:jc w:val="both"/>
        <w:rPr>
          <w:rFonts w:cs="Calibri"/>
          <w:sz w:val="10"/>
          <w:szCs w:val="10"/>
        </w:rPr>
      </w:pPr>
    </w:p>
    <w:p w:rsidR="00156CE3" w:rsidRPr="00156CE3" w:rsidRDefault="00156CE3" w:rsidP="005E4468">
      <w:pPr>
        <w:pStyle w:val="ListParagraph"/>
        <w:numPr>
          <w:ilvl w:val="0"/>
          <w:numId w:val="17"/>
        </w:numPr>
        <w:spacing w:after="0"/>
        <w:jc w:val="both"/>
        <w:rPr>
          <w:rFonts w:cs="Calibri"/>
          <w:sz w:val="24"/>
          <w:szCs w:val="24"/>
        </w:rPr>
      </w:pPr>
      <w:r>
        <w:rPr>
          <w:rFonts w:cs="Calibri"/>
          <w:sz w:val="24"/>
          <w:szCs w:val="24"/>
        </w:rPr>
        <w:t>Banks may certify compliance to the above conditions 2 &amp; 3 at each stage while submitting subsidy claims to NABARD.</w:t>
      </w:r>
    </w:p>
    <w:p w:rsidR="00B676A2" w:rsidRPr="008D1491" w:rsidRDefault="00B676A2" w:rsidP="00465CBB">
      <w:pPr>
        <w:spacing w:after="0"/>
        <w:ind w:left="-90"/>
        <w:jc w:val="center"/>
        <w:rPr>
          <w:rFonts w:cs="Calibri"/>
          <w:color w:val="FF0000"/>
          <w:sz w:val="20"/>
          <w:szCs w:val="20"/>
        </w:rPr>
      </w:pPr>
    </w:p>
    <w:p w:rsidR="00BF1E18" w:rsidRPr="00F80E55" w:rsidRDefault="00BF1E18" w:rsidP="00BF1E18">
      <w:pPr>
        <w:jc w:val="center"/>
        <w:rPr>
          <w:rFonts w:cs="Calibri"/>
          <w:b/>
          <w:bCs/>
          <w:sz w:val="24"/>
          <w:szCs w:val="24"/>
        </w:rPr>
      </w:pPr>
      <w:r w:rsidRPr="00F80E55">
        <w:rPr>
          <w:rFonts w:cs="Calibri"/>
          <w:b/>
          <w:sz w:val="24"/>
          <w:szCs w:val="24"/>
        </w:rPr>
        <w:t xml:space="preserve">12.6 </w:t>
      </w:r>
      <w:r w:rsidR="00A32236" w:rsidRPr="00F80E55">
        <w:rPr>
          <w:rFonts w:cs="Calibri"/>
          <w:b/>
          <w:sz w:val="24"/>
          <w:szCs w:val="24"/>
        </w:rPr>
        <w:t>Agri-Clinics &amp; Agri-Business Centers</w:t>
      </w:r>
    </w:p>
    <w:p w:rsidR="00BF1E18" w:rsidRPr="00F80E55" w:rsidRDefault="00BF1E18" w:rsidP="00BF1E18">
      <w:pPr>
        <w:ind w:left="-90"/>
        <w:jc w:val="both"/>
        <w:rPr>
          <w:rFonts w:cs="Calibri"/>
          <w:b/>
          <w:sz w:val="24"/>
          <w:szCs w:val="24"/>
        </w:rPr>
      </w:pPr>
      <w:r w:rsidRPr="00F80E55">
        <w:rPr>
          <w:rFonts w:cs="Calibri"/>
          <w:b/>
          <w:sz w:val="24"/>
          <w:szCs w:val="24"/>
        </w:rPr>
        <w:t xml:space="preserve">Agri-Clinics &amp; Agri-Business Centers (ACABC) – Review of progress as on </w:t>
      </w:r>
      <w:r w:rsidR="00F80E55" w:rsidRPr="00F80E55">
        <w:rPr>
          <w:rFonts w:cs="Calibri"/>
          <w:b/>
          <w:sz w:val="24"/>
          <w:szCs w:val="24"/>
        </w:rPr>
        <w:t>17.02.2017</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780"/>
        <w:gridCol w:w="1034"/>
      </w:tblGrid>
      <w:tr w:rsidR="00BF1E18" w:rsidRPr="00F80E55" w:rsidTr="00315C58">
        <w:trPr>
          <w:jc w:val="center"/>
        </w:trPr>
        <w:tc>
          <w:tcPr>
            <w:tcW w:w="0" w:type="auto"/>
          </w:tcPr>
          <w:p w:rsidR="00BF1E18" w:rsidRPr="00F80E55" w:rsidRDefault="00BF1E18" w:rsidP="00465CBB">
            <w:pPr>
              <w:spacing w:after="0" w:line="240" w:lineRule="auto"/>
              <w:jc w:val="center"/>
              <w:rPr>
                <w:rFonts w:cs="Calibri"/>
                <w:b/>
                <w:sz w:val="24"/>
                <w:szCs w:val="24"/>
              </w:rPr>
            </w:pPr>
            <w:r w:rsidRPr="00F80E55">
              <w:rPr>
                <w:rFonts w:cs="Calibri"/>
                <w:b/>
                <w:sz w:val="24"/>
                <w:szCs w:val="24"/>
              </w:rPr>
              <w:t>S.No</w:t>
            </w:r>
          </w:p>
        </w:tc>
        <w:tc>
          <w:tcPr>
            <w:tcW w:w="0" w:type="auto"/>
          </w:tcPr>
          <w:p w:rsidR="00BF1E18" w:rsidRPr="00F80E55" w:rsidRDefault="00BF1E18" w:rsidP="00465CBB">
            <w:pPr>
              <w:spacing w:after="0" w:line="240" w:lineRule="auto"/>
              <w:jc w:val="center"/>
              <w:rPr>
                <w:rFonts w:cs="Calibri"/>
                <w:b/>
                <w:sz w:val="24"/>
                <w:szCs w:val="24"/>
              </w:rPr>
            </w:pPr>
            <w:r w:rsidRPr="00F80E55">
              <w:rPr>
                <w:rFonts w:cs="Calibri"/>
                <w:b/>
                <w:sz w:val="24"/>
                <w:szCs w:val="24"/>
              </w:rPr>
              <w:t>Particulars</w:t>
            </w:r>
          </w:p>
        </w:tc>
        <w:tc>
          <w:tcPr>
            <w:tcW w:w="0" w:type="auto"/>
          </w:tcPr>
          <w:p w:rsidR="00BF1E18" w:rsidRPr="00F80E55" w:rsidRDefault="00BF1E18" w:rsidP="00465CBB">
            <w:pPr>
              <w:spacing w:after="0" w:line="240" w:lineRule="auto"/>
              <w:jc w:val="center"/>
              <w:rPr>
                <w:rFonts w:cs="Calibri"/>
                <w:b/>
                <w:sz w:val="24"/>
                <w:szCs w:val="24"/>
              </w:rPr>
            </w:pPr>
            <w:r w:rsidRPr="00F80E55">
              <w:rPr>
                <w:rFonts w:cs="Calibri"/>
                <w:b/>
                <w:sz w:val="24"/>
                <w:szCs w:val="24"/>
              </w:rPr>
              <w:t>Number</w:t>
            </w:r>
          </w:p>
        </w:tc>
      </w:tr>
      <w:tr w:rsidR="00BF1E18" w:rsidRPr="00F80E55" w:rsidTr="00315C58">
        <w:trPr>
          <w:jc w:val="center"/>
        </w:trPr>
        <w:tc>
          <w:tcPr>
            <w:tcW w:w="0" w:type="auto"/>
          </w:tcPr>
          <w:p w:rsidR="00BF1E18" w:rsidRPr="00F80E55" w:rsidRDefault="00BF1E18" w:rsidP="00465CBB">
            <w:pPr>
              <w:spacing w:after="0" w:line="240" w:lineRule="auto"/>
              <w:jc w:val="both"/>
              <w:rPr>
                <w:rFonts w:cs="Calibri"/>
                <w:sz w:val="24"/>
                <w:szCs w:val="24"/>
              </w:rPr>
            </w:pPr>
            <w:r w:rsidRPr="00F80E55">
              <w:rPr>
                <w:rFonts w:cs="Calibri"/>
                <w:sz w:val="24"/>
                <w:szCs w:val="24"/>
              </w:rPr>
              <w:t>1</w:t>
            </w:r>
          </w:p>
        </w:tc>
        <w:tc>
          <w:tcPr>
            <w:tcW w:w="0" w:type="auto"/>
          </w:tcPr>
          <w:p w:rsidR="00BF1E18" w:rsidRPr="00F80E55" w:rsidRDefault="00BF1E18" w:rsidP="00465CBB">
            <w:pPr>
              <w:spacing w:after="0" w:line="240" w:lineRule="auto"/>
              <w:jc w:val="both"/>
              <w:rPr>
                <w:rFonts w:cs="Calibri"/>
                <w:sz w:val="24"/>
                <w:szCs w:val="24"/>
              </w:rPr>
            </w:pPr>
            <w:r w:rsidRPr="00F80E55">
              <w:rPr>
                <w:rFonts w:cs="Calibri"/>
                <w:sz w:val="24"/>
                <w:szCs w:val="24"/>
              </w:rPr>
              <w:t>No. of projects sanctioned</w:t>
            </w:r>
          </w:p>
        </w:tc>
        <w:tc>
          <w:tcPr>
            <w:tcW w:w="0" w:type="auto"/>
          </w:tcPr>
          <w:p w:rsidR="00BF1E18" w:rsidRPr="00F80E55" w:rsidRDefault="00BF1E18" w:rsidP="00465CBB">
            <w:pPr>
              <w:spacing w:after="0" w:line="240" w:lineRule="auto"/>
              <w:jc w:val="right"/>
              <w:rPr>
                <w:rFonts w:cs="Calibri"/>
                <w:sz w:val="24"/>
                <w:szCs w:val="24"/>
              </w:rPr>
            </w:pPr>
            <w:r w:rsidRPr="00F80E55">
              <w:rPr>
                <w:rFonts w:cs="Calibri"/>
                <w:sz w:val="24"/>
                <w:szCs w:val="24"/>
              </w:rPr>
              <w:t>31</w:t>
            </w:r>
          </w:p>
        </w:tc>
      </w:tr>
      <w:tr w:rsidR="00BF1E18" w:rsidRPr="00F80E55" w:rsidTr="00315C58">
        <w:trPr>
          <w:jc w:val="center"/>
        </w:trPr>
        <w:tc>
          <w:tcPr>
            <w:tcW w:w="0" w:type="auto"/>
          </w:tcPr>
          <w:p w:rsidR="00BF1E18" w:rsidRPr="00F80E55" w:rsidRDefault="00BF1E18" w:rsidP="00465CBB">
            <w:pPr>
              <w:spacing w:after="0" w:line="240" w:lineRule="auto"/>
              <w:jc w:val="both"/>
              <w:rPr>
                <w:rFonts w:cs="Calibri"/>
                <w:sz w:val="24"/>
                <w:szCs w:val="24"/>
              </w:rPr>
            </w:pPr>
            <w:r w:rsidRPr="00F80E55">
              <w:rPr>
                <w:rFonts w:cs="Calibri"/>
                <w:sz w:val="24"/>
                <w:szCs w:val="24"/>
              </w:rPr>
              <w:t>2</w:t>
            </w:r>
          </w:p>
        </w:tc>
        <w:tc>
          <w:tcPr>
            <w:tcW w:w="0" w:type="auto"/>
          </w:tcPr>
          <w:p w:rsidR="00BF1E18" w:rsidRPr="00F80E55" w:rsidRDefault="00BF1E18" w:rsidP="00465CBB">
            <w:pPr>
              <w:spacing w:after="0" w:line="240" w:lineRule="auto"/>
              <w:jc w:val="both"/>
              <w:rPr>
                <w:rFonts w:cs="Calibri"/>
                <w:sz w:val="24"/>
                <w:szCs w:val="24"/>
              </w:rPr>
            </w:pPr>
            <w:r w:rsidRPr="00F80E55">
              <w:rPr>
                <w:rFonts w:cs="Calibri"/>
                <w:sz w:val="24"/>
                <w:szCs w:val="24"/>
              </w:rPr>
              <w:t xml:space="preserve">No. of projects pending   </w:t>
            </w:r>
          </w:p>
        </w:tc>
        <w:tc>
          <w:tcPr>
            <w:tcW w:w="0" w:type="auto"/>
          </w:tcPr>
          <w:p w:rsidR="00BF1E18" w:rsidRPr="00F80E55" w:rsidRDefault="00BF4607" w:rsidP="007114B2">
            <w:pPr>
              <w:spacing w:after="0" w:line="240" w:lineRule="auto"/>
              <w:jc w:val="right"/>
              <w:rPr>
                <w:rFonts w:cs="Calibri"/>
                <w:sz w:val="24"/>
                <w:szCs w:val="24"/>
              </w:rPr>
            </w:pPr>
            <w:r w:rsidRPr="00F80E55">
              <w:rPr>
                <w:rFonts w:cs="Calibri"/>
                <w:sz w:val="24"/>
                <w:szCs w:val="24"/>
              </w:rPr>
              <w:t>3</w:t>
            </w:r>
            <w:r w:rsidR="007114B2" w:rsidRPr="00F80E55">
              <w:rPr>
                <w:rFonts w:cs="Calibri"/>
                <w:sz w:val="24"/>
                <w:szCs w:val="24"/>
              </w:rPr>
              <w:t>73</w:t>
            </w:r>
          </w:p>
        </w:tc>
      </w:tr>
    </w:tbl>
    <w:p w:rsidR="00BF1E18" w:rsidRPr="00F80E55" w:rsidRDefault="00BF1E18" w:rsidP="00BF1E18">
      <w:pPr>
        <w:spacing w:after="0"/>
        <w:ind w:left="-90"/>
        <w:jc w:val="both"/>
        <w:rPr>
          <w:rFonts w:cs="Calibri"/>
          <w:sz w:val="20"/>
          <w:szCs w:val="20"/>
        </w:rPr>
      </w:pPr>
      <w:r w:rsidRPr="00F80E55">
        <w:rPr>
          <w:rFonts w:cs="Calibri"/>
          <w:sz w:val="20"/>
          <w:szCs w:val="20"/>
        </w:rPr>
        <w:tab/>
      </w:r>
      <w:r w:rsidRPr="00F80E55">
        <w:rPr>
          <w:rFonts w:cs="Calibri"/>
          <w:sz w:val="20"/>
          <w:szCs w:val="20"/>
        </w:rPr>
        <w:tab/>
      </w:r>
      <w:r w:rsidRPr="00F80E55">
        <w:rPr>
          <w:rFonts w:cs="Calibri"/>
          <w:sz w:val="20"/>
          <w:szCs w:val="20"/>
        </w:rPr>
        <w:tab/>
      </w:r>
      <w:r w:rsidRPr="00F80E55">
        <w:rPr>
          <w:rFonts w:cs="Calibri"/>
          <w:sz w:val="20"/>
          <w:szCs w:val="20"/>
        </w:rPr>
        <w:tab/>
      </w:r>
      <w:r w:rsidRPr="00F80E55">
        <w:rPr>
          <w:rFonts w:cs="Calibri"/>
          <w:sz w:val="20"/>
          <w:szCs w:val="20"/>
        </w:rPr>
        <w:tab/>
        <w:t xml:space="preserve">                                            (Source: </w:t>
      </w:r>
      <w:hyperlink r:id="rId28" w:history="1">
        <w:r w:rsidRPr="00F80E55">
          <w:rPr>
            <w:rStyle w:val="Hyperlink"/>
            <w:rFonts w:cs="Calibri"/>
            <w:color w:val="auto"/>
            <w:sz w:val="20"/>
            <w:szCs w:val="20"/>
          </w:rPr>
          <w:t>www.agriclinics.net</w:t>
        </w:r>
      </w:hyperlink>
      <w:r w:rsidRPr="00F80E55">
        <w:rPr>
          <w:rFonts w:cs="Calibri"/>
          <w:sz w:val="20"/>
          <w:szCs w:val="20"/>
        </w:rPr>
        <w:t>)</w:t>
      </w:r>
    </w:p>
    <w:p w:rsidR="00BF1E18" w:rsidRPr="00F80E55" w:rsidRDefault="00BF1E18" w:rsidP="003B1FB8">
      <w:pPr>
        <w:spacing w:before="240" w:after="0"/>
        <w:ind w:left="-90"/>
        <w:jc w:val="both"/>
        <w:rPr>
          <w:rFonts w:cs="Calibri"/>
          <w:sz w:val="24"/>
          <w:szCs w:val="24"/>
        </w:rPr>
      </w:pPr>
      <w:r w:rsidRPr="00F80E55">
        <w:rPr>
          <w:rFonts w:cs="Calibri"/>
          <w:sz w:val="24"/>
          <w:szCs w:val="24"/>
        </w:rPr>
        <w:t xml:space="preserve">All Banks are requested </w:t>
      </w:r>
      <w:r w:rsidR="00964804" w:rsidRPr="00F80E55">
        <w:rPr>
          <w:rFonts w:cs="Calibri"/>
          <w:sz w:val="24"/>
          <w:szCs w:val="24"/>
        </w:rPr>
        <w:t>to issue</w:t>
      </w:r>
      <w:r w:rsidRPr="00F80E55">
        <w:rPr>
          <w:rFonts w:cs="Calibri"/>
          <w:sz w:val="24"/>
          <w:szCs w:val="24"/>
        </w:rPr>
        <w:t xml:space="preserve"> necessary instructions to their branches to expedite the clearance of pending loan applications under ACABC scheme and also releasing bank finance to the trained candidates on priority.</w:t>
      </w:r>
    </w:p>
    <w:p w:rsidR="00950F58" w:rsidRDefault="00950F58" w:rsidP="00BF1E18">
      <w:pPr>
        <w:spacing w:after="0"/>
        <w:jc w:val="center"/>
        <w:rPr>
          <w:rFonts w:cs="Calibri"/>
          <w:b/>
          <w:sz w:val="24"/>
          <w:szCs w:val="24"/>
        </w:rPr>
      </w:pPr>
    </w:p>
    <w:p w:rsidR="00950F58" w:rsidRDefault="00950F58" w:rsidP="00BF1E18">
      <w:pPr>
        <w:spacing w:after="0"/>
        <w:jc w:val="center"/>
        <w:rPr>
          <w:rFonts w:cs="Calibri"/>
          <w:b/>
          <w:sz w:val="24"/>
          <w:szCs w:val="24"/>
        </w:rPr>
      </w:pPr>
    </w:p>
    <w:p w:rsidR="00950F58" w:rsidRDefault="00950F58" w:rsidP="00BF1E18">
      <w:pPr>
        <w:spacing w:after="0"/>
        <w:jc w:val="center"/>
        <w:rPr>
          <w:rFonts w:cs="Calibri"/>
          <w:b/>
          <w:sz w:val="24"/>
          <w:szCs w:val="24"/>
        </w:rPr>
      </w:pPr>
    </w:p>
    <w:p w:rsidR="00BF1E18" w:rsidRPr="007C2C2C" w:rsidRDefault="00BF1E18" w:rsidP="00BF1E18">
      <w:pPr>
        <w:spacing w:after="0"/>
        <w:jc w:val="center"/>
        <w:rPr>
          <w:rFonts w:cs="Calibri"/>
          <w:b/>
          <w:sz w:val="24"/>
          <w:szCs w:val="24"/>
        </w:rPr>
      </w:pPr>
      <w:r w:rsidRPr="007C2C2C">
        <w:rPr>
          <w:rFonts w:cs="Calibri"/>
          <w:b/>
          <w:sz w:val="24"/>
          <w:szCs w:val="24"/>
        </w:rPr>
        <w:lastRenderedPageBreak/>
        <w:t>12.7. Credit under DRI</w:t>
      </w:r>
    </w:p>
    <w:p w:rsidR="00BF1E18" w:rsidRPr="007C2C2C" w:rsidRDefault="00BF1E18" w:rsidP="00BF1E18">
      <w:pPr>
        <w:spacing w:after="0"/>
        <w:jc w:val="center"/>
        <w:rPr>
          <w:rFonts w:cs="Calibri"/>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0"/>
        <w:gridCol w:w="2687"/>
      </w:tblGrid>
      <w:tr w:rsidR="00BF1E18" w:rsidRPr="007C2C2C" w:rsidTr="00315C58">
        <w:trPr>
          <w:jc w:val="center"/>
        </w:trPr>
        <w:tc>
          <w:tcPr>
            <w:tcW w:w="0" w:type="auto"/>
          </w:tcPr>
          <w:p w:rsidR="00BF1E18" w:rsidRPr="007C2C2C" w:rsidRDefault="00BF1E18" w:rsidP="00315C58">
            <w:pPr>
              <w:spacing w:after="0"/>
              <w:jc w:val="center"/>
              <w:rPr>
                <w:rFonts w:cs="Calibri"/>
                <w:sz w:val="24"/>
                <w:szCs w:val="24"/>
              </w:rPr>
            </w:pPr>
            <w:r w:rsidRPr="007C2C2C">
              <w:rPr>
                <w:rFonts w:cs="Calibri"/>
                <w:sz w:val="24"/>
                <w:szCs w:val="24"/>
              </w:rPr>
              <w:t>Year ended</w:t>
            </w:r>
          </w:p>
        </w:tc>
        <w:tc>
          <w:tcPr>
            <w:tcW w:w="0" w:type="auto"/>
          </w:tcPr>
          <w:p w:rsidR="00BF1E18" w:rsidRPr="007C2C2C" w:rsidRDefault="00BF1E18" w:rsidP="00315C58">
            <w:pPr>
              <w:spacing w:after="0"/>
              <w:jc w:val="center"/>
              <w:rPr>
                <w:rFonts w:cs="Calibri"/>
                <w:sz w:val="24"/>
                <w:szCs w:val="24"/>
              </w:rPr>
            </w:pPr>
            <w:r w:rsidRPr="007C2C2C">
              <w:rPr>
                <w:rFonts w:cs="Calibri"/>
                <w:sz w:val="24"/>
                <w:szCs w:val="24"/>
              </w:rPr>
              <w:t>Outstanding Rs. In Crores</w:t>
            </w:r>
          </w:p>
        </w:tc>
      </w:tr>
      <w:tr w:rsidR="00BF1E18" w:rsidRPr="007C2C2C" w:rsidTr="00315C58">
        <w:trPr>
          <w:jc w:val="center"/>
        </w:trPr>
        <w:tc>
          <w:tcPr>
            <w:tcW w:w="0" w:type="auto"/>
          </w:tcPr>
          <w:p w:rsidR="00BF1E18" w:rsidRPr="007C2C2C" w:rsidRDefault="00BF1E18" w:rsidP="00315C58">
            <w:pPr>
              <w:spacing w:after="0"/>
              <w:jc w:val="center"/>
              <w:rPr>
                <w:rFonts w:cs="Calibri"/>
                <w:sz w:val="24"/>
                <w:szCs w:val="24"/>
              </w:rPr>
            </w:pPr>
            <w:r w:rsidRPr="007C2C2C">
              <w:rPr>
                <w:rFonts w:cs="Calibri"/>
                <w:sz w:val="24"/>
                <w:szCs w:val="24"/>
              </w:rPr>
              <w:t>March, 2014</w:t>
            </w:r>
          </w:p>
        </w:tc>
        <w:tc>
          <w:tcPr>
            <w:tcW w:w="0" w:type="auto"/>
          </w:tcPr>
          <w:p w:rsidR="00BF1E18" w:rsidRPr="007C2C2C" w:rsidRDefault="00BF1E18" w:rsidP="00315C58">
            <w:pPr>
              <w:spacing w:after="0"/>
              <w:jc w:val="center"/>
              <w:rPr>
                <w:rFonts w:cs="Calibri"/>
                <w:sz w:val="24"/>
                <w:szCs w:val="24"/>
              </w:rPr>
            </w:pPr>
            <w:r w:rsidRPr="007C2C2C">
              <w:rPr>
                <w:rFonts w:cs="Calibri"/>
                <w:sz w:val="24"/>
                <w:szCs w:val="24"/>
              </w:rPr>
              <w:t>38.21</w:t>
            </w:r>
          </w:p>
        </w:tc>
      </w:tr>
      <w:tr w:rsidR="00BF1E18" w:rsidRPr="007C2C2C" w:rsidTr="00315C58">
        <w:trPr>
          <w:jc w:val="center"/>
        </w:trPr>
        <w:tc>
          <w:tcPr>
            <w:tcW w:w="0" w:type="auto"/>
          </w:tcPr>
          <w:p w:rsidR="00BF1E18" w:rsidRPr="007C2C2C" w:rsidRDefault="00BF1E18" w:rsidP="00315C58">
            <w:pPr>
              <w:spacing w:after="0"/>
              <w:jc w:val="center"/>
              <w:rPr>
                <w:rFonts w:cs="Calibri"/>
                <w:sz w:val="24"/>
                <w:szCs w:val="24"/>
              </w:rPr>
            </w:pPr>
            <w:r w:rsidRPr="007C2C2C">
              <w:rPr>
                <w:rFonts w:cs="Calibri"/>
                <w:sz w:val="24"/>
                <w:szCs w:val="24"/>
              </w:rPr>
              <w:t>March, 2015</w:t>
            </w:r>
          </w:p>
        </w:tc>
        <w:tc>
          <w:tcPr>
            <w:tcW w:w="0" w:type="auto"/>
          </w:tcPr>
          <w:p w:rsidR="00BF1E18" w:rsidRPr="007C2C2C" w:rsidRDefault="00BF1E18" w:rsidP="00315C58">
            <w:pPr>
              <w:spacing w:after="0"/>
              <w:jc w:val="center"/>
              <w:rPr>
                <w:rFonts w:cs="Calibri"/>
                <w:sz w:val="24"/>
                <w:szCs w:val="24"/>
              </w:rPr>
            </w:pPr>
            <w:r w:rsidRPr="007C2C2C">
              <w:rPr>
                <w:rFonts w:cs="Calibri"/>
                <w:sz w:val="24"/>
                <w:szCs w:val="24"/>
              </w:rPr>
              <w:t>35.97</w:t>
            </w:r>
          </w:p>
        </w:tc>
      </w:tr>
      <w:tr w:rsidR="00BF1E18" w:rsidRPr="007C2C2C" w:rsidTr="00315C58">
        <w:trPr>
          <w:jc w:val="center"/>
        </w:trPr>
        <w:tc>
          <w:tcPr>
            <w:tcW w:w="0" w:type="auto"/>
          </w:tcPr>
          <w:p w:rsidR="00BF1E18" w:rsidRPr="007C2C2C" w:rsidRDefault="00715010" w:rsidP="00315C58">
            <w:pPr>
              <w:spacing w:after="0" w:line="240" w:lineRule="auto"/>
              <w:jc w:val="center"/>
              <w:rPr>
                <w:rFonts w:cs="Calibri"/>
                <w:sz w:val="24"/>
                <w:szCs w:val="24"/>
              </w:rPr>
            </w:pPr>
            <w:r w:rsidRPr="007C2C2C">
              <w:rPr>
                <w:rFonts w:cs="Calibri"/>
                <w:sz w:val="24"/>
                <w:szCs w:val="24"/>
              </w:rPr>
              <w:t>March, 2016</w:t>
            </w:r>
          </w:p>
        </w:tc>
        <w:tc>
          <w:tcPr>
            <w:tcW w:w="0" w:type="auto"/>
          </w:tcPr>
          <w:p w:rsidR="00BF1E18" w:rsidRPr="007C2C2C" w:rsidRDefault="00BF1E18" w:rsidP="00715010">
            <w:pPr>
              <w:spacing w:after="0" w:line="240" w:lineRule="auto"/>
              <w:jc w:val="center"/>
              <w:rPr>
                <w:rFonts w:cs="Calibri"/>
                <w:sz w:val="24"/>
                <w:szCs w:val="24"/>
              </w:rPr>
            </w:pPr>
            <w:r w:rsidRPr="007C2C2C">
              <w:rPr>
                <w:rFonts w:cs="Calibri"/>
                <w:sz w:val="24"/>
                <w:szCs w:val="24"/>
              </w:rPr>
              <w:t>36.</w:t>
            </w:r>
            <w:r w:rsidR="00715010" w:rsidRPr="007C2C2C">
              <w:rPr>
                <w:rFonts w:cs="Calibri"/>
                <w:sz w:val="24"/>
                <w:szCs w:val="24"/>
              </w:rPr>
              <w:t>39</w:t>
            </w:r>
          </w:p>
        </w:tc>
      </w:tr>
      <w:tr w:rsidR="00EE3AE5" w:rsidRPr="007C2C2C" w:rsidTr="00315C58">
        <w:trPr>
          <w:jc w:val="center"/>
        </w:trPr>
        <w:tc>
          <w:tcPr>
            <w:tcW w:w="0" w:type="auto"/>
          </w:tcPr>
          <w:p w:rsidR="00EE3AE5" w:rsidRPr="007C2C2C" w:rsidRDefault="00B676A2" w:rsidP="00550AE6">
            <w:pPr>
              <w:spacing w:after="0" w:line="240" w:lineRule="auto"/>
              <w:jc w:val="center"/>
              <w:rPr>
                <w:rFonts w:cs="Calibri"/>
                <w:sz w:val="24"/>
                <w:szCs w:val="24"/>
              </w:rPr>
            </w:pPr>
            <w:r w:rsidRPr="007C2C2C">
              <w:rPr>
                <w:rFonts w:cs="Calibri"/>
                <w:sz w:val="24"/>
                <w:szCs w:val="24"/>
              </w:rPr>
              <w:t xml:space="preserve">As on </w:t>
            </w:r>
            <w:r w:rsidR="00CD64A6">
              <w:rPr>
                <w:rFonts w:cs="Calibri"/>
                <w:sz w:val="24"/>
                <w:szCs w:val="24"/>
              </w:rPr>
              <w:t>D</w:t>
            </w:r>
            <w:r w:rsidR="00550AE6" w:rsidRPr="007C2C2C">
              <w:rPr>
                <w:rFonts w:cs="Calibri"/>
                <w:sz w:val="24"/>
                <w:szCs w:val="24"/>
              </w:rPr>
              <w:t>ecember</w:t>
            </w:r>
            <w:r w:rsidR="00EE3AE5" w:rsidRPr="007C2C2C">
              <w:rPr>
                <w:rFonts w:cs="Calibri"/>
                <w:sz w:val="24"/>
                <w:szCs w:val="24"/>
              </w:rPr>
              <w:t>, 2016</w:t>
            </w:r>
          </w:p>
        </w:tc>
        <w:tc>
          <w:tcPr>
            <w:tcW w:w="0" w:type="auto"/>
          </w:tcPr>
          <w:p w:rsidR="00EE3AE5" w:rsidRPr="007C2C2C" w:rsidRDefault="00550AE6" w:rsidP="00284E7F">
            <w:pPr>
              <w:spacing w:after="0" w:line="240" w:lineRule="auto"/>
              <w:jc w:val="center"/>
              <w:rPr>
                <w:rFonts w:cs="Calibri"/>
                <w:sz w:val="24"/>
                <w:szCs w:val="24"/>
              </w:rPr>
            </w:pPr>
            <w:r w:rsidRPr="007C2C2C">
              <w:rPr>
                <w:rFonts w:cs="Calibri"/>
                <w:sz w:val="24"/>
                <w:szCs w:val="24"/>
              </w:rPr>
              <w:t>34.35</w:t>
            </w:r>
          </w:p>
        </w:tc>
      </w:tr>
    </w:tbl>
    <w:p w:rsidR="00BF1E18" w:rsidRPr="007C2C2C" w:rsidRDefault="00964804" w:rsidP="00BF1E18">
      <w:pPr>
        <w:spacing w:before="240"/>
        <w:ind w:left="-90"/>
        <w:jc w:val="both"/>
        <w:rPr>
          <w:rFonts w:cs="Calibri"/>
          <w:sz w:val="24"/>
          <w:szCs w:val="24"/>
        </w:rPr>
      </w:pPr>
      <w:r w:rsidRPr="007C2C2C">
        <w:rPr>
          <w:rFonts w:cs="Calibri"/>
          <w:sz w:val="24"/>
          <w:szCs w:val="24"/>
        </w:rPr>
        <w:t>The</w:t>
      </w:r>
      <w:r w:rsidR="00BF1E18" w:rsidRPr="007C2C2C">
        <w:rPr>
          <w:rFonts w:cs="Calibri"/>
          <w:sz w:val="24"/>
          <w:szCs w:val="24"/>
        </w:rPr>
        <w:t xml:space="preserve"> credit outstanding under DRI is Rs.</w:t>
      </w:r>
      <w:r w:rsidR="00715010" w:rsidRPr="007C2C2C">
        <w:rPr>
          <w:rFonts w:cs="Calibri"/>
          <w:sz w:val="24"/>
          <w:szCs w:val="24"/>
        </w:rPr>
        <w:t>3</w:t>
      </w:r>
      <w:r w:rsidR="0033474B" w:rsidRPr="007C2C2C">
        <w:rPr>
          <w:rFonts w:cs="Calibri"/>
          <w:sz w:val="24"/>
          <w:szCs w:val="24"/>
        </w:rPr>
        <w:t>4.</w:t>
      </w:r>
      <w:r w:rsidR="00550AE6" w:rsidRPr="007C2C2C">
        <w:rPr>
          <w:rFonts w:cs="Calibri"/>
          <w:sz w:val="24"/>
          <w:szCs w:val="24"/>
        </w:rPr>
        <w:t>35</w:t>
      </w:r>
      <w:r w:rsidR="00BF1E18" w:rsidRPr="007C2C2C">
        <w:rPr>
          <w:rFonts w:cs="Calibri"/>
          <w:sz w:val="24"/>
          <w:szCs w:val="24"/>
        </w:rPr>
        <w:t xml:space="preserve"> Crores</w:t>
      </w:r>
      <w:r w:rsidRPr="007C2C2C">
        <w:rPr>
          <w:rFonts w:cs="Calibri"/>
          <w:sz w:val="24"/>
          <w:szCs w:val="24"/>
        </w:rPr>
        <w:t xml:space="preserve"> as on 3</w:t>
      </w:r>
      <w:r w:rsidR="00550AE6" w:rsidRPr="007C2C2C">
        <w:rPr>
          <w:rFonts w:cs="Calibri"/>
          <w:sz w:val="24"/>
          <w:szCs w:val="24"/>
        </w:rPr>
        <w:t>1.12</w:t>
      </w:r>
      <w:r w:rsidRPr="007C2C2C">
        <w:rPr>
          <w:rFonts w:cs="Calibri"/>
          <w:sz w:val="24"/>
          <w:szCs w:val="24"/>
        </w:rPr>
        <w:t>.2016 as against</w:t>
      </w:r>
      <w:r w:rsidR="00BF1E18" w:rsidRPr="007C2C2C">
        <w:rPr>
          <w:rFonts w:cs="Calibri"/>
          <w:sz w:val="24"/>
          <w:szCs w:val="24"/>
        </w:rPr>
        <w:t xml:space="preserve"> </w:t>
      </w:r>
      <w:r w:rsidRPr="007C2C2C">
        <w:rPr>
          <w:rFonts w:cs="Calibri"/>
          <w:sz w:val="24"/>
          <w:szCs w:val="24"/>
        </w:rPr>
        <w:t>t</w:t>
      </w:r>
      <w:r w:rsidR="00BF1E18" w:rsidRPr="007C2C2C">
        <w:rPr>
          <w:rFonts w:cs="Calibri"/>
          <w:sz w:val="24"/>
          <w:szCs w:val="24"/>
        </w:rPr>
        <w:t xml:space="preserve">arget </w:t>
      </w:r>
      <w:r w:rsidRPr="007C2C2C">
        <w:rPr>
          <w:rFonts w:cs="Calibri"/>
          <w:sz w:val="24"/>
          <w:szCs w:val="24"/>
        </w:rPr>
        <w:t>of</w:t>
      </w:r>
      <w:r w:rsidR="00BF1E18" w:rsidRPr="007C2C2C">
        <w:rPr>
          <w:rFonts w:cs="Calibri"/>
          <w:sz w:val="24"/>
          <w:szCs w:val="24"/>
        </w:rPr>
        <w:t xml:space="preserve"> Rs. 2,</w:t>
      </w:r>
      <w:r w:rsidR="00EE3AE5" w:rsidRPr="007C2C2C">
        <w:rPr>
          <w:rFonts w:cs="Calibri"/>
          <w:sz w:val="24"/>
          <w:szCs w:val="24"/>
        </w:rPr>
        <w:t>423</w:t>
      </w:r>
      <w:r w:rsidR="00BF1E18" w:rsidRPr="007C2C2C">
        <w:rPr>
          <w:rFonts w:cs="Calibri"/>
          <w:sz w:val="24"/>
          <w:szCs w:val="24"/>
        </w:rPr>
        <w:t xml:space="preserve"> Crores (i.e. 1% of the total outstanding advances of 31.03.201</w:t>
      </w:r>
      <w:r w:rsidR="00EE3AE5" w:rsidRPr="007C2C2C">
        <w:rPr>
          <w:rFonts w:cs="Calibri"/>
          <w:sz w:val="24"/>
          <w:szCs w:val="24"/>
        </w:rPr>
        <w:t>6</w:t>
      </w:r>
      <w:r w:rsidR="00BF1E18" w:rsidRPr="007C2C2C">
        <w:rPr>
          <w:rFonts w:cs="Calibri"/>
          <w:sz w:val="24"/>
          <w:szCs w:val="24"/>
        </w:rPr>
        <w:t xml:space="preserve"> i.e. Rs.2, </w:t>
      </w:r>
      <w:r w:rsidR="00EE3AE5" w:rsidRPr="007C2C2C">
        <w:rPr>
          <w:rFonts w:cs="Calibri"/>
          <w:sz w:val="24"/>
          <w:szCs w:val="24"/>
        </w:rPr>
        <w:t>42,311</w:t>
      </w:r>
      <w:r w:rsidR="00BF1E18" w:rsidRPr="007C2C2C">
        <w:rPr>
          <w:rFonts w:cs="Calibri"/>
          <w:sz w:val="24"/>
          <w:szCs w:val="24"/>
        </w:rPr>
        <w:t xml:space="preserve"> Crores). </w:t>
      </w:r>
    </w:p>
    <w:p w:rsidR="00BF1E18" w:rsidRDefault="00BF1E18" w:rsidP="00465CBB">
      <w:pPr>
        <w:spacing w:after="0"/>
        <w:ind w:left="-90"/>
        <w:jc w:val="both"/>
        <w:rPr>
          <w:rFonts w:cs="Calibri"/>
          <w:sz w:val="24"/>
          <w:szCs w:val="24"/>
        </w:rPr>
      </w:pPr>
      <w:r w:rsidRPr="007C2C2C">
        <w:rPr>
          <w:rFonts w:cs="Calibri"/>
          <w:sz w:val="24"/>
          <w:szCs w:val="24"/>
        </w:rPr>
        <w:t xml:space="preserve">The performance is negligible in comparison to the </w:t>
      </w:r>
      <w:r w:rsidR="005802A1" w:rsidRPr="007C2C2C">
        <w:rPr>
          <w:rFonts w:cs="Calibri"/>
          <w:sz w:val="24"/>
          <w:szCs w:val="24"/>
        </w:rPr>
        <w:t>targets</w:t>
      </w:r>
      <w:r w:rsidRPr="007C2C2C">
        <w:rPr>
          <w:rFonts w:cs="Calibri"/>
          <w:sz w:val="24"/>
          <w:szCs w:val="24"/>
        </w:rPr>
        <w:t>.  All Banks are requested to make all out efforts to identify the eligible beneficiaries under DRI and to extend finance as per guidelines.</w:t>
      </w:r>
    </w:p>
    <w:p w:rsidR="00CF5185" w:rsidRDefault="00CF5185" w:rsidP="00465CBB">
      <w:pPr>
        <w:ind w:left="-90"/>
        <w:jc w:val="both"/>
        <w:rPr>
          <w:rFonts w:cs="Calibri"/>
          <w:sz w:val="24"/>
          <w:szCs w:val="24"/>
        </w:rPr>
      </w:pPr>
    </w:p>
    <w:p w:rsidR="00CF5185" w:rsidRPr="007C2C2C" w:rsidRDefault="00CF5185" w:rsidP="00465CBB">
      <w:pPr>
        <w:spacing w:after="0"/>
        <w:ind w:left="-9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E044EE" w:rsidTr="00315C58">
        <w:trPr>
          <w:jc w:val="center"/>
        </w:trPr>
        <w:tc>
          <w:tcPr>
            <w:tcW w:w="0" w:type="auto"/>
          </w:tcPr>
          <w:p w:rsidR="00BF1E18" w:rsidRPr="00E044EE" w:rsidRDefault="00BF1E18" w:rsidP="00315C58">
            <w:pPr>
              <w:spacing w:after="0"/>
              <w:rPr>
                <w:rFonts w:cs="Calibri"/>
                <w:b/>
                <w:sz w:val="24"/>
                <w:szCs w:val="24"/>
              </w:rPr>
            </w:pPr>
            <w:r w:rsidRPr="00E044EE">
              <w:rPr>
                <w:rFonts w:cs="Calibri"/>
                <w:b/>
                <w:sz w:val="24"/>
                <w:szCs w:val="24"/>
              </w:rPr>
              <w:t>AGENDA- 13</w:t>
            </w:r>
          </w:p>
        </w:tc>
      </w:tr>
    </w:tbl>
    <w:p w:rsidR="00BF1E18" w:rsidRPr="00E044EE" w:rsidRDefault="00BF1E18" w:rsidP="00BF1E18">
      <w:pPr>
        <w:spacing w:before="240" w:after="0"/>
        <w:jc w:val="center"/>
        <w:rPr>
          <w:rFonts w:cs="Calibri"/>
          <w:b/>
          <w:sz w:val="24"/>
          <w:szCs w:val="24"/>
        </w:rPr>
      </w:pPr>
      <w:r w:rsidRPr="00E044EE">
        <w:rPr>
          <w:rFonts w:cs="Calibri"/>
          <w:b/>
          <w:sz w:val="24"/>
          <w:szCs w:val="24"/>
        </w:rPr>
        <w:t>Government Sponsored Schemes - Government of Andhra Pradesh</w:t>
      </w:r>
    </w:p>
    <w:p w:rsidR="00BF1E18" w:rsidRPr="00E044EE" w:rsidRDefault="00BF1E18" w:rsidP="00BF1E18">
      <w:pPr>
        <w:spacing w:after="0"/>
        <w:jc w:val="center"/>
        <w:rPr>
          <w:rFonts w:cs="Calibri"/>
          <w:b/>
          <w:sz w:val="10"/>
          <w:szCs w:val="10"/>
        </w:rPr>
      </w:pPr>
    </w:p>
    <w:p w:rsidR="00BF1E18" w:rsidRPr="00E044EE" w:rsidRDefault="00BF1E18" w:rsidP="00BF1E18">
      <w:pPr>
        <w:spacing w:after="0"/>
        <w:rPr>
          <w:rFonts w:cs="Calibri"/>
          <w:b/>
          <w:sz w:val="24"/>
          <w:szCs w:val="24"/>
        </w:rPr>
      </w:pPr>
      <w:r w:rsidRPr="00E044EE">
        <w:rPr>
          <w:rFonts w:cs="Calibri"/>
          <w:b/>
          <w:sz w:val="24"/>
          <w:szCs w:val="24"/>
        </w:rPr>
        <w:t xml:space="preserve">13.1 Andhra Pradesh Micro Irrigation Project (APMIP):  </w:t>
      </w:r>
      <w:r w:rsidRPr="00E044EE">
        <w:rPr>
          <w:rFonts w:cs="Calibri"/>
          <w:sz w:val="24"/>
          <w:szCs w:val="24"/>
        </w:rPr>
        <w:t xml:space="preserve"> </w:t>
      </w:r>
      <w:r w:rsidR="005C01D3" w:rsidRPr="00E044EE">
        <w:rPr>
          <w:rFonts w:cs="Calibri"/>
          <w:sz w:val="24"/>
          <w:szCs w:val="24"/>
        </w:rPr>
        <w:t>Achievement as on 3</w:t>
      </w:r>
      <w:r w:rsidR="00E044EE" w:rsidRPr="00E044EE">
        <w:rPr>
          <w:rFonts w:cs="Calibri"/>
          <w:sz w:val="24"/>
          <w:szCs w:val="24"/>
        </w:rPr>
        <w:t>1.12</w:t>
      </w:r>
      <w:r w:rsidR="005C01D3" w:rsidRPr="00E044EE">
        <w:rPr>
          <w:rFonts w:cs="Calibri"/>
          <w:sz w:val="24"/>
          <w:szCs w:val="24"/>
        </w:rPr>
        <w:t>.2016</w:t>
      </w:r>
      <w:r w:rsidRPr="00E044EE">
        <w:rPr>
          <w:rFonts w:cs="Calibri"/>
          <w:sz w:val="24"/>
          <w:szCs w:val="24"/>
        </w:rPr>
        <w:t xml:space="preserve">                                                                                 </w:t>
      </w:r>
    </w:p>
    <w:p w:rsidR="00BF1E18" w:rsidRPr="00E044EE" w:rsidRDefault="00BF1E18" w:rsidP="003B1FB8">
      <w:pPr>
        <w:spacing w:after="0"/>
        <w:rPr>
          <w:rFonts w:cs="Calibri"/>
          <w:sz w:val="14"/>
          <w:szCs w:val="14"/>
        </w:rPr>
      </w:pPr>
      <w:r w:rsidRPr="00E044EE">
        <w:rPr>
          <w:rFonts w:cs="Calibri"/>
          <w:sz w:val="14"/>
          <w:szCs w:val="14"/>
        </w:rPr>
        <w:t xml:space="preserve">                                                                                                                                                </w:t>
      </w:r>
    </w:p>
    <w:tbl>
      <w:tblPr>
        <w:tblStyle w:val="TableGrid"/>
        <w:tblW w:w="0" w:type="auto"/>
        <w:jc w:val="center"/>
        <w:tblLook w:val="04A0"/>
      </w:tblPr>
      <w:tblGrid>
        <w:gridCol w:w="1233"/>
        <w:gridCol w:w="1503"/>
        <w:gridCol w:w="1994"/>
      </w:tblGrid>
      <w:tr w:rsidR="005802A1" w:rsidRPr="00E044EE" w:rsidTr="00CF5185">
        <w:trPr>
          <w:jc w:val="center"/>
        </w:trPr>
        <w:tc>
          <w:tcPr>
            <w:tcW w:w="4730" w:type="dxa"/>
            <w:gridSpan w:val="3"/>
          </w:tcPr>
          <w:p w:rsidR="005802A1" w:rsidRPr="00E044EE" w:rsidRDefault="005802A1" w:rsidP="00BF1E18">
            <w:pPr>
              <w:jc w:val="center"/>
              <w:rPr>
                <w:rFonts w:cs="Calibri"/>
                <w:sz w:val="24"/>
                <w:szCs w:val="24"/>
              </w:rPr>
            </w:pPr>
            <w:r w:rsidRPr="00E044EE">
              <w:rPr>
                <w:rFonts w:cs="Calibri"/>
                <w:sz w:val="24"/>
                <w:szCs w:val="24"/>
              </w:rPr>
              <w:t>Physical</w:t>
            </w:r>
          </w:p>
        </w:tc>
      </w:tr>
      <w:tr w:rsidR="005802A1" w:rsidRPr="00E044EE" w:rsidTr="00CF5185">
        <w:trPr>
          <w:jc w:val="center"/>
        </w:trPr>
        <w:tc>
          <w:tcPr>
            <w:tcW w:w="1233" w:type="dxa"/>
          </w:tcPr>
          <w:p w:rsidR="005802A1" w:rsidRPr="00E044EE" w:rsidRDefault="005802A1" w:rsidP="00BF1E18">
            <w:pPr>
              <w:jc w:val="center"/>
              <w:rPr>
                <w:rFonts w:cs="Calibri"/>
                <w:sz w:val="24"/>
                <w:szCs w:val="24"/>
              </w:rPr>
            </w:pPr>
            <w:r w:rsidRPr="00E044EE">
              <w:rPr>
                <w:rFonts w:cs="Calibri"/>
                <w:sz w:val="24"/>
                <w:szCs w:val="24"/>
              </w:rPr>
              <w:t>Target</w:t>
            </w:r>
          </w:p>
        </w:tc>
        <w:tc>
          <w:tcPr>
            <w:tcW w:w="1503" w:type="dxa"/>
          </w:tcPr>
          <w:p w:rsidR="005802A1" w:rsidRPr="00E044EE" w:rsidRDefault="005802A1" w:rsidP="00BF1E18">
            <w:pPr>
              <w:jc w:val="center"/>
              <w:rPr>
                <w:rFonts w:cs="Calibri"/>
                <w:sz w:val="24"/>
                <w:szCs w:val="24"/>
              </w:rPr>
            </w:pPr>
            <w:r w:rsidRPr="00E044EE">
              <w:rPr>
                <w:rFonts w:cs="Calibri"/>
                <w:sz w:val="24"/>
                <w:szCs w:val="24"/>
              </w:rPr>
              <w:t>Achievement</w:t>
            </w:r>
          </w:p>
        </w:tc>
        <w:tc>
          <w:tcPr>
            <w:tcW w:w="1994" w:type="dxa"/>
          </w:tcPr>
          <w:p w:rsidR="005802A1" w:rsidRPr="00E044EE" w:rsidRDefault="005802A1" w:rsidP="00BF1E18">
            <w:pPr>
              <w:jc w:val="center"/>
              <w:rPr>
                <w:rFonts w:cs="Calibri"/>
                <w:sz w:val="24"/>
                <w:szCs w:val="24"/>
              </w:rPr>
            </w:pPr>
            <w:r w:rsidRPr="00E044EE">
              <w:rPr>
                <w:rFonts w:cs="Calibri"/>
                <w:sz w:val="24"/>
                <w:szCs w:val="24"/>
              </w:rPr>
              <w:t>% of Achievement</w:t>
            </w:r>
          </w:p>
        </w:tc>
      </w:tr>
      <w:tr w:rsidR="005802A1" w:rsidRPr="00E044EE" w:rsidTr="00CF5185">
        <w:trPr>
          <w:jc w:val="center"/>
        </w:trPr>
        <w:tc>
          <w:tcPr>
            <w:tcW w:w="1233" w:type="dxa"/>
          </w:tcPr>
          <w:p w:rsidR="005802A1" w:rsidRPr="00E044EE" w:rsidRDefault="005802A1" w:rsidP="00BF1E18">
            <w:pPr>
              <w:jc w:val="center"/>
              <w:rPr>
                <w:rFonts w:cs="Calibri"/>
                <w:sz w:val="24"/>
                <w:szCs w:val="24"/>
              </w:rPr>
            </w:pPr>
            <w:r w:rsidRPr="00E044EE">
              <w:rPr>
                <w:rFonts w:cs="Calibri"/>
                <w:sz w:val="24"/>
                <w:szCs w:val="24"/>
              </w:rPr>
              <w:t>150000</w:t>
            </w:r>
          </w:p>
        </w:tc>
        <w:tc>
          <w:tcPr>
            <w:tcW w:w="1503" w:type="dxa"/>
          </w:tcPr>
          <w:p w:rsidR="005802A1" w:rsidRPr="00E044EE" w:rsidRDefault="00E044EE" w:rsidP="00BF1E18">
            <w:pPr>
              <w:jc w:val="center"/>
              <w:rPr>
                <w:rFonts w:cs="Calibri"/>
                <w:sz w:val="24"/>
                <w:szCs w:val="24"/>
              </w:rPr>
            </w:pPr>
            <w:r>
              <w:rPr>
                <w:rFonts w:cs="Calibri"/>
                <w:sz w:val="24"/>
                <w:szCs w:val="24"/>
              </w:rPr>
              <w:t>100392</w:t>
            </w:r>
          </w:p>
        </w:tc>
        <w:tc>
          <w:tcPr>
            <w:tcW w:w="1994" w:type="dxa"/>
          </w:tcPr>
          <w:p w:rsidR="005802A1" w:rsidRPr="00E044EE" w:rsidRDefault="00E044EE" w:rsidP="00E044EE">
            <w:pPr>
              <w:jc w:val="center"/>
              <w:rPr>
                <w:rFonts w:cs="Calibri"/>
                <w:sz w:val="24"/>
                <w:szCs w:val="24"/>
              </w:rPr>
            </w:pPr>
            <w:r>
              <w:rPr>
                <w:rFonts w:cs="Calibri"/>
                <w:sz w:val="24"/>
                <w:szCs w:val="24"/>
              </w:rPr>
              <w:t>66.93</w:t>
            </w:r>
            <w:r w:rsidR="005802A1" w:rsidRPr="00E044EE">
              <w:rPr>
                <w:rFonts w:cs="Calibri"/>
                <w:sz w:val="24"/>
                <w:szCs w:val="24"/>
              </w:rPr>
              <w:t>%</w:t>
            </w:r>
          </w:p>
        </w:tc>
      </w:tr>
    </w:tbl>
    <w:p w:rsidR="00BF1E18" w:rsidRDefault="005802A1" w:rsidP="000B6B5C">
      <w:pPr>
        <w:spacing w:after="0"/>
        <w:jc w:val="center"/>
        <w:rPr>
          <w:rFonts w:cs="Calibri"/>
          <w:sz w:val="20"/>
          <w:szCs w:val="20"/>
        </w:rPr>
      </w:pPr>
      <w:r w:rsidRPr="00E044EE">
        <w:rPr>
          <w:rFonts w:cs="Calibri"/>
          <w:sz w:val="20"/>
          <w:szCs w:val="20"/>
        </w:rPr>
        <w:t xml:space="preserve">                                                               </w:t>
      </w:r>
      <w:r w:rsidR="000B6B5C">
        <w:rPr>
          <w:rFonts w:cs="Calibri"/>
          <w:sz w:val="20"/>
          <w:szCs w:val="20"/>
        </w:rPr>
        <w:t xml:space="preserve">            </w:t>
      </w:r>
      <w:r w:rsidR="00BF1E18" w:rsidRPr="00E044EE">
        <w:rPr>
          <w:rFonts w:cs="Calibri"/>
          <w:sz w:val="20"/>
          <w:szCs w:val="20"/>
        </w:rPr>
        <w:t>(Source: APMIP)</w:t>
      </w:r>
    </w:p>
    <w:p w:rsidR="000B6B5C" w:rsidRPr="000B6B5C" w:rsidRDefault="000B6B5C" w:rsidP="000B6B5C">
      <w:pPr>
        <w:spacing w:after="0"/>
        <w:jc w:val="center"/>
        <w:rPr>
          <w:rFonts w:cs="Calibri"/>
          <w:sz w:val="10"/>
          <w:szCs w:val="10"/>
        </w:rPr>
      </w:pPr>
    </w:p>
    <w:p w:rsidR="00BF1E18" w:rsidRPr="00E044EE" w:rsidRDefault="00BF1E18" w:rsidP="00BF1E18">
      <w:pPr>
        <w:autoSpaceDE w:val="0"/>
        <w:autoSpaceDN w:val="0"/>
        <w:adjustRightInd w:val="0"/>
        <w:spacing w:after="0"/>
        <w:jc w:val="both"/>
        <w:rPr>
          <w:rFonts w:cs="Calibri"/>
          <w:b/>
          <w:sz w:val="24"/>
          <w:szCs w:val="24"/>
        </w:rPr>
      </w:pPr>
      <w:r w:rsidRPr="00E044EE">
        <w:rPr>
          <w:rFonts w:cs="Calibri"/>
          <w:sz w:val="24"/>
          <w:szCs w:val="24"/>
        </w:rPr>
        <w:t xml:space="preserve">District wise progress under APMIP </w:t>
      </w:r>
      <w:r w:rsidR="006D2C4F" w:rsidRPr="00E044EE">
        <w:rPr>
          <w:rFonts w:cs="Calibri"/>
          <w:sz w:val="24"/>
          <w:szCs w:val="24"/>
        </w:rPr>
        <w:t>during 201</w:t>
      </w:r>
      <w:r w:rsidR="00EE032D" w:rsidRPr="00E044EE">
        <w:rPr>
          <w:rFonts w:cs="Calibri"/>
          <w:sz w:val="24"/>
          <w:szCs w:val="24"/>
        </w:rPr>
        <w:t>6</w:t>
      </w:r>
      <w:r w:rsidR="006D2C4F" w:rsidRPr="00E044EE">
        <w:rPr>
          <w:rFonts w:cs="Calibri"/>
          <w:sz w:val="24"/>
          <w:szCs w:val="24"/>
        </w:rPr>
        <w:t>-1</w:t>
      </w:r>
      <w:r w:rsidR="00EE032D" w:rsidRPr="00E044EE">
        <w:rPr>
          <w:rFonts w:cs="Calibri"/>
          <w:sz w:val="24"/>
          <w:szCs w:val="24"/>
        </w:rPr>
        <w:t>7</w:t>
      </w:r>
      <w:r w:rsidRPr="00E044EE">
        <w:rPr>
          <w:rFonts w:cs="Calibri"/>
          <w:sz w:val="24"/>
          <w:szCs w:val="24"/>
        </w:rPr>
        <w:t xml:space="preserve"> is enclosed as </w:t>
      </w:r>
      <w:r w:rsidRPr="00E044EE">
        <w:rPr>
          <w:rFonts w:cs="Calibri"/>
          <w:b/>
          <w:sz w:val="24"/>
          <w:szCs w:val="24"/>
        </w:rPr>
        <w:t>Annexure No.</w:t>
      </w:r>
      <w:r w:rsidR="0056362C">
        <w:rPr>
          <w:rFonts w:cs="Calibri"/>
          <w:b/>
          <w:sz w:val="24"/>
          <w:szCs w:val="24"/>
        </w:rPr>
        <w:t>30</w:t>
      </w:r>
    </w:p>
    <w:p w:rsidR="001A27B6" w:rsidRPr="000B6B5C" w:rsidRDefault="001A27B6" w:rsidP="00BF1E18">
      <w:pPr>
        <w:tabs>
          <w:tab w:val="center" w:pos="4680"/>
        </w:tabs>
        <w:jc w:val="both"/>
        <w:rPr>
          <w:rFonts w:cs="Calibri"/>
          <w:bCs/>
          <w:sz w:val="16"/>
          <w:szCs w:val="16"/>
        </w:rPr>
      </w:pPr>
    </w:p>
    <w:p w:rsidR="009E08E2" w:rsidRPr="00CF548A" w:rsidRDefault="00230B07" w:rsidP="00BF1E18">
      <w:pPr>
        <w:tabs>
          <w:tab w:val="center" w:pos="4680"/>
        </w:tabs>
        <w:spacing w:after="0"/>
        <w:jc w:val="both"/>
        <w:rPr>
          <w:rFonts w:cs="Calibri"/>
          <w:bCs/>
          <w:sz w:val="24"/>
          <w:szCs w:val="24"/>
        </w:rPr>
      </w:pPr>
      <w:r w:rsidRPr="00CF548A">
        <w:rPr>
          <w:rFonts w:cs="Calibri"/>
          <w:b/>
          <w:bCs/>
          <w:sz w:val="24"/>
          <w:szCs w:val="24"/>
        </w:rPr>
        <w:t xml:space="preserve">13.2. </w:t>
      </w:r>
      <w:r w:rsidR="009E08E2" w:rsidRPr="00CF548A">
        <w:rPr>
          <w:rFonts w:cs="Calibri"/>
          <w:b/>
          <w:bCs/>
          <w:sz w:val="24"/>
          <w:szCs w:val="24"/>
        </w:rPr>
        <w:t xml:space="preserve">Animal Husbandry: Heifer Induction Scheme: </w:t>
      </w:r>
      <w:r w:rsidR="009E08E2" w:rsidRPr="00CF548A">
        <w:rPr>
          <w:rFonts w:cs="Calibri"/>
          <w:bCs/>
          <w:sz w:val="24"/>
          <w:szCs w:val="24"/>
        </w:rPr>
        <w:t>Achievement as on 3</w:t>
      </w:r>
      <w:r w:rsidR="00CF548A" w:rsidRPr="00CF548A">
        <w:rPr>
          <w:rFonts w:cs="Calibri"/>
          <w:bCs/>
          <w:sz w:val="24"/>
          <w:szCs w:val="24"/>
        </w:rPr>
        <w:t>1.12</w:t>
      </w:r>
      <w:r w:rsidR="009E08E2" w:rsidRPr="00CF548A">
        <w:rPr>
          <w:rFonts w:cs="Calibri"/>
          <w:bCs/>
          <w:sz w:val="24"/>
          <w:szCs w:val="24"/>
        </w:rPr>
        <w:t xml:space="preserve">.2016 </w:t>
      </w:r>
    </w:p>
    <w:p w:rsidR="00212F47" w:rsidRPr="00CF5185" w:rsidRDefault="00212F47" w:rsidP="00BF1E18">
      <w:pPr>
        <w:tabs>
          <w:tab w:val="center" w:pos="4680"/>
        </w:tabs>
        <w:spacing w:after="0"/>
        <w:jc w:val="both"/>
        <w:rPr>
          <w:rFonts w:cs="Calibri"/>
          <w:bCs/>
          <w:color w:val="FF0000"/>
          <w:sz w:val="14"/>
          <w:szCs w:val="14"/>
        </w:rPr>
      </w:pPr>
    </w:p>
    <w:p w:rsidR="00E20D1A" w:rsidRPr="006F1144" w:rsidRDefault="00E20D1A" w:rsidP="00BF1E18">
      <w:pPr>
        <w:tabs>
          <w:tab w:val="center" w:pos="4680"/>
        </w:tabs>
        <w:spacing w:after="0"/>
        <w:jc w:val="both"/>
        <w:rPr>
          <w:rFonts w:cs="Calibri"/>
          <w:bCs/>
          <w:sz w:val="24"/>
          <w:szCs w:val="24"/>
        </w:rPr>
      </w:pPr>
      <w:r w:rsidRPr="006F1144">
        <w:rPr>
          <w:rFonts w:cs="Calibri"/>
          <w:bCs/>
          <w:sz w:val="24"/>
          <w:szCs w:val="24"/>
        </w:rPr>
        <w:t xml:space="preserve">Department informed that the progress </w:t>
      </w:r>
      <w:r w:rsidR="006F1144" w:rsidRPr="006F1144">
        <w:rPr>
          <w:rFonts w:cs="Calibri"/>
          <w:bCs/>
          <w:sz w:val="24"/>
          <w:szCs w:val="24"/>
        </w:rPr>
        <w:t xml:space="preserve">on implementation of Development schemes of Animal Husbandry department </w:t>
      </w:r>
      <w:r w:rsidRPr="006F1144">
        <w:rPr>
          <w:rFonts w:cs="Calibri"/>
          <w:bCs/>
          <w:sz w:val="24"/>
          <w:szCs w:val="24"/>
        </w:rPr>
        <w:t>as on 3</w:t>
      </w:r>
      <w:r w:rsidR="00CF548A" w:rsidRPr="006F1144">
        <w:rPr>
          <w:rFonts w:cs="Calibri"/>
          <w:bCs/>
          <w:sz w:val="24"/>
          <w:szCs w:val="24"/>
        </w:rPr>
        <w:t>1.12</w:t>
      </w:r>
      <w:r w:rsidRPr="006F1144">
        <w:rPr>
          <w:rFonts w:cs="Calibri"/>
          <w:bCs/>
          <w:sz w:val="24"/>
          <w:szCs w:val="24"/>
        </w:rPr>
        <w:t>.2016 is NIL</w:t>
      </w:r>
      <w:r w:rsidR="006F1144" w:rsidRPr="006F1144">
        <w:rPr>
          <w:rFonts w:cs="Calibri"/>
          <w:bCs/>
          <w:sz w:val="24"/>
          <w:szCs w:val="24"/>
        </w:rPr>
        <w:t>.</w:t>
      </w:r>
    </w:p>
    <w:p w:rsidR="00DB14E9" w:rsidRPr="008D1491" w:rsidRDefault="00DB14E9" w:rsidP="00BF1E18">
      <w:pPr>
        <w:tabs>
          <w:tab w:val="center" w:pos="4680"/>
        </w:tabs>
        <w:jc w:val="both"/>
        <w:rPr>
          <w:rFonts w:cs="Calibri"/>
          <w:bCs/>
          <w:color w:val="FF0000"/>
          <w:sz w:val="24"/>
          <w:szCs w:val="24"/>
        </w:rPr>
      </w:pPr>
    </w:p>
    <w:p w:rsidR="00BF1E18" w:rsidRPr="00A308BD" w:rsidRDefault="009E08E2" w:rsidP="00BF1E18">
      <w:pPr>
        <w:tabs>
          <w:tab w:val="center" w:pos="4680"/>
        </w:tabs>
        <w:spacing w:after="0"/>
        <w:jc w:val="both"/>
        <w:rPr>
          <w:rFonts w:cs="Calibri"/>
          <w:b/>
          <w:bCs/>
          <w:sz w:val="24"/>
          <w:szCs w:val="24"/>
        </w:rPr>
      </w:pPr>
      <w:r w:rsidRPr="00A308BD">
        <w:rPr>
          <w:rFonts w:cs="Calibri"/>
          <w:b/>
          <w:bCs/>
          <w:sz w:val="24"/>
          <w:szCs w:val="24"/>
        </w:rPr>
        <w:t xml:space="preserve">13.3. </w:t>
      </w:r>
      <w:r w:rsidR="00230B07" w:rsidRPr="00A308BD">
        <w:rPr>
          <w:rFonts w:cs="Calibri"/>
          <w:b/>
          <w:bCs/>
          <w:sz w:val="24"/>
          <w:szCs w:val="24"/>
        </w:rPr>
        <w:t xml:space="preserve">Fisheries: </w:t>
      </w:r>
      <w:r w:rsidR="00BF6B70" w:rsidRPr="00A308BD">
        <w:rPr>
          <w:rFonts w:cs="Calibri"/>
          <w:bCs/>
          <w:sz w:val="24"/>
          <w:szCs w:val="24"/>
        </w:rPr>
        <w:t xml:space="preserve">Achievement as on </w:t>
      </w:r>
      <w:r w:rsidR="00A308BD">
        <w:rPr>
          <w:rFonts w:cs="Calibri"/>
          <w:bCs/>
          <w:sz w:val="24"/>
          <w:szCs w:val="24"/>
        </w:rPr>
        <w:t>28.02</w:t>
      </w:r>
      <w:r w:rsidR="00A308BD" w:rsidRPr="00A308BD">
        <w:rPr>
          <w:rFonts w:cs="Calibri"/>
          <w:bCs/>
          <w:sz w:val="24"/>
          <w:szCs w:val="24"/>
        </w:rPr>
        <w:t>.2017</w:t>
      </w:r>
    </w:p>
    <w:p w:rsidR="00230B07" w:rsidRPr="00A308BD" w:rsidRDefault="00FC33E7" w:rsidP="00FC33E7">
      <w:pPr>
        <w:tabs>
          <w:tab w:val="center" w:pos="4680"/>
        </w:tabs>
        <w:spacing w:after="0"/>
        <w:jc w:val="center"/>
        <w:rPr>
          <w:rFonts w:cs="Calibri"/>
          <w:bCs/>
          <w:sz w:val="20"/>
          <w:szCs w:val="20"/>
        </w:rPr>
      </w:pPr>
      <w:r w:rsidRPr="00A308BD">
        <w:rPr>
          <w:rFonts w:cs="Calibri"/>
          <w:sz w:val="20"/>
          <w:szCs w:val="20"/>
        </w:rPr>
        <w:t xml:space="preserve">                                                                                                          </w:t>
      </w:r>
      <w:r w:rsidR="00104DFB" w:rsidRPr="00A308BD">
        <w:rPr>
          <w:rFonts w:cs="Calibri"/>
          <w:sz w:val="20"/>
          <w:szCs w:val="20"/>
        </w:rPr>
        <w:t xml:space="preserve">                                </w:t>
      </w:r>
      <w:r w:rsidR="000021C5" w:rsidRPr="00A308BD">
        <w:rPr>
          <w:rFonts w:cs="Calibri"/>
          <w:sz w:val="20"/>
          <w:szCs w:val="20"/>
        </w:rPr>
        <w:t xml:space="preserve">                                       </w:t>
      </w:r>
      <w:r w:rsidR="00230B07" w:rsidRPr="00A308BD">
        <w:rPr>
          <w:rFonts w:cs="Calibri"/>
          <w:sz w:val="20"/>
          <w:szCs w:val="20"/>
        </w:rPr>
        <w:t xml:space="preserve">(Rs. in </w:t>
      </w:r>
      <w:r w:rsidR="00212F47" w:rsidRPr="00A308BD">
        <w:rPr>
          <w:rFonts w:cs="Calibri"/>
          <w:sz w:val="20"/>
          <w:szCs w:val="20"/>
        </w:rPr>
        <w:t>crores</w:t>
      </w:r>
      <w:r w:rsidR="00230B07" w:rsidRPr="00A308BD">
        <w:rPr>
          <w:rFonts w:cs="Calibri"/>
          <w:sz w:val="20"/>
          <w:szCs w:val="20"/>
        </w:rPr>
        <w:t>)</w:t>
      </w:r>
    </w:p>
    <w:tbl>
      <w:tblPr>
        <w:tblStyle w:val="TableGrid"/>
        <w:tblW w:w="0" w:type="auto"/>
        <w:jc w:val="center"/>
        <w:tblInd w:w="305" w:type="dxa"/>
        <w:tblLook w:val="04A0"/>
      </w:tblPr>
      <w:tblGrid>
        <w:gridCol w:w="2974"/>
        <w:gridCol w:w="3485"/>
        <w:gridCol w:w="2842"/>
      </w:tblGrid>
      <w:tr w:rsidR="00104DFB" w:rsidRPr="00A308BD" w:rsidTr="00104DFB">
        <w:trPr>
          <w:trHeight w:val="879"/>
          <w:jc w:val="center"/>
        </w:trPr>
        <w:tc>
          <w:tcPr>
            <w:tcW w:w="2974" w:type="dxa"/>
            <w:vAlign w:val="center"/>
          </w:tcPr>
          <w:p w:rsidR="00104DFB" w:rsidRPr="00A308BD" w:rsidRDefault="00104DFB" w:rsidP="00104DFB">
            <w:pPr>
              <w:tabs>
                <w:tab w:val="center" w:pos="4680"/>
              </w:tabs>
              <w:jc w:val="center"/>
              <w:rPr>
                <w:rFonts w:cs="Calibri"/>
                <w:bCs/>
                <w:sz w:val="24"/>
                <w:szCs w:val="24"/>
              </w:rPr>
            </w:pPr>
            <w:r w:rsidRPr="00A308BD">
              <w:rPr>
                <w:rFonts w:cs="Calibri"/>
                <w:bCs/>
                <w:sz w:val="24"/>
                <w:szCs w:val="24"/>
              </w:rPr>
              <w:t>Total Credit proposed for Govt. Sponsored Schemes</w:t>
            </w:r>
          </w:p>
        </w:tc>
        <w:tc>
          <w:tcPr>
            <w:tcW w:w="3485" w:type="dxa"/>
            <w:vAlign w:val="center"/>
          </w:tcPr>
          <w:p w:rsidR="00104DFB" w:rsidRPr="00A308BD" w:rsidRDefault="00104DFB" w:rsidP="00104DFB">
            <w:pPr>
              <w:tabs>
                <w:tab w:val="center" w:pos="4680"/>
              </w:tabs>
              <w:jc w:val="center"/>
              <w:rPr>
                <w:rFonts w:cs="Calibri"/>
                <w:bCs/>
                <w:sz w:val="24"/>
                <w:szCs w:val="24"/>
              </w:rPr>
            </w:pPr>
            <w:r w:rsidRPr="00A308BD">
              <w:rPr>
                <w:rFonts w:cs="Calibri"/>
                <w:bCs/>
                <w:sz w:val="24"/>
                <w:szCs w:val="24"/>
              </w:rPr>
              <w:t>Credit extended to Government Sponsored Schemes by Banks</w:t>
            </w:r>
          </w:p>
        </w:tc>
        <w:tc>
          <w:tcPr>
            <w:tcW w:w="2842" w:type="dxa"/>
            <w:vAlign w:val="center"/>
          </w:tcPr>
          <w:p w:rsidR="00104DFB" w:rsidRPr="00A308BD" w:rsidRDefault="00104DFB" w:rsidP="00104DFB">
            <w:pPr>
              <w:tabs>
                <w:tab w:val="center" w:pos="4680"/>
              </w:tabs>
              <w:jc w:val="center"/>
              <w:rPr>
                <w:rFonts w:cs="Calibri"/>
                <w:bCs/>
                <w:sz w:val="24"/>
                <w:szCs w:val="24"/>
              </w:rPr>
            </w:pPr>
            <w:r w:rsidRPr="00A308BD">
              <w:rPr>
                <w:rFonts w:cs="Calibri"/>
                <w:bCs/>
                <w:sz w:val="24"/>
                <w:szCs w:val="24"/>
              </w:rPr>
              <w:t>% of Achievement</w:t>
            </w:r>
          </w:p>
        </w:tc>
      </w:tr>
      <w:tr w:rsidR="00104DFB" w:rsidRPr="00A308BD" w:rsidTr="00104DFB">
        <w:trPr>
          <w:jc w:val="center"/>
        </w:trPr>
        <w:tc>
          <w:tcPr>
            <w:tcW w:w="2974" w:type="dxa"/>
            <w:vAlign w:val="center"/>
          </w:tcPr>
          <w:p w:rsidR="00104DFB" w:rsidRPr="00A308BD" w:rsidRDefault="00A308BD" w:rsidP="00BF6B70">
            <w:pPr>
              <w:tabs>
                <w:tab w:val="center" w:pos="4680"/>
              </w:tabs>
              <w:jc w:val="center"/>
              <w:rPr>
                <w:rFonts w:cs="Calibri"/>
                <w:bCs/>
                <w:sz w:val="24"/>
                <w:szCs w:val="24"/>
              </w:rPr>
            </w:pPr>
            <w:r w:rsidRPr="00A308BD">
              <w:rPr>
                <w:rFonts w:cs="Calibri"/>
                <w:bCs/>
                <w:sz w:val="24"/>
                <w:szCs w:val="24"/>
              </w:rPr>
              <w:t>473.59</w:t>
            </w:r>
          </w:p>
        </w:tc>
        <w:tc>
          <w:tcPr>
            <w:tcW w:w="3485" w:type="dxa"/>
            <w:vAlign w:val="center"/>
          </w:tcPr>
          <w:p w:rsidR="00104DFB" w:rsidRPr="00A308BD" w:rsidRDefault="00A308BD" w:rsidP="00BF6B70">
            <w:pPr>
              <w:tabs>
                <w:tab w:val="center" w:pos="4680"/>
              </w:tabs>
              <w:jc w:val="center"/>
              <w:rPr>
                <w:rFonts w:cs="Calibri"/>
                <w:bCs/>
                <w:sz w:val="24"/>
                <w:szCs w:val="24"/>
              </w:rPr>
            </w:pPr>
            <w:r w:rsidRPr="00A308BD">
              <w:rPr>
                <w:rFonts w:cs="Calibri"/>
                <w:bCs/>
                <w:sz w:val="24"/>
                <w:szCs w:val="24"/>
              </w:rPr>
              <w:t>132.80</w:t>
            </w:r>
          </w:p>
        </w:tc>
        <w:tc>
          <w:tcPr>
            <w:tcW w:w="2842" w:type="dxa"/>
          </w:tcPr>
          <w:p w:rsidR="00104DFB" w:rsidRPr="00A308BD" w:rsidRDefault="00A308BD" w:rsidP="00A308BD">
            <w:pPr>
              <w:tabs>
                <w:tab w:val="center" w:pos="4680"/>
              </w:tabs>
              <w:jc w:val="center"/>
              <w:rPr>
                <w:rFonts w:cs="Calibri"/>
                <w:bCs/>
                <w:sz w:val="24"/>
                <w:szCs w:val="24"/>
              </w:rPr>
            </w:pPr>
            <w:r w:rsidRPr="00A308BD">
              <w:rPr>
                <w:rFonts w:cs="Calibri"/>
                <w:bCs/>
                <w:sz w:val="24"/>
                <w:szCs w:val="24"/>
              </w:rPr>
              <w:t>28.04</w:t>
            </w:r>
            <w:r w:rsidR="00104DFB" w:rsidRPr="00A308BD">
              <w:rPr>
                <w:rFonts w:cs="Calibri"/>
                <w:bCs/>
                <w:sz w:val="24"/>
                <w:szCs w:val="24"/>
              </w:rPr>
              <w:t>%</w:t>
            </w:r>
          </w:p>
        </w:tc>
      </w:tr>
    </w:tbl>
    <w:p w:rsidR="005C01D3" w:rsidRPr="00A308BD" w:rsidRDefault="00FC33E7" w:rsidP="00FC33E7">
      <w:pPr>
        <w:spacing w:after="0"/>
        <w:jc w:val="center"/>
        <w:rPr>
          <w:rFonts w:cs="Calibri"/>
          <w:sz w:val="20"/>
          <w:szCs w:val="20"/>
        </w:rPr>
      </w:pPr>
      <w:r w:rsidRPr="00A308BD">
        <w:rPr>
          <w:rFonts w:cs="Calibri"/>
          <w:sz w:val="20"/>
          <w:szCs w:val="20"/>
        </w:rPr>
        <w:t xml:space="preserve">                                                                                                            </w:t>
      </w:r>
      <w:r w:rsidR="000021C5" w:rsidRPr="00A308BD">
        <w:rPr>
          <w:rFonts w:cs="Calibri"/>
          <w:sz w:val="20"/>
          <w:szCs w:val="20"/>
        </w:rPr>
        <w:t xml:space="preserve">                                        </w:t>
      </w:r>
      <w:r w:rsidR="005C01D3" w:rsidRPr="00A308BD">
        <w:rPr>
          <w:rFonts w:cs="Calibri"/>
          <w:sz w:val="20"/>
          <w:szCs w:val="20"/>
        </w:rPr>
        <w:t>(Source: Fisheries Department)</w:t>
      </w:r>
    </w:p>
    <w:p w:rsidR="00CF5185" w:rsidRPr="000021C5" w:rsidRDefault="00CF5185" w:rsidP="00212F47">
      <w:pPr>
        <w:autoSpaceDE w:val="0"/>
        <w:autoSpaceDN w:val="0"/>
        <w:adjustRightInd w:val="0"/>
        <w:spacing w:after="0"/>
        <w:jc w:val="both"/>
        <w:rPr>
          <w:rFonts w:cs="Calibri"/>
          <w:color w:val="FF0000"/>
          <w:sz w:val="10"/>
          <w:szCs w:val="10"/>
        </w:rPr>
      </w:pPr>
    </w:p>
    <w:p w:rsidR="003B1FB8" w:rsidRPr="00A308BD" w:rsidRDefault="00A308BD" w:rsidP="00F96170">
      <w:pPr>
        <w:tabs>
          <w:tab w:val="center" w:pos="4680"/>
        </w:tabs>
        <w:spacing w:after="0"/>
        <w:jc w:val="both"/>
        <w:rPr>
          <w:rFonts w:cs="Calibri"/>
          <w:bCs/>
          <w:sz w:val="24"/>
          <w:szCs w:val="24"/>
        </w:rPr>
      </w:pPr>
      <w:r w:rsidRPr="00A308BD">
        <w:rPr>
          <w:rFonts w:cs="Calibri"/>
          <w:bCs/>
          <w:sz w:val="24"/>
          <w:szCs w:val="24"/>
        </w:rPr>
        <w:t xml:space="preserve">District wise progress under Fisheries during 2016-17 is enclosed as </w:t>
      </w:r>
      <w:r w:rsidRPr="00A308BD">
        <w:rPr>
          <w:rFonts w:cs="Calibri"/>
          <w:b/>
          <w:bCs/>
          <w:sz w:val="24"/>
          <w:szCs w:val="24"/>
        </w:rPr>
        <w:t>Annexure No.</w:t>
      </w:r>
      <w:r w:rsidR="00134FFE">
        <w:rPr>
          <w:rFonts w:cs="Calibri"/>
          <w:b/>
          <w:bCs/>
          <w:sz w:val="24"/>
          <w:szCs w:val="24"/>
        </w:rPr>
        <w:t>31</w:t>
      </w:r>
    </w:p>
    <w:p w:rsidR="00A308BD" w:rsidRDefault="00A308BD" w:rsidP="00F96170">
      <w:pPr>
        <w:tabs>
          <w:tab w:val="center" w:pos="4680"/>
        </w:tabs>
        <w:spacing w:after="0"/>
        <w:jc w:val="both"/>
        <w:rPr>
          <w:rFonts w:cs="Calibri"/>
          <w:b/>
          <w:bCs/>
          <w:color w:val="FF0000"/>
          <w:sz w:val="16"/>
          <w:szCs w:val="16"/>
        </w:rPr>
      </w:pPr>
    </w:p>
    <w:p w:rsidR="00FF3B6B" w:rsidRDefault="00FF3B6B" w:rsidP="00F96170">
      <w:pPr>
        <w:tabs>
          <w:tab w:val="center" w:pos="4680"/>
        </w:tabs>
        <w:spacing w:after="0"/>
        <w:jc w:val="both"/>
        <w:rPr>
          <w:rFonts w:cs="Calibri"/>
          <w:b/>
          <w:bCs/>
          <w:color w:val="FF0000"/>
          <w:sz w:val="16"/>
          <w:szCs w:val="16"/>
        </w:rPr>
      </w:pPr>
    </w:p>
    <w:p w:rsidR="00FF3B6B" w:rsidRDefault="00FF3B6B" w:rsidP="00F96170">
      <w:pPr>
        <w:tabs>
          <w:tab w:val="center" w:pos="4680"/>
        </w:tabs>
        <w:spacing w:after="0"/>
        <w:jc w:val="both"/>
        <w:rPr>
          <w:rFonts w:cs="Calibri"/>
          <w:b/>
          <w:bCs/>
          <w:color w:val="FF0000"/>
          <w:sz w:val="16"/>
          <w:szCs w:val="16"/>
        </w:rPr>
      </w:pPr>
    </w:p>
    <w:p w:rsidR="00FF3B6B" w:rsidRPr="000021C5" w:rsidRDefault="00FF3B6B" w:rsidP="00F96170">
      <w:pPr>
        <w:tabs>
          <w:tab w:val="center" w:pos="4680"/>
        </w:tabs>
        <w:spacing w:after="0"/>
        <w:jc w:val="both"/>
        <w:rPr>
          <w:rFonts w:cs="Calibri"/>
          <w:b/>
          <w:bCs/>
          <w:color w:val="FF0000"/>
          <w:sz w:val="16"/>
          <w:szCs w:val="16"/>
        </w:rPr>
      </w:pPr>
    </w:p>
    <w:p w:rsidR="00BF1E18" w:rsidRPr="00390A92" w:rsidRDefault="009E08E2" w:rsidP="00F96170">
      <w:pPr>
        <w:tabs>
          <w:tab w:val="center" w:pos="4680"/>
        </w:tabs>
        <w:spacing w:after="0"/>
        <w:jc w:val="both"/>
        <w:rPr>
          <w:rFonts w:cs="Calibri"/>
          <w:bCs/>
          <w:sz w:val="24"/>
          <w:szCs w:val="24"/>
        </w:rPr>
      </w:pPr>
      <w:r w:rsidRPr="00390A92">
        <w:rPr>
          <w:rFonts w:cs="Calibri"/>
          <w:b/>
          <w:bCs/>
          <w:sz w:val="24"/>
          <w:szCs w:val="24"/>
        </w:rPr>
        <w:lastRenderedPageBreak/>
        <w:t>13.4. Horticulture:</w:t>
      </w:r>
      <w:r w:rsidRPr="00390A92">
        <w:rPr>
          <w:rFonts w:cs="Calibri"/>
          <w:bCs/>
          <w:sz w:val="24"/>
          <w:szCs w:val="24"/>
        </w:rPr>
        <w:t xml:space="preserve"> </w:t>
      </w:r>
      <w:r w:rsidR="00FF3225" w:rsidRPr="00390A92">
        <w:rPr>
          <w:rFonts w:cs="Calibri"/>
          <w:bCs/>
          <w:sz w:val="24"/>
          <w:szCs w:val="24"/>
        </w:rPr>
        <w:t>Progress as on 3</w:t>
      </w:r>
      <w:r w:rsidR="00390A92" w:rsidRPr="00390A92">
        <w:rPr>
          <w:rFonts w:cs="Calibri"/>
          <w:bCs/>
          <w:sz w:val="24"/>
          <w:szCs w:val="24"/>
        </w:rPr>
        <w:t>1.12</w:t>
      </w:r>
      <w:r w:rsidR="00FF3225" w:rsidRPr="00390A92">
        <w:rPr>
          <w:rFonts w:cs="Calibri"/>
          <w:bCs/>
          <w:sz w:val="24"/>
          <w:szCs w:val="24"/>
        </w:rPr>
        <w:t>.2016</w:t>
      </w:r>
    </w:p>
    <w:p w:rsidR="00BF62B6" w:rsidRPr="000021C5" w:rsidRDefault="00B676A2" w:rsidP="00B676A2">
      <w:pPr>
        <w:tabs>
          <w:tab w:val="center" w:pos="4680"/>
        </w:tabs>
        <w:spacing w:after="0"/>
        <w:jc w:val="center"/>
        <w:rPr>
          <w:rFonts w:cs="Calibri"/>
          <w:bCs/>
          <w:sz w:val="20"/>
          <w:szCs w:val="20"/>
        </w:rPr>
      </w:pPr>
      <w:r w:rsidRPr="00390A92">
        <w:rPr>
          <w:rFonts w:cs="Calibri"/>
          <w:bCs/>
          <w:sz w:val="24"/>
          <w:szCs w:val="24"/>
        </w:rPr>
        <w:t xml:space="preserve">                                                                                                              </w:t>
      </w:r>
      <w:r w:rsidR="003E04D6" w:rsidRPr="00390A92">
        <w:rPr>
          <w:rFonts w:cs="Calibri"/>
          <w:bCs/>
          <w:sz w:val="24"/>
          <w:szCs w:val="24"/>
        </w:rPr>
        <w:t xml:space="preserve">                    </w:t>
      </w:r>
      <w:r w:rsidR="00BF62B6" w:rsidRPr="000021C5">
        <w:rPr>
          <w:rFonts w:cs="Calibri"/>
          <w:bCs/>
          <w:sz w:val="20"/>
          <w:szCs w:val="20"/>
        </w:rPr>
        <w:t>(Rs. in Lakhs)</w:t>
      </w:r>
    </w:p>
    <w:tbl>
      <w:tblPr>
        <w:tblStyle w:val="TableGrid"/>
        <w:tblW w:w="0" w:type="auto"/>
        <w:jc w:val="center"/>
        <w:tblLook w:val="04A0"/>
      </w:tblPr>
      <w:tblGrid>
        <w:gridCol w:w="6204"/>
        <w:gridCol w:w="1134"/>
        <w:gridCol w:w="1452"/>
      </w:tblGrid>
      <w:tr w:rsidR="003E04D6" w:rsidRPr="00390A92" w:rsidTr="003E04D6">
        <w:trPr>
          <w:jc w:val="center"/>
        </w:trPr>
        <w:tc>
          <w:tcPr>
            <w:tcW w:w="6204" w:type="dxa"/>
          </w:tcPr>
          <w:p w:rsidR="003E04D6" w:rsidRPr="00390A92" w:rsidRDefault="003E04D6" w:rsidP="00B676A2">
            <w:pPr>
              <w:tabs>
                <w:tab w:val="center" w:pos="4680"/>
              </w:tabs>
              <w:jc w:val="center"/>
              <w:rPr>
                <w:rFonts w:cs="Calibri"/>
                <w:bCs/>
                <w:sz w:val="24"/>
                <w:szCs w:val="24"/>
              </w:rPr>
            </w:pPr>
            <w:r w:rsidRPr="00390A92">
              <w:rPr>
                <w:rFonts w:cs="Calibri"/>
                <w:bCs/>
                <w:sz w:val="24"/>
                <w:szCs w:val="24"/>
              </w:rPr>
              <w:t>Name of the Scheme</w:t>
            </w:r>
          </w:p>
        </w:tc>
        <w:tc>
          <w:tcPr>
            <w:tcW w:w="1134" w:type="dxa"/>
          </w:tcPr>
          <w:p w:rsidR="003E04D6" w:rsidRPr="00390A92" w:rsidRDefault="003E04D6" w:rsidP="00B676A2">
            <w:pPr>
              <w:tabs>
                <w:tab w:val="center" w:pos="4680"/>
              </w:tabs>
              <w:jc w:val="center"/>
              <w:rPr>
                <w:rFonts w:cs="Calibri"/>
                <w:bCs/>
                <w:sz w:val="24"/>
                <w:szCs w:val="24"/>
              </w:rPr>
            </w:pPr>
            <w:r w:rsidRPr="00390A92">
              <w:rPr>
                <w:rFonts w:cs="Calibri"/>
                <w:bCs/>
                <w:sz w:val="24"/>
                <w:szCs w:val="24"/>
              </w:rPr>
              <w:t>Releases</w:t>
            </w:r>
          </w:p>
        </w:tc>
        <w:tc>
          <w:tcPr>
            <w:tcW w:w="1452" w:type="dxa"/>
          </w:tcPr>
          <w:p w:rsidR="003E04D6" w:rsidRPr="00390A92" w:rsidRDefault="003E04D6" w:rsidP="00B676A2">
            <w:pPr>
              <w:tabs>
                <w:tab w:val="center" w:pos="4680"/>
              </w:tabs>
              <w:jc w:val="center"/>
              <w:rPr>
                <w:rFonts w:cs="Calibri"/>
                <w:bCs/>
                <w:sz w:val="24"/>
                <w:szCs w:val="24"/>
              </w:rPr>
            </w:pPr>
            <w:r w:rsidRPr="00390A92">
              <w:rPr>
                <w:rFonts w:cs="Calibri"/>
                <w:bCs/>
                <w:sz w:val="24"/>
                <w:szCs w:val="24"/>
              </w:rPr>
              <w:t>Expenditure</w:t>
            </w:r>
          </w:p>
        </w:tc>
      </w:tr>
      <w:tr w:rsidR="003E04D6" w:rsidRPr="00390A92" w:rsidTr="003E04D6">
        <w:trPr>
          <w:jc w:val="center"/>
        </w:trPr>
        <w:tc>
          <w:tcPr>
            <w:tcW w:w="6204" w:type="dxa"/>
          </w:tcPr>
          <w:p w:rsidR="003E04D6" w:rsidRPr="00390A92" w:rsidRDefault="003E04D6" w:rsidP="00244AF0">
            <w:pPr>
              <w:tabs>
                <w:tab w:val="center" w:pos="4680"/>
              </w:tabs>
              <w:rPr>
                <w:rFonts w:cs="Calibri"/>
                <w:bCs/>
                <w:sz w:val="24"/>
                <w:szCs w:val="24"/>
              </w:rPr>
            </w:pPr>
            <w:r w:rsidRPr="00390A92">
              <w:rPr>
                <w:rFonts w:cs="Calibri"/>
                <w:bCs/>
                <w:sz w:val="24"/>
                <w:szCs w:val="24"/>
              </w:rPr>
              <w:t>Mission for Integrated Development of Horticulture (MIDH)</w:t>
            </w:r>
          </w:p>
        </w:tc>
        <w:tc>
          <w:tcPr>
            <w:tcW w:w="1134"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5382.00</w:t>
            </w:r>
          </w:p>
        </w:tc>
        <w:tc>
          <w:tcPr>
            <w:tcW w:w="1452"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4964.86</w:t>
            </w:r>
          </w:p>
        </w:tc>
      </w:tr>
      <w:tr w:rsidR="003E04D6" w:rsidRPr="00390A92" w:rsidTr="003E04D6">
        <w:trPr>
          <w:jc w:val="center"/>
        </w:trPr>
        <w:tc>
          <w:tcPr>
            <w:tcW w:w="6204" w:type="dxa"/>
          </w:tcPr>
          <w:p w:rsidR="003E04D6" w:rsidRPr="00390A92" w:rsidRDefault="003E04D6" w:rsidP="00244AF0">
            <w:pPr>
              <w:tabs>
                <w:tab w:val="center" w:pos="4680"/>
              </w:tabs>
              <w:jc w:val="both"/>
              <w:rPr>
                <w:rFonts w:cs="Calibri"/>
                <w:bCs/>
                <w:sz w:val="24"/>
                <w:szCs w:val="24"/>
              </w:rPr>
            </w:pPr>
            <w:r w:rsidRPr="00390A92">
              <w:rPr>
                <w:rFonts w:cs="Calibri"/>
                <w:bCs/>
                <w:sz w:val="24"/>
                <w:szCs w:val="24"/>
              </w:rPr>
              <w:t>National Mission on Oilseeds and Oilpalm Programme (NMOOP) under Mini Mission-II</w:t>
            </w:r>
          </w:p>
        </w:tc>
        <w:tc>
          <w:tcPr>
            <w:tcW w:w="1134"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1101.28</w:t>
            </w:r>
          </w:p>
        </w:tc>
        <w:tc>
          <w:tcPr>
            <w:tcW w:w="1452"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1101.28</w:t>
            </w:r>
          </w:p>
        </w:tc>
      </w:tr>
      <w:tr w:rsidR="003E04D6" w:rsidRPr="00390A92" w:rsidTr="003E04D6">
        <w:trPr>
          <w:jc w:val="center"/>
        </w:trPr>
        <w:tc>
          <w:tcPr>
            <w:tcW w:w="6204" w:type="dxa"/>
            <w:vAlign w:val="center"/>
          </w:tcPr>
          <w:p w:rsidR="003E04D6" w:rsidRPr="00390A92" w:rsidRDefault="003E04D6" w:rsidP="00244AF0">
            <w:pPr>
              <w:tabs>
                <w:tab w:val="center" w:pos="4680"/>
              </w:tabs>
              <w:rPr>
                <w:rFonts w:cs="Calibri"/>
                <w:bCs/>
                <w:sz w:val="24"/>
                <w:szCs w:val="24"/>
              </w:rPr>
            </w:pPr>
            <w:r w:rsidRPr="00390A92">
              <w:rPr>
                <w:rFonts w:cs="Calibri"/>
                <w:bCs/>
                <w:sz w:val="24"/>
                <w:szCs w:val="24"/>
              </w:rPr>
              <w:t>State Development Plan (State Plan)</w:t>
            </w:r>
          </w:p>
        </w:tc>
        <w:tc>
          <w:tcPr>
            <w:tcW w:w="1134"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9</w:t>
            </w:r>
            <w:r w:rsidR="003E04D6" w:rsidRPr="00390A92">
              <w:rPr>
                <w:rFonts w:cs="Calibri"/>
                <w:bCs/>
                <w:sz w:val="24"/>
                <w:szCs w:val="24"/>
              </w:rPr>
              <w:t>000.00</w:t>
            </w:r>
          </w:p>
        </w:tc>
        <w:tc>
          <w:tcPr>
            <w:tcW w:w="1452" w:type="dxa"/>
            <w:vAlign w:val="center"/>
          </w:tcPr>
          <w:p w:rsidR="003E04D6" w:rsidRPr="00390A92" w:rsidRDefault="00390A92" w:rsidP="00244AF0">
            <w:pPr>
              <w:tabs>
                <w:tab w:val="center" w:pos="4680"/>
              </w:tabs>
              <w:jc w:val="right"/>
              <w:rPr>
                <w:rFonts w:cs="Calibri"/>
                <w:bCs/>
                <w:sz w:val="24"/>
                <w:szCs w:val="24"/>
              </w:rPr>
            </w:pPr>
            <w:r w:rsidRPr="00390A92">
              <w:rPr>
                <w:rFonts w:cs="Calibri"/>
                <w:bCs/>
                <w:sz w:val="24"/>
                <w:szCs w:val="24"/>
              </w:rPr>
              <w:t>3365.80</w:t>
            </w:r>
          </w:p>
        </w:tc>
      </w:tr>
      <w:tr w:rsidR="003E04D6" w:rsidRPr="00390A92" w:rsidTr="003E04D6">
        <w:trPr>
          <w:jc w:val="center"/>
        </w:trPr>
        <w:tc>
          <w:tcPr>
            <w:tcW w:w="6204" w:type="dxa"/>
          </w:tcPr>
          <w:p w:rsidR="003E04D6" w:rsidRPr="00390A92" w:rsidRDefault="003E04D6" w:rsidP="00B676A2">
            <w:pPr>
              <w:tabs>
                <w:tab w:val="center" w:pos="4680"/>
              </w:tabs>
              <w:jc w:val="center"/>
              <w:rPr>
                <w:rFonts w:cs="Calibri"/>
                <w:b/>
                <w:bCs/>
                <w:sz w:val="24"/>
                <w:szCs w:val="24"/>
              </w:rPr>
            </w:pPr>
            <w:r w:rsidRPr="00390A92">
              <w:rPr>
                <w:rFonts w:cs="Calibri"/>
                <w:b/>
                <w:bCs/>
                <w:sz w:val="24"/>
                <w:szCs w:val="24"/>
              </w:rPr>
              <w:t>Total</w:t>
            </w:r>
          </w:p>
        </w:tc>
        <w:tc>
          <w:tcPr>
            <w:tcW w:w="1134" w:type="dxa"/>
            <w:vAlign w:val="center"/>
          </w:tcPr>
          <w:p w:rsidR="003E04D6" w:rsidRPr="00390A92" w:rsidRDefault="00DD11ED" w:rsidP="00FF3225">
            <w:pPr>
              <w:tabs>
                <w:tab w:val="center" w:pos="4680"/>
              </w:tabs>
              <w:jc w:val="right"/>
              <w:rPr>
                <w:rFonts w:cs="Calibri"/>
                <w:b/>
                <w:bCs/>
                <w:sz w:val="24"/>
                <w:szCs w:val="24"/>
              </w:rPr>
            </w:pPr>
            <w:r w:rsidRPr="00390A92">
              <w:rPr>
                <w:rFonts w:cs="Calibri"/>
                <w:b/>
                <w:bCs/>
                <w:sz w:val="24"/>
                <w:szCs w:val="24"/>
              </w:rPr>
              <w:fldChar w:fldCharType="begin"/>
            </w:r>
            <w:r w:rsidR="00390A92" w:rsidRPr="00390A92">
              <w:rPr>
                <w:rFonts w:cs="Calibri"/>
                <w:b/>
                <w:bCs/>
                <w:sz w:val="24"/>
                <w:szCs w:val="24"/>
              </w:rPr>
              <w:instrText xml:space="preserve"> =SUM(ABOVE) </w:instrText>
            </w:r>
            <w:r w:rsidRPr="00390A92">
              <w:rPr>
                <w:rFonts w:cs="Calibri"/>
                <w:b/>
                <w:bCs/>
                <w:sz w:val="24"/>
                <w:szCs w:val="24"/>
              </w:rPr>
              <w:fldChar w:fldCharType="separate"/>
            </w:r>
            <w:r w:rsidR="00390A92" w:rsidRPr="00390A92">
              <w:rPr>
                <w:rFonts w:cs="Calibri"/>
                <w:b/>
                <w:bCs/>
                <w:noProof/>
                <w:sz w:val="24"/>
                <w:szCs w:val="24"/>
              </w:rPr>
              <w:t>15483.28</w:t>
            </w:r>
            <w:r w:rsidRPr="00390A92">
              <w:rPr>
                <w:rFonts w:cs="Calibri"/>
                <w:b/>
                <w:bCs/>
                <w:sz w:val="24"/>
                <w:szCs w:val="24"/>
              </w:rPr>
              <w:fldChar w:fldCharType="end"/>
            </w:r>
          </w:p>
        </w:tc>
        <w:tc>
          <w:tcPr>
            <w:tcW w:w="1452" w:type="dxa"/>
            <w:vAlign w:val="center"/>
          </w:tcPr>
          <w:p w:rsidR="003E04D6" w:rsidRPr="00390A92" w:rsidRDefault="00DD11ED" w:rsidP="00FF3225">
            <w:pPr>
              <w:tabs>
                <w:tab w:val="center" w:pos="4680"/>
              </w:tabs>
              <w:jc w:val="right"/>
              <w:rPr>
                <w:rFonts w:cs="Calibri"/>
                <w:b/>
                <w:bCs/>
                <w:sz w:val="24"/>
                <w:szCs w:val="24"/>
              </w:rPr>
            </w:pPr>
            <w:r w:rsidRPr="00390A92">
              <w:rPr>
                <w:rFonts w:cs="Calibri"/>
                <w:b/>
                <w:bCs/>
                <w:sz w:val="24"/>
                <w:szCs w:val="24"/>
              </w:rPr>
              <w:fldChar w:fldCharType="begin"/>
            </w:r>
            <w:r w:rsidR="00390A92" w:rsidRPr="00390A92">
              <w:rPr>
                <w:rFonts w:cs="Calibri"/>
                <w:b/>
                <w:bCs/>
                <w:sz w:val="24"/>
                <w:szCs w:val="24"/>
              </w:rPr>
              <w:instrText xml:space="preserve"> =SUM(ABOVE) </w:instrText>
            </w:r>
            <w:r w:rsidRPr="00390A92">
              <w:rPr>
                <w:rFonts w:cs="Calibri"/>
                <w:b/>
                <w:bCs/>
                <w:sz w:val="24"/>
                <w:szCs w:val="24"/>
              </w:rPr>
              <w:fldChar w:fldCharType="separate"/>
            </w:r>
            <w:r w:rsidR="00390A92" w:rsidRPr="00390A92">
              <w:rPr>
                <w:rFonts w:cs="Calibri"/>
                <w:b/>
                <w:bCs/>
                <w:noProof/>
                <w:sz w:val="24"/>
                <w:szCs w:val="24"/>
              </w:rPr>
              <w:t>9431.94</w:t>
            </w:r>
            <w:r w:rsidRPr="00390A92">
              <w:rPr>
                <w:rFonts w:cs="Calibri"/>
                <w:b/>
                <w:bCs/>
                <w:sz w:val="24"/>
                <w:szCs w:val="24"/>
              </w:rPr>
              <w:fldChar w:fldCharType="end"/>
            </w:r>
          </w:p>
        </w:tc>
      </w:tr>
    </w:tbl>
    <w:p w:rsidR="00244AF0" w:rsidRPr="00390A92" w:rsidRDefault="0031688A" w:rsidP="00244AF0">
      <w:pPr>
        <w:tabs>
          <w:tab w:val="center" w:pos="4680"/>
        </w:tabs>
        <w:rPr>
          <w:rFonts w:cs="Calibri"/>
          <w:bCs/>
          <w:sz w:val="20"/>
          <w:szCs w:val="20"/>
        </w:rPr>
      </w:pPr>
      <w:r w:rsidRPr="00390A92">
        <w:rPr>
          <w:rFonts w:cs="Calibri"/>
          <w:bCs/>
          <w:sz w:val="20"/>
          <w:szCs w:val="20"/>
        </w:rPr>
        <w:tab/>
        <w:t xml:space="preserve">                                                                                                                                            (Source: Department of Horticulture)</w:t>
      </w:r>
    </w:p>
    <w:p w:rsidR="00BF1E18" w:rsidRPr="005806E6" w:rsidRDefault="00BF1E18" w:rsidP="00BF1E18">
      <w:pPr>
        <w:tabs>
          <w:tab w:val="center" w:pos="4680"/>
        </w:tabs>
        <w:spacing w:after="0"/>
        <w:jc w:val="both"/>
        <w:rPr>
          <w:rFonts w:cs="Calibri"/>
          <w:b/>
          <w:sz w:val="24"/>
          <w:szCs w:val="24"/>
        </w:rPr>
      </w:pPr>
      <w:r w:rsidRPr="005806E6">
        <w:rPr>
          <w:rFonts w:cs="Calibri"/>
          <w:bCs/>
          <w:sz w:val="24"/>
          <w:szCs w:val="24"/>
        </w:rPr>
        <w:t xml:space="preserve"> </w:t>
      </w:r>
      <w:r w:rsidRPr="005806E6">
        <w:rPr>
          <w:rFonts w:cs="Calibri"/>
          <w:b/>
          <w:bCs/>
          <w:sz w:val="24"/>
          <w:szCs w:val="24"/>
        </w:rPr>
        <w:t>13.</w:t>
      </w:r>
      <w:r w:rsidR="00444A86" w:rsidRPr="005806E6">
        <w:rPr>
          <w:rFonts w:cs="Calibri"/>
          <w:b/>
          <w:bCs/>
          <w:sz w:val="24"/>
          <w:szCs w:val="24"/>
        </w:rPr>
        <w:t>5</w:t>
      </w:r>
      <w:r w:rsidRPr="005806E6">
        <w:rPr>
          <w:rFonts w:cs="Calibri"/>
          <w:b/>
          <w:sz w:val="24"/>
          <w:szCs w:val="24"/>
        </w:rPr>
        <w:t xml:space="preserve">. Sericulture:  </w:t>
      </w:r>
      <w:r w:rsidR="005C01D3" w:rsidRPr="005806E6">
        <w:rPr>
          <w:rFonts w:cs="Calibri"/>
          <w:sz w:val="24"/>
          <w:szCs w:val="24"/>
        </w:rPr>
        <w:t xml:space="preserve">Achievement as on </w:t>
      </w:r>
      <w:r w:rsidR="00313C7B">
        <w:rPr>
          <w:rFonts w:cs="Calibri"/>
          <w:sz w:val="24"/>
          <w:szCs w:val="24"/>
        </w:rPr>
        <w:t>28.02</w:t>
      </w:r>
      <w:r w:rsidR="005806E6" w:rsidRPr="005806E6">
        <w:rPr>
          <w:rFonts w:cs="Calibri"/>
          <w:sz w:val="24"/>
          <w:szCs w:val="24"/>
        </w:rPr>
        <w:t>.2017</w:t>
      </w:r>
      <w:r w:rsidR="005C01D3" w:rsidRPr="005806E6">
        <w:rPr>
          <w:rFonts w:cs="Calibri"/>
          <w:sz w:val="24"/>
          <w:szCs w:val="24"/>
        </w:rPr>
        <w:t xml:space="preserve"> </w:t>
      </w:r>
      <w:r w:rsidRPr="005806E6">
        <w:rPr>
          <w:rFonts w:cs="Calibri"/>
          <w:b/>
          <w:sz w:val="24"/>
          <w:szCs w:val="24"/>
        </w:rPr>
        <w:t xml:space="preserve">                                                                            </w:t>
      </w:r>
    </w:p>
    <w:p w:rsidR="00273CB9" w:rsidRPr="000021C5" w:rsidRDefault="00BF1E18" w:rsidP="00BF1E18">
      <w:pPr>
        <w:spacing w:after="0"/>
        <w:rPr>
          <w:rFonts w:cs="Calibri"/>
          <w:bCs/>
          <w:sz w:val="20"/>
          <w:szCs w:val="20"/>
        </w:rPr>
      </w:pPr>
      <w:r w:rsidRPr="005806E6">
        <w:rPr>
          <w:rFonts w:cs="Calibri"/>
          <w:sz w:val="24"/>
          <w:szCs w:val="24"/>
        </w:rPr>
        <w:t xml:space="preserve">                                                                                                                                                          </w:t>
      </w:r>
      <w:r w:rsidR="000021C5">
        <w:rPr>
          <w:rFonts w:cs="Calibri"/>
          <w:sz w:val="24"/>
          <w:szCs w:val="24"/>
        </w:rPr>
        <w:t xml:space="preserve">     </w:t>
      </w:r>
      <w:r w:rsidRPr="000021C5">
        <w:rPr>
          <w:rFonts w:cs="Calibri"/>
          <w:sz w:val="20"/>
          <w:szCs w:val="20"/>
        </w:rPr>
        <w:t>(</w:t>
      </w:r>
      <w:r w:rsidRPr="000021C5">
        <w:rPr>
          <w:rFonts w:cs="Calibri"/>
          <w:bCs/>
          <w:sz w:val="20"/>
          <w:szCs w:val="20"/>
        </w:rPr>
        <w:t>Amt. in Lakhs)</w:t>
      </w:r>
    </w:p>
    <w:tbl>
      <w:tblPr>
        <w:tblStyle w:val="TableGrid"/>
        <w:tblW w:w="0" w:type="auto"/>
        <w:tblLook w:val="04A0"/>
      </w:tblPr>
      <w:tblGrid>
        <w:gridCol w:w="1107"/>
        <w:gridCol w:w="1099"/>
        <w:gridCol w:w="1503"/>
        <w:gridCol w:w="1187"/>
        <w:gridCol w:w="1239"/>
        <w:gridCol w:w="1247"/>
        <w:gridCol w:w="1180"/>
        <w:gridCol w:w="1503"/>
      </w:tblGrid>
      <w:tr w:rsidR="00C15A93" w:rsidRPr="005806E6" w:rsidTr="009B6F87">
        <w:tc>
          <w:tcPr>
            <w:tcW w:w="2296" w:type="dxa"/>
            <w:gridSpan w:val="2"/>
            <w:vAlign w:val="center"/>
          </w:tcPr>
          <w:p w:rsidR="00C15A93" w:rsidRPr="005806E6" w:rsidRDefault="00C15A93" w:rsidP="008520C7">
            <w:pPr>
              <w:jc w:val="center"/>
              <w:rPr>
                <w:rFonts w:cs="Calibri"/>
                <w:bCs/>
                <w:sz w:val="24"/>
                <w:szCs w:val="24"/>
              </w:rPr>
            </w:pPr>
            <w:r w:rsidRPr="005806E6">
              <w:rPr>
                <w:rFonts w:cs="Calibri"/>
                <w:bCs/>
                <w:sz w:val="24"/>
                <w:szCs w:val="24"/>
              </w:rPr>
              <w:t>Target</w:t>
            </w:r>
          </w:p>
        </w:tc>
        <w:tc>
          <w:tcPr>
            <w:tcW w:w="1546" w:type="dxa"/>
            <w:vMerge w:val="restart"/>
            <w:vAlign w:val="center"/>
          </w:tcPr>
          <w:p w:rsidR="00C15A93" w:rsidRPr="005806E6" w:rsidRDefault="00C15A93" w:rsidP="008520C7">
            <w:pPr>
              <w:jc w:val="center"/>
              <w:rPr>
                <w:rFonts w:cs="Calibri"/>
                <w:bCs/>
                <w:sz w:val="24"/>
                <w:szCs w:val="24"/>
              </w:rPr>
            </w:pPr>
            <w:r w:rsidRPr="005806E6">
              <w:rPr>
                <w:rFonts w:cs="Calibri"/>
                <w:bCs/>
                <w:sz w:val="24"/>
                <w:szCs w:val="24"/>
              </w:rPr>
              <w:t>Applications Sponsored</w:t>
            </w:r>
          </w:p>
        </w:tc>
        <w:tc>
          <w:tcPr>
            <w:tcW w:w="2624" w:type="dxa"/>
            <w:gridSpan w:val="2"/>
            <w:vAlign w:val="center"/>
          </w:tcPr>
          <w:p w:rsidR="00C15A93" w:rsidRPr="005806E6" w:rsidRDefault="00C15A93" w:rsidP="008520C7">
            <w:pPr>
              <w:jc w:val="center"/>
              <w:rPr>
                <w:rFonts w:cs="Calibri"/>
                <w:bCs/>
                <w:sz w:val="24"/>
                <w:szCs w:val="24"/>
              </w:rPr>
            </w:pPr>
            <w:r w:rsidRPr="005806E6">
              <w:rPr>
                <w:rFonts w:cs="Calibri"/>
                <w:bCs/>
                <w:sz w:val="24"/>
                <w:szCs w:val="24"/>
              </w:rPr>
              <w:t>Sanctioned</w:t>
            </w:r>
          </w:p>
        </w:tc>
        <w:tc>
          <w:tcPr>
            <w:tcW w:w="3599" w:type="dxa"/>
            <w:gridSpan w:val="3"/>
            <w:vAlign w:val="center"/>
          </w:tcPr>
          <w:p w:rsidR="00C15A93" w:rsidRPr="005806E6" w:rsidRDefault="00C15A93" w:rsidP="008520C7">
            <w:pPr>
              <w:jc w:val="center"/>
              <w:rPr>
                <w:rFonts w:cs="Calibri"/>
                <w:bCs/>
                <w:sz w:val="24"/>
                <w:szCs w:val="24"/>
              </w:rPr>
            </w:pPr>
            <w:r w:rsidRPr="005806E6">
              <w:rPr>
                <w:rFonts w:cs="Calibri"/>
                <w:bCs/>
                <w:sz w:val="24"/>
                <w:szCs w:val="24"/>
              </w:rPr>
              <w:t>Grounded</w:t>
            </w:r>
          </w:p>
        </w:tc>
      </w:tr>
      <w:tr w:rsidR="00C15A93" w:rsidRPr="005806E6" w:rsidTr="00C15A93">
        <w:tc>
          <w:tcPr>
            <w:tcW w:w="1152" w:type="dxa"/>
            <w:vAlign w:val="center"/>
          </w:tcPr>
          <w:p w:rsidR="00C15A93" w:rsidRPr="005806E6" w:rsidRDefault="00C15A93" w:rsidP="008520C7">
            <w:pPr>
              <w:jc w:val="center"/>
              <w:rPr>
                <w:rFonts w:cs="Calibri"/>
                <w:bCs/>
                <w:sz w:val="24"/>
                <w:szCs w:val="24"/>
              </w:rPr>
            </w:pPr>
            <w:r w:rsidRPr="005806E6">
              <w:rPr>
                <w:rFonts w:cs="Calibri"/>
                <w:bCs/>
                <w:sz w:val="24"/>
                <w:szCs w:val="24"/>
              </w:rPr>
              <w:t>Number</w:t>
            </w:r>
          </w:p>
        </w:tc>
        <w:tc>
          <w:tcPr>
            <w:tcW w:w="1144" w:type="dxa"/>
            <w:vAlign w:val="center"/>
          </w:tcPr>
          <w:p w:rsidR="00C15A93" w:rsidRPr="005806E6" w:rsidRDefault="00C15A93" w:rsidP="008520C7">
            <w:pPr>
              <w:jc w:val="center"/>
              <w:rPr>
                <w:rFonts w:cs="Calibri"/>
                <w:bCs/>
                <w:sz w:val="24"/>
                <w:szCs w:val="24"/>
              </w:rPr>
            </w:pPr>
            <w:r w:rsidRPr="005806E6">
              <w:rPr>
                <w:rFonts w:cs="Calibri"/>
                <w:bCs/>
                <w:sz w:val="24"/>
                <w:szCs w:val="24"/>
              </w:rPr>
              <w:t>Amount</w:t>
            </w:r>
          </w:p>
        </w:tc>
        <w:tc>
          <w:tcPr>
            <w:tcW w:w="1546" w:type="dxa"/>
            <w:vMerge/>
            <w:vAlign w:val="center"/>
          </w:tcPr>
          <w:p w:rsidR="00C15A93" w:rsidRPr="005806E6" w:rsidRDefault="00C15A93" w:rsidP="008520C7">
            <w:pPr>
              <w:jc w:val="center"/>
              <w:rPr>
                <w:rFonts w:cs="Calibri"/>
                <w:bCs/>
                <w:sz w:val="24"/>
                <w:szCs w:val="24"/>
              </w:rPr>
            </w:pPr>
          </w:p>
        </w:tc>
        <w:tc>
          <w:tcPr>
            <w:tcW w:w="1270" w:type="dxa"/>
            <w:vAlign w:val="center"/>
          </w:tcPr>
          <w:p w:rsidR="00C15A93" w:rsidRPr="005806E6" w:rsidRDefault="00C15A93" w:rsidP="008520C7">
            <w:pPr>
              <w:jc w:val="center"/>
              <w:rPr>
                <w:rFonts w:cs="Calibri"/>
                <w:bCs/>
                <w:sz w:val="24"/>
                <w:szCs w:val="24"/>
              </w:rPr>
            </w:pPr>
            <w:r w:rsidRPr="005806E6">
              <w:rPr>
                <w:rFonts w:cs="Calibri"/>
                <w:bCs/>
                <w:sz w:val="24"/>
                <w:szCs w:val="24"/>
              </w:rPr>
              <w:t>Number</w:t>
            </w:r>
          </w:p>
        </w:tc>
        <w:tc>
          <w:tcPr>
            <w:tcW w:w="1354" w:type="dxa"/>
            <w:vAlign w:val="center"/>
          </w:tcPr>
          <w:p w:rsidR="00C15A93" w:rsidRPr="005806E6" w:rsidRDefault="00C15A93" w:rsidP="008520C7">
            <w:pPr>
              <w:jc w:val="center"/>
              <w:rPr>
                <w:rFonts w:cs="Calibri"/>
                <w:bCs/>
                <w:sz w:val="24"/>
                <w:szCs w:val="24"/>
              </w:rPr>
            </w:pPr>
            <w:r w:rsidRPr="005806E6">
              <w:rPr>
                <w:rFonts w:cs="Calibri"/>
                <w:bCs/>
                <w:sz w:val="24"/>
                <w:szCs w:val="24"/>
              </w:rPr>
              <w:t>Amount</w:t>
            </w:r>
          </w:p>
        </w:tc>
        <w:tc>
          <w:tcPr>
            <w:tcW w:w="1359" w:type="dxa"/>
            <w:vAlign w:val="center"/>
          </w:tcPr>
          <w:p w:rsidR="00C15A93" w:rsidRPr="005806E6" w:rsidRDefault="00C15A93" w:rsidP="008520C7">
            <w:pPr>
              <w:jc w:val="center"/>
              <w:rPr>
                <w:rFonts w:cs="Calibri"/>
                <w:bCs/>
                <w:sz w:val="24"/>
                <w:szCs w:val="24"/>
              </w:rPr>
            </w:pPr>
            <w:r w:rsidRPr="005806E6">
              <w:rPr>
                <w:rFonts w:cs="Calibri"/>
                <w:bCs/>
                <w:sz w:val="24"/>
                <w:szCs w:val="24"/>
              </w:rPr>
              <w:t>Number</w:t>
            </w:r>
          </w:p>
        </w:tc>
        <w:tc>
          <w:tcPr>
            <w:tcW w:w="1265" w:type="dxa"/>
            <w:vAlign w:val="center"/>
          </w:tcPr>
          <w:p w:rsidR="00C15A93" w:rsidRPr="005806E6" w:rsidRDefault="00C15A93" w:rsidP="008520C7">
            <w:pPr>
              <w:jc w:val="center"/>
              <w:rPr>
                <w:rFonts w:cs="Calibri"/>
                <w:bCs/>
                <w:sz w:val="24"/>
                <w:szCs w:val="24"/>
              </w:rPr>
            </w:pPr>
            <w:r w:rsidRPr="005806E6">
              <w:rPr>
                <w:rFonts w:cs="Calibri"/>
                <w:bCs/>
                <w:sz w:val="24"/>
                <w:szCs w:val="24"/>
              </w:rPr>
              <w:t>Amount</w:t>
            </w:r>
          </w:p>
        </w:tc>
        <w:tc>
          <w:tcPr>
            <w:tcW w:w="975" w:type="dxa"/>
          </w:tcPr>
          <w:p w:rsidR="00C15A93" w:rsidRPr="005806E6" w:rsidRDefault="00C15A93" w:rsidP="008520C7">
            <w:pPr>
              <w:jc w:val="center"/>
              <w:rPr>
                <w:rFonts w:cs="Calibri"/>
                <w:bCs/>
                <w:sz w:val="24"/>
                <w:szCs w:val="24"/>
              </w:rPr>
            </w:pPr>
            <w:r w:rsidRPr="005806E6">
              <w:rPr>
                <w:rFonts w:cs="Calibri"/>
                <w:bCs/>
                <w:sz w:val="24"/>
                <w:szCs w:val="24"/>
              </w:rPr>
              <w:t>% of Achievement in Amount</w:t>
            </w:r>
          </w:p>
        </w:tc>
      </w:tr>
      <w:tr w:rsidR="00C15A93" w:rsidRPr="005806E6" w:rsidTr="00C15A93">
        <w:tc>
          <w:tcPr>
            <w:tcW w:w="1152" w:type="dxa"/>
          </w:tcPr>
          <w:p w:rsidR="00C15A93" w:rsidRPr="005806E6" w:rsidRDefault="00C15A93" w:rsidP="005806E6">
            <w:pPr>
              <w:jc w:val="right"/>
              <w:rPr>
                <w:rFonts w:cs="Calibri"/>
                <w:bCs/>
                <w:sz w:val="24"/>
                <w:szCs w:val="24"/>
              </w:rPr>
            </w:pPr>
            <w:r w:rsidRPr="005806E6">
              <w:rPr>
                <w:rFonts w:cs="Calibri"/>
                <w:bCs/>
                <w:sz w:val="24"/>
                <w:szCs w:val="24"/>
              </w:rPr>
              <w:t>20</w:t>
            </w:r>
            <w:r w:rsidR="005806E6" w:rsidRPr="005806E6">
              <w:rPr>
                <w:rFonts w:cs="Calibri"/>
                <w:bCs/>
                <w:sz w:val="24"/>
                <w:szCs w:val="24"/>
              </w:rPr>
              <w:t>4</w:t>
            </w:r>
            <w:r w:rsidRPr="005806E6">
              <w:rPr>
                <w:rFonts w:cs="Calibri"/>
                <w:bCs/>
                <w:sz w:val="24"/>
                <w:szCs w:val="24"/>
              </w:rPr>
              <w:t>7</w:t>
            </w:r>
          </w:p>
        </w:tc>
        <w:tc>
          <w:tcPr>
            <w:tcW w:w="1144" w:type="dxa"/>
          </w:tcPr>
          <w:p w:rsidR="00C15A93" w:rsidRPr="005806E6" w:rsidRDefault="005806E6" w:rsidP="0014580C">
            <w:pPr>
              <w:jc w:val="right"/>
              <w:rPr>
                <w:rFonts w:cs="Calibri"/>
                <w:bCs/>
                <w:sz w:val="24"/>
                <w:szCs w:val="24"/>
              </w:rPr>
            </w:pPr>
            <w:r w:rsidRPr="005806E6">
              <w:rPr>
                <w:rFonts w:cs="Calibri"/>
                <w:bCs/>
                <w:sz w:val="24"/>
                <w:szCs w:val="24"/>
              </w:rPr>
              <w:t>4186.79</w:t>
            </w:r>
          </w:p>
        </w:tc>
        <w:tc>
          <w:tcPr>
            <w:tcW w:w="1546" w:type="dxa"/>
          </w:tcPr>
          <w:p w:rsidR="00C15A93" w:rsidRPr="005806E6" w:rsidRDefault="00313C7B" w:rsidP="0014580C">
            <w:pPr>
              <w:jc w:val="right"/>
              <w:rPr>
                <w:rFonts w:cs="Calibri"/>
                <w:bCs/>
                <w:sz w:val="24"/>
                <w:szCs w:val="24"/>
              </w:rPr>
            </w:pPr>
            <w:r>
              <w:rPr>
                <w:rFonts w:cs="Calibri"/>
                <w:bCs/>
                <w:sz w:val="24"/>
                <w:szCs w:val="24"/>
              </w:rPr>
              <w:t>1164</w:t>
            </w:r>
          </w:p>
        </w:tc>
        <w:tc>
          <w:tcPr>
            <w:tcW w:w="1270" w:type="dxa"/>
          </w:tcPr>
          <w:p w:rsidR="00C15A93" w:rsidRPr="005806E6" w:rsidRDefault="00313C7B" w:rsidP="0014580C">
            <w:pPr>
              <w:jc w:val="right"/>
              <w:rPr>
                <w:rFonts w:cs="Calibri"/>
                <w:bCs/>
                <w:sz w:val="24"/>
                <w:szCs w:val="24"/>
              </w:rPr>
            </w:pPr>
            <w:r>
              <w:rPr>
                <w:rFonts w:cs="Calibri"/>
                <w:bCs/>
                <w:sz w:val="24"/>
                <w:szCs w:val="24"/>
              </w:rPr>
              <w:t>855</w:t>
            </w:r>
          </w:p>
        </w:tc>
        <w:tc>
          <w:tcPr>
            <w:tcW w:w="1354" w:type="dxa"/>
          </w:tcPr>
          <w:p w:rsidR="00C15A93" w:rsidRPr="005806E6" w:rsidRDefault="00313C7B" w:rsidP="0014580C">
            <w:pPr>
              <w:jc w:val="right"/>
              <w:rPr>
                <w:rFonts w:cs="Calibri"/>
                <w:bCs/>
                <w:sz w:val="24"/>
                <w:szCs w:val="24"/>
              </w:rPr>
            </w:pPr>
            <w:r>
              <w:rPr>
                <w:rFonts w:cs="Calibri"/>
                <w:bCs/>
                <w:sz w:val="24"/>
                <w:szCs w:val="24"/>
              </w:rPr>
              <w:t>739.78</w:t>
            </w:r>
          </w:p>
        </w:tc>
        <w:tc>
          <w:tcPr>
            <w:tcW w:w="1359" w:type="dxa"/>
          </w:tcPr>
          <w:p w:rsidR="00C15A93" w:rsidRPr="005806E6" w:rsidRDefault="00313C7B" w:rsidP="0014580C">
            <w:pPr>
              <w:jc w:val="right"/>
              <w:rPr>
                <w:rFonts w:cs="Calibri"/>
                <w:bCs/>
                <w:sz w:val="24"/>
                <w:szCs w:val="24"/>
              </w:rPr>
            </w:pPr>
            <w:r>
              <w:rPr>
                <w:rFonts w:cs="Calibri"/>
                <w:bCs/>
                <w:sz w:val="24"/>
                <w:szCs w:val="24"/>
              </w:rPr>
              <w:t>775</w:t>
            </w:r>
          </w:p>
        </w:tc>
        <w:tc>
          <w:tcPr>
            <w:tcW w:w="1265" w:type="dxa"/>
          </w:tcPr>
          <w:p w:rsidR="00C15A93" w:rsidRPr="005806E6" w:rsidRDefault="00313C7B" w:rsidP="0014580C">
            <w:pPr>
              <w:jc w:val="right"/>
              <w:rPr>
                <w:rFonts w:cs="Calibri"/>
                <w:bCs/>
                <w:sz w:val="24"/>
                <w:szCs w:val="24"/>
              </w:rPr>
            </w:pPr>
            <w:r>
              <w:rPr>
                <w:rFonts w:cs="Calibri"/>
                <w:bCs/>
                <w:sz w:val="24"/>
                <w:szCs w:val="24"/>
              </w:rPr>
              <w:t>685.00</w:t>
            </w:r>
          </w:p>
        </w:tc>
        <w:tc>
          <w:tcPr>
            <w:tcW w:w="975" w:type="dxa"/>
          </w:tcPr>
          <w:p w:rsidR="00C15A93" w:rsidRPr="005806E6" w:rsidRDefault="005806E6" w:rsidP="00313C7B">
            <w:pPr>
              <w:jc w:val="right"/>
              <w:rPr>
                <w:rFonts w:cs="Calibri"/>
                <w:bCs/>
                <w:sz w:val="24"/>
                <w:szCs w:val="24"/>
              </w:rPr>
            </w:pPr>
            <w:r w:rsidRPr="005806E6">
              <w:rPr>
                <w:rFonts w:cs="Calibri"/>
                <w:bCs/>
                <w:sz w:val="24"/>
                <w:szCs w:val="24"/>
              </w:rPr>
              <w:t>1</w:t>
            </w:r>
            <w:r w:rsidR="00313C7B">
              <w:rPr>
                <w:rFonts w:cs="Calibri"/>
                <w:bCs/>
                <w:sz w:val="24"/>
                <w:szCs w:val="24"/>
              </w:rPr>
              <w:t>6.36</w:t>
            </w:r>
            <w:r w:rsidR="00C15A93" w:rsidRPr="005806E6">
              <w:rPr>
                <w:rFonts w:cs="Calibri"/>
                <w:bCs/>
                <w:sz w:val="24"/>
                <w:szCs w:val="24"/>
              </w:rPr>
              <w:t>%</w:t>
            </w:r>
          </w:p>
        </w:tc>
      </w:tr>
    </w:tbl>
    <w:p w:rsidR="00BF1E18" w:rsidRPr="005806E6" w:rsidRDefault="00BF1E18" w:rsidP="00273CB9">
      <w:pPr>
        <w:spacing w:after="0"/>
        <w:jc w:val="right"/>
        <w:rPr>
          <w:rFonts w:cs="Calibri"/>
          <w:sz w:val="20"/>
          <w:szCs w:val="20"/>
        </w:rPr>
      </w:pPr>
      <w:r w:rsidRPr="005806E6">
        <w:rPr>
          <w:rFonts w:cs="Calibri"/>
          <w:bCs/>
          <w:sz w:val="24"/>
          <w:szCs w:val="24"/>
        </w:rPr>
        <w:t xml:space="preserve">                                                         </w:t>
      </w:r>
      <w:r w:rsidR="00273CB9" w:rsidRPr="005806E6">
        <w:rPr>
          <w:rFonts w:cs="Calibri"/>
          <w:bCs/>
          <w:sz w:val="24"/>
          <w:szCs w:val="24"/>
        </w:rPr>
        <w:t xml:space="preserve">  </w:t>
      </w:r>
      <w:r w:rsidRPr="005806E6">
        <w:rPr>
          <w:rFonts w:cs="Calibri"/>
          <w:sz w:val="20"/>
          <w:szCs w:val="20"/>
        </w:rPr>
        <w:t>(Source: Department of Sericulture)</w:t>
      </w:r>
    </w:p>
    <w:p w:rsidR="00FF3B6B" w:rsidRPr="00FF3B6B" w:rsidRDefault="00FF3B6B" w:rsidP="00BF1E18">
      <w:pPr>
        <w:autoSpaceDE w:val="0"/>
        <w:autoSpaceDN w:val="0"/>
        <w:adjustRightInd w:val="0"/>
        <w:spacing w:after="0"/>
        <w:jc w:val="both"/>
        <w:rPr>
          <w:rFonts w:cs="Calibri"/>
          <w:sz w:val="10"/>
          <w:szCs w:val="10"/>
        </w:rPr>
      </w:pPr>
    </w:p>
    <w:p w:rsidR="00BF1E18" w:rsidRDefault="00BF1E18" w:rsidP="00BF1E18">
      <w:pPr>
        <w:autoSpaceDE w:val="0"/>
        <w:autoSpaceDN w:val="0"/>
        <w:adjustRightInd w:val="0"/>
        <w:spacing w:after="0"/>
        <w:jc w:val="both"/>
        <w:rPr>
          <w:rFonts w:cs="Calibri"/>
          <w:b/>
          <w:sz w:val="24"/>
          <w:szCs w:val="24"/>
        </w:rPr>
      </w:pPr>
      <w:r w:rsidRPr="005806E6">
        <w:rPr>
          <w:rFonts w:cs="Calibri"/>
          <w:sz w:val="24"/>
          <w:szCs w:val="24"/>
        </w:rPr>
        <w:t xml:space="preserve">District wise progress under sericulture as on </w:t>
      </w:r>
      <w:r w:rsidR="00517920">
        <w:rPr>
          <w:rFonts w:cs="Calibri"/>
          <w:sz w:val="24"/>
          <w:szCs w:val="24"/>
        </w:rPr>
        <w:t>28.02</w:t>
      </w:r>
      <w:r w:rsidR="005806E6" w:rsidRPr="005806E6">
        <w:rPr>
          <w:rFonts w:cs="Calibri"/>
          <w:sz w:val="24"/>
          <w:szCs w:val="24"/>
        </w:rPr>
        <w:t>.2017</w:t>
      </w:r>
      <w:r w:rsidRPr="005806E6">
        <w:rPr>
          <w:rFonts w:cs="Calibri"/>
          <w:sz w:val="24"/>
          <w:szCs w:val="24"/>
        </w:rPr>
        <w:t xml:space="preserve"> is enclosed as </w:t>
      </w:r>
      <w:r w:rsidRPr="005806E6">
        <w:rPr>
          <w:rFonts w:cs="Calibri"/>
          <w:b/>
          <w:sz w:val="24"/>
          <w:szCs w:val="24"/>
        </w:rPr>
        <w:t>Annexure No.</w:t>
      </w:r>
      <w:r w:rsidR="0056362C">
        <w:rPr>
          <w:rFonts w:cs="Calibri"/>
          <w:b/>
          <w:sz w:val="24"/>
          <w:szCs w:val="24"/>
        </w:rPr>
        <w:t>3</w:t>
      </w:r>
      <w:r w:rsidR="00134FFE">
        <w:rPr>
          <w:rFonts w:cs="Calibri"/>
          <w:b/>
          <w:sz w:val="24"/>
          <w:szCs w:val="24"/>
        </w:rPr>
        <w:t>2</w:t>
      </w:r>
    </w:p>
    <w:p w:rsidR="00FF3B6B" w:rsidRPr="005806E6" w:rsidRDefault="00FF3B6B" w:rsidP="00BF1E18">
      <w:pPr>
        <w:autoSpaceDE w:val="0"/>
        <w:autoSpaceDN w:val="0"/>
        <w:adjustRightInd w:val="0"/>
        <w:spacing w:after="0"/>
        <w:jc w:val="both"/>
        <w:rPr>
          <w:rFonts w:cs="Calibri"/>
          <w:b/>
          <w:sz w:val="24"/>
          <w:szCs w:val="24"/>
        </w:rPr>
      </w:pPr>
    </w:p>
    <w:p w:rsidR="00BF1E18" w:rsidRPr="004962F9" w:rsidRDefault="00BF1E18" w:rsidP="00BF1E18">
      <w:pPr>
        <w:spacing w:after="0"/>
        <w:rPr>
          <w:rFonts w:cs="Calibri"/>
          <w:sz w:val="24"/>
          <w:szCs w:val="24"/>
        </w:rPr>
      </w:pPr>
      <w:r w:rsidRPr="004962F9">
        <w:rPr>
          <w:rFonts w:cs="Calibri"/>
          <w:b/>
          <w:sz w:val="24"/>
          <w:szCs w:val="24"/>
        </w:rPr>
        <w:t>13.</w:t>
      </w:r>
      <w:r w:rsidR="00444A86" w:rsidRPr="004962F9">
        <w:rPr>
          <w:rFonts w:cs="Calibri"/>
          <w:b/>
          <w:sz w:val="24"/>
          <w:szCs w:val="24"/>
        </w:rPr>
        <w:t>6</w:t>
      </w:r>
      <w:r w:rsidRPr="004962F9">
        <w:rPr>
          <w:rFonts w:cs="Calibri"/>
          <w:b/>
          <w:sz w:val="24"/>
          <w:szCs w:val="24"/>
        </w:rPr>
        <w:t>. A.P. Backward Cla</w:t>
      </w:r>
      <w:r w:rsidR="0005172D" w:rsidRPr="004962F9">
        <w:rPr>
          <w:rFonts w:cs="Calibri"/>
          <w:b/>
          <w:sz w:val="24"/>
          <w:szCs w:val="24"/>
        </w:rPr>
        <w:t>sses Co-op. Finance Corporation</w:t>
      </w:r>
      <w:r w:rsidRPr="004962F9">
        <w:rPr>
          <w:rFonts w:cs="Calibri"/>
          <w:b/>
          <w:sz w:val="24"/>
          <w:szCs w:val="24"/>
        </w:rPr>
        <w:t>:</w:t>
      </w:r>
      <w:r w:rsidR="00A1183C" w:rsidRPr="004962F9">
        <w:rPr>
          <w:rFonts w:cs="Calibri"/>
          <w:b/>
          <w:sz w:val="24"/>
          <w:szCs w:val="24"/>
        </w:rPr>
        <w:t xml:space="preserve"> </w:t>
      </w:r>
      <w:r w:rsidR="00A1183C" w:rsidRPr="004962F9">
        <w:rPr>
          <w:rFonts w:cs="Calibri"/>
          <w:sz w:val="24"/>
          <w:szCs w:val="24"/>
        </w:rPr>
        <w:t xml:space="preserve">Achievement as on </w:t>
      </w:r>
      <w:r w:rsidR="00275874" w:rsidRPr="004962F9">
        <w:rPr>
          <w:rFonts w:cs="Calibri"/>
          <w:sz w:val="24"/>
          <w:szCs w:val="24"/>
        </w:rPr>
        <w:t>28.02.2017</w:t>
      </w:r>
    </w:p>
    <w:p w:rsidR="0005172D" w:rsidRPr="008D1491" w:rsidRDefault="0005172D" w:rsidP="00BF1E18">
      <w:pPr>
        <w:spacing w:after="0"/>
        <w:rPr>
          <w:rFonts w:cs="Calibri"/>
          <w:b/>
          <w:color w:val="FF0000"/>
          <w:sz w:val="10"/>
          <w:szCs w:val="10"/>
        </w:rPr>
      </w:pPr>
    </w:p>
    <w:p w:rsidR="0005172D" w:rsidRPr="000021C5" w:rsidRDefault="004962F9" w:rsidP="004962F9">
      <w:pPr>
        <w:pStyle w:val="NoSpacing"/>
        <w:spacing w:before="0" w:beforeAutospacing="0" w:after="0" w:afterAutospacing="0"/>
        <w:jc w:val="center"/>
        <w:rPr>
          <w:rFonts w:asciiTheme="minorHAnsi" w:hAnsiTheme="minorHAnsi" w:cstheme="minorHAnsi"/>
          <w:sz w:val="20"/>
          <w:szCs w:val="20"/>
        </w:rPr>
      </w:pPr>
      <w:r w:rsidRPr="004962F9">
        <w:rPr>
          <w:rFonts w:asciiTheme="minorHAnsi" w:hAnsiTheme="minorHAnsi" w:cstheme="minorHAnsi"/>
          <w:b/>
        </w:rPr>
        <w:t xml:space="preserve">                                                                                                          </w:t>
      </w:r>
      <w:r w:rsidR="00A1183C" w:rsidRPr="004962F9">
        <w:rPr>
          <w:rFonts w:asciiTheme="minorHAnsi" w:hAnsiTheme="minorHAnsi" w:cstheme="minorHAnsi"/>
        </w:rPr>
        <w:t xml:space="preserve"> </w:t>
      </w:r>
      <w:r w:rsidR="000021C5">
        <w:rPr>
          <w:rFonts w:asciiTheme="minorHAnsi" w:hAnsiTheme="minorHAnsi" w:cstheme="minorHAnsi"/>
        </w:rPr>
        <w:t xml:space="preserve">    </w:t>
      </w:r>
      <w:r w:rsidR="0005172D" w:rsidRPr="000021C5">
        <w:rPr>
          <w:rFonts w:asciiTheme="minorHAnsi" w:hAnsiTheme="minorHAnsi" w:cstheme="minorHAnsi"/>
          <w:sz w:val="20"/>
          <w:szCs w:val="20"/>
        </w:rPr>
        <w:t xml:space="preserve">(Rs. in </w:t>
      </w:r>
      <w:r w:rsidRPr="000021C5">
        <w:rPr>
          <w:rFonts w:asciiTheme="minorHAnsi" w:hAnsiTheme="minorHAnsi" w:cstheme="minorHAnsi"/>
          <w:sz w:val="20"/>
          <w:szCs w:val="20"/>
        </w:rPr>
        <w:t>crores</w:t>
      </w:r>
      <w:r w:rsidR="0005172D" w:rsidRPr="000021C5">
        <w:rPr>
          <w:rFonts w:asciiTheme="minorHAnsi" w:hAnsiTheme="minorHAnsi" w:cstheme="minorHAnsi"/>
          <w:sz w:val="20"/>
          <w:szCs w:val="20"/>
        </w:rPr>
        <w:t>)</w:t>
      </w:r>
    </w:p>
    <w:tbl>
      <w:tblPr>
        <w:tblStyle w:val="TableGrid"/>
        <w:tblW w:w="0" w:type="auto"/>
        <w:jc w:val="center"/>
        <w:tblInd w:w="-1089" w:type="dxa"/>
        <w:tblLayout w:type="fixed"/>
        <w:tblLook w:val="04A0"/>
      </w:tblPr>
      <w:tblGrid>
        <w:gridCol w:w="3465"/>
        <w:gridCol w:w="1814"/>
        <w:gridCol w:w="1843"/>
        <w:gridCol w:w="1417"/>
      </w:tblGrid>
      <w:tr w:rsidR="004962F9" w:rsidRPr="004962F9" w:rsidTr="00FF3B6B">
        <w:trPr>
          <w:jc w:val="center"/>
        </w:trPr>
        <w:tc>
          <w:tcPr>
            <w:tcW w:w="3465" w:type="dxa"/>
            <w:vMerge w:val="restart"/>
            <w:vAlign w:val="center"/>
          </w:tcPr>
          <w:p w:rsidR="004962F9" w:rsidRPr="004962F9" w:rsidRDefault="004962F9" w:rsidP="000A4886">
            <w:pPr>
              <w:jc w:val="center"/>
              <w:rPr>
                <w:rFonts w:cs="Calibri"/>
                <w:sz w:val="24"/>
                <w:szCs w:val="24"/>
              </w:rPr>
            </w:pPr>
            <w:r w:rsidRPr="004962F9">
              <w:rPr>
                <w:rFonts w:cs="Calibri"/>
                <w:sz w:val="24"/>
                <w:szCs w:val="24"/>
              </w:rPr>
              <w:t>Name of the Scheme</w:t>
            </w:r>
          </w:p>
        </w:tc>
        <w:tc>
          <w:tcPr>
            <w:tcW w:w="5074" w:type="dxa"/>
            <w:gridSpan w:val="3"/>
            <w:vAlign w:val="center"/>
          </w:tcPr>
          <w:p w:rsidR="004962F9" w:rsidRPr="004962F9" w:rsidRDefault="004962F9" w:rsidP="00A1183C">
            <w:pPr>
              <w:jc w:val="center"/>
              <w:rPr>
                <w:rFonts w:cs="Calibri"/>
                <w:sz w:val="24"/>
                <w:szCs w:val="24"/>
              </w:rPr>
            </w:pPr>
            <w:r w:rsidRPr="004962F9">
              <w:rPr>
                <w:rFonts w:cs="Calibri"/>
                <w:sz w:val="24"/>
                <w:szCs w:val="24"/>
              </w:rPr>
              <w:t>Target</w:t>
            </w:r>
          </w:p>
        </w:tc>
      </w:tr>
      <w:tr w:rsidR="004962F9" w:rsidRPr="004962F9" w:rsidTr="00FF3B6B">
        <w:trPr>
          <w:jc w:val="center"/>
        </w:trPr>
        <w:tc>
          <w:tcPr>
            <w:tcW w:w="3465" w:type="dxa"/>
            <w:vMerge/>
            <w:vAlign w:val="center"/>
          </w:tcPr>
          <w:p w:rsidR="004962F9" w:rsidRPr="004962F9" w:rsidRDefault="004962F9" w:rsidP="000A4886">
            <w:pPr>
              <w:jc w:val="center"/>
              <w:rPr>
                <w:rFonts w:cs="Calibri"/>
                <w:sz w:val="24"/>
                <w:szCs w:val="24"/>
              </w:rPr>
            </w:pPr>
          </w:p>
        </w:tc>
        <w:tc>
          <w:tcPr>
            <w:tcW w:w="1814" w:type="dxa"/>
            <w:vAlign w:val="center"/>
          </w:tcPr>
          <w:p w:rsidR="004962F9" w:rsidRPr="004962F9" w:rsidRDefault="004962F9" w:rsidP="00A1183C">
            <w:pPr>
              <w:jc w:val="center"/>
              <w:rPr>
                <w:rFonts w:cs="Calibri"/>
                <w:sz w:val="24"/>
                <w:szCs w:val="24"/>
              </w:rPr>
            </w:pPr>
            <w:r w:rsidRPr="004962F9">
              <w:rPr>
                <w:rFonts w:cs="Calibri"/>
                <w:sz w:val="24"/>
                <w:szCs w:val="24"/>
              </w:rPr>
              <w:t>Funds released by the Govt.</w:t>
            </w:r>
          </w:p>
        </w:tc>
        <w:tc>
          <w:tcPr>
            <w:tcW w:w="1843" w:type="dxa"/>
            <w:vAlign w:val="center"/>
          </w:tcPr>
          <w:p w:rsidR="004962F9" w:rsidRPr="004962F9" w:rsidRDefault="004962F9" w:rsidP="000A4886">
            <w:pPr>
              <w:jc w:val="center"/>
              <w:rPr>
                <w:rFonts w:cs="Calibri"/>
                <w:sz w:val="24"/>
                <w:szCs w:val="24"/>
              </w:rPr>
            </w:pPr>
            <w:r w:rsidRPr="004962F9">
              <w:rPr>
                <w:rFonts w:cs="Calibri"/>
                <w:sz w:val="24"/>
                <w:szCs w:val="24"/>
              </w:rPr>
              <w:t>Funds released to Districts</w:t>
            </w:r>
          </w:p>
        </w:tc>
        <w:tc>
          <w:tcPr>
            <w:tcW w:w="1417" w:type="dxa"/>
            <w:vAlign w:val="center"/>
          </w:tcPr>
          <w:p w:rsidR="004962F9" w:rsidRPr="004962F9" w:rsidRDefault="004962F9" w:rsidP="000A4886">
            <w:pPr>
              <w:jc w:val="center"/>
              <w:rPr>
                <w:rFonts w:cs="Calibri"/>
                <w:sz w:val="24"/>
                <w:szCs w:val="24"/>
              </w:rPr>
            </w:pPr>
            <w:r w:rsidRPr="004962F9">
              <w:rPr>
                <w:rFonts w:cs="Calibri"/>
                <w:sz w:val="24"/>
                <w:szCs w:val="24"/>
              </w:rPr>
              <w:t>No. of Benf.</w:t>
            </w:r>
          </w:p>
        </w:tc>
      </w:tr>
      <w:tr w:rsidR="004962F9" w:rsidRPr="004962F9" w:rsidTr="00FF3B6B">
        <w:trPr>
          <w:jc w:val="center"/>
        </w:trPr>
        <w:tc>
          <w:tcPr>
            <w:tcW w:w="3465" w:type="dxa"/>
          </w:tcPr>
          <w:p w:rsidR="004962F9" w:rsidRPr="004962F9" w:rsidRDefault="004962F9" w:rsidP="00BF1E18">
            <w:pPr>
              <w:rPr>
                <w:rFonts w:cs="Calibri"/>
                <w:sz w:val="24"/>
                <w:szCs w:val="24"/>
              </w:rPr>
            </w:pPr>
            <w:r w:rsidRPr="004962F9">
              <w:rPr>
                <w:rFonts w:cs="Calibri"/>
                <w:sz w:val="24"/>
                <w:szCs w:val="24"/>
              </w:rPr>
              <w:t>Margin Money (Subsidy) Scheme</w:t>
            </w:r>
          </w:p>
        </w:tc>
        <w:tc>
          <w:tcPr>
            <w:tcW w:w="1814" w:type="dxa"/>
            <w:vAlign w:val="center"/>
          </w:tcPr>
          <w:p w:rsidR="004962F9" w:rsidRPr="004962F9" w:rsidRDefault="004962F9" w:rsidP="00A1183C">
            <w:pPr>
              <w:jc w:val="right"/>
              <w:rPr>
                <w:rFonts w:cs="Calibri"/>
                <w:sz w:val="24"/>
                <w:szCs w:val="24"/>
              </w:rPr>
            </w:pPr>
            <w:r w:rsidRPr="004962F9">
              <w:rPr>
                <w:rFonts w:cs="Calibri"/>
                <w:sz w:val="24"/>
                <w:szCs w:val="24"/>
              </w:rPr>
              <w:t>132.00</w:t>
            </w:r>
          </w:p>
        </w:tc>
        <w:tc>
          <w:tcPr>
            <w:tcW w:w="1843" w:type="dxa"/>
            <w:vAlign w:val="center"/>
          </w:tcPr>
          <w:p w:rsidR="004962F9" w:rsidRPr="004962F9" w:rsidRDefault="004962F9" w:rsidP="00A1183C">
            <w:pPr>
              <w:jc w:val="right"/>
              <w:rPr>
                <w:rFonts w:cs="Calibri"/>
                <w:sz w:val="24"/>
                <w:szCs w:val="24"/>
              </w:rPr>
            </w:pPr>
            <w:r w:rsidRPr="004962F9">
              <w:rPr>
                <w:rFonts w:cs="Calibri"/>
                <w:sz w:val="24"/>
                <w:szCs w:val="24"/>
              </w:rPr>
              <w:t>85.86</w:t>
            </w:r>
          </w:p>
        </w:tc>
        <w:tc>
          <w:tcPr>
            <w:tcW w:w="1417" w:type="dxa"/>
            <w:vAlign w:val="center"/>
          </w:tcPr>
          <w:p w:rsidR="004962F9" w:rsidRPr="004962F9" w:rsidRDefault="004962F9" w:rsidP="00A1183C">
            <w:pPr>
              <w:jc w:val="right"/>
              <w:rPr>
                <w:rFonts w:cs="Calibri"/>
                <w:sz w:val="24"/>
                <w:szCs w:val="24"/>
              </w:rPr>
            </w:pPr>
            <w:r w:rsidRPr="004962F9">
              <w:rPr>
                <w:rFonts w:cs="Calibri"/>
                <w:sz w:val="24"/>
                <w:szCs w:val="24"/>
              </w:rPr>
              <w:t>21653</w:t>
            </w:r>
          </w:p>
        </w:tc>
      </w:tr>
      <w:tr w:rsidR="004962F9" w:rsidRPr="004962F9" w:rsidTr="00FF3B6B">
        <w:trPr>
          <w:jc w:val="center"/>
        </w:trPr>
        <w:tc>
          <w:tcPr>
            <w:tcW w:w="3465" w:type="dxa"/>
          </w:tcPr>
          <w:p w:rsidR="004962F9" w:rsidRPr="004962F9" w:rsidRDefault="004962F9" w:rsidP="00BF1E18">
            <w:pPr>
              <w:rPr>
                <w:rFonts w:cs="Calibri"/>
                <w:sz w:val="24"/>
                <w:szCs w:val="24"/>
              </w:rPr>
            </w:pPr>
            <w:r w:rsidRPr="004962F9">
              <w:rPr>
                <w:rFonts w:cs="Calibri"/>
                <w:sz w:val="24"/>
                <w:szCs w:val="24"/>
              </w:rPr>
              <w:t>BC Abhyudaya Yojana</w:t>
            </w:r>
          </w:p>
        </w:tc>
        <w:tc>
          <w:tcPr>
            <w:tcW w:w="1814" w:type="dxa"/>
            <w:vAlign w:val="center"/>
          </w:tcPr>
          <w:p w:rsidR="004962F9" w:rsidRPr="004962F9" w:rsidRDefault="004962F9" w:rsidP="00A1183C">
            <w:pPr>
              <w:jc w:val="right"/>
              <w:rPr>
                <w:rFonts w:cs="Calibri"/>
                <w:sz w:val="24"/>
                <w:szCs w:val="24"/>
              </w:rPr>
            </w:pPr>
            <w:r w:rsidRPr="004962F9">
              <w:rPr>
                <w:rFonts w:cs="Calibri"/>
                <w:sz w:val="24"/>
                <w:szCs w:val="24"/>
              </w:rPr>
              <w:t>24.75</w:t>
            </w:r>
          </w:p>
        </w:tc>
        <w:tc>
          <w:tcPr>
            <w:tcW w:w="1843" w:type="dxa"/>
            <w:vAlign w:val="center"/>
          </w:tcPr>
          <w:p w:rsidR="004962F9" w:rsidRPr="004962F9" w:rsidRDefault="004962F9" w:rsidP="00A1183C">
            <w:pPr>
              <w:jc w:val="right"/>
              <w:rPr>
                <w:rFonts w:cs="Calibri"/>
                <w:sz w:val="24"/>
                <w:szCs w:val="24"/>
              </w:rPr>
            </w:pPr>
            <w:r w:rsidRPr="004962F9">
              <w:rPr>
                <w:rFonts w:cs="Calibri"/>
                <w:sz w:val="24"/>
                <w:szCs w:val="24"/>
              </w:rPr>
              <w:t>14.95</w:t>
            </w:r>
          </w:p>
        </w:tc>
        <w:tc>
          <w:tcPr>
            <w:tcW w:w="1417" w:type="dxa"/>
            <w:vAlign w:val="center"/>
          </w:tcPr>
          <w:p w:rsidR="004962F9" w:rsidRPr="004962F9" w:rsidRDefault="004962F9" w:rsidP="00A1183C">
            <w:pPr>
              <w:jc w:val="right"/>
              <w:rPr>
                <w:rFonts w:cs="Calibri"/>
                <w:sz w:val="24"/>
                <w:szCs w:val="24"/>
              </w:rPr>
            </w:pPr>
            <w:r w:rsidRPr="004962F9">
              <w:rPr>
                <w:rFonts w:cs="Calibri"/>
                <w:sz w:val="24"/>
                <w:szCs w:val="24"/>
              </w:rPr>
              <w:t>3237</w:t>
            </w:r>
          </w:p>
        </w:tc>
      </w:tr>
      <w:tr w:rsidR="004962F9" w:rsidRPr="004962F9" w:rsidTr="00FF3B6B">
        <w:trPr>
          <w:jc w:val="center"/>
        </w:trPr>
        <w:tc>
          <w:tcPr>
            <w:tcW w:w="3465" w:type="dxa"/>
          </w:tcPr>
          <w:p w:rsidR="004962F9" w:rsidRPr="004962F9" w:rsidRDefault="004962F9" w:rsidP="00BF1E18">
            <w:pPr>
              <w:rPr>
                <w:rFonts w:cs="Calibri"/>
                <w:sz w:val="24"/>
                <w:szCs w:val="24"/>
              </w:rPr>
            </w:pPr>
            <w:r w:rsidRPr="004962F9">
              <w:rPr>
                <w:rFonts w:cs="Calibri"/>
                <w:sz w:val="24"/>
                <w:szCs w:val="24"/>
              </w:rPr>
              <w:t>Total</w:t>
            </w:r>
          </w:p>
        </w:tc>
        <w:tc>
          <w:tcPr>
            <w:tcW w:w="1814" w:type="dxa"/>
            <w:vAlign w:val="center"/>
          </w:tcPr>
          <w:p w:rsidR="004962F9" w:rsidRPr="004962F9" w:rsidRDefault="004962F9" w:rsidP="00A1183C">
            <w:pPr>
              <w:jc w:val="right"/>
              <w:rPr>
                <w:rFonts w:cs="Calibri"/>
                <w:sz w:val="24"/>
                <w:szCs w:val="24"/>
              </w:rPr>
            </w:pPr>
            <w:r w:rsidRPr="004962F9">
              <w:rPr>
                <w:rFonts w:cs="Calibri"/>
                <w:sz w:val="24"/>
                <w:szCs w:val="24"/>
              </w:rPr>
              <w:t>156.75</w:t>
            </w:r>
          </w:p>
        </w:tc>
        <w:tc>
          <w:tcPr>
            <w:tcW w:w="1843" w:type="dxa"/>
            <w:vAlign w:val="center"/>
          </w:tcPr>
          <w:p w:rsidR="004962F9" w:rsidRPr="004962F9" w:rsidRDefault="004962F9" w:rsidP="00A1183C">
            <w:pPr>
              <w:jc w:val="right"/>
              <w:rPr>
                <w:rFonts w:cs="Calibri"/>
                <w:sz w:val="24"/>
                <w:szCs w:val="24"/>
              </w:rPr>
            </w:pPr>
            <w:r w:rsidRPr="004962F9">
              <w:rPr>
                <w:rFonts w:cs="Calibri"/>
                <w:sz w:val="24"/>
                <w:szCs w:val="24"/>
              </w:rPr>
              <w:t>100.81</w:t>
            </w:r>
          </w:p>
        </w:tc>
        <w:tc>
          <w:tcPr>
            <w:tcW w:w="1417" w:type="dxa"/>
            <w:vAlign w:val="center"/>
          </w:tcPr>
          <w:p w:rsidR="004962F9" w:rsidRPr="004962F9" w:rsidRDefault="004962F9" w:rsidP="00A1183C">
            <w:pPr>
              <w:jc w:val="right"/>
              <w:rPr>
                <w:rFonts w:cs="Calibri"/>
                <w:sz w:val="24"/>
                <w:szCs w:val="24"/>
              </w:rPr>
            </w:pPr>
            <w:r w:rsidRPr="004962F9">
              <w:rPr>
                <w:rFonts w:cs="Calibri"/>
                <w:sz w:val="24"/>
                <w:szCs w:val="24"/>
              </w:rPr>
              <w:t>24890</w:t>
            </w:r>
          </w:p>
        </w:tc>
      </w:tr>
    </w:tbl>
    <w:p w:rsidR="003B1FB8" w:rsidRPr="008D1491" w:rsidRDefault="003B1FB8" w:rsidP="00BD6670">
      <w:pPr>
        <w:pStyle w:val="NoSpacing"/>
        <w:spacing w:before="0" w:beforeAutospacing="0" w:after="0" w:afterAutospacing="0"/>
        <w:jc w:val="both"/>
        <w:rPr>
          <w:rFonts w:ascii="Calibri" w:hAnsi="Calibri" w:cs="Calibri"/>
          <w:b/>
          <w:bCs/>
          <w:color w:val="FF0000"/>
        </w:rPr>
      </w:pPr>
    </w:p>
    <w:p w:rsidR="00BD6670" w:rsidRPr="00475344" w:rsidRDefault="00BD6670" w:rsidP="00BD6670">
      <w:pPr>
        <w:pStyle w:val="NoSpacing"/>
        <w:spacing w:before="0" w:beforeAutospacing="0" w:after="0" w:afterAutospacing="0"/>
        <w:jc w:val="both"/>
        <w:rPr>
          <w:rFonts w:ascii="Calibri" w:hAnsi="Calibri" w:cs="Calibri"/>
        </w:rPr>
      </w:pPr>
      <w:r w:rsidRPr="00475344">
        <w:rPr>
          <w:rFonts w:ascii="Calibri" w:hAnsi="Calibri" w:cs="Calibri"/>
          <w:b/>
          <w:bCs/>
        </w:rPr>
        <w:t>13.7. A. P. State Kapu Welfare &amp; Development Corporation Ltd.</w:t>
      </w:r>
      <w:r w:rsidRPr="00475344">
        <w:rPr>
          <w:rFonts w:ascii="Calibri" w:hAnsi="Calibri" w:cs="Calibri"/>
        </w:rPr>
        <w:t>:</w:t>
      </w:r>
    </w:p>
    <w:p w:rsidR="00596118" w:rsidRPr="00475344" w:rsidRDefault="00FD1047" w:rsidP="008C1C52">
      <w:pPr>
        <w:spacing w:after="0"/>
        <w:rPr>
          <w:rFonts w:ascii="Calibri" w:hAnsi="Calibri" w:cs="Calibri"/>
          <w:sz w:val="24"/>
          <w:szCs w:val="24"/>
        </w:rPr>
      </w:pPr>
      <w:r w:rsidRPr="00475344">
        <w:rPr>
          <w:rFonts w:ascii="Calibri" w:hAnsi="Calibri" w:cs="Calibri"/>
          <w:b/>
          <w:sz w:val="24"/>
          <w:szCs w:val="24"/>
        </w:rPr>
        <w:t xml:space="preserve">13.7.1 </w:t>
      </w:r>
      <w:r w:rsidR="008C1C52" w:rsidRPr="00475344">
        <w:rPr>
          <w:rFonts w:ascii="Calibri" w:hAnsi="Calibri" w:cs="Calibri"/>
          <w:b/>
          <w:sz w:val="24"/>
          <w:szCs w:val="24"/>
        </w:rPr>
        <w:t>Swayam Upadhi Scheme:</w:t>
      </w:r>
      <w:r w:rsidRPr="00475344">
        <w:rPr>
          <w:rFonts w:ascii="Calibri" w:hAnsi="Calibri" w:cs="Calibri"/>
          <w:b/>
          <w:sz w:val="24"/>
          <w:szCs w:val="24"/>
        </w:rPr>
        <w:t xml:space="preserve"> </w:t>
      </w:r>
      <w:r w:rsidRPr="00475344">
        <w:rPr>
          <w:rFonts w:ascii="Calibri" w:hAnsi="Calibri" w:cs="Calibri"/>
          <w:sz w:val="24"/>
          <w:szCs w:val="24"/>
        </w:rPr>
        <w:t>Achievement as on 3</w:t>
      </w:r>
      <w:r w:rsidR="00475344" w:rsidRPr="00475344">
        <w:rPr>
          <w:rFonts w:ascii="Calibri" w:hAnsi="Calibri" w:cs="Calibri"/>
          <w:sz w:val="24"/>
          <w:szCs w:val="24"/>
        </w:rPr>
        <w:t>1.12</w:t>
      </w:r>
      <w:r w:rsidRPr="00475344">
        <w:rPr>
          <w:rFonts w:ascii="Calibri" w:hAnsi="Calibri" w:cs="Calibri"/>
          <w:sz w:val="24"/>
          <w:szCs w:val="24"/>
        </w:rPr>
        <w:t>.2016</w:t>
      </w:r>
    </w:p>
    <w:p w:rsidR="00BD6670" w:rsidRPr="00780619" w:rsidRDefault="000021C5" w:rsidP="00BD6670">
      <w:pPr>
        <w:spacing w:after="0"/>
        <w:jc w:val="right"/>
        <w:rPr>
          <w:rFonts w:ascii="Calibri" w:hAnsi="Calibri" w:cs="Calibri"/>
          <w:sz w:val="20"/>
          <w:szCs w:val="20"/>
        </w:rPr>
      </w:pPr>
      <w:r>
        <w:rPr>
          <w:rFonts w:ascii="Calibri" w:hAnsi="Calibri" w:cs="Calibri"/>
          <w:sz w:val="20"/>
          <w:szCs w:val="20"/>
        </w:rPr>
        <w:t xml:space="preserve">  </w:t>
      </w:r>
      <w:r w:rsidR="00BD6670" w:rsidRPr="00780619">
        <w:rPr>
          <w:rFonts w:ascii="Calibri" w:hAnsi="Calibri" w:cs="Calibri"/>
          <w:sz w:val="20"/>
          <w:szCs w:val="20"/>
        </w:rPr>
        <w:t>(Rs. in lakhs)</w:t>
      </w:r>
    </w:p>
    <w:tbl>
      <w:tblPr>
        <w:tblStyle w:val="TableGrid"/>
        <w:tblW w:w="10314" w:type="dxa"/>
        <w:tblLook w:val="04A0"/>
      </w:tblPr>
      <w:tblGrid>
        <w:gridCol w:w="996"/>
        <w:gridCol w:w="1129"/>
        <w:gridCol w:w="1129"/>
        <w:gridCol w:w="1129"/>
        <w:gridCol w:w="996"/>
        <w:gridCol w:w="1129"/>
        <w:gridCol w:w="1129"/>
        <w:gridCol w:w="1129"/>
        <w:gridCol w:w="1548"/>
      </w:tblGrid>
      <w:tr w:rsidR="00F530A3" w:rsidRPr="00780619" w:rsidTr="000728B2">
        <w:tc>
          <w:tcPr>
            <w:tcW w:w="4383" w:type="dxa"/>
            <w:gridSpan w:val="4"/>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Target</w:t>
            </w:r>
          </w:p>
        </w:tc>
        <w:tc>
          <w:tcPr>
            <w:tcW w:w="5931" w:type="dxa"/>
            <w:gridSpan w:val="5"/>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Achievement</w:t>
            </w:r>
          </w:p>
        </w:tc>
      </w:tr>
      <w:tr w:rsidR="00F530A3" w:rsidRPr="00780619" w:rsidTr="000728B2">
        <w:tc>
          <w:tcPr>
            <w:tcW w:w="996"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Physical</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Subsidy</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Bank Loan</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Total Outlay</w:t>
            </w:r>
          </w:p>
        </w:tc>
        <w:tc>
          <w:tcPr>
            <w:tcW w:w="996"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Physical</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Subsidy</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Bank Loan</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Total Outlay</w:t>
            </w:r>
          </w:p>
        </w:tc>
        <w:tc>
          <w:tcPr>
            <w:tcW w:w="1548" w:type="dxa"/>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 of Achvt.</w:t>
            </w:r>
            <w:r w:rsidR="000728B2" w:rsidRPr="00780619">
              <w:rPr>
                <w:rFonts w:asciiTheme="minorHAnsi" w:hAnsiTheme="minorHAnsi" w:cstheme="minorHAnsi"/>
              </w:rPr>
              <w:t xml:space="preserve"> To Bank Loan</w:t>
            </w:r>
          </w:p>
        </w:tc>
      </w:tr>
      <w:tr w:rsidR="00F530A3" w:rsidRPr="00780619" w:rsidTr="000728B2">
        <w:tc>
          <w:tcPr>
            <w:tcW w:w="996"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58685</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46034.15</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46566.85</w:t>
            </w:r>
          </w:p>
        </w:tc>
        <w:tc>
          <w:tcPr>
            <w:tcW w:w="1129" w:type="dxa"/>
            <w:vAlign w:val="center"/>
          </w:tcPr>
          <w:p w:rsidR="00F530A3" w:rsidRPr="00780619" w:rsidRDefault="00F530A3"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92601.00</w:t>
            </w:r>
          </w:p>
        </w:tc>
        <w:tc>
          <w:tcPr>
            <w:tcW w:w="996" w:type="dxa"/>
            <w:vAlign w:val="center"/>
          </w:tcPr>
          <w:p w:rsidR="00F530A3" w:rsidRPr="00780619" w:rsidRDefault="00475344" w:rsidP="00F530A3">
            <w:pPr>
              <w:pStyle w:val="NoSpacing"/>
              <w:spacing w:before="0" w:beforeAutospacing="0"/>
              <w:jc w:val="center"/>
              <w:rPr>
                <w:rFonts w:asciiTheme="minorHAnsi" w:hAnsiTheme="minorHAnsi" w:cstheme="minorHAnsi"/>
              </w:rPr>
            </w:pPr>
            <w:r w:rsidRPr="00780619">
              <w:rPr>
                <w:rFonts w:asciiTheme="minorHAnsi" w:hAnsiTheme="minorHAnsi" w:cstheme="minorHAnsi"/>
              </w:rPr>
              <w:t>27443</w:t>
            </w:r>
          </w:p>
        </w:tc>
        <w:tc>
          <w:tcPr>
            <w:tcW w:w="1129" w:type="dxa"/>
            <w:vAlign w:val="center"/>
          </w:tcPr>
          <w:p w:rsidR="00F530A3" w:rsidRPr="00780619" w:rsidRDefault="00475344"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16807.06</w:t>
            </w:r>
          </w:p>
        </w:tc>
        <w:tc>
          <w:tcPr>
            <w:tcW w:w="1129" w:type="dxa"/>
            <w:vAlign w:val="center"/>
          </w:tcPr>
          <w:p w:rsidR="00F530A3" w:rsidRPr="00780619" w:rsidRDefault="00475344"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17064.06</w:t>
            </w:r>
          </w:p>
        </w:tc>
        <w:tc>
          <w:tcPr>
            <w:tcW w:w="1129" w:type="dxa"/>
            <w:vAlign w:val="center"/>
          </w:tcPr>
          <w:p w:rsidR="00F530A3" w:rsidRPr="00780619" w:rsidRDefault="00475344" w:rsidP="00FD1047">
            <w:pPr>
              <w:pStyle w:val="NoSpacing"/>
              <w:spacing w:before="0" w:beforeAutospacing="0"/>
              <w:jc w:val="center"/>
              <w:rPr>
                <w:rFonts w:asciiTheme="minorHAnsi" w:hAnsiTheme="minorHAnsi" w:cstheme="minorHAnsi"/>
              </w:rPr>
            </w:pPr>
            <w:r w:rsidRPr="00780619">
              <w:rPr>
                <w:rFonts w:asciiTheme="minorHAnsi" w:hAnsiTheme="minorHAnsi" w:cstheme="minorHAnsi"/>
              </w:rPr>
              <w:t>33871.12</w:t>
            </w:r>
          </w:p>
        </w:tc>
        <w:tc>
          <w:tcPr>
            <w:tcW w:w="1548" w:type="dxa"/>
          </w:tcPr>
          <w:p w:rsidR="00F530A3" w:rsidRPr="00780619" w:rsidRDefault="00475344" w:rsidP="000728B2">
            <w:pPr>
              <w:pStyle w:val="NoSpacing"/>
              <w:spacing w:before="0" w:beforeAutospacing="0"/>
              <w:jc w:val="center"/>
              <w:rPr>
                <w:rFonts w:asciiTheme="minorHAnsi" w:hAnsiTheme="minorHAnsi" w:cstheme="minorHAnsi"/>
              </w:rPr>
            </w:pPr>
            <w:r w:rsidRPr="00780619">
              <w:rPr>
                <w:rFonts w:asciiTheme="minorHAnsi" w:hAnsiTheme="minorHAnsi" w:cstheme="minorHAnsi"/>
              </w:rPr>
              <w:t>36.64</w:t>
            </w:r>
            <w:r w:rsidR="00F530A3" w:rsidRPr="00780619">
              <w:rPr>
                <w:rFonts w:asciiTheme="minorHAnsi" w:hAnsiTheme="minorHAnsi" w:cstheme="minorHAnsi"/>
              </w:rPr>
              <w:t>%</w:t>
            </w:r>
          </w:p>
        </w:tc>
      </w:tr>
    </w:tbl>
    <w:p w:rsidR="00FD1047" w:rsidRPr="00475344" w:rsidRDefault="00FD1047" w:rsidP="000021C5">
      <w:pPr>
        <w:autoSpaceDE w:val="0"/>
        <w:autoSpaceDN w:val="0"/>
        <w:adjustRightInd w:val="0"/>
        <w:spacing w:before="240" w:after="0"/>
        <w:jc w:val="both"/>
        <w:rPr>
          <w:rFonts w:cs="Calibri"/>
          <w:b/>
          <w:sz w:val="24"/>
          <w:szCs w:val="24"/>
        </w:rPr>
      </w:pPr>
      <w:r w:rsidRPr="00475344">
        <w:rPr>
          <w:rFonts w:cs="Calibri"/>
          <w:sz w:val="24"/>
          <w:szCs w:val="24"/>
        </w:rPr>
        <w:t>District wise progress under Kapu Corporation Swayam Upadhi Scheme as on 3</w:t>
      </w:r>
      <w:r w:rsidR="00475344" w:rsidRPr="00475344">
        <w:rPr>
          <w:rFonts w:cs="Calibri"/>
          <w:sz w:val="24"/>
          <w:szCs w:val="24"/>
        </w:rPr>
        <w:t>1.12</w:t>
      </w:r>
      <w:r w:rsidRPr="00475344">
        <w:rPr>
          <w:rFonts w:cs="Calibri"/>
          <w:sz w:val="24"/>
          <w:szCs w:val="24"/>
        </w:rPr>
        <w:t xml:space="preserve">.2016 is enclosed as </w:t>
      </w:r>
      <w:r w:rsidRPr="00475344">
        <w:rPr>
          <w:rFonts w:cs="Calibri"/>
          <w:b/>
          <w:sz w:val="24"/>
          <w:szCs w:val="24"/>
        </w:rPr>
        <w:t>Annexure No.</w:t>
      </w:r>
      <w:r w:rsidR="0056362C">
        <w:rPr>
          <w:rFonts w:cs="Calibri"/>
          <w:b/>
          <w:sz w:val="24"/>
          <w:szCs w:val="24"/>
        </w:rPr>
        <w:t>3</w:t>
      </w:r>
      <w:r w:rsidR="00134FFE">
        <w:rPr>
          <w:rFonts w:cs="Calibri"/>
          <w:b/>
          <w:sz w:val="24"/>
          <w:szCs w:val="24"/>
        </w:rPr>
        <w:t>3</w:t>
      </w:r>
    </w:p>
    <w:p w:rsidR="00CF5185" w:rsidRPr="008D1491" w:rsidRDefault="00CF5185" w:rsidP="00FD1047">
      <w:pPr>
        <w:autoSpaceDE w:val="0"/>
        <w:autoSpaceDN w:val="0"/>
        <w:adjustRightInd w:val="0"/>
        <w:spacing w:after="0"/>
        <w:jc w:val="both"/>
        <w:rPr>
          <w:rFonts w:cs="Calibri"/>
          <w:b/>
          <w:color w:val="FF0000"/>
          <w:sz w:val="24"/>
          <w:szCs w:val="24"/>
        </w:rPr>
      </w:pPr>
    </w:p>
    <w:p w:rsidR="00FD1047" w:rsidRPr="00475344" w:rsidRDefault="00FD1047" w:rsidP="00FF3B6B">
      <w:pPr>
        <w:spacing w:after="0"/>
        <w:jc w:val="both"/>
        <w:rPr>
          <w:rFonts w:cs="Calibri"/>
          <w:sz w:val="24"/>
          <w:szCs w:val="24"/>
        </w:rPr>
      </w:pPr>
      <w:r w:rsidRPr="00475344">
        <w:rPr>
          <w:rFonts w:cs="Calibri"/>
          <w:b/>
          <w:sz w:val="24"/>
          <w:szCs w:val="24"/>
        </w:rPr>
        <w:t>13.7.2 Group MSME Scheme:</w:t>
      </w:r>
      <w:r w:rsidR="00FF3B6B">
        <w:rPr>
          <w:rFonts w:cs="Calibri"/>
          <w:b/>
          <w:sz w:val="24"/>
          <w:szCs w:val="24"/>
        </w:rPr>
        <w:t xml:space="preserve"> </w:t>
      </w:r>
      <w:r w:rsidR="009B6F87" w:rsidRPr="00475344">
        <w:rPr>
          <w:rFonts w:cs="Calibri"/>
          <w:sz w:val="24"/>
          <w:szCs w:val="24"/>
        </w:rPr>
        <w:t>The Corporation reported that</w:t>
      </w:r>
      <w:r w:rsidR="00BD0D38" w:rsidRPr="00475344">
        <w:rPr>
          <w:rFonts w:cs="Calibri"/>
          <w:sz w:val="24"/>
          <w:szCs w:val="24"/>
        </w:rPr>
        <w:t xml:space="preserve"> </w:t>
      </w:r>
      <w:r w:rsidR="00475344" w:rsidRPr="00475344">
        <w:rPr>
          <w:rFonts w:cs="Calibri"/>
          <w:sz w:val="24"/>
          <w:szCs w:val="24"/>
        </w:rPr>
        <w:t>691</w:t>
      </w:r>
      <w:r w:rsidR="00BD0D38" w:rsidRPr="00475344">
        <w:rPr>
          <w:rFonts w:cs="Calibri"/>
          <w:sz w:val="24"/>
          <w:szCs w:val="24"/>
        </w:rPr>
        <w:t xml:space="preserve"> groups have applied </w:t>
      </w:r>
      <w:r w:rsidR="009B6F87" w:rsidRPr="00475344">
        <w:rPr>
          <w:rFonts w:cs="Calibri"/>
          <w:sz w:val="24"/>
          <w:szCs w:val="24"/>
        </w:rPr>
        <w:t>under</w:t>
      </w:r>
      <w:r w:rsidR="00BD0D38" w:rsidRPr="00475344">
        <w:rPr>
          <w:rFonts w:cs="Calibri"/>
          <w:sz w:val="24"/>
          <w:szCs w:val="24"/>
        </w:rPr>
        <w:t xml:space="preserve"> the scheme </w:t>
      </w:r>
      <w:r w:rsidR="009B6F87" w:rsidRPr="00475344">
        <w:rPr>
          <w:rFonts w:cs="Calibri"/>
          <w:sz w:val="24"/>
          <w:szCs w:val="24"/>
        </w:rPr>
        <w:t xml:space="preserve">out of which </w:t>
      </w:r>
      <w:r w:rsidR="00475344" w:rsidRPr="00475344">
        <w:rPr>
          <w:rFonts w:cs="Calibri"/>
          <w:sz w:val="24"/>
          <w:szCs w:val="24"/>
        </w:rPr>
        <w:t>498</w:t>
      </w:r>
      <w:r w:rsidR="00BD0D38" w:rsidRPr="00475344">
        <w:rPr>
          <w:rFonts w:cs="Calibri"/>
          <w:sz w:val="24"/>
          <w:szCs w:val="24"/>
        </w:rPr>
        <w:t xml:space="preserve"> groups have been shortlisted by NABCONS and will be placed before the district level committee for </w:t>
      </w:r>
      <w:r w:rsidR="00CF6641" w:rsidRPr="00475344">
        <w:rPr>
          <w:rFonts w:cs="Calibri"/>
          <w:sz w:val="24"/>
          <w:szCs w:val="24"/>
        </w:rPr>
        <w:t xml:space="preserve">short listing the entrepreneurs and to forward to the banks for considering sanctions based on viability &amp; bankability. </w:t>
      </w:r>
    </w:p>
    <w:p w:rsidR="0005172D" w:rsidRPr="00FF66E9" w:rsidRDefault="008037E0" w:rsidP="00BF1E18">
      <w:pPr>
        <w:spacing w:after="0"/>
        <w:rPr>
          <w:rFonts w:cs="Calibri"/>
          <w:b/>
          <w:sz w:val="24"/>
          <w:szCs w:val="24"/>
        </w:rPr>
      </w:pPr>
      <w:r w:rsidRPr="00FF66E9">
        <w:rPr>
          <w:rFonts w:cs="Calibri"/>
          <w:b/>
          <w:sz w:val="24"/>
          <w:szCs w:val="24"/>
        </w:rPr>
        <w:lastRenderedPageBreak/>
        <w:t>13.8. A.P. State Brahmin Welfare Corporation Ltd.:</w:t>
      </w:r>
      <w:r w:rsidR="00FF66E9">
        <w:rPr>
          <w:rFonts w:cs="Calibri"/>
          <w:b/>
          <w:sz w:val="24"/>
          <w:szCs w:val="24"/>
        </w:rPr>
        <w:t xml:space="preserve"> </w:t>
      </w:r>
      <w:r w:rsidR="00FF66E9" w:rsidRPr="00475344">
        <w:rPr>
          <w:rFonts w:ascii="Calibri" w:hAnsi="Calibri" w:cs="Calibri"/>
          <w:sz w:val="24"/>
          <w:szCs w:val="24"/>
        </w:rPr>
        <w:t>Achievement as on 31.12.2016</w:t>
      </w:r>
    </w:p>
    <w:p w:rsidR="008037E0" w:rsidRPr="000021C5" w:rsidRDefault="000021C5" w:rsidP="000021C5">
      <w:pPr>
        <w:spacing w:after="0"/>
        <w:jc w:val="center"/>
        <w:rPr>
          <w:rFonts w:cs="Calibri"/>
          <w:sz w:val="20"/>
          <w:szCs w:val="20"/>
        </w:rPr>
      </w:pPr>
      <w:r>
        <w:rPr>
          <w:rFonts w:cs="Calibri"/>
          <w:sz w:val="20"/>
          <w:szCs w:val="20"/>
        </w:rPr>
        <w:t xml:space="preserve">                                                                                                                                                                                            </w:t>
      </w:r>
      <w:r w:rsidR="008037E0" w:rsidRPr="000021C5">
        <w:rPr>
          <w:rFonts w:cs="Calibri"/>
          <w:sz w:val="20"/>
          <w:szCs w:val="20"/>
        </w:rPr>
        <w:t>(Rs. in Lakhs)</w:t>
      </w:r>
    </w:p>
    <w:tbl>
      <w:tblPr>
        <w:tblStyle w:val="TableGrid"/>
        <w:tblW w:w="0" w:type="auto"/>
        <w:tblInd w:w="250" w:type="dxa"/>
        <w:tblLook w:val="04A0"/>
      </w:tblPr>
      <w:tblGrid>
        <w:gridCol w:w="2268"/>
        <w:gridCol w:w="1688"/>
        <w:gridCol w:w="1881"/>
        <w:gridCol w:w="1989"/>
        <w:gridCol w:w="1813"/>
      </w:tblGrid>
      <w:tr w:rsidR="00FF66E9" w:rsidRPr="00FF66E9" w:rsidTr="00BE2249">
        <w:tc>
          <w:tcPr>
            <w:tcW w:w="2268" w:type="dxa"/>
            <w:vAlign w:val="center"/>
          </w:tcPr>
          <w:p w:rsidR="00FF66E9" w:rsidRPr="00FF66E9" w:rsidRDefault="00FF66E9" w:rsidP="008037E0">
            <w:pPr>
              <w:jc w:val="center"/>
              <w:rPr>
                <w:rFonts w:cs="Calibri"/>
                <w:sz w:val="24"/>
                <w:szCs w:val="24"/>
              </w:rPr>
            </w:pPr>
            <w:r w:rsidRPr="00FF66E9">
              <w:rPr>
                <w:rFonts w:cs="Calibri"/>
                <w:sz w:val="24"/>
                <w:szCs w:val="24"/>
              </w:rPr>
              <w:t>Name of the Scheme</w:t>
            </w:r>
          </w:p>
        </w:tc>
        <w:tc>
          <w:tcPr>
            <w:tcW w:w="1688" w:type="dxa"/>
            <w:vAlign w:val="center"/>
          </w:tcPr>
          <w:p w:rsidR="00FF66E9" w:rsidRPr="00FF66E9" w:rsidRDefault="00FF66E9" w:rsidP="008037E0">
            <w:pPr>
              <w:jc w:val="center"/>
              <w:rPr>
                <w:rFonts w:cs="Calibri"/>
                <w:sz w:val="24"/>
                <w:szCs w:val="24"/>
              </w:rPr>
            </w:pPr>
            <w:r w:rsidRPr="00FF66E9">
              <w:rPr>
                <w:rFonts w:cs="Calibri"/>
                <w:sz w:val="24"/>
                <w:szCs w:val="24"/>
              </w:rPr>
              <w:t>Total Applications Received</w:t>
            </w:r>
          </w:p>
        </w:tc>
        <w:tc>
          <w:tcPr>
            <w:tcW w:w="1881" w:type="dxa"/>
            <w:vAlign w:val="center"/>
          </w:tcPr>
          <w:p w:rsidR="00FF66E9" w:rsidRPr="00FF66E9" w:rsidRDefault="00BE2249" w:rsidP="00F64A77">
            <w:pPr>
              <w:jc w:val="center"/>
              <w:rPr>
                <w:rFonts w:cs="Calibri"/>
                <w:sz w:val="24"/>
                <w:szCs w:val="24"/>
              </w:rPr>
            </w:pPr>
            <w:r>
              <w:rPr>
                <w:rFonts w:cs="Calibri"/>
                <w:sz w:val="24"/>
                <w:szCs w:val="24"/>
              </w:rPr>
              <w:t>Applications Received  with Consent Letter</w:t>
            </w:r>
          </w:p>
        </w:tc>
        <w:tc>
          <w:tcPr>
            <w:tcW w:w="1989" w:type="dxa"/>
            <w:vAlign w:val="center"/>
          </w:tcPr>
          <w:p w:rsidR="00FF66E9" w:rsidRPr="00FF66E9" w:rsidRDefault="00BE2249" w:rsidP="00F64A77">
            <w:pPr>
              <w:jc w:val="center"/>
              <w:rPr>
                <w:rFonts w:cs="Calibri"/>
                <w:sz w:val="24"/>
                <w:szCs w:val="24"/>
              </w:rPr>
            </w:pPr>
            <w:r>
              <w:rPr>
                <w:rFonts w:cs="Calibri"/>
                <w:sz w:val="24"/>
                <w:szCs w:val="24"/>
              </w:rPr>
              <w:t>No. of Subsidies Sanctioned</w:t>
            </w:r>
          </w:p>
        </w:tc>
        <w:tc>
          <w:tcPr>
            <w:tcW w:w="1813" w:type="dxa"/>
            <w:vAlign w:val="center"/>
          </w:tcPr>
          <w:p w:rsidR="00FF66E9" w:rsidRPr="00FF66E9" w:rsidRDefault="00BE2249" w:rsidP="00BE2249">
            <w:pPr>
              <w:jc w:val="center"/>
              <w:rPr>
                <w:rFonts w:cs="Calibri"/>
                <w:sz w:val="24"/>
                <w:szCs w:val="24"/>
              </w:rPr>
            </w:pPr>
            <w:r>
              <w:rPr>
                <w:rFonts w:cs="Calibri"/>
                <w:sz w:val="24"/>
                <w:szCs w:val="24"/>
              </w:rPr>
              <w:t>Subsidy Released</w:t>
            </w:r>
          </w:p>
        </w:tc>
      </w:tr>
      <w:tr w:rsidR="00FF66E9" w:rsidRPr="00FF66E9" w:rsidTr="00BE2249">
        <w:tc>
          <w:tcPr>
            <w:tcW w:w="2268" w:type="dxa"/>
          </w:tcPr>
          <w:p w:rsidR="00FF66E9" w:rsidRPr="00FF66E9" w:rsidRDefault="00FF66E9" w:rsidP="008037E0">
            <w:pPr>
              <w:rPr>
                <w:rFonts w:cs="Calibri"/>
                <w:sz w:val="24"/>
                <w:szCs w:val="24"/>
              </w:rPr>
            </w:pPr>
            <w:r w:rsidRPr="00FF66E9">
              <w:rPr>
                <w:rFonts w:cs="Calibri"/>
                <w:sz w:val="24"/>
                <w:szCs w:val="24"/>
              </w:rPr>
              <w:t xml:space="preserve">Antyodaya </w:t>
            </w:r>
          </w:p>
        </w:tc>
        <w:tc>
          <w:tcPr>
            <w:tcW w:w="1688" w:type="dxa"/>
            <w:vAlign w:val="center"/>
          </w:tcPr>
          <w:p w:rsidR="00FF66E9" w:rsidRPr="00FF66E9" w:rsidRDefault="00BE2249" w:rsidP="009B4AC7">
            <w:pPr>
              <w:jc w:val="right"/>
              <w:rPr>
                <w:rFonts w:cs="Calibri"/>
                <w:sz w:val="24"/>
                <w:szCs w:val="24"/>
              </w:rPr>
            </w:pPr>
            <w:r>
              <w:rPr>
                <w:rFonts w:cs="Calibri"/>
                <w:sz w:val="24"/>
                <w:szCs w:val="24"/>
              </w:rPr>
              <w:t>2300</w:t>
            </w:r>
          </w:p>
        </w:tc>
        <w:tc>
          <w:tcPr>
            <w:tcW w:w="1881" w:type="dxa"/>
            <w:vAlign w:val="center"/>
          </w:tcPr>
          <w:p w:rsidR="00FF66E9" w:rsidRPr="00FF66E9" w:rsidRDefault="00BE2249" w:rsidP="009B4AC7">
            <w:pPr>
              <w:jc w:val="right"/>
              <w:rPr>
                <w:rFonts w:cs="Calibri"/>
                <w:sz w:val="24"/>
                <w:szCs w:val="24"/>
              </w:rPr>
            </w:pPr>
            <w:r>
              <w:rPr>
                <w:rFonts w:cs="Calibri"/>
                <w:sz w:val="24"/>
                <w:szCs w:val="24"/>
              </w:rPr>
              <w:t>412</w:t>
            </w:r>
          </w:p>
        </w:tc>
        <w:tc>
          <w:tcPr>
            <w:tcW w:w="1989" w:type="dxa"/>
            <w:vAlign w:val="center"/>
          </w:tcPr>
          <w:p w:rsidR="00FF66E9" w:rsidRPr="00FF66E9" w:rsidRDefault="00BE2249" w:rsidP="009B4AC7">
            <w:pPr>
              <w:jc w:val="right"/>
              <w:rPr>
                <w:rFonts w:cs="Calibri"/>
                <w:sz w:val="24"/>
                <w:szCs w:val="24"/>
              </w:rPr>
            </w:pPr>
            <w:r>
              <w:rPr>
                <w:rFonts w:cs="Calibri"/>
                <w:sz w:val="24"/>
                <w:szCs w:val="24"/>
              </w:rPr>
              <w:t>102</w:t>
            </w:r>
          </w:p>
        </w:tc>
        <w:tc>
          <w:tcPr>
            <w:tcW w:w="1813" w:type="dxa"/>
          </w:tcPr>
          <w:p w:rsidR="00FF66E9" w:rsidRPr="00FF66E9" w:rsidRDefault="00BE2249" w:rsidP="009B4AC7">
            <w:pPr>
              <w:jc w:val="right"/>
              <w:rPr>
                <w:rFonts w:cs="Calibri"/>
                <w:sz w:val="24"/>
                <w:szCs w:val="24"/>
              </w:rPr>
            </w:pPr>
            <w:r>
              <w:rPr>
                <w:rFonts w:cs="Calibri"/>
                <w:sz w:val="24"/>
                <w:szCs w:val="24"/>
              </w:rPr>
              <w:t>119.98</w:t>
            </w:r>
          </w:p>
        </w:tc>
      </w:tr>
      <w:tr w:rsidR="00FF66E9" w:rsidRPr="00FF66E9" w:rsidTr="00BE2249">
        <w:tc>
          <w:tcPr>
            <w:tcW w:w="2268" w:type="dxa"/>
          </w:tcPr>
          <w:p w:rsidR="00FF66E9" w:rsidRPr="00FF66E9" w:rsidRDefault="00FF66E9" w:rsidP="00BF1E18">
            <w:pPr>
              <w:rPr>
                <w:rFonts w:cs="Calibri"/>
                <w:sz w:val="24"/>
                <w:szCs w:val="24"/>
              </w:rPr>
            </w:pPr>
            <w:r w:rsidRPr="00FF66E9">
              <w:rPr>
                <w:rFonts w:cs="Calibri"/>
                <w:sz w:val="24"/>
                <w:szCs w:val="24"/>
              </w:rPr>
              <w:t>Abhyudaya</w:t>
            </w:r>
          </w:p>
        </w:tc>
        <w:tc>
          <w:tcPr>
            <w:tcW w:w="1688" w:type="dxa"/>
            <w:vAlign w:val="center"/>
          </w:tcPr>
          <w:p w:rsidR="00FF66E9" w:rsidRPr="00FF66E9" w:rsidRDefault="00BE2249" w:rsidP="009B4AC7">
            <w:pPr>
              <w:jc w:val="right"/>
              <w:rPr>
                <w:rFonts w:cs="Calibri"/>
                <w:sz w:val="24"/>
                <w:szCs w:val="24"/>
              </w:rPr>
            </w:pPr>
            <w:r>
              <w:rPr>
                <w:rFonts w:cs="Calibri"/>
                <w:sz w:val="24"/>
                <w:szCs w:val="24"/>
              </w:rPr>
              <w:t>1536</w:t>
            </w:r>
          </w:p>
        </w:tc>
        <w:tc>
          <w:tcPr>
            <w:tcW w:w="1881" w:type="dxa"/>
            <w:vAlign w:val="center"/>
          </w:tcPr>
          <w:p w:rsidR="00FF66E9" w:rsidRPr="00FF66E9" w:rsidRDefault="00BE2249" w:rsidP="009B4AC7">
            <w:pPr>
              <w:jc w:val="right"/>
              <w:rPr>
                <w:rFonts w:cs="Calibri"/>
                <w:sz w:val="24"/>
                <w:szCs w:val="24"/>
              </w:rPr>
            </w:pPr>
            <w:r>
              <w:rPr>
                <w:rFonts w:cs="Calibri"/>
                <w:sz w:val="24"/>
                <w:szCs w:val="24"/>
              </w:rPr>
              <w:t>181</w:t>
            </w:r>
          </w:p>
        </w:tc>
        <w:tc>
          <w:tcPr>
            <w:tcW w:w="1989" w:type="dxa"/>
            <w:vAlign w:val="center"/>
          </w:tcPr>
          <w:p w:rsidR="00FF66E9" w:rsidRPr="00FF66E9" w:rsidRDefault="00BE2249" w:rsidP="009B4AC7">
            <w:pPr>
              <w:jc w:val="right"/>
              <w:rPr>
                <w:rFonts w:cs="Calibri"/>
                <w:sz w:val="24"/>
                <w:szCs w:val="24"/>
              </w:rPr>
            </w:pPr>
            <w:r>
              <w:rPr>
                <w:rFonts w:cs="Calibri"/>
                <w:sz w:val="24"/>
                <w:szCs w:val="24"/>
              </w:rPr>
              <w:t>39</w:t>
            </w:r>
          </w:p>
        </w:tc>
        <w:tc>
          <w:tcPr>
            <w:tcW w:w="1813" w:type="dxa"/>
          </w:tcPr>
          <w:p w:rsidR="00FF66E9" w:rsidRPr="00FF66E9" w:rsidRDefault="00BE2249" w:rsidP="009B4AC7">
            <w:pPr>
              <w:jc w:val="right"/>
              <w:rPr>
                <w:rFonts w:cs="Calibri"/>
                <w:sz w:val="24"/>
                <w:szCs w:val="24"/>
              </w:rPr>
            </w:pPr>
            <w:r>
              <w:rPr>
                <w:rFonts w:cs="Calibri"/>
                <w:sz w:val="24"/>
                <w:szCs w:val="24"/>
              </w:rPr>
              <w:t>66.11</w:t>
            </w:r>
          </w:p>
        </w:tc>
      </w:tr>
      <w:tr w:rsidR="00FF66E9" w:rsidRPr="00FF66E9" w:rsidTr="00BE2249">
        <w:tc>
          <w:tcPr>
            <w:tcW w:w="2268" w:type="dxa"/>
          </w:tcPr>
          <w:p w:rsidR="00FF66E9" w:rsidRPr="00FF66E9" w:rsidRDefault="00FF66E9" w:rsidP="002428C0">
            <w:pPr>
              <w:rPr>
                <w:rFonts w:cs="Calibri"/>
                <w:sz w:val="24"/>
                <w:szCs w:val="24"/>
              </w:rPr>
            </w:pPr>
            <w:r w:rsidRPr="00FF66E9">
              <w:rPr>
                <w:rFonts w:cs="Calibri"/>
                <w:sz w:val="24"/>
                <w:szCs w:val="24"/>
              </w:rPr>
              <w:t>Abhivrudhi</w:t>
            </w:r>
          </w:p>
        </w:tc>
        <w:tc>
          <w:tcPr>
            <w:tcW w:w="1688" w:type="dxa"/>
            <w:vAlign w:val="center"/>
          </w:tcPr>
          <w:p w:rsidR="00FF66E9" w:rsidRPr="00FF66E9" w:rsidRDefault="00BE2249" w:rsidP="009B4AC7">
            <w:pPr>
              <w:jc w:val="right"/>
              <w:rPr>
                <w:rFonts w:cs="Calibri"/>
                <w:sz w:val="24"/>
                <w:szCs w:val="24"/>
              </w:rPr>
            </w:pPr>
            <w:r>
              <w:rPr>
                <w:rFonts w:cs="Calibri"/>
                <w:sz w:val="24"/>
                <w:szCs w:val="24"/>
              </w:rPr>
              <w:t>1028</w:t>
            </w:r>
          </w:p>
        </w:tc>
        <w:tc>
          <w:tcPr>
            <w:tcW w:w="1881" w:type="dxa"/>
            <w:vAlign w:val="center"/>
          </w:tcPr>
          <w:p w:rsidR="00FF66E9" w:rsidRPr="00FF66E9" w:rsidRDefault="00BE2249" w:rsidP="009B4AC7">
            <w:pPr>
              <w:jc w:val="right"/>
              <w:rPr>
                <w:rFonts w:cs="Calibri"/>
                <w:sz w:val="24"/>
                <w:szCs w:val="24"/>
              </w:rPr>
            </w:pPr>
            <w:r>
              <w:rPr>
                <w:rFonts w:cs="Calibri"/>
                <w:sz w:val="24"/>
                <w:szCs w:val="24"/>
              </w:rPr>
              <w:t>84</w:t>
            </w:r>
          </w:p>
        </w:tc>
        <w:tc>
          <w:tcPr>
            <w:tcW w:w="1989" w:type="dxa"/>
            <w:vAlign w:val="center"/>
          </w:tcPr>
          <w:p w:rsidR="00FF66E9" w:rsidRPr="00FF66E9" w:rsidRDefault="00BE2249" w:rsidP="009B4AC7">
            <w:pPr>
              <w:jc w:val="right"/>
              <w:rPr>
                <w:rFonts w:cs="Calibri"/>
                <w:sz w:val="24"/>
                <w:szCs w:val="24"/>
              </w:rPr>
            </w:pPr>
            <w:r>
              <w:rPr>
                <w:rFonts w:cs="Calibri"/>
                <w:sz w:val="24"/>
                <w:szCs w:val="24"/>
              </w:rPr>
              <w:t>28</w:t>
            </w:r>
          </w:p>
        </w:tc>
        <w:tc>
          <w:tcPr>
            <w:tcW w:w="1813" w:type="dxa"/>
          </w:tcPr>
          <w:p w:rsidR="00FF66E9" w:rsidRPr="00FF66E9" w:rsidRDefault="00BE2249" w:rsidP="009B4AC7">
            <w:pPr>
              <w:jc w:val="right"/>
              <w:rPr>
                <w:rFonts w:cs="Calibri"/>
                <w:sz w:val="24"/>
                <w:szCs w:val="24"/>
              </w:rPr>
            </w:pPr>
            <w:r>
              <w:rPr>
                <w:rFonts w:cs="Calibri"/>
                <w:sz w:val="24"/>
                <w:szCs w:val="24"/>
              </w:rPr>
              <w:t>53.27</w:t>
            </w:r>
          </w:p>
        </w:tc>
      </w:tr>
      <w:tr w:rsidR="00FF66E9" w:rsidRPr="00FF66E9" w:rsidTr="00BE2249">
        <w:tc>
          <w:tcPr>
            <w:tcW w:w="2268" w:type="dxa"/>
          </w:tcPr>
          <w:p w:rsidR="00FF66E9" w:rsidRPr="00FF66E9" w:rsidRDefault="00FF66E9" w:rsidP="002428C0">
            <w:pPr>
              <w:rPr>
                <w:rFonts w:cs="Calibri"/>
                <w:sz w:val="24"/>
                <w:szCs w:val="24"/>
              </w:rPr>
            </w:pPr>
            <w:r w:rsidRPr="00FF66E9">
              <w:rPr>
                <w:rFonts w:cs="Calibri"/>
                <w:sz w:val="24"/>
                <w:szCs w:val="24"/>
              </w:rPr>
              <w:t>Total</w:t>
            </w:r>
          </w:p>
        </w:tc>
        <w:tc>
          <w:tcPr>
            <w:tcW w:w="1688" w:type="dxa"/>
            <w:vAlign w:val="center"/>
          </w:tcPr>
          <w:p w:rsidR="00FF66E9" w:rsidRPr="00FF66E9" w:rsidRDefault="00DD11ED" w:rsidP="009B4AC7">
            <w:pPr>
              <w:jc w:val="right"/>
              <w:rPr>
                <w:rFonts w:cs="Calibri"/>
                <w:sz w:val="24"/>
                <w:szCs w:val="24"/>
              </w:rPr>
            </w:pPr>
            <w:r>
              <w:rPr>
                <w:rFonts w:cs="Calibri"/>
                <w:sz w:val="24"/>
                <w:szCs w:val="24"/>
              </w:rPr>
              <w:fldChar w:fldCharType="begin"/>
            </w:r>
            <w:r w:rsidR="00BE2249">
              <w:rPr>
                <w:rFonts w:cs="Calibri"/>
                <w:sz w:val="24"/>
                <w:szCs w:val="24"/>
              </w:rPr>
              <w:instrText xml:space="preserve"> =SUM(ABOVE) </w:instrText>
            </w:r>
            <w:r>
              <w:rPr>
                <w:rFonts w:cs="Calibri"/>
                <w:sz w:val="24"/>
                <w:szCs w:val="24"/>
              </w:rPr>
              <w:fldChar w:fldCharType="separate"/>
            </w:r>
            <w:r w:rsidR="00BE2249">
              <w:rPr>
                <w:rFonts w:cs="Calibri"/>
                <w:noProof/>
                <w:sz w:val="24"/>
                <w:szCs w:val="24"/>
              </w:rPr>
              <w:t>4864</w:t>
            </w:r>
            <w:r>
              <w:rPr>
                <w:rFonts w:cs="Calibri"/>
                <w:sz w:val="24"/>
                <w:szCs w:val="24"/>
              </w:rPr>
              <w:fldChar w:fldCharType="end"/>
            </w:r>
          </w:p>
        </w:tc>
        <w:tc>
          <w:tcPr>
            <w:tcW w:w="1881" w:type="dxa"/>
            <w:vAlign w:val="center"/>
          </w:tcPr>
          <w:p w:rsidR="00FF66E9" w:rsidRPr="00FF66E9" w:rsidRDefault="00DD11ED" w:rsidP="009B4AC7">
            <w:pPr>
              <w:jc w:val="right"/>
              <w:rPr>
                <w:rFonts w:cs="Calibri"/>
                <w:sz w:val="24"/>
                <w:szCs w:val="24"/>
              </w:rPr>
            </w:pPr>
            <w:r>
              <w:rPr>
                <w:rFonts w:cs="Calibri"/>
                <w:sz w:val="24"/>
                <w:szCs w:val="24"/>
              </w:rPr>
              <w:fldChar w:fldCharType="begin"/>
            </w:r>
            <w:r w:rsidR="00BE2249">
              <w:rPr>
                <w:rFonts w:cs="Calibri"/>
                <w:sz w:val="24"/>
                <w:szCs w:val="24"/>
              </w:rPr>
              <w:instrText xml:space="preserve"> =SUM(ABOVE) </w:instrText>
            </w:r>
            <w:r>
              <w:rPr>
                <w:rFonts w:cs="Calibri"/>
                <w:sz w:val="24"/>
                <w:szCs w:val="24"/>
              </w:rPr>
              <w:fldChar w:fldCharType="separate"/>
            </w:r>
            <w:r w:rsidR="00BE2249">
              <w:rPr>
                <w:rFonts w:cs="Calibri"/>
                <w:noProof/>
                <w:sz w:val="24"/>
                <w:szCs w:val="24"/>
              </w:rPr>
              <w:t>677</w:t>
            </w:r>
            <w:r>
              <w:rPr>
                <w:rFonts w:cs="Calibri"/>
                <w:sz w:val="24"/>
                <w:szCs w:val="24"/>
              </w:rPr>
              <w:fldChar w:fldCharType="end"/>
            </w:r>
          </w:p>
        </w:tc>
        <w:tc>
          <w:tcPr>
            <w:tcW w:w="1989" w:type="dxa"/>
            <w:vAlign w:val="center"/>
          </w:tcPr>
          <w:p w:rsidR="00FF66E9" w:rsidRPr="00FF66E9" w:rsidRDefault="00DD11ED" w:rsidP="009B4AC7">
            <w:pPr>
              <w:jc w:val="right"/>
              <w:rPr>
                <w:rFonts w:cs="Calibri"/>
                <w:sz w:val="24"/>
                <w:szCs w:val="24"/>
              </w:rPr>
            </w:pPr>
            <w:r>
              <w:rPr>
                <w:rFonts w:cs="Calibri"/>
                <w:sz w:val="24"/>
                <w:szCs w:val="24"/>
              </w:rPr>
              <w:fldChar w:fldCharType="begin"/>
            </w:r>
            <w:r w:rsidR="00BE2249">
              <w:rPr>
                <w:rFonts w:cs="Calibri"/>
                <w:sz w:val="24"/>
                <w:szCs w:val="24"/>
              </w:rPr>
              <w:instrText xml:space="preserve"> =SUM(ABOVE) </w:instrText>
            </w:r>
            <w:r>
              <w:rPr>
                <w:rFonts w:cs="Calibri"/>
                <w:sz w:val="24"/>
                <w:szCs w:val="24"/>
              </w:rPr>
              <w:fldChar w:fldCharType="separate"/>
            </w:r>
            <w:r w:rsidR="00BE2249">
              <w:rPr>
                <w:rFonts w:cs="Calibri"/>
                <w:noProof/>
                <w:sz w:val="24"/>
                <w:szCs w:val="24"/>
              </w:rPr>
              <w:t>169</w:t>
            </w:r>
            <w:r>
              <w:rPr>
                <w:rFonts w:cs="Calibri"/>
                <w:sz w:val="24"/>
                <w:szCs w:val="24"/>
              </w:rPr>
              <w:fldChar w:fldCharType="end"/>
            </w:r>
          </w:p>
        </w:tc>
        <w:tc>
          <w:tcPr>
            <w:tcW w:w="1813" w:type="dxa"/>
          </w:tcPr>
          <w:p w:rsidR="00FF66E9" w:rsidRPr="00FF66E9" w:rsidRDefault="00DD11ED" w:rsidP="009B4AC7">
            <w:pPr>
              <w:jc w:val="right"/>
              <w:rPr>
                <w:rFonts w:cs="Calibri"/>
                <w:sz w:val="24"/>
                <w:szCs w:val="24"/>
              </w:rPr>
            </w:pPr>
            <w:r>
              <w:rPr>
                <w:rFonts w:cs="Calibri"/>
                <w:sz w:val="24"/>
                <w:szCs w:val="24"/>
              </w:rPr>
              <w:fldChar w:fldCharType="begin"/>
            </w:r>
            <w:r w:rsidR="00BE2249">
              <w:rPr>
                <w:rFonts w:cs="Calibri"/>
                <w:sz w:val="24"/>
                <w:szCs w:val="24"/>
              </w:rPr>
              <w:instrText xml:space="preserve"> =SUM(ABOVE) </w:instrText>
            </w:r>
            <w:r>
              <w:rPr>
                <w:rFonts w:cs="Calibri"/>
                <w:sz w:val="24"/>
                <w:szCs w:val="24"/>
              </w:rPr>
              <w:fldChar w:fldCharType="separate"/>
            </w:r>
            <w:r w:rsidR="00BE2249">
              <w:rPr>
                <w:rFonts w:cs="Calibri"/>
                <w:noProof/>
                <w:sz w:val="24"/>
                <w:szCs w:val="24"/>
              </w:rPr>
              <w:t>239.36</w:t>
            </w:r>
            <w:r>
              <w:rPr>
                <w:rFonts w:cs="Calibri"/>
                <w:sz w:val="24"/>
                <w:szCs w:val="24"/>
              </w:rPr>
              <w:fldChar w:fldCharType="end"/>
            </w:r>
          </w:p>
        </w:tc>
      </w:tr>
    </w:tbl>
    <w:p w:rsidR="009B4AC7" w:rsidRPr="00FF66E9" w:rsidRDefault="009B4AC7" w:rsidP="00806332">
      <w:pPr>
        <w:spacing w:after="0"/>
        <w:jc w:val="right"/>
        <w:rPr>
          <w:rFonts w:cs="Calibri"/>
          <w:bCs/>
          <w:sz w:val="20"/>
          <w:szCs w:val="20"/>
        </w:rPr>
      </w:pPr>
      <w:r w:rsidRPr="00FF66E9">
        <w:rPr>
          <w:rFonts w:cs="Calibri"/>
          <w:bCs/>
          <w:sz w:val="20"/>
          <w:szCs w:val="20"/>
        </w:rPr>
        <w:t>(Source: AP State Brahmin Welfare Corporation Ltd.)</w:t>
      </w:r>
    </w:p>
    <w:p w:rsidR="00FF66E9" w:rsidRPr="00FF66E9" w:rsidRDefault="00FF66E9" w:rsidP="00FF66E9">
      <w:pPr>
        <w:autoSpaceDE w:val="0"/>
        <w:autoSpaceDN w:val="0"/>
        <w:adjustRightInd w:val="0"/>
        <w:spacing w:before="240" w:after="0"/>
        <w:jc w:val="both"/>
        <w:rPr>
          <w:rFonts w:cs="Calibri"/>
          <w:b/>
          <w:sz w:val="24"/>
          <w:szCs w:val="24"/>
        </w:rPr>
      </w:pPr>
      <w:r w:rsidRPr="00FF66E9">
        <w:rPr>
          <w:rFonts w:cs="Calibri"/>
          <w:sz w:val="24"/>
          <w:szCs w:val="24"/>
        </w:rPr>
        <w:t xml:space="preserve">District wise progress under Andhra Pradesh Brahmin Welfare Corporation schemes as on 31.12.2016 is enclosed as </w:t>
      </w:r>
      <w:r w:rsidRPr="00FF66E9">
        <w:rPr>
          <w:rFonts w:cs="Calibri"/>
          <w:b/>
          <w:sz w:val="24"/>
          <w:szCs w:val="24"/>
        </w:rPr>
        <w:t>Annexure No.</w:t>
      </w:r>
      <w:r w:rsidR="0056362C">
        <w:rPr>
          <w:rFonts w:cs="Calibri"/>
          <w:b/>
          <w:sz w:val="24"/>
          <w:szCs w:val="24"/>
        </w:rPr>
        <w:t>3</w:t>
      </w:r>
      <w:r w:rsidR="00134FFE">
        <w:rPr>
          <w:rFonts w:cs="Calibri"/>
          <w:b/>
          <w:sz w:val="24"/>
          <w:szCs w:val="24"/>
        </w:rPr>
        <w:t>4</w:t>
      </w:r>
    </w:p>
    <w:p w:rsidR="00806332" w:rsidRDefault="00806332" w:rsidP="003B1FB8">
      <w:pPr>
        <w:spacing w:after="0"/>
        <w:rPr>
          <w:rFonts w:cs="Calibri"/>
          <w:bCs/>
          <w:color w:val="FF0000"/>
          <w:sz w:val="20"/>
          <w:szCs w:val="20"/>
        </w:rPr>
      </w:pPr>
    </w:p>
    <w:p w:rsidR="000021C5" w:rsidRPr="008D1491" w:rsidRDefault="000021C5" w:rsidP="003B1FB8">
      <w:pPr>
        <w:spacing w:after="0"/>
        <w:rPr>
          <w:rFonts w:cs="Calibri"/>
          <w:bCs/>
          <w:color w:val="FF0000"/>
          <w:sz w:val="20"/>
          <w:szCs w:val="20"/>
        </w:rPr>
      </w:pPr>
    </w:p>
    <w:p w:rsidR="00BF1E18" w:rsidRPr="00ED267C" w:rsidRDefault="00BF1E18" w:rsidP="0009707E">
      <w:pPr>
        <w:spacing w:after="0"/>
        <w:rPr>
          <w:rFonts w:cs="Calibri"/>
          <w:b/>
          <w:sz w:val="24"/>
          <w:szCs w:val="24"/>
        </w:rPr>
      </w:pPr>
      <w:r w:rsidRPr="00ED267C">
        <w:rPr>
          <w:rFonts w:cs="Calibri"/>
          <w:b/>
          <w:sz w:val="24"/>
          <w:szCs w:val="24"/>
        </w:rPr>
        <w:t>13.</w:t>
      </w:r>
      <w:r w:rsidR="009B4AC7" w:rsidRPr="00ED267C">
        <w:rPr>
          <w:rFonts w:cs="Calibri"/>
          <w:b/>
          <w:sz w:val="24"/>
          <w:szCs w:val="24"/>
        </w:rPr>
        <w:t>9</w:t>
      </w:r>
      <w:r w:rsidRPr="00ED267C">
        <w:rPr>
          <w:rFonts w:cs="Calibri"/>
          <w:b/>
          <w:sz w:val="24"/>
          <w:szCs w:val="24"/>
        </w:rPr>
        <w:t>. Federations of BC Co-operative Societies under BC Welfare Department of GoAP:</w:t>
      </w:r>
    </w:p>
    <w:p w:rsidR="00ED267C" w:rsidRPr="00ED267C" w:rsidRDefault="00ED267C" w:rsidP="0009707E">
      <w:pPr>
        <w:spacing w:after="0"/>
        <w:rPr>
          <w:rFonts w:cs="Calibri"/>
          <w:sz w:val="24"/>
          <w:szCs w:val="24"/>
        </w:rPr>
      </w:pPr>
      <w:r w:rsidRPr="00ED267C">
        <w:rPr>
          <w:rFonts w:cs="Calibri"/>
          <w:sz w:val="24"/>
          <w:szCs w:val="24"/>
        </w:rPr>
        <w:t>Progress as on 07.03.2017</w:t>
      </w:r>
    </w:p>
    <w:p w:rsidR="00BF1E18" w:rsidRPr="00ED267C" w:rsidRDefault="009B4AC7" w:rsidP="00BF1E18">
      <w:pPr>
        <w:tabs>
          <w:tab w:val="center" w:pos="4680"/>
        </w:tabs>
        <w:spacing w:after="0"/>
        <w:jc w:val="right"/>
        <w:rPr>
          <w:rFonts w:cs="Calibri"/>
          <w:bCs/>
          <w:sz w:val="20"/>
          <w:szCs w:val="20"/>
        </w:rPr>
      </w:pPr>
      <w:r w:rsidRPr="00ED267C">
        <w:rPr>
          <w:rFonts w:cs="Calibri"/>
          <w:bCs/>
          <w:sz w:val="20"/>
          <w:szCs w:val="20"/>
        </w:rPr>
        <w:t xml:space="preserve"> </w:t>
      </w:r>
      <w:r w:rsidR="00BF1E18" w:rsidRPr="00ED267C">
        <w:rPr>
          <w:rFonts w:cs="Calibri"/>
          <w:bCs/>
          <w:sz w:val="20"/>
          <w:szCs w:val="20"/>
        </w:rPr>
        <w:t xml:space="preserve">(Rs. in </w:t>
      </w:r>
      <w:r w:rsidR="00552506" w:rsidRPr="00ED267C">
        <w:rPr>
          <w:rFonts w:cs="Calibri"/>
          <w:bCs/>
          <w:sz w:val="20"/>
          <w:szCs w:val="20"/>
        </w:rPr>
        <w:t>Lakhs</w:t>
      </w:r>
      <w:r w:rsidR="00BF1E18" w:rsidRPr="00ED267C">
        <w:rPr>
          <w:rFonts w:cs="Calibri"/>
          <w:bCs/>
          <w:sz w:val="20"/>
          <w:szCs w:val="20"/>
        </w:rPr>
        <w:t>)</w:t>
      </w:r>
    </w:p>
    <w:tbl>
      <w:tblPr>
        <w:tblW w:w="0" w:type="auto"/>
        <w:jc w:val="center"/>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1078"/>
        <w:gridCol w:w="1042"/>
        <w:gridCol w:w="1125"/>
        <w:gridCol w:w="1246"/>
        <w:gridCol w:w="1246"/>
        <w:gridCol w:w="1246"/>
      </w:tblGrid>
      <w:tr w:rsidR="00ED267C" w:rsidRPr="00ED267C" w:rsidTr="00ED267C">
        <w:trPr>
          <w:jc w:val="center"/>
        </w:trPr>
        <w:tc>
          <w:tcPr>
            <w:tcW w:w="3380" w:type="dxa"/>
            <w:vMerge w:val="restart"/>
            <w:vAlign w:val="center"/>
          </w:tcPr>
          <w:p w:rsidR="00ED267C" w:rsidRPr="00ED267C" w:rsidRDefault="00ED267C" w:rsidP="00ED267C">
            <w:pPr>
              <w:pStyle w:val="NoSpacing"/>
              <w:spacing w:before="0" w:beforeAutospacing="0" w:after="0" w:afterAutospacing="0"/>
              <w:jc w:val="center"/>
              <w:rPr>
                <w:rFonts w:ascii="Calibri" w:hAnsi="Calibri" w:cs="Calibri"/>
                <w:b/>
                <w:bCs/>
                <w:sz w:val="20"/>
                <w:szCs w:val="20"/>
              </w:rPr>
            </w:pPr>
            <w:r w:rsidRPr="00ED267C">
              <w:rPr>
                <w:rFonts w:ascii="Calibri" w:hAnsi="Calibri" w:cs="Calibri"/>
                <w:b/>
                <w:bCs/>
                <w:sz w:val="20"/>
                <w:szCs w:val="20"/>
              </w:rPr>
              <w:t>Name of the Federation</w:t>
            </w:r>
          </w:p>
        </w:tc>
        <w:tc>
          <w:tcPr>
            <w:tcW w:w="2120" w:type="dxa"/>
            <w:gridSpan w:val="2"/>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Target</w:t>
            </w:r>
          </w:p>
        </w:tc>
        <w:tc>
          <w:tcPr>
            <w:tcW w:w="2371" w:type="dxa"/>
            <w:gridSpan w:val="2"/>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Sent to Bank</w:t>
            </w:r>
          </w:p>
        </w:tc>
        <w:tc>
          <w:tcPr>
            <w:tcW w:w="2492" w:type="dxa"/>
            <w:gridSpan w:val="2"/>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Sanctions by Banks</w:t>
            </w:r>
          </w:p>
        </w:tc>
      </w:tr>
      <w:tr w:rsidR="00ED267C" w:rsidRPr="00ED267C" w:rsidTr="00ED267C">
        <w:trPr>
          <w:jc w:val="center"/>
        </w:trPr>
        <w:tc>
          <w:tcPr>
            <w:tcW w:w="3380" w:type="dxa"/>
            <w:vMerge/>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p>
        </w:tc>
        <w:tc>
          <w:tcPr>
            <w:tcW w:w="1078" w:type="dxa"/>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Phy.</w:t>
            </w:r>
          </w:p>
        </w:tc>
        <w:tc>
          <w:tcPr>
            <w:tcW w:w="1042" w:type="dxa"/>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Fin.</w:t>
            </w:r>
          </w:p>
        </w:tc>
        <w:tc>
          <w:tcPr>
            <w:tcW w:w="1125" w:type="dxa"/>
            <w:vAlign w:val="center"/>
          </w:tcPr>
          <w:p w:rsidR="00ED267C" w:rsidRPr="00ED267C" w:rsidRDefault="00ED267C" w:rsidP="00ED267C">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Phy.</w:t>
            </w:r>
          </w:p>
        </w:tc>
        <w:tc>
          <w:tcPr>
            <w:tcW w:w="1246" w:type="dxa"/>
            <w:vAlign w:val="center"/>
          </w:tcPr>
          <w:p w:rsidR="00ED267C" w:rsidRPr="00ED267C" w:rsidRDefault="00ED267C" w:rsidP="00ED267C">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Fin.</w:t>
            </w:r>
          </w:p>
        </w:tc>
        <w:tc>
          <w:tcPr>
            <w:tcW w:w="1246" w:type="dxa"/>
            <w:tcBorders>
              <w:right w:val="single" w:sz="4" w:space="0" w:color="auto"/>
            </w:tcBorders>
            <w:vAlign w:val="center"/>
          </w:tcPr>
          <w:p w:rsidR="00ED267C" w:rsidRPr="00ED267C" w:rsidRDefault="00ED267C" w:rsidP="00ED267C">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Phy.</w:t>
            </w:r>
          </w:p>
        </w:tc>
        <w:tc>
          <w:tcPr>
            <w:tcW w:w="1246" w:type="dxa"/>
            <w:tcBorders>
              <w:left w:val="single" w:sz="4" w:space="0" w:color="auto"/>
            </w:tcBorders>
            <w:vAlign w:val="center"/>
          </w:tcPr>
          <w:p w:rsidR="00ED267C" w:rsidRPr="00ED267C" w:rsidRDefault="00ED267C" w:rsidP="00ED267C">
            <w:pPr>
              <w:pStyle w:val="NoSpacing"/>
              <w:spacing w:before="0" w:beforeAutospacing="0" w:after="0" w:afterAutospacing="0"/>
              <w:jc w:val="center"/>
              <w:rPr>
                <w:rFonts w:ascii="Calibri" w:hAnsi="Calibri" w:cs="Calibri"/>
                <w:b/>
                <w:bCs/>
                <w:sz w:val="20"/>
                <w:szCs w:val="20"/>
              </w:rPr>
            </w:pPr>
            <w:r>
              <w:rPr>
                <w:rFonts w:ascii="Calibri" w:hAnsi="Calibri" w:cs="Calibri"/>
                <w:b/>
                <w:bCs/>
                <w:sz w:val="20"/>
                <w:szCs w:val="20"/>
              </w:rPr>
              <w:t>Fin.</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Washermen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5558</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5558</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5180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2150.85</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230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165.00</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Nayee Brahmins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5796</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5796</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3033</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1256.09</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55</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42.25</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Vaddera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3675</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3675</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4325</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1679.52</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139</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64.75</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Sagara ( Uppara )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3434</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3434</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3469</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1291.18</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93</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36.40</w:t>
            </w:r>
          </w:p>
        </w:tc>
      </w:tr>
      <w:tr w:rsidR="00ED267C" w:rsidRPr="00ED267C" w:rsidTr="000A4886">
        <w:trPr>
          <w:trHeight w:val="432"/>
          <w:jc w:val="center"/>
        </w:trPr>
        <w:tc>
          <w:tcPr>
            <w:tcW w:w="3380" w:type="dxa"/>
            <w:vAlign w:val="center"/>
          </w:tcPr>
          <w:p w:rsidR="00ED267C" w:rsidRPr="00ED267C" w:rsidRDefault="00ED267C" w:rsidP="000A4886">
            <w:pPr>
              <w:spacing w:after="0" w:line="240" w:lineRule="auto"/>
              <w:rPr>
                <w:rFonts w:cs="Calibri"/>
                <w:b/>
                <w:bCs/>
                <w:sz w:val="20"/>
                <w:szCs w:val="20"/>
              </w:rPr>
            </w:pPr>
            <w:r w:rsidRPr="00ED267C">
              <w:rPr>
                <w:rFonts w:cs="Calibri"/>
                <w:b/>
                <w:bCs/>
                <w:sz w:val="20"/>
                <w:szCs w:val="20"/>
              </w:rPr>
              <w:t>A.P. Krishna Balija, Poosala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2330</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2330</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440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208.00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24</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24.00</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Valmiki/Boya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2474</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2474</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3098</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858.50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28</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3.75</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Bhattraja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2361</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2361</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383</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173.60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12</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12.00</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Kummari/Shalivaahana Cooperative Societies Federation Ltd.</w:t>
            </w:r>
          </w:p>
        </w:tc>
        <w:tc>
          <w:tcPr>
            <w:tcW w:w="1078" w:type="dxa"/>
            <w:vAlign w:val="center"/>
          </w:tcPr>
          <w:p w:rsidR="00ED267C" w:rsidRPr="00ED267C" w:rsidRDefault="00ED267C" w:rsidP="00ED267C">
            <w:pPr>
              <w:pStyle w:val="NoSpacing"/>
              <w:spacing w:before="0" w:beforeAutospacing="0" w:after="0" w:afterAutospacing="0"/>
              <w:jc w:val="right"/>
              <w:rPr>
                <w:rFonts w:ascii="Calibri" w:hAnsi="Calibri" w:cs="Calibri"/>
                <w:sz w:val="20"/>
                <w:szCs w:val="20"/>
              </w:rPr>
            </w:pPr>
            <w:r w:rsidRPr="00ED267C">
              <w:rPr>
                <w:rFonts w:ascii="Calibri" w:hAnsi="Calibri" w:cs="Calibri"/>
                <w:sz w:val="20"/>
                <w:szCs w:val="20"/>
              </w:rPr>
              <w:t>3450</w:t>
            </w:r>
          </w:p>
        </w:tc>
        <w:tc>
          <w:tcPr>
            <w:tcW w:w="1042" w:type="dxa"/>
            <w:vAlign w:val="center"/>
          </w:tcPr>
          <w:p w:rsidR="00ED267C" w:rsidRPr="00ED267C" w:rsidRDefault="00ED267C" w:rsidP="000A4886">
            <w:pPr>
              <w:pStyle w:val="NoSpacing"/>
              <w:spacing w:before="0" w:beforeAutospacing="0" w:after="0" w:afterAutospacing="0"/>
              <w:jc w:val="right"/>
              <w:rPr>
                <w:rFonts w:ascii="Calibri" w:hAnsi="Calibri" w:cs="Calibri"/>
                <w:sz w:val="20"/>
                <w:szCs w:val="20"/>
              </w:rPr>
            </w:pPr>
            <w:r w:rsidRPr="00ED267C">
              <w:rPr>
                <w:rFonts w:ascii="Calibri" w:hAnsi="Calibri" w:cs="Calibri"/>
                <w:sz w:val="20"/>
                <w:szCs w:val="20"/>
              </w:rPr>
              <w:t>3450</w:t>
            </w:r>
            <w:r>
              <w:rPr>
                <w:rFonts w:ascii="Calibri" w:hAnsi="Calibri" w:cs="Calibri"/>
                <w:sz w:val="20"/>
                <w:szCs w:val="20"/>
              </w:rPr>
              <w:t>.00</w:t>
            </w:r>
          </w:p>
        </w:tc>
        <w:tc>
          <w:tcPr>
            <w:tcW w:w="1125" w:type="dxa"/>
            <w:vAlign w:val="center"/>
          </w:tcPr>
          <w:p w:rsidR="00ED267C" w:rsidRPr="00ED267C" w:rsidRDefault="00ED267C"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3147</w:t>
            </w:r>
          </w:p>
        </w:tc>
        <w:tc>
          <w:tcPr>
            <w:tcW w:w="1246" w:type="dxa"/>
            <w:vAlign w:val="center"/>
          </w:tcPr>
          <w:p w:rsidR="00ED267C" w:rsidRPr="00ED267C" w:rsidRDefault="00ED267C"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1325.01</w:t>
            </w:r>
          </w:p>
        </w:tc>
        <w:tc>
          <w:tcPr>
            <w:tcW w:w="1246" w:type="dxa"/>
            <w:vAlign w:val="center"/>
          </w:tcPr>
          <w:p w:rsidR="00ED267C" w:rsidRPr="00ED267C" w:rsidRDefault="00ED267C"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67</w:t>
            </w:r>
          </w:p>
        </w:tc>
        <w:tc>
          <w:tcPr>
            <w:tcW w:w="1246" w:type="dxa"/>
            <w:vAlign w:val="center"/>
          </w:tcPr>
          <w:p w:rsidR="00ED267C" w:rsidRPr="00ED267C" w:rsidRDefault="00ED267C" w:rsidP="000A4886">
            <w:pPr>
              <w:pStyle w:val="NoSpacing"/>
              <w:spacing w:before="0" w:beforeAutospacing="0" w:after="0" w:afterAutospacing="0"/>
              <w:jc w:val="right"/>
              <w:rPr>
                <w:rFonts w:ascii="Calibri" w:hAnsi="Calibri" w:cs="Calibri"/>
                <w:sz w:val="20"/>
                <w:szCs w:val="20"/>
              </w:rPr>
            </w:pPr>
            <w:r>
              <w:rPr>
                <w:rFonts w:ascii="Calibri" w:hAnsi="Calibri" w:cs="Calibri"/>
                <w:sz w:val="20"/>
                <w:szCs w:val="20"/>
              </w:rPr>
              <w:t>38.75</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Viswabrahmins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3798</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3798</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2678</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1508.52</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78</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42.25</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rPr>
                <w:rFonts w:ascii="Calibri" w:hAnsi="Calibri" w:cs="Calibri"/>
                <w:b/>
                <w:bCs/>
                <w:sz w:val="20"/>
                <w:szCs w:val="20"/>
              </w:rPr>
            </w:pPr>
            <w:r w:rsidRPr="00ED267C">
              <w:rPr>
                <w:rFonts w:ascii="Calibri" w:hAnsi="Calibri" w:cs="Calibri"/>
                <w:b/>
                <w:bCs/>
                <w:sz w:val="20"/>
                <w:szCs w:val="20"/>
              </w:rPr>
              <w:t>A.P. Medara Cooperative Societies Federation Ltd.</w:t>
            </w:r>
          </w:p>
        </w:tc>
        <w:tc>
          <w:tcPr>
            <w:tcW w:w="1078" w:type="dxa"/>
            <w:vAlign w:val="center"/>
          </w:tcPr>
          <w:p w:rsidR="00ED267C" w:rsidRPr="00ED267C" w:rsidRDefault="00ED267C" w:rsidP="00ED267C">
            <w:pPr>
              <w:pStyle w:val="NoSpacing"/>
              <w:spacing w:after="0" w:afterAutospacing="0"/>
              <w:jc w:val="right"/>
              <w:rPr>
                <w:rFonts w:ascii="Calibri" w:hAnsi="Calibri" w:cs="Calibri"/>
                <w:sz w:val="20"/>
                <w:szCs w:val="20"/>
              </w:rPr>
            </w:pPr>
            <w:r w:rsidRPr="00ED267C">
              <w:rPr>
                <w:rFonts w:ascii="Calibri" w:hAnsi="Calibri" w:cs="Calibri"/>
                <w:sz w:val="20"/>
                <w:szCs w:val="20"/>
              </w:rPr>
              <w:t>2533</w:t>
            </w:r>
          </w:p>
        </w:tc>
        <w:tc>
          <w:tcPr>
            <w:tcW w:w="1042" w:type="dxa"/>
            <w:vAlign w:val="center"/>
          </w:tcPr>
          <w:p w:rsidR="00ED267C" w:rsidRPr="00ED267C" w:rsidRDefault="00ED267C" w:rsidP="000A4886">
            <w:pPr>
              <w:pStyle w:val="NoSpacing"/>
              <w:spacing w:after="0" w:afterAutospacing="0"/>
              <w:jc w:val="right"/>
              <w:rPr>
                <w:rFonts w:ascii="Calibri" w:hAnsi="Calibri" w:cs="Calibri"/>
                <w:sz w:val="20"/>
                <w:szCs w:val="20"/>
              </w:rPr>
            </w:pPr>
            <w:r w:rsidRPr="00ED267C">
              <w:rPr>
                <w:rFonts w:ascii="Calibri" w:hAnsi="Calibri" w:cs="Calibri"/>
                <w:sz w:val="20"/>
                <w:szCs w:val="20"/>
              </w:rPr>
              <w:t>2533</w:t>
            </w:r>
            <w:r>
              <w:rPr>
                <w:rFonts w:ascii="Calibri" w:hAnsi="Calibri" w:cs="Calibri"/>
                <w:sz w:val="20"/>
                <w:szCs w:val="20"/>
              </w:rPr>
              <w:t>.00</w:t>
            </w:r>
          </w:p>
        </w:tc>
        <w:tc>
          <w:tcPr>
            <w:tcW w:w="1125"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887</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584.67</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0</w:t>
            </w:r>
          </w:p>
        </w:tc>
        <w:tc>
          <w:tcPr>
            <w:tcW w:w="1246" w:type="dxa"/>
            <w:vAlign w:val="center"/>
          </w:tcPr>
          <w:p w:rsidR="00ED267C" w:rsidRPr="00ED267C" w:rsidRDefault="00ED267C" w:rsidP="000A4886">
            <w:pPr>
              <w:pStyle w:val="NoSpacing"/>
              <w:spacing w:after="0" w:afterAutospacing="0"/>
              <w:jc w:val="right"/>
              <w:rPr>
                <w:rFonts w:ascii="Calibri" w:hAnsi="Calibri" w:cs="Calibri"/>
                <w:sz w:val="20"/>
                <w:szCs w:val="20"/>
              </w:rPr>
            </w:pPr>
            <w:r>
              <w:rPr>
                <w:rFonts w:ascii="Calibri" w:hAnsi="Calibri" w:cs="Calibri"/>
                <w:sz w:val="20"/>
                <w:szCs w:val="20"/>
              </w:rPr>
              <w:t>0.00</w:t>
            </w:r>
          </w:p>
        </w:tc>
      </w:tr>
      <w:tr w:rsidR="00ED267C" w:rsidRPr="00ED267C" w:rsidTr="000A4886">
        <w:trPr>
          <w:trHeight w:val="432"/>
          <w:jc w:val="center"/>
        </w:trPr>
        <w:tc>
          <w:tcPr>
            <w:tcW w:w="3380" w:type="dxa"/>
            <w:vAlign w:val="center"/>
          </w:tcPr>
          <w:p w:rsidR="00ED267C" w:rsidRPr="00ED267C" w:rsidRDefault="00ED267C" w:rsidP="000A4886">
            <w:pPr>
              <w:pStyle w:val="NoSpacing"/>
              <w:spacing w:before="0" w:beforeAutospacing="0" w:after="0" w:afterAutospacing="0"/>
              <w:jc w:val="center"/>
              <w:rPr>
                <w:rFonts w:ascii="Calibri" w:hAnsi="Calibri" w:cs="Calibri"/>
                <w:b/>
                <w:bCs/>
                <w:sz w:val="20"/>
                <w:szCs w:val="20"/>
              </w:rPr>
            </w:pPr>
            <w:r w:rsidRPr="00ED267C">
              <w:rPr>
                <w:rFonts w:ascii="Calibri" w:hAnsi="Calibri" w:cs="Calibri"/>
                <w:b/>
                <w:bCs/>
                <w:sz w:val="20"/>
                <w:szCs w:val="20"/>
              </w:rPr>
              <w:t>Total</w:t>
            </w:r>
          </w:p>
        </w:tc>
        <w:tc>
          <w:tcPr>
            <w:tcW w:w="1078"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35409</w:t>
            </w:r>
            <w:r>
              <w:rPr>
                <w:rFonts w:ascii="Calibri" w:hAnsi="Calibri" w:cs="Calibri"/>
                <w:b/>
                <w:sz w:val="20"/>
                <w:szCs w:val="20"/>
              </w:rPr>
              <w:fldChar w:fldCharType="end"/>
            </w:r>
          </w:p>
        </w:tc>
        <w:tc>
          <w:tcPr>
            <w:tcW w:w="1042"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35409</w:t>
            </w:r>
            <w:r>
              <w:rPr>
                <w:rFonts w:ascii="Calibri" w:hAnsi="Calibri" w:cs="Calibri"/>
                <w:b/>
                <w:sz w:val="20"/>
                <w:szCs w:val="20"/>
              </w:rPr>
              <w:fldChar w:fldCharType="end"/>
            </w:r>
            <w:r w:rsidR="00460274">
              <w:rPr>
                <w:rFonts w:ascii="Calibri" w:hAnsi="Calibri" w:cs="Calibri"/>
                <w:b/>
                <w:sz w:val="20"/>
                <w:szCs w:val="20"/>
              </w:rPr>
              <w:t>.00</w:t>
            </w:r>
          </w:p>
        </w:tc>
        <w:tc>
          <w:tcPr>
            <w:tcW w:w="1125"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26640</w:t>
            </w:r>
            <w:r>
              <w:rPr>
                <w:rFonts w:ascii="Calibri" w:hAnsi="Calibri" w:cs="Calibri"/>
                <w:b/>
                <w:sz w:val="20"/>
                <w:szCs w:val="20"/>
              </w:rPr>
              <w:fldChar w:fldCharType="end"/>
            </w:r>
          </w:p>
        </w:tc>
        <w:tc>
          <w:tcPr>
            <w:tcW w:w="1246"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11035.94</w:t>
            </w:r>
            <w:r>
              <w:rPr>
                <w:rFonts w:ascii="Calibri" w:hAnsi="Calibri" w:cs="Calibri"/>
                <w:b/>
                <w:sz w:val="20"/>
                <w:szCs w:val="20"/>
              </w:rPr>
              <w:fldChar w:fldCharType="end"/>
            </w:r>
          </w:p>
        </w:tc>
        <w:tc>
          <w:tcPr>
            <w:tcW w:w="1246"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726</w:t>
            </w:r>
            <w:r>
              <w:rPr>
                <w:rFonts w:ascii="Calibri" w:hAnsi="Calibri" w:cs="Calibri"/>
                <w:b/>
                <w:sz w:val="20"/>
                <w:szCs w:val="20"/>
              </w:rPr>
              <w:fldChar w:fldCharType="end"/>
            </w:r>
          </w:p>
        </w:tc>
        <w:tc>
          <w:tcPr>
            <w:tcW w:w="1246" w:type="dxa"/>
            <w:vAlign w:val="center"/>
          </w:tcPr>
          <w:p w:rsidR="00ED267C" w:rsidRPr="00ED267C" w:rsidRDefault="00DD11ED" w:rsidP="000A4886">
            <w:pPr>
              <w:pStyle w:val="NoSpacing"/>
              <w:spacing w:after="0" w:afterAutospacing="0"/>
              <w:jc w:val="right"/>
              <w:rPr>
                <w:rFonts w:ascii="Calibri" w:hAnsi="Calibri" w:cs="Calibri"/>
                <w:b/>
                <w:sz w:val="20"/>
                <w:szCs w:val="20"/>
              </w:rPr>
            </w:pPr>
            <w:r>
              <w:rPr>
                <w:rFonts w:ascii="Calibri" w:hAnsi="Calibri" w:cs="Calibri"/>
                <w:b/>
                <w:sz w:val="20"/>
                <w:szCs w:val="20"/>
              </w:rPr>
              <w:fldChar w:fldCharType="begin"/>
            </w:r>
            <w:r w:rsidR="00460274">
              <w:rPr>
                <w:rFonts w:ascii="Calibri" w:hAnsi="Calibri" w:cs="Calibri"/>
                <w:b/>
                <w:sz w:val="20"/>
                <w:szCs w:val="20"/>
              </w:rPr>
              <w:instrText xml:space="preserve"> =SUM(ABOVE) </w:instrText>
            </w:r>
            <w:r>
              <w:rPr>
                <w:rFonts w:ascii="Calibri" w:hAnsi="Calibri" w:cs="Calibri"/>
                <w:b/>
                <w:sz w:val="20"/>
                <w:szCs w:val="20"/>
              </w:rPr>
              <w:fldChar w:fldCharType="separate"/>
            </w:r>
            <w:r w:rsidR="00460274">
              <w:rPr>
                <w:rFonts w:ascii="Calibri" w:hAnsi="Calibri" w:cs="Calibri"/>
                <w:b/>
                <w:noProof/>
                <w:sz w:val="20"/>
                <w:szCs w:val="20"/>
              </w:rPr>
              <w:t>429.15</w:t>
            </w:r>
            <w:r>
              <w:rPr>
                <w:rFonts w:ascii="Calibri" w:hAnsi="Calibri" w:cs="Calibri"/>
                <w:b/>
                <w:sz w:val="20"/>
                <w:szCs w:val="20"/>
              </w:rPr>
              <w:fldChar w:fldCharType="end"/>
            </w:r>
          </w:p>
        </w:tc>
      </w:tr>
    </w:tbl>
    <w:p w:rsidR="00BF1E18" w:rsidRPr="00460274" w:rsidRDefault="00BF1E18" w:rsidP="000A4886">
      <w:pPr>
        <w:tabs>
          <w:tab w:val="center" w:pos="4680"/>
        </w:tabs>
        <w:spacing w:after="0"/>
        <w:jc w:val="right"/>
        <w:rPr>
          <w:rFonts w:cs="Calibri"/>
          <w:bCs/>
          <w:sz w:val="20"/>
          <w:szCs w:val="20"/>
        </w:rPr>
      </w:pPr>
      <w:r w:rsidRPr="00460274">
        <w:rPr>
          <w:rFonts w:cs="Calibri"/>
          <w:bCs/>
          <w:sz w:val="20"/>
          <w:szCs w:val="20"/>
        </w:rPr>
        <w:t xml:space="preserve">   (Source: Respective federations)</w:t>
      </w:r>
    </w:p>
    <w:p w:rsidR="003B1FB8" w:rsidRPr="00FF3B6B" w:rsidRDefault="003B1FB8" w:rsidP="007617E2">
      <w:pPr>
        <w:tabs>
          <w:tab w:val="center" w:pos="4680"/>
        </w:tabs>
        <w:spacing w:after="0"/>
        <w:jc w:val="both"/>
        <w:rPr>
          <w:rFonts w:cs="Calibri"/>
          <w:b/>
          <w:bCs/>
          <w:color w:val="FF0000"/>
          <w:sz w:val="10"/>
          <w:szCs w:val="10"/>
        </w:rPr>
      </w:pPr>
    </w:p>
    <w:p w:rsidR="00BF1E18" w:rsidRPr="00FF3B6B" w:rsidRDefault="00BF1E18" w:rsidP="00FF3B6B">
      <w:pPr>
        <w:pStyle w:val="ListParagraph"/>
        <w:numPr>
          <w:ilvl w:val="1"/>
          <w:numId w:val="11"/>
        </w:numPr>
        <w:tabs>
          <w:tab w:val="left" w:pos="567"/>
        </w:tabs>
        <w:ind w:right="-360"/>
        <w:rPr>
          <w:rFonts w:cs="Calibri"/>
          <w:sz w:val="24"/>
          <w:szCs w:val="24"/>
        </w:rPr>
      </w:pPr>
      <w:r w:rsidRPr="00227719">
        <w:rPr>
          <w:rFonts w:cs="Calibri"/>
          <w:b/>
          <w:sz w:val="24"/>
          <w:szCs w:val="24"/>
        </w:rPr>
        <w:t>A.P. Scheduled Caste Co-operative Finance Corporation Limited:</w:t>
      </w:r>
      <w:r w:rsidRPr="00227719">
        <w:rPr>
          <w:rFonts w:cs="Calibri"/>
          <w:sz w:val="24"/>
          <w:szCs w:val="24"/>
        </w:rPr>
        <w:t xml:space="preserve">    </w:t>
      </w:r>
      <w:r w:rsidR="00FF3B6B" w:rsidRPr="00FF3B6B">
        <w:rPr>
          <w:rFonts w:cs="Calibri"/>
          <w:sz w:val="24"/>
          <w:szCs w:val="24"/>
        </w:rPr>
        <w:t xml:space="preserve">      </w:t>
      </w:r>
      <w:r w:rsidRPr="00FF3B6B">
        <w:rPr>
          <w:rFonts w:cs="Calibri"/>
          <w:sz w:val="24"/>
          <w:szCs w:val="24"/>
        </w:rPr>
        <w:t xml:space="preserve">             </w:t>
      </w:r>
      <w:r w:rsidR="00FF3B6B" w:rsidRPr="00FF3B6B">
        <w:rPr>
          <w:rFonts w:cs="Calibri"/>
          <w:sz w:val="24"/>
          <w:szCs w:val="24"/>
        </w:rPr>
        <w:t xml:space="preserve">                     </w:t>
      </w:r>
      <w:r w:rsidRPr="00FF3B6B">
        <w:rPr>
          <w:rFonts w:cs="Calibri"/>
          <w:sz w:val="24"/>
          <w:szCs w:val="24"/>
        </w:rPr>
        <w:t xml:space="preserve">                                                            </w:t>
      </w:r>
      <w:r w:rsidRPr="00FF3B6B">
        <w:rPr>
          <w:rFonts w:cs="Calibri"/>
          <w:bCs/>
          <w:sz w:val="24"/>
          <w:szCs w:val="24"/>
        </w:rPr>
        <w:t xml:space="preserve"> </w:t>
      </w:r>
    </w:p>
    <w:tbl>
      <w:tblPr>
        <w:tblStyle w:val="TableGrid"/>
        <w:tblW w:w="0" w:type="auto"/>
        <w:jc w:val="center"/>
        <w:tblLook w:val="04A0"/>
      </w:tblPr>
      <w:tblGrid>
        <w:gridCol w:w="1464"/>
        <w:gridCol w:w="1481"/>
        <w:gridCol w:w="3924"/>
      </w:tblGrid>
      <w:tr w:rsidR="00227719" w:rsidRPr="00227719" w:rsidTr="00227719">
        <w:trPr>
          <w:jc w:val="center"/>
        </w:trPr>
        <w:tc>
          <w:tcPr>
            <w:tcW w:w="0" w:type="auto"/>
            <w:gridSpan w:val="2"/>
          </w:tcPr>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Annual Target 2016-17</w:t>
            </w:r>
          </w:p>
        </w:tc>
        <w:tc>
          <w:tcPr>
            <w:tcW w:w="3924" w:type="dxa"/>
          </w:tcPr>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Achievement</w:t>
            </w:r>
          </w:p>
        </w:tc>
      </w:tr>
      <w:tr w:rsidR="00227719" w:rsidRPr="00227719" w:rsidTr="00F76206">
        <w:trPr>
          <w:jc w:val="center"/>
        </w:trPr>
        <w:tc>
          <w:tcPr>
            <w:tcW w:w="0" w:type="auto"/>
          </w:tcPr>
          <w:p w:rsidR="00F76206"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 xml:space="preserve">No. of </w:t>
            </w:r>
          </w:p>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Beneficiaries</w:t>
            </w:r>
          </w:p>
        </w:tc>
        <w:tc>
          <w:tcPr>
            <w:tcW w:w="0" w:type="auto"/>
          </w:tcPr>
          <w:p w:rsidR="00F76206"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 xml:space="preserve">Bank Loan </w:t>
            </w:r>
          </w:p>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(Rs. in Lakhs)</w:t>
            </w:r>
          </w:p>
        </w:tc>
        <w:tc>
          <w:tcPr>
            <w:tcW w:w="3924" w:type="dxa"/>
            <w:vMerge w:val="restart"/>
            <w:vAlign w:val="center"/>
          </w:tcPr>
          <w:p w:rsidR="00227719" w:rsidRPr="00227719" w:rsidRDefault="00227719" w:rsidP="00F76206">
            <w:pPr>
              <w:jc w:val="both"/>
              <w:rPr>
                <w:rFonts w:cstheme="minorHAnsi"/>
                <w:sz w:val="24"/>
                <w:szCs w:val="24"/>
              </w:rPr>
            </w:pPr>
            <w:r w:rsidRPr="00227719">
              <w:rPr>
                <w:rFonts w:cstheme="minorHAnsi"/>
                <w:sz w:val="24"/>
                <w:szCs w:val="24"/>
              </w:rPr>
              <w:t>Department has informed that the selection of beneficiaries under progress for SCAP 2016-17.</w:t>
            </w:r>
          </w:p>
        </w:tc>
      </w:tr>
      <w:tr w:rsidR="00227719" w:rsidRPr="00227719" w:rsidTr="00227719">
        <w:trPr>
          <w:jc w:val="center"/>
        </w:trPr>
        <w:tc>
          <w:tcPr>
            <w:tcW w:w="0" w:type="auto"/>
          </w:tcPr>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44699</w:t>
            </w:r>
          </w:p>
        </w:tc>
        <w:tc>
          <w:tcPr>
            <w:tcW w:w="0" w:type="auto"/>
          </w:tcPr>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r w:rsidRPr="00227719">
              <w:rPr>
                <w:rFonts w:asciiTheme="minorHAnsi" w:hAnsiTheme="minorHAnsi" w:cstheme="minorHAnsi"/>
                <w:bCs/>
              </w:rPr>
              <w:t>52410.52</w:t>
            </w:r>
          </w:p>
        </w:tc>
        <w:tc>
          <w:tcPr>
            <w:tcW w:w="3924" w:type="dxa"/>
            <w:vMerge/>
          </w:tcPr>
          <w:p w:rsidR="00227719" w:rsidRPr="00227719" w:rsidRDefault="00227719" w:rsidP="007A3BDD">
            <w:pPr>
              <w:pStyle w:val="NoSpacing"/>
              <w:spacing w:before="0" w:beforeAutospacing="0" w:after="0" w:afterAutospacing="0" w:line="276" w:lineRule="auto"/>
              <w:jc w:val="center"/>
              <w:rPr>
                <w:rFonts w:asciiTheme="minorHAnsi" w:hAnsiTheme="minorHAnsi" w:cstheme="minorHAnsi"/>
                <w:bCs/>
              </w:rPr>
            </w:pPr>
          </w:p>
        </w:tc>
      </w:tr>
    </w:tbl>
    <w:p w:rsidR="007154E4" w:rsidRPr="0025220C" w:rsidRDefault="00BF1E18" w:rsidP="005E4468">
      <w:pPr>
        <w:pStyle w:val="ListParagraph"/>
        <w:numPr>
          <w:ilvl w:val="1"/>
          <w:numId w:val="11"/>
        </w:numPr>
        <w:spacing w:after="0"/>
        <w:ind w:right="-61"/>
        <w:jc w:val="both"/>
        <w:rPr>
          <w:rFonts w:cs="Calibri"/>
          <w:bCs/>
          <w:sz w:val="24"/>
          <w:szCs w:val="24"/>
        </w:rPr>
      </w:pPr>
      <w:r w:rsidRPr="0025220C">
        <w:rPr>
          <w:rFonts w:cs="Calibri"/>
          <w:b/>
          <w:sz w:val="24"/>
          <w:szCs w:val="24"/>
        </w:rPr>
        <w:lastRenderedPageBreak/>
        <w:t>Andhra Pradesh State Christian (Minorities) Finance Corporation</w:t>
      </w:r>
      <w:r w:rsidRPr="0025220C">
        <w:rPr>
          <w:rFonts w:cs="Calibri"/>
          <w:sz w:val="24"/>
          <w:szCs w:val="24"/>
        </w:rPr>
        <w:t>:</w:t>
      </w:r>
      <w:r w:rsidRPr="0025220C">
        <w:rPr>
          <w:rFonts w:cs="Calibri"/>
          <w:b/>
          <w:sz w:val="24"/>
          <w:szCs w:val="24"/>
        </w:rPr>
        <w:t xml:space="preserve"> </w:t>
      </w:r>
    </w:p>
    <w:p w:rsidR="00BF1E18" w:rsidRPr="0025220C" w:rsidRDefault="007154E4" w:rsidP="007154E4">
      <w:pPr>
        <w:pStyle w:val="ListParagraph"/>
        <w:spacing w:after="0"/>
        <w:ind w:left="600" w:right="-61"/>
        <w:jc w:val="both"/>
        <w:rPr>
          <w:rFonts w:cs="Calibri"/>
          <w:bCs/>
          <w:sz w:val="24"/>
          <w:szCs w:val="24"/>
        </w:rPr>
      </w:pPr>
      <w:r w:rsidRPr="0025220C">
        <w:rPr>
          <w:rFonts w:cs="Calibri"/>
          <w:sz w:val="24"/>
          <w:szCs w:val="24"/>
        </w:rPr>
        <w:t>Achievement as on 3</w:t>
      </w:r>
      <w:r w:rsidR="0025220C" w:rsidRPr="0025220C">
        <w:rPr>
          <w:rFonts w:cs="Calibri"/>
          <w:sz w:val="24"/>
          <w:szCs w:val="24"/>
        </w:rPr>
        <w:t>1.12</w:t>
      </w:r>
      <w:r w:rsidRPr="0025220C">
        <w:rPr>
          <w:rFonts w:cs="Calibri"/>
          <w:sz w:val="24"/>
          <w:szCs w:val="24"/>
        </w:rPr>
        <w:t>.2016</w:t>
      </w:r>
    </w:p>
    <w:p w:rsidR="00BF1E18" w:rsidRPr="0025220C" w:rsidRDefault="00BF1E18" w:rsidP="00BF1E18">
      <w:pPr>
        <w:spacing w:after="0"/>
        <w:jc w:val="center"/>
        <w:rPr>
          <w:rFonts w:cs="Calibri"/>
          <w:sz w:val="20"/>
          <w:szCs w:val="20"/>
        </w:rPr>
      </w:pPr>
      <w:r w:rsidRPr="0025220C">
        <w:rPr>
          <w:rFonts w:cs="Calibri"/>
        </w:rPr>
        <w:t xml:space="preserve">                                                                                                               </w:t>
      </w:r>
      <w:r w:rsidR="007D0D4A" w:rsidRPr="0025220C">
        <w:rPr>
          <w:rFonts w:cs="Calibri"/>
        </w:rPr>
        <w:t xml:space="preserve">     </w:t>
      </w:r>
      <w:r w:rsidR="0025220C">
        <w:rPr>
          <w:rFonts w:cs="Calibri"/>
        </w:rPr>
        <w:t xml:space="preserve">                                                             </w:t>
      </w:r>
      <w:r w:rsidRPr="0025220C">
        <w:rPr>
          <w:rFonts w:cs="Calibri"/>
          <w:sz w:val="20"/>
          <w:szCs w:val="20"/>
        </w:rPr>
        <w:t>(Rs. in lakhs)</w:t>
      </w:r>
    </w:p>
    <w:tbl>
      <w:tblPr>
        <w:tblStyle w:val="TableGrid"/>
        <w:tblW w:w="0" w:type="auto"/>
        <w:jc w:val="center"/>
        <w:tblInd w:w="-1388" w:type="dxa"/>
        <w:tblLook w:val="04A0"/>
      </w:tblPr>
      <w:tblGrid>
        <w:gridCol w:w="1858"/>
        <w:gridCol w:w="1701"/>
        <w:gridCol w:w="1726"/>
        <w:gridCol w:w="1726"/>
        <w:gridCol w:w="1476"/>
        <w:gridCol w:w="1503"/>
      </w:tblGrid>
      <w:tr w:rsidR="0025220C" w:rsidRPr="0025220C" w:rsidTr="0025220C">
        <w:trPr>
          <w:jc w:val="center"/>
        </w:trPr>
        <w:tc>
          <w:tcPr>
            <w:tcW w:w="3559" w:type="dxa"/>
            <w:gridSpan w:val="2"/>
            <w:vAlign w:val="center"/>
          </w:tcPr>
          <w:p w:rsidR="0025220C" w:rsidRPr="0025220C" w:rsidRDefault="0025220C" w:rsidP="0025220C">
            <w:pPr>
              <w:jc w:val="center"/>
              <w:rPr>
                <w:rFonts w:cs="Calibri"/>
                <w:bCs/>
                <w:sz w:val="24"/>
                <w:szCs w:val="24"/>
              </w:rPr>
            </w:pPr>
            <w:r w:rsidRPr="0025220C">
              <w:rPr>
                <w:rFonts w:cs="Calibri"/>
                <w:bCs/>
                <w:sz w:val="24"/>
                <w:szCs w:val="24"/>
              </w:rPr>
              <w:t>Target for the year 2016-17</w:t>
            </w:r>
          </w:p>
        </w:tc>
        <w:tc>
          <w:tcPr>
            <w:tcW w:w="1726" w:type="dxa"/>
            <w:vMerge w:val="restart"/>
            <w:vAlign w:val="center"/>
          </w:tcPr>
          <w:p w:rsidR="0025220C" w:rsidRPr="0025220C" w:rsidRDefault="0025220C" w:rsidP="0025220C">
            <w:pPr>
              <w:jc w:val="center"/>
              <w:rPr>
                <w:rFonts w:cs="Calibri"/>
                <w:bCs/>
                <w:sz w:val="24"/>
                <w:szCs w:val="24"/>
              </w:rPr>
            </w:pPr>
            <w:r w:rsidRPr="0025220C">
              <w:rPr>
                <w:rFonts w:cs="Calibri"/>
                <w:bCs/>
                <w:sz w:val="24"/>
                <w:szCs w:val="24"/>
              </w:rPr>
              <w:t>Beneficiaries Applied</w:t>
            </w:r>
          </w:p>
        </w:tc>
        <w:tc>
          <w:tcPr>
            <w:tcW w:w="4705" w:type="dxa"/>
            <w:gridSpan w:val="3"/>
            <w:vAlign w:val="center"/>
          </w:tcPr>
          <w:p w:rsidR="0025220C" w:rsidRPr="0025220C" w:rsidRDefault="0025220C" w:rsidP="0025220C">
            <w:pPr>
              <w:jc w:val="center"/>
              <w:rPr>
                <w:rFonts w:cs="Calibri"/>
                <w:bCs/>
                <w:sz w:val="24"/>
                <w:szCs w:val="24"/>
              </w:rPr>
            </w:pPr>
            <w:r w:rsidRPr="0025220C">
              <w:rPr>
                <w:rFonts w:cs="Calibri"/>
                <w:bCs/>
                <w:sz w:val="24"/>
                <w:szCs w:val="24"/>
              </w:rPr>
              <w:t>Achievement</w:t>
            </w:r>
          </w:p>
        </w:tc>
      </w:tr>
      <w:tr w:rsidR="0025220C" w:rsidRPr="0025220C" w:rsidTr="0025220C">
        <w:trPr>
          <w:jc w:val="center"/>
        </w:trPr>
        <w:tc>
          <w:tcPr>
            <w:tcW w:w="1858" w:type="dxa"/>
            <w:vAlign w:val="center"/>
          </w:tcPr>
          <w:p w:rsidR="0025220C" w:rsidRPr="0025220C" w:rsidRDefault="0025220C" w:rsidP="0025220C">
            <w:pPr>
              <w:jc w:val="center"/>
              <w:rPr>
                <w:rFonts w:cs="Calibri"/>
                <w:bCs/>
                <w:sz w:val="24"/>
                <w:szCs w:val="24"/>
              </w:rPr>
            </w:pPr>
            <w:r w:rsidRPr="0025220C">
              <w:rPr>
                <w:rFonts w:cs="Calibri"/>
                <w:bCs/>
                <w:sz w:val="24"/>
                <w:szCs w:val="24"/>
              </w:rPr>
              <w:t>Physical</w:t>
            </w:r>
          </w:p>
        </w:tc>
        <w:tc>
          <w:tcPr>
            <w:tcW w:w="1701" w:type="dxa"/>
            <w:vAlign w:val="center"/>
          </w:tcPr>
          <w:p w:rsidR="0025220C" w:rsidRPr="0025220C" w:rsidRDefault="0025220C" w:rsidP="0025220C">
            <w:pPr>
              <w:jc w:val="center"/>
              <w:rPr>
                <w:rFonts w:cs="Calibri"/>
                <w:bCs/>
                <w:sz w:val="24"/>
                <w:szCs w:val="24"/>
              </w:rPr>
            </w:pPr>
            <w:r w:rsidRPr="0025220C">
              <w:rPr>
                <w:rFonts w:cs="Calibri"/>
                <w:bCs/>
                <w:sz w:val="24"/>
                <w:szCs w:val="24"/>
              </w:rPr>
              <w:t>Financial</w:t>
            </w:r>
          </w:p>
        </w:tc>
        <w:tc>
          <w:tcPr>
            <w:tcW w:w="1726" w:type="dxa"/>
            <w:vMerge/>
            <w:vAlign w:val="center"/>
          </w:tcPr>
          <w:p w:rsidR="0025220C" w:rsidRPr="0025220C" w:rsidRDefault="0025220C" w:rsidP="0025220C">
            <w:pPr>
              <w:jc w:val="center"/>
              <w:rPr>
                <w:rFonts w:cs="Calibri"/>
                <w:bCs/>
                <w:sz w:val="24"/>
                <w:szCs w:val="24"/>
              </w:rPr>
            </w:pPr>
          </w:p>
        </w:tc>
        <w:tc>
          <w:tcPr>
            <w:tcW w:w="1726" w:type="dxa"/>
            <w:vAlign w:val="center"/>
          </w:tcPr>
          <w:p w:rsidR="0025220C" w:rsidRPr="0025220C" w:rsidRDefault="0025220C" w:rsidP="0025220C">
            <w:pPr>
              <w:jc w:val="center"/>
              <w:rPr>
                <w:rFonts w:cs="Calibri"/>
                <w:bCs/>
                <w:sz w:val="24"/>
                <w:szCs w:val="24"/>
              </w:rPr>
            </w:pPr>
            <w:r w:rsidRPr="0025220C">
              <w:rPr>
                <w:rFonts w:cs="Calibri"/>
                <w:bCs/>
                <w:sz w:val="24"/>
                <w:szCs w:val="24"/>
              </w:rPr>
              <w:t>Physical</w:t>
            </w:r>
          </w:p>
        </w:tc>
        <w:tc>
          <w:tcPr>
            <w:tcW w:w="1476" w:type="dxa"/>
            <w:vAlign w:val="center"/>
          </w:tcPr>
          <w:p w:rsidR="0025220C" w:rsidRPr="0025220C" w:rsidRDefault="0025220C" w:rsidP="0025220C">
            <w:pPr>
              <w:jc w:val="center"/>
              <w:rPr>
                <w:rFonts w:cs="Calibri"/>
                <w:bCs/>
                <w:sz w:val="24"/>
                <w:szCs w:val="24"/>
              </w:rPr>
            </w:pPr>
            <w:r w:rsidRPr="0025220C">
              <w:rPr>
                <w:rFonts w:cs="Calibri"/>
                <w:bCs/>
                <w:sz w:val="24"/>
                <w:szCs w:val="24"/>
              </w:rPr>
              <w:t>Financial</w:t>
            </w:r>
          </w:p>
        </w:tc>
        <w:tc>
          <w:tcPr>
            <w:tcW w:w="1503" w:type="dxa"/>
            <w:vAlign w:val="center"/>
          </w:tcPr>
          <w:p w:rsidR="0025220C" w:rsidRPr="0025220C" w:rsidRDefault="0025220C" w:rsidP="0025220C">
            <w:pPr>
              <w:jc w:val="center"/>
              <w:rPr>
                <w:rFonts w:cs="Calibri"/>
                <w:bCs/>
                <w:sz w:val="24"/>
                <w:szCs w:val="24"/>
              </w:rPr>
            </w:pPr>
            <w:r w:rsidRPr="0025220C">
              <w:rPr>
                <w:rFonts w:cs="Calibri"/>
                <w:bCs/>
                <w:sz w:val="24"/>
                <w:szCs w:val="24"/>
              </w:rPr>
              <w:t>% of Achievement</w:t>
            </w:r>
          </w:p>
        </w:tc>
      </w:tr>
      <w:tr w:rsidR="0025220C" w:rsidRPr="0025220C" w:rsidTr="00BB2294">
        <w:trPr>
          <w:jc w:val="center"/>
        </w:trPr>
        <w:tc>
          <w:tcPr>
            <w:tcW w:w="1858" w:type="dxa"/>
          </w:tcPr>
          <w:p w:rsidR="0025220C" w:rsidRPr="0025220C" w:rsidRDefault="0025220C" w:rsidP="00BF1E18">
            <w:pPr>
              <w:jc w:val="center"/>
              <w:rPr>
                <w:rFonts w:cs="Calibri"/>
                <w:bCs/>
                <w:sz w:val="24"/>
                <w:szCs w:val="24"/>
              </w:rPr>
            </w:pPr>
            <w:r w:rsidRPr="0025220C">
              <w:rPr>
                <w:rFonts w:cs="Calibri"/>
                <w:bCs/>
                <w:sz w:val="24"/>
                <w:szCs w:val="24"/>
              </w:rPr>
              <w:t>1250</w:t>
            </w:r>
          </w:p>
        </w:tc>
        <w:tc>
          <w:tcPr>
            <w:tcW w:w="1701" w:type="dxa"/>
          </w:tcPr>
          <w:p w:rsidR="0025220C" w:rsidRPr="0025220C" w:rsidRDefault="0025220C" w:rsidP="00BF1E18">
            <w:pPr>
              <w:jc w:val="center"/>
              <w:rPr>
                <w:rFonts w:cs="Calibri"/>
                <w:bCs/>
                <w:sz w:val="24"/>
                <w:szCs w:val="24"/>
              </w:rPr>
            </w:pPr>
            <w:r w:rsidRPr="0025220C">
              <w:rPr>
                <w:rFonts w:cs="Calibri"/>
                <w:bCs/>
                <w:sz w:val="24"/>
                <w:szCs w:val="24"/>
              </w:rPr>
              <w:t>1248.00</w:t>
            </w:r>
          </w:p>
        </w:tc>
        <w:tc>
          <w:tcPr>
            <w:tcW w:w="1726" w:type="dxa"/>
          </w:tcPr>
          <w:p w:rsidR="0025220C" w:rsidRPr="0025220C" w:rsidRDefault="0025220C" w:rsidP="00BF1E18">
            <w:pPr>
              <w:jc w:val="center"/>
              <w:rPr>
                <w:rFonts w:cs="Calibri"/>
                <w:bCs/>
                <w:sz w:val="24"/>
                <w:szCs w:val="24"/>
              </w:rPr>
            </w:pPr>
            <w:r>
              <w:rPr>
                <w:rFonts w:cs="Calibri"/>
                <w:bCs/>
                <w:sz w:val="24"/>
                <w:szCs w:val="24"/>
              </w:rPr>
              <w:t>3872</w:t>
            </w:r>
          </w:p>
        </w:tc>
        <w:tc>
          <w:tcPr>
            <w:tcW w:w="1726" w:type="dxa"/>
          </w:tcPr>
          <w:p w:rsidR="0025220C" w:rsidRPr="0025220C" w:rsidRDefault="0025220C" w:rsidP="00BF1E18">
            <w:pPr>
              <w:jc w:val="center"/>
              <w:rPr>
                <w:rFonts w:cs="Calibri"/>
                <w:bCs/>
                <w:sz w:val="24"/>
                <w:szCs w:val="24"/>
              </w:rPr>
            </w:pPr>
            <w:r>
              <w:rPr>
                <w:rFonts w:cs="Calibri"/>
                <w:bCs/>
                <w:sz w:val="24"/>
                <w:szCs w:val="24"/>
              </w:rPr>
              <w:t>626</w:t>
            </w:r>
          </w:p>
        </w:tc>
        <w:tc>
          <w:tcPr>
            <w:tcW w:w="1476" w:type="dxa"/>
          </w:tcPr>
          <w:p w:rsidR="0025220C" w:rsidRPr="0025220C" w:rsidRDefault="0025220C" w:rsidP="00BF1E18">
            <w:pPr>
              <w:jc w:val="center"/>
              <w:rPr>
                <w:rFonts w:cs="Calibri"/>
                <w:bCs/>
                <w:sz w:val="24"/>
                <w:szCs w:val="24"/>
              </w:rPr>
            </w:pPr>
            <w:r>
              <w:rPr>
                <w:rFonts w:cs="Calibri"/>
                <w:bCs/>
                <w:sz w:val="24"/>
                <w:szCs w:val="24"/>
              </w:rPr>
              <w:t>451.03</w:t>
            </w:r>
          </w:p>
        </w:tc>
        <w:tc>
          <w:tcPr>
            <w:tcW w:w="1503" w:type="dxa"/>
          </w:tcPr>
          <w:p w:rsidR="0025220C" w:rsidRPr="0025220C" w:rsidRDefault="0025220C" w:rsidP="0025220C">
            <w:pPr>
              <w:jc w:val="center"/>
              <w:rPr>
                <w:rFonts w:cs="Calibri"/>
                <w:bCs/>
                <w:sz w:val="24"/>
                <w:szCs w:val="24"/>
              </w:rPr>
            </w:pPr>
            <w:r>
              <w:rPr>
                <w:rFonts w:cs="Calibri"/>
                <w:bCs/>
                <w:sz w:val="24"/>
                <w:szCs w:val="24"/>
              </w:rPr>
              <w:t>36.14</w:t>
            </w:r>
            <w:r w:rsidRPr="0025220C">
              <w:rPr>
                <w:rFonts w:cs="Calibri"/>
                <w:bCs/>
                <w:sz w:val="24"/>
                <w:szCs w:val="24"/>
              </w:rPr>
              <w:t>%</w:t>
            </w:r>
          </w:p>
        </w:tc>
      </w:tr>
    </w:tbl>
    <w:p w:rsidR="00BF1E18" w:rsidRPr="0025220C" w:rsidRDefault="00BF1E18" w:rsidP="003B1FB8">
      <w:pPr>
        <w:pStyle w:val="NoSpacing"/>
        <w:spacing w:before="0" w:beforeAutospacing="0" w:after="240" w:afterAutospacing="0" w:line="276" w:lineRule="auto"/>
        <w:jc w:val="center"/>
        <w:rPr>
          <w:rFonts w:ascii="Calibri" w:hAnsi="Calibri" w:cs="Calibri"/>
          <w:sz w:val="20"/>
          <w:szCs w:val="20"/>
        </w:rPr>
      </w:pPr>
      <w:r w:rsidRPr="0025220C">
        <w:rPr>
          <w:rFonts w:ascii="Calibri" w:hAnsi="Calibri" w:cs="Calibri"/>
          <w:sz w:val="20"/>
          <w:szCs w:val="20"/>
        </w:rPr>
        <w:t xml:space="preserve">                                     </w:t>
      </w:r>
      <w:r w:rsidR="007154E4" w:rsidRPr="0025220C">
        <w:rPr>
          <w:rFonts w:ascii="Calibri" w:hAnsi="Calibri" w:cs="Calibri"/>
          <w:sz w:val="20"/>
          <w:szCs w:val="20"/>
        </w:rPr>
        <w:t xml:space="preserve">     </w:t>
      </w:r>
      <w:r w:rsidR="0025220C" w:rsidRPr="0025220C">
        <w:rPr>
          <w:rFonts w:ascii="Calibri" w:hAnsi="Calibri" w:cs="Calibri"/>
          <w:sz w:val="20"/>
          <w:szCs w:val="20"/>
        </w:rPr>
        <w:t xml:space="preserve">                                                                 </w:t>
      </w:r>
      <w:r w:rsidR="007154E4" w:rsidRPr="0025220C">
        <w:rPr>
          <w:rFonts w:ascii="Calibri" w:hAnsi="Calibri" w:cs="Calibri"/>
          <w:sz w:val="20"/>
          <w:szCs w:val="20"/>
        </w:rPr>
        <w:t xml:space="preserve"> </w:t>
      </w:r>
      <w:r w:rsidRPr="0025220C">
        <w:rPr>
          <w:rFonts w:ascii="Calibri" w:hAnsi="Calibri" w:cs="Calibri"/>
          <w:sz w:val="20"/>
          <w:szCs w:val="20"/>
        </w:rPr>
        <w:t>(Source: AP State Christian (Minorities) Finance Corporation)</w:t>
      </w:r>
    </w:p>
    <w:p w:rsidR="00BF1E18" w:rsidRPr="00503250" w:rsidRDefault="00BF1E18" w:rsidP="005E4468">
      <w:pPr>
        <w:pStyle w:val="ListParagraph"/>
        <w:numPr>
          <w:ilvl w:val="1"/>
          <w:numId w:val="11"/>
        </w:numPr>
        <w:spacing w:after="0"/>
        <w:rPr>
          <w:rFonts w:cs="Calibri"/>
          <w:b/>
          <w:sz w:val="24"/>
          <w:szCs w:val="24"/>
        </w:rPr>
      </w:pPr>
      <w:r w:rsidRPr="00503250">
        <w:rPr>
          <w:rFonts w:cs="Calibri"/>
          <w:b/>
          <w:sz w:val="24"/>
          <w:szCs w:val="24"/>
        </w:rPr>
        <w:t>Andhra Pradesh Scheduled Tribes Co-op Finance Corporation Ltd. (TRICOR)</w:t>
      </w:r>
    </w:p>
    <w:p w:rsidR="000925CC" w:rsidRPr="00503250" w:rsidRDefault="000925CC" w:rsidP="000925CC">
      <w:pPr>
        <w:spacing w:after="0"/>
        <w:ind w:right="-61" w:firstLine="600"/>
        <w:jc w:val="both"/>
        <w:rPr>
          <w:rFonts w:cs="Calibri"/>
          <w:bCs/>
          <w:sz w:val="24"/>
          <w:szCs w:val="24"/>
        </w:rPr>
      </w:pPr>
      <w:r w:rsidRPr="00503250">
        <w:rPr>
          <w:rFonts w:cs="Calibri"/>
          <w:sz w:val="24"/>
          <w:szCs w:val="24"/>
        </w:rPr>
        <w:t>Achievement as on 3</w:t>
      </w:r>
      <w:r w:rsidR="00503250" w:rsidRPr="00503250">
        <w:rPr>
          <w:rFonts w:cs="Calibri"/>
          <w:sz w:val="24"/>
          <w:szCs w:val="24"/>
        </w:rPr>
        <w:t>1.12</w:t>
      </w:r>
      <w:r w:rsidRPr="00503250">
        <w:rPr>
          <w:rFonts w:cs="Calibri"/>
          <w:sz w:val="24"/>
          <w:szCs w:val="24"/>
        </w:rPr>
        <w:t>.2016</w:t>
      </w:r>
    </w:p>
    <w:p w:rsidR="00BF1E18" w:rsidRPr="00503250" w:rsidRDefault="00BF1E18" w:rsidP="007D0D4A">
      <w:pPr>
        <w:spacing w:after="0"/>
        <w:rPr>
          <w:rFonts w:cs="Calibri"/>
          <w:sz w:val="20"/>
          <w:szCs w:val="20"/>
        </w:rPr>
      </w:pPr>
      <w:r w:rsidRPr="00503250">
        <w:rPr>
          <w:rFonts w:cs="Calibri"/>
          <w:sz w:val="24"/>
          <w:szCs w:val="24"/>
        </w:rPr>
        <w:t xml:space="preserve">                                                                                                                            </w:t>
      </w:r>
      <w:r w:rsidR="007D0D4A" w:rsidRPr="00503250">
        <w:rPr>
          <w:rFonts w:cs="Calibri"/>
          <w:sz w:val="24"/>
          <w:szCs w:val="24"/>
        </w:rPr>
        <w:t xml:space="preserve">                           </w:t>
      </w:r>
      <w:r w:rsidR="00214CEA" w:rsidRPr="00503250">
        <w:rPr>
          <w:rFonts w:cs="Calibri"/>
          <w:sz w:val="24"/>
          <w:szCs w:val="24"/>
        </w:rPr>
        <w:t xml:space="preserve">   </w:t>
      </w:r>
      <w:r w:rsidR="007D0D4A" w:rsidRPr="00503250">
        <w:rPr>
          <w:rFonts w:cs="Calibri"/>
          <w:sz w:val="24"/>
          <w:szCs w:val="24"/>
        </w:rPr>
        <w:t xml:space="preserve"> </w:t>
      </w:r>
      <w:r w:rsidR="000021C5">
        <w:rPr>
          <w:rFonts w:cs="Calibri"/>
          <w:sz w:val="24"/>
          <w:szCs w:val="24"/>
        </w:rPr>
        <w:t xml:space="preserve">       </w:t>
      </w:r>
      <w:r w:rsidRPr="00503250">
        <w:rPr>
          <w:rFonts w:cs="Calibri"/>
          <w:sz w:val="20"/>
          <w:szCs w:val="20"/>
        </w:rPr>
        <w:t>(Rs. in lakhs)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134"/>
        <w:gridCol w:w="1134"/>
        <w:gridCol w:w="851"/>
        <w:gridCol w:w="1134"/>
        <w:gridCol w:w="1134"/>
        <w:gridCol w:w="1134"/>
        <w:gridCol w:w="1559"/>
      </w:tblGrid>
      <w:tr w:rsidR="00745169" w:rsidRPr="00503250" w:rsidTr="00CF6641">
        <w:tc>
          <w:tcPr>
            <w:tcW w:w="4111" w:type="dxa"/>
            <w:gridSpan w:val="4"/>
            <w:tcBorders>
              <w:left w:val="single" w:sz="4" w:space="0" w:color="auto"/>
            </w:tcBorders>
            <w:vAlign w:val="center"/>
          </w:tcPr>
          <w:p w:rsidR="00745169" w:rsidRPr="00503250" w:rsidRDefault="00745169" w:rsidP="005F378F">
            <w:pPr>
              <w:spacing w:after="0" w:line="360" w:lineRule="auto"/>
              <w:jc w:val="center"/>
              <w:rPr>
                <w:rFonts w:cs="Calibri"/>
                <w:b/>
                <w:sz w:val="24"/>
                <w:szCs w:val="24"/>
              </w:rPr>
            </w:pPr>
            <w:r w:rsidRPr="00503250">
              <w:rPr>
                <w:rFonts w:cs="Calibri"/>
                <w:b/>
                <w:sz w:val="24"/>
                <w:szCs w:val="24"/>
              </w:rPr>
              <w:t>Target</w:t>
            </w:r>
          </w:p>
        </w:tc>
        <w:tc>
          <w:tcPr>
            <w:tcW w:w="5812" w:type="dxa"/>
            <w:gridSpan w:val="5"/>
            <w:vAlign w:val="center"/>
          </w:tcPr>
          <w:p w:rsidR="00745169" w:rsidRPr="00503250" w:rsidRDefault="00745169" w:rsidP="005F378F">
            <w:pPr>
              <w:spacing w:after="0" w:line="360" w:lineRule="auto"/>
              <w:jc w:val="center"/>
              <w:rPr>
                <w:rFonts w:cs="Calibri"/>
                <w:b/>
                <w:sz w:val="24"/>
                <w:szCs w:val="24"/>
              </w:rPr>
            </w:pPr>
            <w:r w:rsidRPr="00503250">
              <w:rPr>
                <w:rFonts w:cs="Calibri"/>
                <w:b/>
                <w:sz w:val="24"/>
                <w:szCs w:val="24"/>
              </w:rPr>
              <w:t>Achievement</w:t>
            </w:r>
          </w:p>
        </w:tc>
      </w:tr>
      <w:tr w:rsidR="00745169" w:rsidRPr="00503250" w:rsidTr="00CF6641">
        <w:tc>
          <w:tcPr>
            <w:tcW w:w="709" w:type="dxa"/>
            <w:tcBorders>
              <w:left w:val="single" w:sz="4" w:space="0" w:color="auto"/>
            </w:tcBorders>
            <w:vAlign w:val="center"/>
          </w:tcPr>
          <w:p w:rsidR="00745169" w:rsidRPr="00503250" w:rsidRDefault="00CF6641" w:rsidP="00745169">
            <w:pPr>
              <w:spacing w:after="0" w:line="240" w:lineRule="auto"/>
              <w:jc w:val="center"/>
              <w:rPr>
                <w:rFonts w:cs="Calibri"/>
                <w:sz w:val="24"/>
                <w:szCs w:val="24"/>
              </w:rPr>
            </w:pPr>
            <w:r w:rsidRPr="00503250">
              <w:rPr>
                <w:rFonts w:cs="Calibri"/>
                <w:sz w:val="24"/>
                <w:szCs w:val="24"/>
              </w:rPr>
              <w:t>Benf</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Subsidy</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Bank Loan</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Total Outlay</w:t>
            </w:r>
          </w:p>
        </w:tc>
        <w:tc>
          <w:tcPr>
            <w:tcW w:w="851" w:type="dxa"/>
            <w:vAlign w:val="center"/>
          </w:tcPr>
          <w:p w:rsidR="00745169" w:rsidRPr="00503250" w:rsidRDefault="00CF6641" w:rsidP="00745169">
            <w:pPr>
              <w:spacing w:after="0" w:line="240" w:lineRule="auto"/>
              <w:jc w:val="center"/>
              <w:rPr>
                <w:rFonts w:cs="Calibri"/>
                <w:sz w:val="24"/>
                <w:szCs w:val="24"/>
              </w:rPr>
            </w:pPr>
            <w:r w:rsidRPr="00503250">
              <w:rPr>
                <w:rFonts w:cs="Calibri"/>
                <w:sz w:val="24"/>
                <w:szCs w:val="24"/>
              </w:rPr>
              <w:t>Benf</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Subsidy</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Bank Loan</w:t>
            </w:r>
          </w:p>
        </w:tc>
        <w:tc>
          <w:tcPr>
            <w:tcW w:w="1134" w:type="dxa"/>
            <w:vAlign w:val="center"/>
          </w:tcPr>
          <w:p w:rsidR="00745169" w:rsidRPr="00503250" w:rsidRDefault="00745169" w:rsidP="00745169">
            <w:pPr>
              <w:spacing w:after="0" w:line="240" w:lineRule="auto"/>
              <w:jc w:val="center"/>
              <w:rPr>
                <w:rFonts w:cs="Calibri"/>
                <w:sz w:val="24"/>
                <w:szCs w:val="24"/>
              </w:rPr>
            </w:pPr>
            <w:r w:rsidRPr="00503250">
              <w:rPr>
                <w:rFonts w:cs="Calibri"/>
                <w:sz w:val="24"/>
                <w:szCs w:val="24"/>
              </w:rPr>
              <w:t>Total Outlay</w:t>
            </w:r>
          </w:p>
        </w:tc>
        <w:tc>
          <w:tcPr>
            <w:tcW w:w="1559" w:type="dxa"/>
          </w:tcPr>
          <w:p w:rsidR="00745169" w:rsidRPr="00503250" w:rsidRDefault="00745169" w:rsidP="00745169">
            <w:pPr>
              <w:spacing w:after="0" w:line="240" w:lineRule="auto"/>
              <w:jc w:val="center"/>
              <w:rPr>
                <w:rFonts w:cs="Calibri"/>
                <w:sz w:val="24"/>
                <w:szCs w:val="24"/>
              </w:rPr>
            </w:pPr>
            <w:r w:rsidRPr="00503250">
              <w:rPr>
                <w:rFonts w:cs="Calibri"/>
                <w:sz w:val="24"/>
                <w:szCs w:val="24"/>
              </w:rPr>
              <w:t>% of Achvt.</w:t>
            </w:r>
            <w:r w:rsidR="00CF6641" w:rsidRPr="00503250">
              <w:rPr>
                <w:rFonts w:cs="Calibri"/>
                <w:sz w:val="24"/>
                <w:szCs w:val="24"/>
              </w:rPr>
              <w:t xml:space="preserve"> In Bank Loan</w:t>
            </w:r>
          </w:p>
        </w:tc>
      </w:tr>
      <w:tr w:rsidR="00745169" w:rsidRPr="00503250" w:rsidTr="00CF6641">
        <w:tc>
          <w:tcPr>
            <w:tcW w:w="709" w:type="dxa"/>
          </w:tcPr>
          <w:p w:rsidR="00745169" w:rsidRPr="00503250" w:rsidRDefault="00745169" w:rsidP="007D0D4A">
            <w:pPr>
              <w:spacing w:after="0" w:line="360" w:lineRule="auto"/>
              <w:jc w:val="center"/>
              <w:rPr>
                <w:rFonts w:cs="Calibri"/>
                <w:sz w:val="24"/>
                <w:szCs w:val="24"/>
              </w:rPr>
            </w:pPr>
            <w:r w:rsidRPr="00503250">
              <w:rPr>
                <w:rFonts w:cs="Calibri"/>
                <w:sz w:val="24"/>
                <w:szCs w:val="24"/>
              </w:rPr>
              <w:t>5242</w:t>
            </w:r>
          </w:p>
        </w:tc>
        <w:tc>
          <w:tcPr>
            <w:tcW w:w="1134" w:type="dxa"/>
          </w:tcPr>
          <w:p w:rsidR="00745169" w:rsidRPr="00503250" w:rsidRDefault="00745169" w:rsidP="007D0D4A">
            <w:pPr>
              <w:spacing w:after="0" w:line="360" w:lineRule="auto"/>
              <w:jc w:val="center"/>
              <w:rPr>
                <w:rFonts w:cs="Calibri"/>
                <w:sz w:val="24"/>
                <w:szCs w:val="24"/>
              </w:rPr>
            </w:pPr>
            <w:r w:rsidRPr="00503250">
              <w:rPr>
                <w:rFonts w:cs="Calibri"/>
                <w:sz w:val="24"/>
                <w:szCs w:val="24"/>
              </w:rPr>
              <w:t>4350.11</w:t>
            </w:r>
          </w:p>
        </w:tc>
        <w:tc>
          <w:tcPr>
            <w:tcW w:w="1134" w:type="dxa"/>
          </w:tcPr>
          <w:p w:rsidR="00745169" w:rsidRPr="00503250" w:rsidRDefault="00745169" w:rsidP="007D0D4A">
            <w:pPr>
              <w:spacing w:after="0" w:line="360" w:lineRule="auto"/>
              <w:jc w:val="center"/>
              <w:rPr>
                <w:rFonts w:cs="Calibri"/>
                <w:sz w:val="24"/>
                <w:szCs w:val="24"/>
              </w:rPr>
            </w:pPr>
            <w:r w:rsidRPr="00503250">
              <w:rPr>
                <w:rFonts w:cs="Calibri"/>
                <w:sz w:val="24"/>
                <w:szCs w:val="24"/>
              </w:rPr>
              <w:t>5444.30</w:t>
            </w:r>
          </w:p>
        </w:tc>
        <w:tc>
          <w:tcPr>
            <w:tcW w:w="1134" w:type="dxa"/>
          </w:tcPr>
          <w:p w:rsidR="00745169" w:rsidRPr="00503250" w:rsidRDefault="00745169" w:rsidP="007D0D4A">
            <w:pPr>
              <w:spacing w:after="0" w:line="360" w:lineRule="auto"/>
              <w:jc w:val="center"/>
              <w:rPr>
                <w:rFonts w:cs="Calibri"/>
                <w:sz w:val="24"/>
                <w:szCs w:val="24"/>
              </w:rPr>
            </w:pPr>
            <w:r w:rsidRPr="00503250">
              <w:rPr>
                <w:rFonts w:cs="Calibri"/>
                <w:sz w:val="24"/>
                <w:szCs w:val="24"/>
              </w:rPr>
              <w:t>9794.41</w:t>
            </w:r>
          </w:p>
        </w:tc>
        <w:tc>
          <w:tcPr>
            <w:tcW w:w="851" w:type="dxa"/>
          </w:tcPr>
          <w:p w:rsidR="00745169" w:rsidRPr="00503250" w:rsidRDefault="00503250" w:rsidP="007D0D4A">
            <w:pPr>
              <w:spacing w:after="0" w:line="360" w:lineRule="auto"/>
              <w:jc w:val="center"/>
              <w:rPr>
                <w:rFonts w:cs="Calibri"/>
                <w:sz w:val="24"/>
                <w:szCs w:val="24"/>
              </w:rPr>
            </w:pPr>
            <w:r>
              <w:rPr>
                <w:rFonts w:cs="Calibri"/>
                <w:sz w:val="24"/>
                <w:szCs w:val="24"/>
              </w:rPr>
              <w:t>6431</w:t>
            </w:r>
          </w:p>
        </w:tc>
        <w:tc>
          <w:tcPr>
            <w:tcW w:w="1134" w:type="dxa"/>
          </w:tcPr>
          <w:p w:rsidR="00745169" w:rsidRPr="00503250" w:rsidRDefault="00503250" w:rsidP="007D0D4A">
            <w:pPr>
              <w:spacing w:after="0" w:line="360" w:lineRule="auto"/>
              <w:jc w:val="center"/>
              <w:rPr>
                <w:rFonts w:cs="Calibri"/>
                <w:sz w:val="24"/>
                <w:szCs w:val="24"/>
              </w:rPr>
            </w:pPr>
            <w:r>
              <w:rPr>
                <w:rFonts w:cs="Calibri"/>
                <w:sz w:val="24"/>
                <w:szCs w:val="24"/>
              </w:rPr>
              <w:t>4962.50</w:t>
            </w:r>
          </w:p>
        </w:tc>
        <w:tc>
          <w:tcPr>
            <w:tcW w:w="1134" w:type="dxa"/>
          </w:tcPr>
          <w:p w:rsidR="00745169" w:rsidRPr="00503250" w:rsidRDefault="00503250" w:rsidP="007D0D4A">
            <w:pPr>
              <w:spacing w:after="0" w:line="360" w:lineRule="auto"/>
              <w:jc w:val="center"/>
              <w:rPr>
                <w:rFonts w:cs="Calibri"/>
                <w:sz w:val="24"/>
                <w:szCs w:val="24"/>
              </w:rPr>
            </w:pPr>
            <w:r>
              <w:rPr>
                <w:rFonts w:cs="Calibri"/>
                <w:sz w:val="24"/>
                <w:szCs w:val="24"/>
              </w:rPr>
              <w:t>2917.90</w:t>
            </w:r>
          </w:p>
        </w:tc>
        <w:tc>
          <w:tcPr>
            <w:tcW w:w="1134" w:type="dxa"/>
          </w:tcPr>
          <w:p w:rsidR="00745169" w:rsidRPr="00503250" w:rsidRDefault="00503250" w:rsidP="007D0D4A">
            <w:pPr>
              <w:spacing w:after="0" w:line="360" w:lineRule="auto"/>
              <w:jc w:val="center"/>
              <w:rPr>
                <w:rFonts w:cs="Calibri"/>
                <w:sz w:val="24"/>
                <w:szCs w:val="24"/>
              </w:rPr>
            </w:pPr>
            <w:r>
              <w:rPr>
                <w:rFonts w:cs="Calibri"/>
                <w:sz w:val="24"/>
                <w:szCs w:val="24"/>
              </w:rPr>
              <w:t>7880.40</w:t>
            </w:r>
          </w:p>
        </w:tc>
        <w:tc>
          <w:tcPr>
            <w:tcW w:w="1559" w:type="dxa"/>
          </w:tcPr>
          <w:p w:rsidR="00745169" w:rsidRPr="00503250" w:rsidRDefault="00503250" w:rsidP="007D0D4A">
            <w:pPr>
              <w:spacing w:after="0" w:line="360" w:lineRule="auto"/>
              <w:jc w:val="center"/>
              <w:rPr>
                <w:rFonts w:cs="Calibri"/>
                <w:sz w:val="24"/>
                <w:szCs w:val="24"/>
              </w:rPr>
            </w:pPr>
            <w:r>
              <w:rPr>
                <w:rFonts w:cs="Calibri"/>
                <w:sz w:val="24"/>
                <w:szCs w:val="24"/>
              </w:rPr>
              <w:t>53.60</w:t>
            </w:r>
            <w:r w:rsidR="00CF6641" w:rsidRPr="00503250">
              <w:rPr>
                <w:rFonts w:cs="Calibri"/>
                <w:sz w:val="24"/>
                <w:szCs w:val="24"/>
              </w:rPr>
              <w:t>%</w:t>
            </w:r>
          </w:p>
        </w:tc>
      </w:tr>
    </w:tbl>
    <w:p w:rsidR="00BF1E18" w:rsidRDefault="007D0D4A" w:rsidP="007D0D4A">
      <w:pPr>
        <w:tabs>
          <w:tab w:val="center" w:pos="4680"/>
        </w:tabs>
        <w:spacing w:after="0"/>
        <w:jc w:val="center"/>
        <w:rPr>
          <w:rFonts w:cs="Calibri"/>
          <w:bCs/>
          <w:sz w:val="20"/>
          <w:szCs w:val="20"/>
        </w:rPr>
      </w:pPr>
      <w:r w:rsidRPr="00503250">
        <w:rPr>
          <w:rFonts w:cs="Calibri"/>
          <w:bCs/>
          <w:sz w:val="20"/>
          <w:szCs w:val="20"/>
        </w:rPr>
        <w:t xml:space="preserve">                                                                                                                                                                         </w:t>
      </w:r>
      <w:r w:rsidR="00BF1E18" w:rsidRPr="00503250">
        <w:rPr>
          <w:rFonts w:cs="Calibri"/>
          <w:bCs/>
          <w:sz w:val="20"/>
          <w:szCs w:val="20"/>
        </w:rPr>
        <w:t>(Source: TRICOR)</w:t>
      </w:r>
    </w:p>
    <w:p w:rsidR="000021C5" w:rsidRPr="00503250" w:rsidRDefault="000021C5" w:rsidP="007D0D4A">
      <w:pPr>
        <w:tabs>
          <w:tab w:val="center" w:pos="4680"/>
        </w:tabs>
        <w:spacing w:after="0"/>
        <w:jc w:val="center"/>
        <w:rPr>
          <w:rFonts w:cs="Calibri"/>
          <w:bCs/>
          <w:sz w:val="20"/>
          <w:szCs w:val="20"/>
        </w:rPr>
      </w:pPr>
    </w:p>
    <w:p w:rsidR="00E04475" w:rsidRPr="00503250" w:rsidRDefault="00E04475" w:rsidP="005C6F7B">
      <w:pPr>
        <w:tabs>
          <w:tab w:val="center" w:pos="4680"/>
        </w:tabs>
        <w:spacing w:after="0"/>
        <w:jc w:val="both"/>
        <w:rPr>
          <w:rFonts w:cs="Calibri"/>
          <w:b/>
          <w:bCs/>
          <w:sz w:val="24"/>
          <w:szCs w:val="24"/>
        </w:rPr>
      </w:pPr>
      <w:r w:rsidRPr="00503250">
        <w:rPr>
          <w:rFonts w:cs="Calibri"/>
          <w:bCs/>
          <w:sz w:val="24"/>
          <w:szCs w:val="24"/>
        </w:rPr>
        <w:t>District wise and Bank wise progress under TRICOR during 2016-17 up to 3</w:t>
      </w:r>
      <w:r w:rsidR="00503250" w:rsidRPr="00503250">
        <w:rPr>
          <w:rFonts w:cs="Calibri"/>
          <w:bCs/>
          <w:sz w:val="24"/>
          <w:szCs w:val="24"/>
        </w:rPr>
        <w:t>1.12</w:t>
      </w:r>
      <w:r w:rsidRPr="00503250">
        <w:rPr>
          <w:rFonts w:cs="Calibri"/>
          <w:bCs/>
          <w:sz w:val="24"/>
          <w:szCs w:val="24"/>
        </w:rPr>
        <w:t xml:space="preserve">.2016 is placed as </w:t>
      </w:r>
      <w:r w:rsidRPr="00503250">
        <w:rPr>
          <w:rFonts w:cs="Calibri"/>
          <w:b/>
          <w:bCs/>
          <w:sz w:val="24"/>
          <w:szCs w:val="24"/>
        </w:rPr>
        <w:t>Annexure No.</w:t>
      </w:r>
      <w:r w:rsidR="0056362C">
        <w:rPr>
          <w:rFonts w:cs="Calibri"/>
          <w:b/>
          <w:bCs/>
          <w:sz w:val="24"/>
          <w:szCs w:val="24"/>
        </w:rPr>
        <w:t>3</w:t>
      </w:r>
      <w:r w:rsidR="00134FFE">
        <w:rPr>
          <w:rFonts w:cs="Calibri"/>
          <w:b/>
          <w:bCs/>
          <w:sz w:val="24"/>
          <w:szCs w:val="24"/>
        </w:rPr>
        <w:t>5</w:t>
      </w:r>
    </w:p>
    <w:p w:rsidR="00665B13" w:rsidRPr="008D1491" w:rsidRDefault="00665B13" w:rsidP="005C6F7B">
      <w:pPr>
        <w:tabs>
          <w:tab w:val="center" w:pos="4680"/>
        </w:tabs>
        <w:spacing w:after="0"/>
        <w:jc w:val="both"/>
        <w:rPr>
          <w:rFonts w:cs="Calibri"/>
          <w:b/>
          <w:bCs/>
          <w:color w:val="FF0000"/>
          <w:sz w:val="24"/>
          <w:szCs w:val="24"/>
        </w:rPr>
      </w:pPr>
    </w:p>
    <w:p w:rsidR="00BF1E18" w:rsidRPr="00F1241B" w:rsidRDefault="00BF1E18" w:rsidP="005E4468">
      <w:pPr>
        <w:pStyle w:val="ListParagraph"/>
        <w:numPr>
          <w:ilvl w:val="1"/>
          <w:numId w:val="12"/>
        </w:numPr>
        <w:spacing w:after="0"/>
        <w:jc w:val="both"/>
        <w:rPr>
          <w:rFonts w:cs="Calibri"/>
          <w:b/>
          <w:sz w:val="24"/>
          <w:szCs w:val="24"/>
        </w:rPr>
      </w:pPr>
      <w:r w:rsidRPr="00F1241B">
        <w:rPr>
          <w:rFonts w:cs="Calibri"/>
          <w:b/>
          <w:sz w:val="24"/>
          <w:szCs w:val="24"/>
        </w:rPr>
        <w:t xml:space="preserve">A.P. State Minorities Finance Corporation Ltd.: </w:t>
      </w:r>
    </w:p>
    <w:p w:rsidR="00BF1E18" w:rsidRPr="00F1241B" w:rsidRDefault="00BF1E18" w:rsidP="00BF1E18">
      <w:pPr>
        <w:pStyle w:val="NoSpacing"/>
        <w:spacing w:before="0" w:beforeAutospacing="0" w:after="0" w:afterAutospacing="0" w:line="276" w:lineRule="auto"/>
        <w:ind w:left="720"/>
        <w:jc w:val="center"/>
        <w:rPr>
          <w:rFonts w:ascii="Calibri" w:hAnsi="Calibri" w:cs="Calibri"/>
          <w:sz w:val="20"/>
          <w:szCs w:val="20"/>
        </w:rPr>
      </w:pPr>
      <w:r w:rsidRPr="00F1241B">
        <w:rPr>
          <w:rFonts w:ascii="Calibri" w:hAnsi="Calibri" w:cs="Calibri"/>
          <w:b/>
        </w:rPr>
        <w:t xml:space="preserve">                                                                                                                 </w:t>
      </w:r>
      <w:r w:rsidR="000021C5">
        <w:rPr>
          <w:rFonts w:ascii="Calibri" w:hAnsi="Calibri" w:cs="Calibri"/>
          <w:b/>
        </w:rPr>
        <w:t xml:space="preserve">                   </w:t>
      </w:r>
      <w:r w:rsidRPr="00F1241B">
        <w:rPr>
          <w:rFonts w:ascii="Calibri" w:hAnsi="Calibri" w:cs="Calibri"/>
          <w:sz w:val="20"/>
          <w:szCs w:val="20"/>
        </w:rPr>
        <w:t>(Rs. in lakhs)</w:t>
      </w:r>
    </w:p>
    <w:tbl>
      <w:tblPr>
        <w:tblStyle w:val="TableGrid"/>
        <w:tblW w:w="0" w:type="auto"/>
        <w:jc w:val="center"/>
        <w:tblInd w:w="720" w:type="dxa"/>
        <w:tblLook w:val="04A0"/>
      </w:tblPr>
      <w:tblGrid>
        <w:gridCol w:w="1567"/>
        <w:gridCol w:w="1629"/>
        <w:gridCol w:w="1682"/>
        <w:gridCol w:w="1713"/>
        <w:gridCol w:w="1377"/>
        <w:gridCol w:w="1377"/>
      </w:tblGrid>
      <w:tr w:rsidR="00BC7085" w:rsidRPr="00BC7085" w:rsidTr="00BB2294">
        <w:trPr>
          <w:jc w:val="center"/>
        </w:trPr>
        <w:tc>
          <w:tcPr>
            <w:tcW w:w="3196" w:type="dxa"/>
            <w:gridSpan w:val="2"/>
            <w:tcBorders>
              <w:right w:val="single" w:sz="4" w:space="0" w:color="auto"/>
            </w:tcBorders>
            <w:vAlign w:val="center"/>
          </w:tcPr>
          <w:p w:rsidR="00BC7085" w:rsidRPr="00BC7085" w:rsidRDefault="00BC7085" w:rsidP="000925CC">
            <w:pPr>
              <w:pStyle w:val="NoSpacing"/>
              <w:spacing w:before="0" w:beforeAutospacing="0" w:after="0" w:afterAutospacing="0" w:line="276" w:lineRule="auto"/>
              <w:jc w:val="center"/>
              <w:rPr>
                <w:rFonts w:ascii="Calibri" w:hAnsi="Calibri" w:cs="Calibri"/>
              </w:rPr>
            </w:pPr>
            <w:r w:rsidRPr="00BC7085">
              <w:rPr>
                <w:rFonts w:ascii="Calibri" w:hAnsi="Calibri" w:cs="Calibri"/>
              </w:rPr>
              <w:t>Target</w:t>
            </w:r>
          </w:p>
        </w:tc>
        <w:tc>
          <w:tcPr>
            <w:tcW w:w="3395" w:type="dxa"/>
            <w:gridSpan w:val="2"/>
            <w:tcBorders>
              <w:left w:val="single" w:sz="4" w:space="0" w:color="auto"/>
            </w:tcBorders>
            <w:vAlign w:val="center"/>
          </w:tcPr>
          <w:p w:rsidR="00BC7085" w:rsidRPr="00BC7085" w:rsidRDefault="00BC7085" w:rsidP="000925CC">
            <w:pPr>
              <w:pStyle w:val="NoSpacing"/>
              <w:spacing w:before="0" w:beforeAutospacing="0" w:after="0" w:afterAutospacing="0" w:line="276" w:lineRule="auto"/>
              <w:jc w:val="center"/>
              <w:rPr>
                <w:rFonts w:ascii="Calibri" w:hAnsi="Calibri" w:cs="Calibri"/>
              </w:rPr>
            </w:pPr>
            <w:r w:rsidRPr="00BC7085">
              <w:rPr>
                <w:rFonts w:ascii="Calibri" w:hAnsi="Calibri" w:cs="Calibri"/>
              </w:rPr>
              <w:t>Identifications</w:t>
            </w:r>
          </w:p>
        </w:tc>
        <w:tc>
          <w:tcPr>
            <w:tcW w:w="2754" w:type="dxa"/>
            <w:gridSpan w:val="2"/>
            <w:tcBorders>
              <w:left w:val="single" w:sz="4" w:space="0" w:color="auto"/>
            </w:tcBorders>
          </w:tcPr>
          <w:p w:rsidR="00BC7085" w:rsidRPr="00BC7085" w:rsidRDefault="00BC7085" w:rsidP="000925CC">
            <w:pPr>
              <w:pStyle w:val="NoSpacing"/>
              <w:spacing w:before="0" w:beforeAutospacing="0" w:after="0" w:afterAutospacing="0" w:line="276" w:lineRule="auto"/>
              <w:jc w:val="center"/>
              <w:rPr>
                <w:rFonts w:ascii="Calibri" w:hAnsi="Calibri" w:cs="Calibri"/>
              </w:rPr>
            </w:pPr>
            <w:r>
              <w:rPr>
                <w:rFonts w:ascii="Calibri" w:hAnsi="Calibri" w:cs="Calibri"/>
              </w:rPr>
              <w:t>Sanctions</w:t>
            </w:r>
          </w:p>
        </w:tc>
      </w:tr>
      <w:tr w:rsidR="00BC7085" w:rsidRPr="00BC7085" w:rsidTr="00BB2294">
        <w:trPr>
          <w:jc w:val="center"/>
        </w:trPr>
        <w:tc>
          <w:tcPr>
            <w:tcW w:w="1567" w:type="dxa"/>
            <w:vAlign w:val="center"/>
          </w:tcPr>
          <w:p w:rsidR="00BC7085" w:rsidRPr="00BC7085" w:rsidRDefault="00BC7085" w:rsidP="000925CC">
            <w:pPr>
              <w:pStyle w:val="NoSpacing"/>
              <w:spacing w:before="0" w:beforeAutospacing="0" w:after="0" w:afterAutospacing="0" w:line="276" w:lineRule="auto"/>
              <w:jc w:val="center"/>
              <w:rPr>
                <w:rFonts w:ascii="Calibri" w:hAnsi="Calibri" w:cs="Calibri"/>
              </w:rPr>
            </w:pPr>
            <w:r w:rsidRPr="00BC7085">
              <w:rPr>
                <w:rFonts w:ascii="Calibri" w:hAnsi="Calibri" w:cs="Calibri"/>
              </w:rPr>
              <w:t>Physical</w:t>
            </w:r>
          </w:p>
        </w:tc>
        <w:tc>
          <w:tcPr>
            <w:tcW w:w="1629" w:type="dxa"/>
            <w:vAlign w:val="center"/>
          </w:tcPr>
          <w:p w:rsidR="00BC7085" w:rsidRPr="00BC7085" w:rsidRDefault="00BC7085" w:rsidP="000925CC">
            <w:pPr>
              <w:pStyle w:val="NoSpacing"/>
              <w:spacing w:before="0" w:beforeAutospacing="0" w:after="0" w:afterAutospacing="0" w:line="276" w:lineRule="auto"/>
              <w:jc w:val="center"/>
              <w:rPr>
                <w:rFonts w:ascii="Calibri" w:hAnsi="Calibri" w:cs="Calibri"/>
              </w:rPr>
            </w:pPr>
            <w:r w:rsidRPr="00BC7085">
              <w:rPr>
                <w:rFonts w:ascii="Calibri" w:hAnsi="Calibri" w:cs="Calibri"/>
              </w:rPr>
              <w:t>Financial</w:t>
            </w:r>
          </w:p>
        </w:tc>
        <w:tc>
          <w:tcPr>
            <w:tcW w:w="1682" w:type="dxa"/>
            <w:vAlign w:val="center"/>
          </w:tcPr>
          <w:p w:rsidR="00BC7085" w:rsidRPr="00BC7085" w:rsidRDefault="00BC7085" w:rsidP="00BB2294">
            <w:pPr>
              <w:pStyle w:val="NoSpacing"/>
              <w:spacing w:before="0" w:beforeAutospacing="0" w:after="0" w:afterAutospacing="0" w:line="276" w:lineRule="auto"/>
              <w:jc w:val="center"/>
              <w:rPr>
                <w:rFonts w:ascii="Calibri" w:hAnsi="Calibri" w:cs="Calibri"/>
              </w:rPr>
            </w:pPr>
            <w:r w:rsidRPr="00BC7085">
              <w:rPr>
                <w:rFonts w:ascii="Calibri" w:hAnsi="Calibri" w:cs="Calibri"/>
              </w:rPr>
              <w:t>Physical</w:t>
            </w:r>
          </w:p>
        </w:tc>
        <w:tc>
          <w:tcPr>
            <w:tcW w:w="1713" w:type="dxa"/>
            <w:vAlign w:val="center"/>
          </w:tcPr>
          <w:p w:rsidR="00BC7085" w:rsidRPr="00BC7085" w:rsidRDefault="00BC7085" w:rsidP="00BB2294">
            <w:pPr>
              <w:pStyle w:val="NoSpacing"/>
              <w:spacing w:before="0" w:beforeAutospacing="0" w:after="0" w:afterAutospacing="0" w:line="276" w:lineRule="auto"/>
              <w:jc w:val="center"/>
              <w:rPr>
                <w:rFonts w:ascii="Calibri" w:hAnsi="Calibri" w:cs="Calibri"/>
              </w:rPr>
            </w:pPr>
            <w:r w:rsidRPr="00BC7085">
              <w:rPr>
                <w:rFonts w:ascii="Calibri" w:hAnsi="Calibri" w:cs="Calibri"/>
              </w:rPr>
              <w:t>Financial</w:t>
            </w:r>
          </w:p>
        </w:tc>
        <w:tc>
          <w:tcPr>
            <w:tcW w:w="1377" w:type="dxa"/>
            <w:vAlign w:val="center"/>
          </w:tcPr>
          <w:p w:rsidR="00BC7085" w:rsidRPr="00BC7085" w:rsidRDefault="00BC7085" w:rsidP="00BB2294">
            <w:pPr>
              <w:pStyle w:val="NoSpacing"/>
              <w:spacing w:before="0" w:beforeAutospacing="0" w:after="0" w:afterAutospacing="0" w:line="276" w:lineRule="auto"/>
              <w:jc w:val="center"/>
              <w:rPr>
                <w:rFonts w:ascii="Calibri" w:hAnsi="Calibri" w:cs="Calibri"/>
              </w:rPr>
            </w:pPr>
            <w:r w:rsidRPr="00BC7085">
              <w:rPr>
                <w:rFonts w:ascii="Calibri" w:hAnsi="Calibri" w:cs="Calibri"/>
              </w:rPr>
              <w:t>Physical</w:t>
            </w:r>
          </w:p>
        </w:tc>
        <w:tc>
          <w:tcPr>
            <w:tcW w:w="1377" w:type="dxa"/>
            <w:vAlign w:val="center"/>
          </w:tcPr>
          <w:p w:rsidR="00BC7085" w:rsidRPr="00BC7085" w:rsidRDefault="00BC7085" w:rsidP="00BB2294">
            <w:pPr>
              <w:pStyle w:val="NoSpacing"/>
              <w:spacing w:before="0" w:beforeAutospacing="0" w:after="0" w:afterAutospacing="0" w:line="276" w:lineRule="auto"/>
              <w:jc w:val="center"/>
              <w:rPr>
                <w:rFonts w:ascii="Calibri" w:hAnsi="Calibri" w:cs="Calibri"/>
              </w:rPr>
            </w:pPr>
            <w:r w:rsidRPr="00BC7085">
              <w:rPr>
                <w:rFonts w:ascii="Calibri" w:hAnsi="Calibri" w:cs="Calibri"/>
              </w:rPr>
              <w:t>Financial</w:t>
            </w:r>
          </w:p>
        </w:tc>
      </w:tr>
      <w:tr w:rsidR="00BC7085" w:rsidRPr="00BC7085" w:rsidTr="00BC7085">
        <w:trPr>
          <w:jc w:val="center"/>
        </w:trPr>
        <w:tc>
          <w:tcPr>
            <w:tcW w:w="1567" w:type="dxa"/>
            <w:tcBorders>
              <w:top w:val="single" w:sz="4" w:space="0" w:color="auto"/>
            </w:tcBorders>
          </w:tcPr>
          <w:p w:rsidR="00BC7085" w:rsidRPr="00BC7085" w:rsidRDefault="00BC7085" w:rsidP="00BF1E18">
            <w:pPr>
              <w:pStyle w:val="NoSpacing"/>
              <w:spacing w:before="0" w:beforeAutospacing="0" w:after="0" w:afterAutospacing="0" w:line="276" w:lineRule="auto"/>
              <w:jc w:val="center"/>
              <w:rPr>
                <w:rFonts w:ascii="Calibri" w:hAnsi="Calibri" w:cs="Calibri"/>
              </w:rPr>
            </w:pPr>
            <w:r w:rsidRPr="00BC7085">
              <w:rPr>
                <w:rFonts w:ascii="Calibri" w:hAnsi="Calibri" w:cs="Calibri"/>
              </w:rPr>
              <w:t>13022</w:t>
            </w:r>
          </w:p>
        </w:tc>
        <w:tc>
          <w:tcPr>
            <w:tcW w:w="1629" w:type="dxa"/>
            <w:tcBorders>
              <w:top w:val="single" w:sz="4" w:space="0" w:color="auto"/>
            </w:tcBorders>
          </w:tcPr>
          <w:p w:rsidR="00BC7085" w:rsidRPr="00BC7085" w:rsidRDefault="00BC7085" w:rsidP="00BF1E18">
            <w:pPr>
              <w:pStyle w:val="NoSpacing"/>
              <w:spacing w:before="0" w:beforeAutospacing="0" w:after="0" w:afterAutospacing="0" w:line="276" w:lineRule="auto"/>
              <w:jc w:val="center"/>
              <w:rPr>
                <w:rFonts w:ascii="Calibri" w:hAnsi="Calibri" w:cs="Calibri"/>
              </w:rPr>
            </w:pPr>
            <w:r w:rsidRPr="00BC7085">
              <w:rPr>
                <w:rFonts w:ascii="Calibri" w:hAnsi="Calibri" w:cs="Calibri"/>
              </w:rPr>
              <w:t>6409</w:t>
            </w:r>
          </w:p>
        </w:tc>
        <w:tc>
          <w:tcPr>
            <w:tcW w:w="1682" w:type="dxa"/>
            <w:tcBorders>
              <w:top w:val="single" w:sz="4" w:space="0" w:color="auto"/>
            </w:tcBorders>
          </w:tcPr>
          <w:p w:rsidR="00BC7085" w:rsidRPr="00BC7085" w:rsidRDefault="00BC7085" w:rsidP="00BF1E18">
            <w:pPr>
              <w:pStyle w:val="NoSpacing"/>
              <w:spacing w:before="0" w:beforeAutospacing="0" w:after="0" w:afterAutospacing="0" w:line="276" w:lineRule="auto"/>
              <w:jc w:val="center"/>
              <w:rPr>
                <w:rFonts w:ascii="Calibri" w:hAnsi="Calibri" w:cs="Calibri"/>
              </w:rPr>
            </w:pPr>
            <w:r>
              <w:rPr>
                <w:rFonts w:ascii="Calibri" w:hAnsi="Calibri" w:cs="Calibri"/>
              </w:rPr>
              <w:t>12669</w:t>
            </w:r>
          </w:p>
        </w:tc>
        <w:tc>
          <w:tcPr>
            <w:tcW w:w="1713" w:type="dxa"/>
            <w:tcBorders>
              <w:top w:val="single" w:sz="4" w:space="0" w:color="auto"/>
            </w:tcBorders>
          </w:tcPr>
          <w:p w:rsidR="00BC7085" w:rsidRPr="00BC7085" w:rsidRDefault="00BC7085" w:rsidP="00BF1E18">
            <w:pPr>
              <w:pStyle w:val="NoSpacing"/>
              <w:spacing w:before="0" w:beforeAutospacing="0" w:after="0" w:afterAutospacing="0" w:line="276" w:lineRule="auto"/>
              <w:jc w:val="center"/>
              <w:rPr>
                <w:rFonts w:ascii="Calibri" w:hAnsi="Calibri" w:cs="Calibri"/>
              </w:rPr>
            </w:pPr>
            <w:r>
              <w:rPr>
                <w:rFonts w:ascii="Calibri" w:hAnsi="Calibri" w:cs="Calibri"/>
              </w:rPr>
              <w:t>6479.90</w:t>
            </w:r>
          </w:p>
        </w:tc>
        <w:tc>
          <w:tcPr>
            <w:tcW w:w="1377" w:type="dxa"/>
            <w:tcBorders>
              <w:top w:val="single" w:sz="4" w:space="0" w:color="auto"/>
            </w:tcBorders>
          </w:tcPr>
          <w:p w:rsidR="00BC7085" w:rsidRDefault="00BC7085" w:rsidP="00BF1E18">
            <w:pPr>
              <w:pStyle w:val="NoSpacing"/>
              <w:spacing w:before="0" w:beforeAutospacing="0" w:after="0" w:afterAutospacing="0" w:line="276" w:lineRule="auto"/>
              <w:jc w:val="center"/>
              <w:rPr>
                <w:rFonts w:ascii="Calibri" w:hAnsi="Calibri" w:cs="Calibri"/>
              </w:rPr>
            </w:pPr>
            <w:r>
              <w:rPr>
                <w:rFonts w:ascii="Calibri" w:hAnsi="Calibri" w:cs="Calibri"/>
              </w:rPr>
              <w:t>0</w:t>
            </w:r>
          </w:p>
        </w:tc>
        <w:tc>
          <w:tcPr>
            <w:tcW w:w="1377" w:type="dxa"/>
            <w:tcBorders>
              <w:top w:val="single" w:sz="4" w:space="0" w:color="auto"/>
            </w:tcBorders>
          </w:tcPr>
          <w:p w:rsidR="00BC7085" w:rsidRDefault="00BC7085" w:rsidP="00BF1E18">
            <w:pPr>
              <w:pStyle w:val="NoSpacing"/>
              <w:spacing w:before="0" w:beforeAutospacing="0" w:after="0" w:afterAutospacing="0" w:line="276" w:lineRule="auto"/>
              <w:jc w:val="center"/>
              <w:rPr>
                <w:rFonts w:ascii="Calibri" w:hAnsi="Calibri" w:cs="Calibri"/>
              </w:rPr>
            </w:pPr>
            <w:r>
              <w:rPr>
                <w:rFonts w:ascii="Calibri" w:hAnsi="Calibri" w:cs="Calibri"/>
              </w:rPr>
              <w:t>0.00</w:t>
            </w:r>
          </w:p>
        </w:tc>
      </w:tr>
    </w:tbl>
    <w:p w:rsidR="00BF1E18" w:rsidRPr="00BC7085" w:rsidRDefault="00BC7085" w:rsidP="00BC7085">
      <w:pPr>
        <w:spacing w:after="0"/>
        <w:rPr>
          <w:rFonts w:cs="Calibri"/>
          <w:sz w:val="20"/>
          <w:szCs w:val="20"/>
        </w:rPr>
      </w:pPr>
      <w:r w:rsidRPr="00BC7085">
        <w:rPr>
          <w:rFonts w:cs="Calibri"/>
          <w:sz w:val="20"/>
          <w:szCs w:val="20"/>
        </w:rPr>
        <w:t xml:space="preserve">                                                                                                      </w:t>
      </w:r>
      <w:r w:rsidR="000021C5">
        <w:rPr>
          <w:rFonts w:cs="Calibri"/>
          <w:sz w:val="20"/>
          <w:szCs w:val="20"/>
        </w:rPr>
        <w:t xml:space="preserve">            </w:t>
      </w:r>
      <w:r w:rsidR="00BF1E18" w:rsidRPr="00BC7085">
        <w:rPr>
          <w:rFonts w:cs="Calibri"/>
          <w:sz w:val="20"/>
          <w:szCs w:val="20"/>
        </w:rPr>
        <w:t>(Source: A.P. State Minorities Finance Corporation Ltd)</w:t>
      </w:r>
    </w:p>
    <w:p w:rsidR="00434AFB" w:rsidRPr="00BC7085" w:rsidRDefault="00BD1827" w:rsidP="00BD1827">
      <w:pPr>
        <w:tabs>
          <w:tab w:val="center" w:pos="4680"/>
        </w:tabs>
        <w:spacing w:before="240" w:after="0"/>
        <w:jc w:val="both"/>
        <w:rPr>
          <w:rFonts w:cs="Calibri"/>
          <w:b/>
          <w:bCs/>
          <w:sz w:val="24"/>
          <w:szCs w:val="24"/>
        </w:rPr>
      </w:pPr>
      <w:r w:rsidRPr="00BC7085">
        <w:rPr>
          <w:rFonts w:cs="Calibri"/>
          <w:bCs/>
          <w:sz w:val="24"/>
          <w:szCs w:val="24"/>
        </w:rPr>
        <w:t xml:space="preserve">District wise </w:t>
      </w:r>
      <w:r w:rsidR="00BC7085" w:rsidRPr="00BC7085">
        <w:rPr>
          <w:rFonts w:cs="Calibri"/>
          <w:bCs/>
          <w:sz w:val="24"/>
          <w:szCs w:val="24"/>
        </w:rPr>
        <w:t>and Bank wise identifications</w:t>
      </w:r>
      <w:r w:rsidRPr="00BC7085">
        <w:rPr>
          <w:rFonts w:cs="Calibri"/>
          <w:bCs/>
          <w:sz w:val="24"/>
          <w:szCs w:val="24"/>
        </w:rPr>
        <w:t xml:space="preserve"> under AP State Minorities Finance Corporation Ltd. during 2016-17 up to 3</w:t>
      </w:r>
      <w:r w:rsidR="00140090">
        <w:rPr>
          <w:rFonts w:cs="Calibri"/>
          <w:bCs/>
          <w:sz w:val="24"/>
          <w:szCs w:val="24"/>
        </w:rPr>
        <w:t>1.01.2017</w:t>
      </w:r>
      <w:r w:rsidRPr="00BC7085">
        <w:rPr>
          <w:rFonts w:cs="Calibri"/>
          <w:bCs/>
          <w:sz w:val="24"/>
          <w:szCs w:val="24"/>
        </w:rPr>
        <w:t xml:space="preserve"> is placed as </w:t>
      </w:r>
      <w:r w:rsidRPr="00BC7085">
        <w:rPr>
          <w:rFonts w:cs="Calibri"/>
          <w:b/>
          <w:bCs/>
          <w:sz w:val="24"/>
          <w:szCs w:val="24"/>
        </w:rPr>
        <w:t>Annexure No.</w:t>
      </w:r>
      <w:r w:rsidR="0056362C">
        <w:rPr>
          <w:rFonts w:cs="Calibri"/>
          <w:b/>
          <w:bCs/>
          <w:sz w:val="24"/>
          <w:szCs w:val="24"/>
        </w:rPr>
        <w:t>3</w:t>
      </w:r>
      <w:r w:rsidR="00134FFE">
        <w:rPr>
          <w:rFonts w:cs="Calibri"/>
          <w:b/>
          <w:bCs/>
          <w:sz w:val="24"/>
          <w:szCs w:val="24"/>
        </w:rPr>
        <w:t>6</w:t>
      </w:r>
    </w:p>
    <w:p w:rsidR="006B40F4" w:rsidRPr="008D1491" w:rsidRDefault="006B40F4" w:rsidP="00BD1827">
      <w:pPr>
        <w:tabs>
          <w:tab w:val="center" w:pos="4680"/>
        </w:tabs>
        <w:spacing w:after="0"/>
        <w:jc w:val="both"/>
        <w:rPr>
          <w:rFonts w:cs="Calibri"/>
          <w:b/>
          <w:bCs/>
          <w:color w:val="FF0000"/>
          <w:sz w:val="24"/>
          <w:szCs w:val="24"/>
        </w:rPr>
      </w:pPr>
    </w:p>
    <w:p w:rsidR="00BF1E18" w:rsidRPr="00CA66A7" w:rsidRDefault="00BF1E18" w:rsidP="005E4468">
      <w:pPr>
        <w:pStyle w:val="ListParagraph"/>
        <w:numPr>
          <w:ilvl w:val="1"/>
          <w:numId w:val="12"/>
        </w:numPr>
        <w:spacing w:after="0"/>
        <w:rPr>
          <w:rFonts w:cs="Calibri"/>
          <w:b/>
          <w:sz w:val="24"/>
          <w:szCs w:val="24"/>
        </w:rPr>
      </w:pPr>
      <w:r w:rsidRPr="00CA66A7">
        <w:rPr>
          <w:rFonts w:cs="Calibri"/>
          <w:b/>
          <w:sz w:val="24"/>
          <w:szCs w:val="24"/>
        </w:rPr>
        <w:t>Welfare of Differently Abled and Senior Citizens, AP :</w:t>
      </w:r>
      <w:r w:rsidR="000D2D8D" w:rsidRPr="00CA66A7">
        <w:rPr>
          <w:rFonts w:cs="Calibri"/>
          <w:b/>
          <w:sz w:val="24"/>
          <w:szCs w:val="24"/>
        </w:rPr>
        <w:t xml:space="preserve"> </w:t>
      </w:r>
      <w:r w:rsidR="000D2D8D" w:rsidRPr="00CA66A7">
        <w:rPr>
          <w:rFonts w:cs="Calibri"/>
          <w:sz w:val="24"/>
          <w:szCs w:val="24"/>
        </w:rPr>
        <w:t>Achievement as on 3</w:t>
      </w:r>
      <w:r w:rsidR="00CA66A7" w:rsidRPr="00CA66A7">
        <w:rPr>
          <w:rFonts w:cs="Calibri"/>
          <w:sz w:val="24"/>
          <w:szCs w:val="24"/>
        </w:rPr>
        <w:t>1.12</w:t>
      </w:r>
      <w:r w:rsidR="000D2D8D" w:rsidRPr="00CA66A7">
        <w:rPr>
          <w:rFonts w:cs="Calibri"/>
          <w:sz w:val="24"/>
          <w:szCs w:val="24"/>
        </w:rPr>
        <w:t>.2016</w:t>
      </w:r>
    </w:p>
    <w:p w:rsidR="00230263" w:rsidRPr="00CA66A7" w:rsidRDefault="00BF1E18" w:rsidP="00CC322E">
      <w:pPr>
        <w:spacing w:after="0"/>
        <w:jc w:val="right"/>
        <w:rPr>
          <w:rFonts w:cs="Calibri"/>
        </w:rPr>
      </w:pPr>
      <w:r w:rsidRPr="00CA66A7">
        <w:rPr>
          <w:rFonts w:cs="Calibri"/>
          <w:sz w:val="24"/>
          <w:szCs w:val="24"/>
        </w:rPr>
        <w:t xml:space="preserve"> </w:t>
      </w:r>
      <w:r w:rsidRPr="00CA66A7">
        <w:rPr>
          <w:rFonts w:cs="Calibri"/>
          <w:b/>
          <w:sz w:val="24"/>
          <w:szCs w:val="24"/>
        </w:rPr>
        <w:t xml:space="preserve">                    </w:t>
      </w:r>
      <w:r w:rsidRPr="00CA66A7">
        <w:rPr>
          <w:rFonts w:cs="Calibri"/>
        </w:rPr>
        <w:t xml:space="preserve">(Rs. in </w:t>
      </w:r>
      <w:r w:rsidR="00CC322E" w:rsidRPr="00CA66A7">
        <w:rPr>
          <w:rFonts w:cs="Calibri"/>
        </w:rPr>
        <w:t>crores</w:t>
      </w:r>
      <w:r w:rsidRPr="00CA66A7">
        <w:rPr>
          <w:rFonts w:cs="Calibri"/>
        </w:rPr>
        <w:t>)</w:t>
      </w:r>
    </w:p>
    <w:tbl>
      <w:tblPr>
        <w:tblStyle w:val="TableGrid"/>
        <w:tblW w:w="0" w:type="auto"/>
        <w:tblInd w:w="675" w:type="dxa"/>
        <w:tblLook w:val="04A0"/>
      </w:tblPr>
      <w:tblGrid>
        <w:gridCol w:w="1841"/>
        <w:gridCol w:w="2516"/>
        <w:gridCol w:w="2516"/>
        <w:gridCol w:w="2517"/>
      </w:tblGrid>
      <w:tr w:rsidR="00230263" w:rsidRPr="00CA66A7" w:rsidTr="000D2D8D">
        <w:tc>
          <w:tcPr>
            <w:tcW w:w="1841" w:type="dxa"/>
          </w:tcPr>
          <w:p w:rsidR="00230263" w:rsidRPr="00CA66A7" w:rsidRDefault="00CC322E" w:rsidP="00CC322E">
            <w:pPr>
              <w:jc w:val="center"/>
              <w:rPr>
                <w:rFonts w:cs="Calibri"/>
                <w:b/>
                <w:sz w:val="24"/>
                <w:szCs w:val="24"/>
              </w:rPr>
            </w:pPr>
            <w:r w:rsidRPr="00CA66A7">
              <w:rPr>
                <w:rFonts w:cs="Calibri"/>
                <w:b/>
                <w:sz w:val="24"/>
                <w:szCs w:val="24"/>
              </w:rPr>
              <w:t>Physical Target</w:t>
            </w:r>
          </w:p>
        </w:tc>
        <w:tc>
          <w:tcPr>
            <w:tcW w:w="2516" w:type="dxa"/>
          </w:tcPr>
          <w:p w:rsidR="00230263" w:rsidRPr="00CA66A7" w:rsidRDefault="00CC322E" w:rsidP="000D2D8D">
            <w:pPr>
              <w:jc w:val="center"/>
              <w:rPr>
                <w:rFonts w:cs="Calibri"/>
                <w:b/>
                <w:sz w:val="24"/>
                <w:szCs w:val="24"/>
              </w:rPr>
            </w:pPr>
            <w:r w:rsidRPr="00CA66A7">
              <w:rPr>
                <w:rFonts w:cs="Calibri"/>
                <w:b/>
                <w:sz w:val="24"/>
                <w:szCs w:val="24"/>
              </w:rPr>
              <w:t xml:space="preserve">Achievement </w:t>
            </w:r>
          </w:p>
        </w:tc>
        <w:tc>
          <w:tcPr>
            <w:tcW w:w="2516" w:type="dxa"/>
          </w:tcPr>
          <w:p w:rsidR="00230263" w:rsidRPr="00CA66A7" w:rsidRDefault="00CC322E" w:rsidP="00CC322E">
            <w:pPr>
              <w:jc w:val="center"/>
              <w:rPr>
                <w:rFonts w:cs="Calibri"/>
                <w:b/>
                <w:sz w:val="24"/>
                <w:szCs w:val="24"/>
              </w:rPr>
            </w:pPr>
            <w:r w:rsidRPr="00CA66A7">
              <w:rPr>
                <w:rFonts w:cs="Calibri"/>
                <w:b/>
                <w:sz w:val="24"/>
                <w:szCs w:val="24"/>
              </w:rPr>
              <w:t>Expenditure</w:t>
            </w:r>
          </w:p>
        </w:tc>
        <w:tc>
          <w:tcPr>
            <w:tcW w:w="2517" w:type="dxa"/>
          </w:tcPr>
          <w:p w:rsidR="00230263" w:rsidRPr="00CA66A7" w:rsidRDefault="00CC322E" w:rsidP="00CC322E">
            <w:pPr>
              <w:jc w:val="center"/>
              <w:rPr>
                <w:rFonts w:cs="Calibri"/>
                <w:b/>
                <w:sz w:val="24"/>
                <w:szCs w:val="24"/>
              </w:rPr>
            </w:pPr>
            <w:r w:rsidRPr="00CA66A7">
              <w:rPr>
                <w:rFonts w:cs="Calibri"/>
                <w:b/>
                <w:sz w:val="24"/>
                <w:szCs w:val="24"/>
              </w:rPr>
              <w:t>Percentage of Achievement</w:t>
            </w:r>
          </w:p>
        </w:tc>
      </w:tr>
      <w:tr w:rsidR="00230263" w:rsidRPr="00CA66A7" w:rsidTr="000D2D8D">
        <w:tc>
          <w:tcPr>
            <w:tcW w:w="1841" w:type="dxa"/>
          </w:tcPr>
          <w:p w:rsidR="00230263" w:rsidRPr="00CA66A7" w:rsidRDefault="000D2D8D" w:rsidP="00F127A1">
            <w:pPr>
              <w:jc w:val="center"/>
              <w:rPr>
                <w:rFonts w:cs="Calibri"/>
                <w:sz w:val="24"/>
                <w:szCs w:val="24"/>
              </w:rPr>
            </w:pPr>
            <w:r w:rsidRPr="00CA66A7">
              <w:rPr>
                <w:rFonts w:cs="Calibri"/>
                <w:sz w:val="24"/>
                <w:szCs w:val="24"/>
              </w:rPr>
              <w:t>720</w:t>
            </w:r>
          </w:p>
        </w:tc>
        <w:tc>
          <w:tcPr>
            <w:tcW w:w="2516" w:type="dxa"/>
          </w:tcPr>
          <w:p w:rsidR="00230263" w:rsidRPr="00CA66A7" w:rsidRDefault="00CA66A7" w:rsidP="00F127A1">
            <w:pPr>
              <w:jc w:val="center"/>
              <w:rPr>
                <w:rFonts w:cs="Calibri"/>
                <w:sz w:val="24"/>
                <w:szCs w:val="24"/>
              </w:rPr>
            </w:pPr>
            <w:r w:rsidRPr="00CA66A7">
              <w:rPr>
                <w:rFonts w:cs="Calibri"/>
                <w:sz w:val="24"/>
                <w:szCs w:val="24"/>
              </w:rPr>
              <w:t>417</w:t>
            </w:r>
          </w:p>
        </w:tc>
        <w:tc>
          <w:tcPr>
            <w:tcW w:w="2516" w:type="dxa"/>
          </w:tcPr>
          <w:p w:rsidR="00230263" w:rsidRPr="00CA66A7" w:rsidRDefault="00CA66A7" w:rsidP="00F127A1">
            <w:pPr>
              <w:jc w:val="center"/>
              <w:rPr>
                <w:rFonts w:cs="Calibri"/>
                <w:sz w:val="24"/>
                <w:szCs w:val="24"/>
              </w:rPr>
            </w:pPr>
            <w:r w:rsidRPr="00CA66A7">
              <w:rPr>
                <w:rFonts w:cs="Calibri"/>
                <w:sz w:val="24"/>
                <w:szCs w:val="24"/>
              </w:rPr>
              <w:t>3.22</w:t>
            </w:r>
          </w:p>
        </w:tc>
        <w:tc>
          <w:tcPr>
            <w:tcW w:w="2517" w:type="dxa"/>
          </w:tcPr>
          <w:p w:rsidR="00230263" w:rsidRPr="00CA66A7" w:rsidRDefault="00CA66A7" w:rsidP="00F127A1">
            <w:pPr>
              <w:jc w:val="center"/>
              <w:rPr>
                <w:rFonts w:cs="Calibri"/>
                <w:sz w:val="24"/>
                <w:szCs w:val="24"/>
              </w:rPr>
            </w:pPr>
            <w:r w:rsidRPr="00CA66A7">
              <w:rPr>
                <w:rFonts w:cs="Calibri"/>
                <w:sz w:val="24"/>
                <w:szCs w:val="24"/>
              </w:rPr>
              <w:t>57.92</w:t>
            </w:r>
            <w:r w:rsidR="00F127A1" w:rsidRPr="00CA66A7">
              <w:rPr>
                <w:rFonts w:cs="Calibri"/>
                <w:sz w:val="24"/>
                <w:szCs w:val="24"/>
              </w:rPr>
              <w:t>%</w:t>
            </w:r>
          </w:p>
        </w:tc>
      </w:tr>
    </w:tbl>
    <w:p w:rsidR="00BF1E18" w:rsidRPr="00CA66A7" w:rsidRDefault="00BF1E18" w:rsidP="00CC322E">
      <w:pPr>
        <w:spacing w:after="0"/>
        <w:rPr>
          <w:rFonts w:cs="Calibri"/>
          <w:b/>
          <w:sz w:val="24"/>
          <w:szCs w:val="24"/>
        </w:rPr>
      </w:pPr>
      <w:r w:rsidRPr="00CA66A7">
        <w:rPr>
          <w:rFonts w:cs="Calibri"/>
          <w:b/>
          <w:sz w:val="24"/>
          <w:szCs w:val="24"/>
        </w:rPr>
        <w:t xml:space="preserve">                                                                  </w:t>
      </w:r>
      <w:r w:rsidRPr="00CA66A7">
        <w:rPr>
          <w:rFonts w:cs="Calibri"/>
          <w:sz w:val="20"/>
          <w:szCs w:val="20"/>
        </w:rPr>
        <w:t>(Source: Department of Welfare of Differently Abled and Senior Citizens, AP)</w:t>
      </w:r>
    </w:p>
    <w:p w:rsidR="00CF5185" w:rsidRPr="008D1491" w:rsidRDefault="00CF5185" w:rsidP="00BF1E18">
      <w:pPr>
        <w:pStyle w:val="ListParagraph"/>
        <w:spacing w:after="0"/>
        <w:ind w:left="0"/>
        <w:jc w:val="both"/>
        <w:rPr>
          <w:rFonts w:cs="Calibri"/>
          <w:color w:val="FF0000"/>
          <w:sz w:val="24"/>
          <w:szCs w:val="24"/>
        </w:rPr>
      </w:pPr>
    </w:p>
    <w:p w:rsidR="00BF1E18" w:rsidRPr="00702F01" w:rsidRDefault="000D2D8D" w:rsidP="005E4468">
      <w:pPr>
        <w:pStyle w:val="ListParagraph"/>
        <w:numPr>
          <w:ilvl w:val="1"/>
          <w:numId w:val="12"/>
        </w:numPr>
        <w:spacing w:after="0"/>
        <w:jc w:val="both"/>
        <w:rPr>
          <w:rFonts w:cs="Calibri"/>
          <w:b/>
          <w:sz w:val="24"/>
          <w:szCs w:val="24"/>
        </w:rPr>
      </w:pPr>
      <w:r w:rsidRPr="00702F01">
        <w:rPr>
          <w:rFonts w:cs="Calibri"/>
          <w:b/>
          <w:sz w:val="24"/>
          <w:szCs w:val="24"/>
        </w:rPr>
        <w:t>Andhra Pradesh Society for Training and Employment Promotion (APSTEP):</w:t>
      </w:r>
    </w:p>
    <w:p w:rsidR="000D2D8D" w:rsidRPr="000021C5" w:rsidRDefault="000D2D8D" w:rsidP="000D2D8D">
      <w:pPr>
        <w:pStyle w:val="ListParagraph"/>
        <w:spacing w:after="0"/>
        <w:jc w:val="both"/>
        <w:rPr>
          <w:rFonts w:cs="Calibri"/>
          <w:b/>
          <w:color w:val="FF0000"/>
          <w:sz w:val="16"/>
          <w:szCs w:val="16"/>
        </w:rPr>
      </w:pPr>
    </w:p>
    <w:p w:rsidR="00F86644" w:rsidRPr="00702F01" w:rsidRDefault="00460577" w:rsidP="00F86644">
      <w:pPr>
        <w:tabs>
          <w:tab w:val="center" w:pos="4680"/>
        </w:tabs>
        <w:spacing w:after="0"/>
        <w:jc w:val="both"/>
        <w:rPr>
          <w:rFonts w:cs="Calibri"/>
          <w:bCs/>
          <w:sz w:val="24"/>
          <w:szCs w:val="24"/>
        </w:rPr>
      </w:pPr>
      <w:r w:rsidRPr="00702F01">
        <w:rPr>
          <w:rFonts w:cs="Calibri"/>
          <w:bCs/>
          <w:sz w:val="24"/>
          <w:szCs w:val="24"/>
        </w:rPr>
        <w:t>Department informed that</w:t>
      </w:r>
      <w:r w:rsidR="00702F01" w:rsidRPr="00702F01">
        <w:rPr>
          <w:rFonts w:cs="Calibri"/>
          <w:bCs/>
          <w:sz w:val="24"/>
          <w:szCs w:val="24"/>
        </w:rPr>
        <w:t xml:space="preserve"> progress may be treated as Nil, as the guidelines in the </w:t>
      </w:r>
      <w:r w:rsidR="00164130" w:rsidRPr="00702F01">
        <w:rPr>
          <w:rFonts w:cs="Calibri"/>
          <w:bCs/>
          <w:sz w:val="24"/>
          <w:szCs w:val="24"/>
        </w:rPr>
        <w:t xml:space="preserve">Government </w:t>
      </w:r>
      <w:r w:rsidR="00702F01" w:rsidRPr="00702F01">
        <w:rPr>
          <w:rFonts w:cs="Calibri"/>
          <w:bCs/>
          <w:sz w:val="24"/>
          <w:szCs w:val="24"/>
        </w:rPr>
        <w:t xml:space="preserve">are pending. </w:t>
      </w:r>
    </w:p>
    <w:p w:rsidR="00C02CD5" w:rsidRPr="008D1491" w:rsidRDefault="00C02CD5" w:rsidP="000D2D8D">
      <w:pPr>
        <w:pStyle w:val="ListParagraph"/>
        <w:spacing w:after="0"/>
        <w:jc w:val="both"/>
        <w:rPr>
          <w:rFonts w:cs="Calibri"/>
          <w:b/>
          <w:color w:val="FF0000"/>
          <w:sz w:val="24"/>
          <w:szCs w:val="24"/>
        </w:rPr>
      </w:pPr>
    </w:p>
    <w:p w:rsidR="00C02CD5" w:rsidRPr="00CA66A7" w:rsidRDefault="00225D02" w:rsidP="005E4468">
      <w:pPr>
        <w:pStyle w:val="ListParagraph"/>
        <w:numPr>
          <w:ilvl w:val="1"/>
          <w:numId w:val="12"/>
        </w:numPr>
        <w:spacing w:after="0"/>
        <w:jc w:val="both"/>
        <w:rPr>
          <w:rFonts w:cs="Calibri"/>
          <w:b/>
          <w:sz w:val="24"/>
          <w:szCs w:val="24"/>
        </w:rPr>
      </w:pPr>
      <w:r w:rsidRPr="00CA66A7">
        <w:rPr>
          <w:rFonts w:cs="Calibri"/>
          <w:b/>
          <w:sz w:val="24"/>
          <w:szCs w:val="24"/>
        </w:rPr>
        <w:lastRenderedPageBreak/>
        <w:t xml:space="preserve">Banks are requested to instruct the branches to release loan &amp; subsidy Component as per the unit cost and ensure that units are established as per the </w:t>
      </w:r>
      <w:r w:rsidR="00891496" w:rsidRPr="00CA66A7">
        <w:rPr>
          <w:rFonts w:cs="Calibri"/>
          <w:b/>
          <w:sz w:val="24"/>
          <w:szCs w:val="24"/>
        </w:rPr>
        <w:t xml:space="preserve">scheme </w:t>
      </w:r>
      <w:r w:rsidRPr="00CA66A7">
        <w:rPr>
          <w:rFonts w:cs="Calibri"/>
          <w:b/>
          <w:sz w:val="24"/>
          <w:szCs w:val="24"/>
        </w:rPr>
        <w:t>guidelines for income generation</w:t>
      </w:r>
      <w:r w:rsidR="00891496" w:rsidRPr="00CA66A7">
        <w:rPr>
          <w:rFonts w:cs="Calibri"/>
          <w:b/>
          <w:sz w:val="24"/>
          <w:szCs w:val="24"/>
        </w:rPr>
        <w:t xml:space="preserve"> in respect of all Government Sponsored Schemes</w:t>
      </w:r>
      <w:r w:rsidRPr="00CA66A7">
        <w:rPr>
          <w:rFonts w:cs="Calibri"/>
          <w:b/>
          <w:sz w:val="24"/>
          <w:szCs w:val="24"/>
        </w:rPr>
        <w:t>.</w:t>
      </w:r>
    </w:p>
    <w:p w:rsidR="008B4535" w:rsidRDefault="008B4535" w:rsidP="008B4535">
      <w:pPr>
        <w:spacing w:after="0"/>
        <w:jc w:val="both"/>
        <w:rPr>
          <w:rFonts w:cs="Calibri"/>
          <w:b/>
          <w:color w:val="FF0000"/>
          <w:sz w:val="24"/>
          <w:szCs w:val="24"/>
        </w:rPr>
      </w:pPr>
    </w:p>
    <w:p w:rsidR="00BF1E18" w:rsidRPr="00F97ACD" w:rsidRDefault="00BF1E18" w:rsidP="00BF1E18">
      <w:pPr>
        <w:spacing w:after="0"/>
        <w:rPr>
          <w:rFonts w:cs="Calibri"/>
          <w:b/>
          <w:sz w:val="24"/>
          <w:szCs w:val="24"/>
        </w:rPr>
      </w:pPr>
      <w:r w:rsidRPr="00F97ACD">
        <w:rPr>
          <w:rFonts w:cs="Calibri"/>
          <w:b/>
          <w:sz w:val="24"/>
          <w:szCs w:val="24"/>
        </w:rPr>
        <w:t>13.1</w:t>
      </w:r>
      <w:r w:rsidR="00FC4F38" w:rsidRPr="00F97ACD">
        <w:rPr>
          <w:rFonts w:cs="Calibri"/>
          <w:b/>
          <w:sz w:val="24"/>
          <w:szCs w:val="24"/>
        </w:rPr>
        <w:t>7</w:t>
      </w:r>
      <w:r w:rsidR="000D2D8D" w:rsidRPr="00F97ACD">
        <w:rPr>
          <w:rFonts w:cs="Calibri"/>
          <w:b/>
          <w:sz w:val="24"/>
          <w:szCs w:val="24"/>
        </w:rPr>
        <w:t>.</w:t>
      </w:r>
      <w:r w:rsidRPr="00F97ACD">
        <w:rPr>
          <w:rFonts w:cs="Calibri"/>
          <w:b/>
          <w:sz w:val="24"/>
          <w:szCs w:val="24"/>
        </w:rPr>
        <w:t xml:space="preserve"> Overdue position under Gover</w:t>
      </w:r>
      <w:r w:rsidR="00AB5731">
        <w:rPr>
          <w:rFonts w:cs="Calibri"/>
          <w:b/>
          <w:sz w:val="24"/>
          <w:szCs w:val="24"/>
        </w:rPr>
        <w:t>nment Sponsored S</w:t>
      </w:r>
      <w:r w:rsidR="000D2D8D" w:rsidRPr="00F97ACD">
        <w:rPr>
          <w:rFonts w:cs="Calibri"/>
          <w:b/>
          <w:sz w:val="24"/>
          <w:szCs w:val="24"/>
        </w:rPr>
        <w:t>chemes as on 3</w:t>
      </w:r>
      <w:r w:rsidR="00F97ACD" w:rsidRPr="00F97ACD">
        <w:rPr>
          <w:rFonts w:cs="Calibri"/>
          <w:b/>
          <w:sz w:val="24"/>
          <w:szCs w:val="24"/>
        </w:rPr>
        <w:t>1.12</w:t>
      </w:r>
      <w:r w:rsidRPr="00F97ACD">
        <w:rPr>
          <w:rFonts w:cs="Calibri"/>
          <w:b/>
          <w:sz w:val="24"/>
          <w:szCs w:val="24"/>
        </w:rPr>
        <w:t>.201</w:t>
      </w:r>
      <w:r w:rsidR="00CC322E" w:rsidRPr="00F97ACD">
        <w:rPr>
          <w:rFonts w:cs="Calibri"/>
          <w:b/>
          <w:sz w:val="24"/>
          <w:szCs w:val="24"/>
        </w:rPr>
        <w:t>6</w:t>
      </w:r>
    </w:p>
    <w:p w:rsidR="00BF1E18" w:rsidRPr="00F97ACD" w:rsidRDefault="00BF1E18" w:rsidP="00BF1E18">
      <w:pPr>
        <w:spacing w:after="0"/>
        <w:jc w:val="right"/>
        <w:rPr>
          <w:rFonts w:cs="Calibri"/>
          <w:sz w:val="20"/>
          <w:szCs w:val="20"/>
        </w:rPr>
      </w:pPr>
      <w:r w:rsidRPr="00F97ACD">
        <w:rPr>
          <w:rFonts w:cs="Calibri"/>
          <w:sz w:val="24"/>
          <w:szCs w:val="24"/>
        </w:rPr>
        <w:t xml:space="preserve">     </w:t>
      </w:r>
      <w:r w:rsidRPr="00F97ACD">
        <w:rPr>
          <w:rFonts w:cs="Calibri"/>
          <w:sz w:val="20"/>
          <w:szCs w:val="20"/>
        </w:rPr>
        <w:t>(Rs. In Crores)</w:t>
      </w:r>
    </w:p>
    <w:tbl>
      <w:tblPr>
        <w:tblW w:w="10408" w:type="dxa"/>
        <w:jc w:val="center"/>
        <w:tblLayout w:type="fixed"/>
        <w:tblLook w:val="04A0"/>
      </w:tblPr>
      <w:tblGrid>
        <w:gridCol w:w="2265"/>
        <w:gridCol w:w="1185"/>
        <w:gridCol w:w="1083"/>
        <w:gridCol w:w="1173"/>
        <w:gridCol w:w="1352"/>
        <w:gridCol w:w="1187"/>
        <w:gridCol w:w="1157"/>
        <w:gridCol w:w="1006"/>
      </w:tblGrid>
      <w:tr w:rsidR="00BF1E18" w:rsidRPr="00F80C7F" w:rsidTr="00F80C7F">
        <w:trPr>
          <w:jc w:val="cente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p w:rsidR="00BF1E18" w:rsidRPr="00F80C7F" w:rsidRDefault="00BF1E18" w:rsidP="00C6420C">
            <w:pPr>
              <w:spacing w:after="0" w:line="240" w:lineRule="auto"/>
              <w:jc w:val="center"/>
              <w:rPr>
                <w:rFonts w:cs="Calibri"/>
              </w:rPr>
            </w:pPr>
            <w:r w:rsidRPr="00F80C7F">
              <w:rPr>
                <w:rFonts w:cs="Calibri"/>
              </w:rPr>
              <w:t>Sector</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Outstanding</w:t>
            </w:r>
          </w:p>
        </w:tc>
        <w:tc>
          <w:tcPr>
            <w:tcW w:w="3712" w:type="dxa"/>
            <w:gridSpan w:val="3"/>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Overdue</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Non – Performing Assets</w:t>
            </w:r>
          </w:p>
        </w:tc>
      </w:tr>
      <w:tr w:rsidR="00BF1E18" w:rsidRPr="00F80C7F" w:rsidTr="00F80C7F">
        <w:trPr>
          <w:trHeight w:val="1115"/>
          <w:jc w:val="center"/>
        </w:trPr>
        <w:tc>
          <w:tcPr>
            <w:tcW w:w="2265" w:type="dxa"/>
            <w:vMerge/>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p w:rsidR="00BF1E18" w:rsidRPr="00F80C7F" w:rsidRDefault="00BF1E18" w:rsidP="00C6420C">
            <w:pPr>
              <w:spacing w:after="0" w:line="240" w:lineRule="auto"/>
              <w:jc w:val="center"/>
              <w:rPr>
                <w:rFonts w:cs="Calibri"/>
              </w:rPr>
            </w:pPr>
            <w:r w:rsidRPr="00F80C7F">
              <w:rPr>
                <w:rFonts w:cs="Calibri"/>
              </w:rPr>
              <w:t>No. of a/cs</w:t>
            </w:r>
          </w:p>
        </w:tc>
        <w:tc>
          <w:tcPr>
            <w:tcW w:w="1083"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p w:rsidR="00BF1E18" w:rsidRPr="00F80C7F" w:rsidRDefault="00BF1E18" w:rsidP="00C6420C">
            <w:pPr>
              <w:spacing w:after="0" w:line="240" w:lineRule="auto"/>
              <w:jc w:val="center"/>
              <w:rPr>
                <w:rFonts w:cs="Calibri"/>
              </w:rPr>
            </w:pPr>
            <w:r w:rsidRPr="00F80C7F">
              <w:rPr>
                <w:rFonts w:cs="Calibri"/>
              </w:rPr>
              <w:t>Amount</w:t>
            </w:r>
          </w:p>
        </w:tc>
        <w:tc>
          <w:tcPr>
            <w:tcW w:w="1173"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No. of overdue accounts</w:t>
            </w:r>
          </w:p>
        </w:tc>
        <w:tc>
          <w:tcPr>
            <w:tcW w:w="1352"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Total balance in overdue accounts</w:t>
            </w:r>
          </w:p>
        </w:tc>
        <w:tc>
          <w:tcPr>
            <w:tcW w:w="1187"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r w:rsidRPr="00F80C7F">
              <w:rPr>
                <w:rFonts w:cs="Calibri"/>
              </w:rPr>
              <w:t>Actual overdue amount</w:t>
            </w:r>
          </w:p>
        </w:tc>
        <w:tc>
          <w:tcPr>
            <w:tcW w:w="1157"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p w:rsidR="00BF1E18" w:rsidRPr="00F80C7F" w:rsidRDefault="00BF1E18" w:rsidP="00C6420C">
            <w:pPr>
              <w:spacing w:after="0" w:line="240" w:lineRule="auto"/>
              <w:jc w:val="center"/>
              <w:rPr>
                <w:rFonts w:cs="Calibri"/>
              </w:rPr>
            </w:pPr>
            <w:r w:rsidRPr="00F80C7F">
              <w:rPr>
                <w:rFonts w:cs="Calibri"/>
              </w:rPr>
              <w:t>No. of accounts</w:t>
            </w:r>
          </w:p>
        </w:tc>
        <w:tc>
          <w:tcPr>
            <w:tcW w:w="1006" w:type="dxa"/>
            <w:tcBorders>
              <w:top w:val="single" w:sz="4" w:space="0" w:color="000000"/>
              <w:left w:val="single" w:sz="4" w:space="0" w:color="000000"/>
              <w:bottom w:val="single" w:sz="4" w:space="0" w:color="000000"/>
              <w:right w:val="single" w:sz="4" w:space="0" w:color="000000"/>
            </w:tcBorders>
            <w:vAlign w:val="center"/>
          </w:tcPr>
          <w:p w:rsidR="00BF1E18" w:rsidRPr="00F80C7F" w:rsidRDefault="00BF1E18" w:rsidP="00C6420C">
            <w:pPr>
              <w:spacing w:after="0" w:line="240" w:lineRule="auto"/>
              <w:jc w:val="center"/>
              <w:rPr>
                <w:rFonts w:cs="Calibri"/>
              </w:rPr>
            </w:pPr>
          </w:p>
          <w:p w:rsidR="00BF1E18" w:rsidRPr="00F80C7F" w:rsidRDefault="00BF1E18" w:rsidP="00C6420C">
            <w:pPr>
              <w:spacing w:after="0" w:line="240" w:lineRule="auto"/>
              <w:jc w:val="center"/>
              <w:rPr>
                <w:rFonts w:cs="Calibri"/>
              </w:rPr>
            </w:pPr>
            <w:r w:rsidRPr="00F80C7F">
              <w:rPr>
                <w:rFonts w:cs="Calibri"/>
              </w:rPr>
              <w:t>Amount</w:t>
            </w:r>
          </w:p>
        </w:tc>
      </w:tr>
      <w:tr w:rsidR="00BF1E18" w:rsidRPr="00F80C7F" w:rsidTr="00F80C7F">
        <w:trPr>
          <w:trHeight w:val="656"/>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rPr>
                <w:rFonts w:cs="Calibri"/>
              </w:rPr>
            </w:pPr>
            <w:r w:rsidRPr="00F80C7F">
              <w:rPr>
                <w:rFonts w:cs="Calibri"/>
              </w:rPr>
              <w:t>Central Government Sponsored Schemes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431735</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7424.88</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83681</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1092.20</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882.25</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42369</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282.81</w:t>
            </w:r>
          </w:p>
        </w:tc>
      </w:tr>
      <w:tr w:rsidR="00BF1E18" w:rsidRPr="00F80C7F" w:rsidTr="00315C58">
        <w:trPr>
          <w:trHeight w:val="355"/>
          <w:jc w:val="center"/>
        </w:trPr>
        <w:tc>
          <w:tcPr>
            <w:tcW w:w="10408" w:type="dxa"/>
            <w:gridSpan w:val="8"/>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rPr>
                <w:rFonts w:cs="Calibri"/>
              </w:rPr>
            </w:pPr>
            <w:r w:rsidRPr="00F80C7F">
              <w:rPr>
                <w:rFonts w:cs="Calibri"/>
              </w:rPr>
              <w:t>Of which</w:t>
            </w:r>
          </w:p>
        </w:tc>
      </w:tr>
      <w:tr w:rsidR="00BF1E18" w:rsidRPr="00F80C7F" w:rsidTr="00F80C7F">
        <w:trPr>
          <w:trHeight w:val="521"/>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jc w:val="both"/>
              <w:rPr>
                <w:rFonts w:cs="Calibri"/>
              </w:rPr>
            </w:pPr>
            <w:r w:rsidRPr="00F80C7F">
              <w:rPr>
                <w:rFonts w:cs="Calibri"/>
              </w:rPr>
              <w:t>SGSY / NRLM</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276717</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5536.61</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40123</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707.04</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609.27</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16929</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132.89</w:t>
            </w:r>
          </w:p>
        </w:tc>
      </w:tr>
      <w:tr w:rsidR="00BF1E18" w:rsidRPr="00F80C7F" w:rsidTr="00F80C7F">
        <w:trPr>
          <w:trHeight w:val="440"/>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jc w:val="both"/>
              <w:rPr>
                <w:rFonts w:cs="Calibri"/>
              </w:rPr>
            </w:pPr>
            <w:r w:rsidRPr="00F80C7F">
              <w:rPr>
                <w:rFonts w:cs="Calibri"/>
              </w:rPr>
              <w:t>SJSRY / NULM</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67690</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1254.11</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16985</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181.75</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163.77</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9907</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48.72</w:t>
            </w:r>
          </w:p>
        </w:tc>
      </w:tr>
      <w:tr w:rsidR="00BF1E18" w:rsidRPr="00F80C7F" w:rsidTr="00F80C7F">
        <w:trPr>
          <w:trHeight w:val="440"/>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jc w:val="both"/>
              <w:rPr>
                <w:rFonts w:cs="Calibri"/>
              </w:rPr>
            </w:pPr>
            <w:r w:rsidRPr="00F80C7F">
              <w:rPr>
                <w:rFonts w:cs="Calibri"/>
              </w:rPr>
              <w:t xml:space="preserve">PMRY/PMEGP </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21647</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271.40</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10144</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99.13</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57.45</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6436</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bCs/>
              </w:rPr>
            </w:pPr>
            <w:r w:rsidRPr="00F80C7F">
              <w:rPr>
                <w:rFonts w:cs="Calibri"/>
                <w:bCs/>
              </w:rPr>
              <w:t>48.20</w:t>
            </w:r>
          </w:p>
        </w:tc>
      </w:tr>
      <w:tr w:rsidR="00BF1E18" w:rsidRPr="00F80C7F" w:rsidTr="00F80C7F">
        <w:trPr>
          <w:trHeight w:val="485"/>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rPr>
                <w:rFonts w:cs="Calibri"/>
              </w:rPr>
            </w:pPr>
            <w:r w:rsidRPr="00F80C7F">
              <w:rPr>
                <w:rFonts w:cs="Calibri"/>
              </w:rPr>
              <w:t>DEDS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60111</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276.57</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14371</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75.42</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30.78</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7906</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AC7106" w:rsidP="00C6420C">
            <w:pPr>
              <w:spacing w:line="240" w:lineRule="auto"/>
              <w:jc w:val="right"/>
              <w:rPr>
                <w:rFonts w:cs="Calibri"/>
              </w:rPr>
            </w:pPr>
            <w:r w:rsidRPr="00F80C7F">
              <w:rPr>
                <w:rFonts w:cs="Calibri"/>
              </w:rPr>
              <w:t>31.87</w:t>
            </w:r>
          </w:p>
        </w:tc>
      </w:tr>
      <w:tr w:rsidR="00BF1E18" w:rsidRPr="00F80C7F" w:rsidTr="00F80C7F">
        <w:trPr>
          <w:trHeight w:val="485"/>
          <w:jc w:val="center"/>
        </w:trPr>
        <w:tc>
          <w:tcPr>
            <w:tcW w:w="2265" w:type="dxa"/>
            <w:tcBorders>
              <w:top w:val="single" w:sz="4" w:space="0" w:color="000000"/>
              <w:left w:val="single" w:sz="4" w:space="0" w:color="000000"/>
              <w:bottom w:val="single" w:sz="4" w:space="0" w:color="000000"/>
              <w:right w:val="single" w:sz="4" w:space="0" w:color="000000"/>
            </w:tcBorders>
          </w:tcPr>
          <w:p w:rsidR="00BF1E18" w:rsidRPr="00F80C7F" w:rsidRDefault="00BF1E18" w:rsidP="00C6420C">
            <w:pPr>
              <w:spacing w:after="0" w:line="240" w:lineRule="auto"/>
              <w:rPr>
                <w:rFonts w:cs="Calibri"/>
              </w:rPr>
            </w:pPr>
            <w:r w:rsidRPr="00F80C7F">
              <w:rPr>
                <w:rFonts w:cs="Calibri"/>
              </w:rPr>
              <w:t>State Government Sponsored Schemes</w:t>
            </w:r>
          </w:p>
        </w:tc>
        <w:tc>
          <w:tcPr>
            <w:tcW w:w="1185"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sidRPr="00F80C7F">
              <w:rPr>
                <w:rFonts w:cs="Calibri"/>
              </w:rPr>
              <w:t>2205245</w:t>
            </w:r>
          </w:p>
        </w:tc>
        <w:tc>
          <w:tcPr>
            <w:tcW w:w="108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sidRPr="00F80C7F">
              <w:rPr>
                <w:rFonts w:cs="Calibri"/>
              </w:rPr>
              <w:t>25765.73</w:t>
            </w:r>
          </w:p>
        </w:tc>
        <w:tc>
          <w:tcPr>
            <w:tcW w:w="1173"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Pr>
                <w:rFonts w:cs="Calibri"/>
              </w:rPr>
              <w:t>531289</w:t>
            </w:r>
          </w:p>
        </w:tc>
        <w:tc>
          <w:tcPr>
            <w:tcW w:w="1352"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Pr>
                <w:rFonts w:cs="Calibri"/>
              </w:rPr>
              <w:t>7791.42</w:t>
            </w:r>
          </w:p>
        </w:tc>
        <w:tc>
          <w:tcPr>
            <w:tcW w:w="118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Pr>
                <w:rFonts w:cs="Calibri"/>
              </w:rPr>
              <w:t>3184.84</w:t>
            </w:r>
          </w:p>
        </w:tc>
        <w:tc>
          <w:tcPr>
            <w:tcW w:w="1157"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Pr>
                <w:rFonts w:cs="Calibri"/>
              </w:rPr>
              <w:t>274647</w:t>
            </w:r>
          </w:p>
        </w:tc>
        <w:tc>
          <w:tcPr>
            <w:tcW w:w="1006" w:type="dxa"/>
            <w:tcBorders>
              <w:top w:val="single" w:sz="4" w:space="0" w:color="000000"/>
              <w:left w:val="single" w:sz="4" w:space="0" w:color="000000"/>
              <w:bottom w:val="single" w:sz="4" w:space="0" w:color="000000"/>
              <w:right w:val="single" w:sz="4" w:space="0" w:color="000000"/>
            </w:tcBorders>
            <w:vAlign w:val="bottom"/>
          </w:tcPr>
          <w:p w:rsidR="00BF1E18" w:rsidRPr="00F80C7F" w:rsidRDefault="00F80C7F" w:rsidP="00C6420C">
            <w:pPr>
              <w:spacing w:line="240" w:lineRule="auto"/>
              <w:jc w:val="right"/>
              <w:rPr>
                <w:rFonts w:cs="Calibri"/>
              </w:rPr>
            </w:pPr>
            <w:r>
              <w:rPr>
                <w:rFonts w:cs="Calibri"/>
              </w:rPr>
              <w:t>2144.18</w:t>
            </w:r>
          </w:p>
        </w:tc>
      </w:tr>
    </w:tbl>
    <w:p w:rsidR="00BF1E18" w:rsidRPr="008D1491" w:rsidRDefault="00BF1E18" w:rsidP="00BF1E18">
      <w:pPr>
        <w:spacing w:after="0"/>
        <w:jc w:val="both"/>
        <w:rPr>
          <w:rFonts w:cs="Calibri"/>
          <w:b/>
          <w:color w:val="FF0000"/>
          <w:sz w:val="24"/>
          <w:szCs w:val="24"/>
        </w:rPr>
      </w:pPr>
    </w:p>
    <w:p w:rsidR="00BF1E18" w:rsidRPr="005520EF" w:rsidRDefault="00BF1E18" w:rsidP="00BF1E18">
      <w:pPr>
        <w:jc w:val="both"/>
        <w:rPr>
          <w:rFonts w:cs="Calibri"/>
          <w:b/>
          <w:sz w:val="24"/>
          <w:szCs w:val="24"/>
        </w:rPr>
      </w:pPr>
      <w:r w:rsidRPr="005520EF">
        <w:rPr>
          <w:rFonts w:cs="Calibri"/>
          <w:b/>
          <w:sz w:val="24"/>
          <w:szCs w:val="24"/>
        </w:rPr>
        <w:t xml:space="preserve">Central Government Sponsored Schemes: </w:t>
      </w:r>
      <w:r w:rsidRPr="005520EF">
        <w:rPr>
          <w:rFonts w:cs="Calibri"/>
          <w:sz w:val="24"/>
          <w:szCs w:val="24"/>
        </w:rPr>
        <w:t>The percentage of total balance in overdue accounts &amp; NPA to out standings is 1</w:t>
      </w:r>
      <w:r w:rsidR="005520EF" w:rsidRPr="005520EF">
        <w:rPr>
          <w:rFonts w:cs="Calibri"/>
          <w:sz w:val="24"/>
          <w:szCs w:val="24"/>
        </w:rPr>
        <w:t>4.71</w:t>
      </w:r>
      <w:r w:rsidRPr="005520EF">
        <w:rPr>
          <w:rFonts w:cs="Calibri"/>
          <w:sz w:val="24"/>
          <w:szCs w:val="24"/>
        </w:rPr>
        <w:t>% &amp; 3.</w:t>
      </w:r>
      <w:r w:rsidR="005520EF" w:rsidRPr="005520EF">
        <w:rPr>
          <w:rFonts w:cs="Calibri"/>
          <w:sz w:val="24"/>
          <w:szCs w:val="24"/>
        </w:rPr>
        <w:t>81</w:t>
      </w:r>
      <w:r w:rsidRPr="005520EF">
        <w:rPr>
          <w:rFonts w:cs="Calibri"/>
          <w:sz w:val="24"/>
          <w:szCs w:val="24"/>
        </w:rPr>
        <w:t>% respectively</w:t>
      </w:r>
      <w:r w:rsidRPr="005520EF">
        <w:rPr>
          <w:rFonts w:cs="Calibri"/>
          <w:b/>
          <w:sz w:val="24"/>
          <w:szCs w:val="24"/>
        </w:rPr>
        <w:t>.</w:t>
      </w:r>
    </w:p>
    <w:p w:rsidR="00BF1E18" w:rsidRPr="005520EF" w:rsidRDefault="00BF1E18" w:rsidP="00BF1E18">
      <w:pPr>
        <w:jc w:val="both"/>
        <w:rPr>
          <w:rFonts w:cs="Calibri"/>
          <w:b/>
          <w:sz w:val="24"/>
          <w:szCs w:val="24"/>
        </w:rPr>
      </w:pPr>
      <w:r w:rsidRPr="005520EF">
        <w:rPr>
          <w:rFonts w:cs="Calibri"/>
          <w:b/>
          <w:sz w:val="24"/>
          <w:szCs w:val="24"/>
        </w:rPr>
        <w:t xml:space="preserve">State Government Sponsored Schemes: </w:t>
      </w:r>
      <w:r w:rsidRPr="005520EF">
        <w:rPr>
          <w:rFonts w:cs="Calibri"/>
          <w:sz w:val="24"/>
          <w:szCs w:val="24"/>
        </w:rPr>
        <w:t xml:space="preserve">The percentage of total balance in overdue accounts &amp; NPA to out standings is </w:t>
      </w:r>
      <w:r w:rsidR="005520EF" w:rsidRPr="005520EF">
        <w:rPr>
          <w:rFonts w:cs="Calibri"/>
          <w:sz w:val="24"/>
          <w:szCs w:val="24"/>
        </w:rPr>
        <w:t>30.</w:t>
      </w:r>
      <w:r w:rsidR="00E21EB2">
        <w:rPr>
          <w:rFonts w:cs="Calibri"/>
          <w:sz w:val="24"/>
          <w:szCs w:val="24"/>
        </w:rPr>
        <w:t>24</w:t>
      </w:r>
      <w:r w:rsidRPr="005520EF">
        <w:rPr>
          <w:rFonts w:cs="Calibri"/>
          <w:sz w:val="24"/>
          <w:szCs w:val="24"/>
        </w:rPr>
        <w:t xml:space="preserve">% &amp; </w:t>
      </w:r>
      <w:r w:rsidR="00D1561D" w:rsidRPr="005520EF">
        <w:rPr>
          <w:rFonts w:cs="Calibri"/>
          <w:sz w:val="24"/>
          <w:szCs w:val="24"/>
        </w:rPr>
        <w:t>8.</w:t>
      </w:r>
      <w:r w:rsidR="00E21EB2">
        <w:rPr>
          <w:rFonts w:cs="Calibri"/>
          <w:sz w:val="24"/>
          <w:szCs w:val="24"/>
        </w:rPr>
        <w:t>32</w:t>
      </w:r>
      <w:r w:rsidRPr="005520EF">
        <w:rPr>
          <w:rFonts w:cs="Calibri"/>
          <w:sz w:val="24"/>
          <w:szCs w:val="24"/>
        </w:rPr>
        <w:t>% respectively</w:t>
      </w:r>
      <w:r w:rsidRPr="005520EF">
        <w:rPr>
          <w:rFonts w:cs="Calibri"/>
          <w:b/>
          <w:sz w:val="24"/>
          <w:szCs w:val="24"/>
        </w:rPr>
        <w:t>.</w:t>
      </w:r>
    </w:p>
    <w:p w:rsidR="00BF1E18" w:rsidRPr="005520EF" w:rsidRDefault="00BF1E18" w:rsidP="00BF1E18">
      <w:pPr>
        <w:jc w:val="both"/>
        <w:rPr>
          <w:rFonts w:cs="Calibri"/>
          <w:b/>
          <w:sz w:val="24"/>
          <w:szCs w:val="24"/>
        </w:rPr>
      </w:pPr>
      <w:r w:rsidRPr="005520EF">
        <w:rPr>
          <w:rFonts w:cs="Calibri"/>
          <w:b/>
          <w:sz w:val="24"/>
          <w:szCs w:val="24"/>
        </w:rPr>
        <w:t xml:space="preserve">SGSY/NRLM: </w:t>
      </w:r>
      <w:r w:rsidRPr="005520EF">
        <w:rPr>
          <w:rFonts w:cs="Calibri"/>
          <w:sz w:val="24"/>
          <w:szCs w:val="24"/>
        </w:rPr>
        <w:t xml:space="preserve">The percentage of total balance in overdue accounts &amp; NPA to outstandings is </w:t>
      </w:r>
      <w:r w:rsidR="00D1561D" w:rsidRPr="005520EF">
        <w:rPr>
          <w:rFonts w:cs="Calibri"/>
          <w:sz w:val="24"/>
          <w:szCs w:val="24"/>
        </w:rPr>
        <w:t>1</w:t>
      </w:r>
      <w:r w:rsidR="005520EF" w:rsidRPr="005520EF">
        <w:rPr>
          <w:rFonts w:cs="Calibri"/>
          <w:sz w:val="24"/>
          <w:szCs w:val="24"/>
        </w:rPr>
        <w:t>2.77</w:t>
      </w:r>
      <w:r w:rsidRPr="005520EF">
        <w:rPr>
          <w:rFonts w:cs="Calibri"/>
          <w:sz w:val="24"/>
          <w:szCs w:val="24"/>
        </w:rPr>
        <w:t xml:space="preserve">% &amp; </w:t>
      </w:r>
      <w:r w:rsidR="009169B9" w:rsidRPr="005520EF">
        <w:rPr>
          <w:rFonts w:cs="Calibri"/>
          <w:sz w:val="24"/>
          <w:szCs w:val="24"/>
        </w:rPr>
        <w:t>2.</w:t>
      </w:r>
      <w:r w:rsidR="0088474B" w:rsidRPr="005520EF">
        <w:rPr>
          <w:rFonts w:cs="Calibri"/>
          <w:sz w:val="24"/>
          <w:szCs w:val="24"/>
        </w:rPr>
        <w:t>4</w:t>
      </w:r>
      <w:r w:rsidR="005520EF" w:rsidRPr="005520EF">
        <w:rPr>
          <w:rFonts w:cs="Calibri"/>
          <w:sz w:val="24"/>
          <w:szCs w:val="24"/>
        </w:rPr>
        <w:t>0</w:t>
      </w:r>
      <w:r w:rsidRPr="005520EF">
        <w:rPr>
          <w:rFonts w:cs="Calibri"/>
          <w:sz w:val="24"/>
          <w:szCs w:val="24"/>
        </w:rPr>
        <w:t>% respectively</w:t>
      </w:r>
      <w:r w:rsidRPr="005520EF">
        <w:rPr>
          <w:rFonts w:cs="Calibri"/>
          <w:b/>
          <w:sz w:val="24"/>
          <w:szCs w:val="24"/>
        </w:rPr>
        <w:t>.</w:t>
      </w:r>
    </w:p>
    <w:p w:rsidR="00BF1E18" w:rsidRPr="005520EF" w:rsidRDefault="00BF1E18" w:rsidP="00BF1E18">
      <w:pPr>
        <w:jc w:val="both"/>
        <w:rPr>
          <w:rFonts w:cs="Calibri"/>
          <w:b/>
          <w:sz w:val="24"/>
          <w:szCs w:val="24"/>
        </w:rPr>
      </w:pPr>
      <w:r w:rsidRPr="005520EF">
        <w:rPr>
          <w:rFonts w:cs="Calibri"/>
          <w:b/>
          <w:sz w:val="24"/>
          <w:szCs w:val="24"/>
        </w:rPr>
        <w:t xml:space="preserve">SJSRY/NULM: </w:t>
      </w:r>
      <w:r w:rsidRPr="005520EF">
        <w:rPr>
          <w:rFonts w:cs="Calibri"/>
          <w:sz w:val="24"/>
          <w:szCs w:val="24"/>
        </w:rPr>
        <w:t xml:space="preserve">The percentage of total balance in overdue accounts &amp; NPA to outstandings is </w:t>
      </w:r>
      <w:r w:rsidR="00C15658" w:rsidRPr="005520EF">
        <w:rPr>
          <w:rFonts w:cs="Calibri"/>
          <w:sz w:val="24"/>
          <w:szCs w:val="24"/>
        </w:rPr>
        <w:t>14.</w:t>
      </w:r>
      <w:r w:rsidR="005520EF" w:rsidRPr="005520EF">
        <w:rPr>
          <w:rFonts w:cs="Calibri"/>
          <w:sz w:val="24"/>
          <w:szCs w:val="24"/>
        </w:rPr>
        <w:t>49</w:t>
      </w:r>
      <w:r w:rsidRPr="005520EF">
        <w:rPr>
          <w:rFonts w:cs="Calibri"/>
          <w:sz w:val="24"/>
          <w:szCs w:val="24"/>
        </w:rPr>
        <w:t xml:space="preserve">% &amp; </w:t>
      </w:r>
      <w:r w:rsidR="005520EF" w:rsidRPr="005520EF">
        <w:rPr>
          <w:rFonts w:cs="Calibri"/>
          <w:sz w:val="24"/>
          <w:szCs w:val="24"/>
        </w:rPr>
        <w:t>3.88</w:t>
      </w:r>
      <w:r w:rsidRPr="005520EF">
        <w:rPr>
          <w:rFonts w:cs="Calibri"/>
          <w:sz w:val="24"/>
          <w:szCs w:val="24"/>
        </w:rPr>
        <w:t>% respectively</w:t>
      </w:r>
      <w:r w:rsidRPr="005520EF">
        <w:rPr>
          <w:rFonts w:cs="Calibri"/>
          <w:b/>
          <w:sz w:val="24"/>
          <w:szCs w:val="24"/>
        </w:rPr>
        <w:t>.</w:t>
      </w:r>
    </w:p>
    <w:p w:rsidR="00BF1E18" w:rsidRPr="005520EF" w:rsidRDefault="00BF1E18" w:rsidP="00BF1E18">
      <w:pPr>
        <w:jc w:val="both"/>
        <w:rPr>
          <w:rFonts w:cs="Calibri"/>
          <w:b/>
          <w:sz w:val="24"/>
          <w:szCs w:val="24"/>
        </w:rPr>
      </w:pPr>
      <w:r w:rsidRPr="005520EF">
        <w:rPr>
          <w:rFonts w:cs="Calibri"/>
          <w:b/>
          <w:sz w:val="24"/>
          <w:szCs w:val="24"/>
        </w:rPr>
        <w:t xml:space="preserve">PMRY/PMEGP: </w:t>
      </w:r>
      <w:r w:rsidRPr="005520EF">
        <w:rPr>
          <w:rFonts w:cs="Calibri"/>
          <w:sz w:val="24"/>
          <w:szCs w:val="24"/>
        </w:rPr>
        <w:t xml:space="preserve">The percentage of total balance in overdue accounts &amp; NPA to outstandings is </w:t>
      </w:r>
      <w:r w:rsidR="005520EF" w:rsidRPr="005520EF">
        <w:rPr>
          <w:rFonts w:cs="Calibri"/>
          <w:sz w:val="24"/>
          <w:szCs w:val="24"/>
        </w:rPr>
        <w:t>36.53</w:t>
      </w:r>
      <w:r w:rsidRPr="005520EF">
        <w:rPr>
          <w:rFonts w:cs="Calibri"/>
          <w:sz w:val="24"/>
          <w:szCs w:val="24"/>
        </w:rPr>
        <w:t xml:space="preserve">% &amp; </w:t>
      </w:r>
      <w:r w:rsidR="00582D86" w:rsidRPr="005520EF">
        <w:rPr>
          <w:rFonts w:cs="Calibri"/>
          <w:sz w:val="24"/>
          <w:szCs w:val="24"/>
        </w:rPr>
        <w:t>1</w:t>
      </w:r>
      <w:r w:rsidR="005520EF" w:rsidRPr="005520EF">
        <w:rPr>
          <w:rFonts w:cs="Calibri"/>
          <w:sz w:val="24"/>
          <w:szCs w:val="24"/>
        </w:rPr>
        <w:t>7.76</w:t>
      </w:r>
      <w:r w:rsidRPr="005520EF">
        <w:rPr>
          <w:rFonts w:cs="Calibri"/>
          <w:sz w:val="24"/>
          <w:szCs w:val="24"/>
        </w:rPr>
        <w:t>% respectively</w:t>
      </w:r>
      <w:r w:rsidRPr="005520EF">
        <w:rPr>
          <w:rFonts w:cs="Calibri"/>
          <w:b/>
          <w:sz w:val="24"/>
          <w:szCs w:val="24"/>
        </w:rPr>
        <w:t>.</w:t>
      </w:r>
    </w:p>
    <w:p w:rsidR="00BF1E18" w:rsidRPr="005520EF" w:rsidRDefault="00BF1E18" w:rsidP="00BF1E18">
      <w:pPr>
        <w:spacing w:after="0"/>
        <w:jc w:val="both"/>
        <w:rPr>
          <w:rFonts w:cs="Calibri"/>
          <w:sz w:val="24"/>
          <w:szCs w:val="24"/>
        </w:rPr>
      </w:pPr>
      <w:r w:rsidRPr="005520EF">
        <w:rPr>
          <w:rFonts w:cs="Calibri"/>
          <w:b/>
          <w:sz w:val="24"/>
          <w:szCs w:val="24"/>
        </w:rPr>
        <w:t xml:space="preserve">DEDS: </w:t>
      </w:r>
      <w:r w:rsidRPr="005520EF">
        <w:rPr>
          <w:rFonts w:cs="Calibri"/>
          <w:sz w:val="24"/>
          <w:szCs w:val="24"/>
        </w:rPr>
        <w:t xml:space="preserve">The percentage of total balance in overdue accounts &amp; NPA to outstandings is </w:t>
      </w:r>
      <w:r w:rsidR="005520EF" w:rsidRPr="005520EF">
        <w:rPr>
          <w:rFonts w:cs="Calibri"/>
          <w:sz w:val="24"/>
          <w:szCs w:val="24"/>
        </w:rPr>
        <w:t>27.27</w:t>
      </w:r>
      <w:r w:rsidRPr="005520EF">
        <w:rPr>
          <w:rFonts w:cs="Calibri"/>
          <w:sz w:val="24"/>
          <w:szCs w:val="24"/>
        </w:rPr>
        <w:t>% &amp; 1</w:t>
      </w:r>
      <w:r w:rsidR="005520EF" w:rsidRPr="005520EF">
        <w:rPr>
          <w:rFonts w:cs="Calibri"/>
          <w:sz w:val="24"/>
          <w:szCs w:val="24"/>
        </w:rPr>
        <w:t>1.52</w:t>
      </w:r>
      <w:r w:rsidRPr="005520EF">
        <w:rPr>
          <w:rFonts w:cs="Calibri"/>
          <w:sz w:val="24"/>
          <w:szCs w:val="24"/>
        </w:rPr>
        <w:t>% respectively.</w:t>
      </w:r>
    </w:p>
    <w:p w:rsidR="00C02CD5" w:rsidRPr="008D1491" w:rsidRDefault="00C02CD5" w:rsidP="00BF1E18">
      <w:pPr>
        <w:spacing w:after="0"/>
        <w:jc w:val="both"/>
        <w:rPr>
          <w:rFonts w:cs="Calibri"/>
          <w:color w:val="FF0000"/>
          <w:sz w:val="24"/>
          <w:szCs w:val="24"/>
        </w:rPr>
      </w:pPr>
    </w:p>
    <w:p w:rsidR="00C02CD5" w:rsidRDefault="00C02CD5" w:rsidP="00BF1E18">
      <w:pPr>
        <w:spacing w:after="0"/>
        <w:jc w:val="both"/>
        <w:rPr>
          <w:rFonts w:cs="Calibri"/>
          <w:color w:val="FF0000"/>
          <w:sz w:val="24"/>
          <w:szCs w:val="24"/>
        </w:rPr>
      </w:pPr>
    </w:p>
    <w:p w:rsidR="000169E8" w:rsidRPr="008D1491" w:rsidRDefault="000169E8" w:rsidP="00BF1E18">
      <w:pPr>
        <w:spacing w:after="0"/>
        <w:jc w:val="both"/>
        <w:rPr>
          <w:rFonts w:cs="Calibri"/>
          <w:color w:val="FF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tblGrid>
      <w:tr w:rsidR="00BF1E18" w:rsidRPr="007C5446" w:rsidTr="00315C58">
        <w:trPr>
          <w:jc w:val="center"/>
        </w:trPr>
        <w:tc>
          <w:tcPr>
            <w:tcW w:w="1350" w:type="dxa"/>
          </w:tcPr>
          <w:p w:rsidR="00BF1E18" w:rsidRPr="007C5446" w:rsidRDefault="00BF1E18" w:rsidP="00315C58">
            <w:pPr>
              <w:pStyle w:val="ListParagraph"/>
              <w:spacing w:after="0"/>
              <w:ind w:left="0"/>
              <w:jc w:val="both"/>
              <w:rPr>
                <w:rFonts w:eastAsia="Arial Unicode MS" w:cs="Calibri"/>
                <w:b/>
                <w:sz w:val="24"/>
                <w:szCs w:val="24"/>
              </w:rPr>
            </w:pPr>
            <w:r w:rsidRPr="007C5446">
              <w:rPr>
                <w:rFonts w:eastAsia="Arial Unicode MS" w:cs="Calibri"/>
                <w:b/>
                <w:sz w:val="24"/>
                <w:szCs w:val="24"/>
              </w:rPr>
              <w:lastRenderedPageBreak/>
              <w:t>Agenda 14</w:t>
            </w:r>
          </w:p>
        </w:tc>
      </w:tr>
    </w:tbl>
    <w:p w:rsidR="00BF1E18" w:rsidRPr="007C5446" w:rsidRDefault="00BF1E18" w:rsidP="00BF1E18">
      <w:pPr>
        <w:pStyle w:val="ListParagraph"/>
        <w:spacing w:after="0"/>
        <w:ind w:left="510"/>
        <w:jc w:val="both"/>
        <w:rPr>
          <w:rFonts w:cs="Calibri"/>
          <w:b/>
          <w:sz w:val="10"/>
          <w:szCs w:val="10"/>
        </w:rPr>
      </w:pPr>
    </w:p>
    <w:p w:rsidR="00BF1E18" w:rsidRPr="007C5446" w:rsidRDefault="00BF1E18" w:rsidP="00BF1E18">
      <w:pPr>
        <w:spacing w:after="0"/>
        <w:jc w:val="center"/>
        <w:rPr>
          <w:rFonts w:cs="Calibri"/>
          <w:b/>
          <w:sz w:val="24"/>
          <w:szCs w:val="24"/>
        </w:rPr>
      </w:pPr>
      <w:r w:rsidRPr="007C5446">
        <w:rPr>
          <w:rFonts w:cs="Calibri"/>
          <w:b/>
          <w:sz w:val="24"/>
          <w:szCs w:val="24"/>
        </w:rPr>
        <w:t>Position of MFI finance extended as on 3</w:t>
      </w:r>
      <w:r w:rsidR="007C5446" w:rsidRPr="007C5446">
        <w:rPr>
          <w:rFonts w:cs="Calibri"/>
          <w:b/>
          <w:sz w:val="24"/>
          <w:szCs w:val="24"/>
        </w:rPr>
        <w:t>1.12</w:t>
      </w:r>
      <w:r w:rsidRPr="007C5446">
        <w:rPr>
          <w:rFonts w:cs="Calibri"/>
          <w:b/>
          <w:sz w:val="24"/>
          <w:szCs w:val="24"/>
        </w:rPr>
        <w:t>.201</w:t>
      </w:r>
      <w:r w:rsidR="008B3F3B" w:rsidRPr="007C5446">
        <w:rPr>
          <w:rFonts w:cs="Calibri"/>
          <w:b/>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5352"/>
        <w:gridCol w:w="1644"/>
      </w:tblGrid>
      <w:tr w:rsidR="00BF1E18" w:rsidRPr="007C5446"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b/>
                <w:sz w:val="24"/>
                <w:szCs w:val="24"/>
              </w:rPr>
            </w:pPr>
            <w:r w:rsidRPr="007C5446">
              <w:rPr>
                <w:rFonts w:cs="Calibri"/>
                <w:b/>
                <w:sz w:val="24"/>
                <w:szCs w:val="24"/>
              </w:rPr>
              <w:t>S.No</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b/>
                <w:sz w:val="24"/>
                <w:szCs w:val="24"/>
              </w:rPr>
            </w:pPr>
            <w:r w:rsidRPr="007C5446">
              <w:rPr>
                <w:rFonts w:cs="Calibri"/>
                <w:b/>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b/>
                <w:sz w:val="24"/>
                <w:szCs w:val="24"/>
              </w:rPr>
            </w:pPr>
            <w:r w:rsidRPr="007C5446">
              <w:rPr>
                <w:rFonts w:cs="Calibri"/>
                <w:b/>
                <w:sz w:val="24"/>
                <w:szCs w:val="24"/>
              </w:rPr>
              <w:t>Amt. in Crores</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bCs/>
                <w:sz w:val="24"/>
                <w:szCs w:val="24"/>
              </w:rPr>
              <w:t xml:space="preserve">Cumulative Amount of Loans sanctioned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bCs/>
                <w:sz w:val="24"/>
                <w:szCs w:val="24"/>
              </w:rPr>
            </w:pPr>
            <w:r>
              <w:rPr>
                <w:rFonts w:cs="Calibri"/>
                <w:bCs/>
                <w:sz w:val="24"/>
                <w:szCs w:val="24"/>
              </w:rPr>
              <w:t>115.94</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 xml:space="preserve">Cumulative Loans Disbursed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115.94</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 xml:space="preserve">Total Loans outstanding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75.63</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Total amount due for payment (Demand)</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38.92</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 xml:space="preserve">Total amount recovered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12.21</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 xml:space="preserve">Total amount overdue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26.71</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742F4">
            <w:pPr>
              <w:spacing w:after="0" w:line="240" w:lineRule="auto"/>
              <w:rPr>
                <w:rFonts w:cs="Calibri"/>
                <w:sz w:val="24"/>
                <w:szCs w:val="24"/>
              </w:rPr>
            </w:pPr>
            <w:r w:rsidRPr="007C5446">
              <w:rPr>
                <w:rFonts w:cs="Calibri"/>
                <w:sz w:val="24"/>
                <w:szCs w:val="24"/>
              </w:rPr>
              <w:t>Out of (6) amount overdue     [Standard]</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0.85</w:t>
            </w:r>
          </w:p>
        </w:tc>
      </w:tr>
      <w:tr w:rsidR="00BF1E18" w:rsidRPr="007C5446"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Out of (6) amount overdue     [NPA]</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7C5446" w:rsidP="00F96170">
            <w:pPr>
              <w:spacing w:after="0" w:line="240" w:lineRule="auto"/>
              <w:jc w:val="right"/>
              <w:rPr>
                <w:rFonts w:cs="Calibri"/>
                <w:sz w:val="24"/>
                <w:szCs w:val="24"/>
              </w:rPr>
            </w:pPr>
            <w:r>
              <w:rPr>
                <w:rFonts w:cs="Calibri"/>
                <w:sz w:val="24"/>
                <w:szCs w:val="24"/>
              </w:rPr>
              <w:t>25.86</w:t>
            </w:r>
          </w:p>
        </w:tc>
      </w:tr>
      <w:tr w:rsidR="00BF1E18" w:rsidRPr="007C5446"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center"/>
              <w:rPr>
                <w:rFonts w:cs="Calibri"/>
                <w:sz w:val="24"/>
                <w:szCs w:val="24"/>
              </w:rPr>
            </w:pPr>
            <w:r w:rsidRPr="007C5446">
              <w:rPr>
                <w:rFonts w:cs="Calibri"/>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rPr>
                <w:rFonts w:cs="Calibri"/>
                <w:sz w:val="24"/>
                <w:szCs w:val="24"/>
              </w:rPr>
            </w:pPr>
            <w:r w:rsidRPr="007C5446">
              <w:rPr>
                <w:rFonts w:cs="Calibri"/>
                <w:sz w:val="24"/>
                <w:szCs w:val="24"/>
              </w:rPr>
              <w:t xml:space="preserve">Non Fund exposure/Off Balance Sheet exposure  O/s  </w:t>
            </w:r>
          </w:p>
        </w:tc>
        <w:tc>
          <w:tcPr>
            <w:tcW w:w="0" w:type="auto"/>
            <w:tcBorders>
              <w:top w:val="single" w:sz="4" w:space="0" w:color="000000"/>
              <w:left w:val="single" w:sz="4" w:space="0" w:color="000000"/>
              <w:bottom w:val="single" w:sz="4" w:space="0" w:color="000000"/>
              <w:right w:val="single" w:sz="4" w:space="0" w:color="000000"/>
            </w:tcBorders>
          </w:tcPr>
          <w:p w:rsidR="00BF1E18" w:rsidRPr="007C5446" w:rsidRDefault="00BF1E18" w:rsidP="00F96170">
            <w:pPr>
              <w:spacing w:after="0" w:line="240" w:lineRule="auto"/>
              <w:jc w:val="right"/>
              <w:rPr>
                <w:rFonts w:cs="Calibri"/>
                <w:sz w:val="24"/>
                <w:szCs w:val="24"/>
              </w:rPr>
            </w:pPr>
            <w:r w:rsidRPr="007C5446">
              <w:rPr>
                <w:rFonts w:cs="Calibri"/>
                <w:sz w:val="24"/>
                <w:szCs w:val="24"/>
              </w:rPr>
              <w:t>0.00</w:t>
            </w:r>
          </w:p>
        </w:tc>
      </w:tr>
    </w:tbl>
    <w:p w:rsidR="00BF1E18" w:rsidRPr="008D1491" w:rsidRDefault="00BF1E18" w:rsidP="00BF1E18">
      <w:pPr>
        <w:spacing w:after="0"/>
        <w:rPr>
          <w:rFonts w:cs="Calibri"/>
          <w:b/>
          <w:color w:val="FF0000"/>
          <w:sz w:val="24"/>
          <w:szCs w:val="24"/>
        </w:rPr>
      </w:pPr>
    </w:p>
    <w:p w:rsidR="007617E2" w:rsidRPr="008D1491" w:rsidRDefault="007617E2" w:rsidP="00BF1E18">
      <w:pPr>
        <w:spacing w:after="0"/>
        <w:rPr>
          <w:rFonts w:cs="Calibri"/>
          <w:b/>
          <w:color w:val="FF0000"/>
          <w:sz w:val="24"/>
          <w:szCs w:val="24"/>
        </w:rPr>
      </w:pPr>
    </w:p>
    <w:p w:rsidR="003B1FB8" w:rsidRPr="008D1491" w:rsidRDefault="003B1FB8" w:rsidP="00BF1E18">
      <w:pPr>
        <w:spacing w:after="0"/>
        <w:rPr>
          <w:rFonts w:cs="Calibri"/>
          <w:b/>
          <w:color w:val="FF0000"/>
          <w:sz w:val="24"/>
          <w:szCs w:val="24"/>
        </w:rPr>
      </w:pPr>
    </w:p>
    <w:p w:rsidR="003B1FB8" w:rsidRPr="008D1491" w:rsidRDefault="003B1FB8" w:rsidP="00BF1E18">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711DEC" w:rsidTr="00315C58">
        <w:trPr>
          <w:jc w:val="center"/>
        </w:trPr>
        <w:tc>
          <w:tcPr>
            <w:tcW w:w="0" w:type="auto"/>
          </w:tcPr>
          <w:p w:rsidR="00BF1E18" w:rsidRPr="00711DEC" w:rsidRDefault="00BF1E18" w:rsidP="00315C58">
            <w:pPr>
              <w:spacing w:after="0"/>
              <w:rPr>
                <w:rFonts w:cs="Calibri"/>
                <w:b/>
                <w:sz w:val="24"/>
                <w:szCs w:val="24"/>
              </w:rPr>
            </w:pPr>
            <w:r w:rsidRPr="00711DEC">
              <w:rPr>
                <w:rFonts w:cs="Calibri"/>
                <w:b/>
                <w:sz w:val="24"/>
                <w:szCs w:val="24"/>
              </w:rPr>
              <w:t>AGENDA- 15</w:t>
            </w:r>
          </w:p>
        </w:tc>
      </w:tr>
    </w:tbl>
    <w:p w:rsidR="00BF1E18" w:rsidRPr="00711DEC" w:rsidRDefault="00BF1E18" w:rsidP="00BF1E18">
      <w:pPr>
        <w:autoSpaceDE w:val="0"/>
        <w:autoSpaceDN w:val="0"/>
        <w:adjustRightInd w:val="0"/>
        <w:spacing w:after="0"/>
        <w:jc w:val="both"/>
        <w:rPr>
          <w:rFonts w:cs="Calibri"/>
          <w:sz w:val="10"/>
          <w:szCs w:val="10"/>
        </w:rPr>
      </w:pPr>
    </w:p>
    <w:p w:rsidR="00BF1E18" w:rsidRPr="00711DEC" w:rsidRDefault="00BF1E18" w:rsidP="00BF1E18">
      <w:pPr>
        <w:rPr>
          <w:rFonts w:cs="Calibri"/>
          <w:b/>
          <w:sz w:val="24"/>
          <w:szCs w:val="24"/>
        </w:rPr>
      </w:pPr>
      <w:r w:rsidRPr="00711DEC">
        <w:rPr>
          <w:rFonts w:cs="Calibri"/>
          <w:b/>
          <w:sz w:val="24"/>
          <w:szCs w:val="24"/>
        </w:rPr>
        <w:t xml:space="preserve">                                                                          </w:t>
      </w:r>
      <w:r w:rsidRPr="00711DEC">
        <w:rPr>
          <w:rFonts w:cs="Calibri"/>
          <w:b/>
          <w:sz w:val="24"/>
          <w:szCs w:val="24"/>
          <w:u w:val="single"/>
        </w:rPr>
        <w:t>Financial Inclusion</w:t>
      </w:r>
      <w:r w:rsidRPr="00711DEC">
        <w:rPr>
          <w:rFonts w:cs="Calibri"/>
          <w:b/>
          <w:sz w:val="24"/>
          <w:szCs w:val="24"/>
        </w:rPr>
        <w:t xml:space="preserve">    </w:t>
      </w:r>
    </w:p>
    <w:p w:rsidR="00964804" w:rsidRPr="00711DEC" w:rsidRDefault="00BF1E18" w:rsidP="003C6A5B">
      <w:pPr>
        <w:rPr>
          <w:rFonts w:cs="Calibri"/>
          <w:b/>
          <w:sz w:val="24"/>
          <w:szCs w:val="24"/>
        </w:rPr>
      </w:pPr>
      <w:r w:rsidRPr="00711DEC">
        <w:rPr>
          <w:rFonts w:cs="Calibri"/>
          <w:b/>
          <w:sz w:val="24"/>
          <w:szCs w:val="24"/>
        </w:rPr>
        <w:t>15.1. Roadmap for opening brick and mortar branches in villages with population more than 5000 without a bank branch of a scheduled commercial bank:</w:t>
      </w:r>
      <w:r w:rsidR="003C6A5B" w:rsidRPr="00711DEC">
        <w:rPr>
          <w:rFonts w:cs="Calibri"/>
          <w:b/>
          <w:sz w:val="24"/>
          <w:szCs w:val="24"/>
        </w:rPr>
        <w:t xml:space="preserve"> </w:t>
      </w:r>
      <w:r w:rsidR="00964804" w:rsidRPr="00711DEC">
        <w:rPr>
          <w:rFonts w:cs="Calibri"/>
          <w:b/>
          <w:sz w:val="24"/>
          <w:szCs w:val="24"/>
        </w:rPr>
        <w:t>Progress</w:t>
      </w:r>
      <w:r w:rsidR="004937E3" w:rsidRPr="00711DEC">
        <w:rPr>
          <w:rFonts w:cs="Calibri"/>
          <w:b/>
          <w:sz w:val="24"/>
          <w:szCs w:val="24"/>
        </w:rPr>
        <w:t xml:space="preserve"> as on 3</w:t>
      </w:r>
      <w:r w:rsidR="00711DEC" w:rsidRPr="00711DEC">
        <w:rPr>
          <w:rFonts w:cs="Calibri"/>
          <w:b/>
          <w:sz w:val="24"/>
          <w:szCs w:val="24"/>
        </w:rPr>
        <w:t>1.12</w:t>
      </w:r>
      <w:r w:rsidR="004937E3" w:rsidRPr="00711DEC">
        <w:rPr>
          <w:rFonts w:cs="Calibri"/>
          <w:b/>
          <w:sz w:val="24"/>
          <w:szCs w:val="24"/>
        </w:rPr>
        <w:t>.2016:</w:t>
      </w:r>
    </w:p>
    <w:tbl>
      <w:tblPr>
        <w:tblStyle w:val="TableGrid"/>
        <w:tblW w:w="0" w:type="auto"/>
        <w:jc w:val="center"/>
        <w:tblLook w:val="04A0"/>
      </w:tblPr>
      <w:tblGrid>
        <w:gridCol w:w="6585"/>
        <w:gridCol w:w="581"/>
      </w:tblGrid>
      <w:tr w:rsidR="004937E3" w:rsidRPr="00711DEC" w:rsidTr="004937E3">
        <w:trPr>
          <w:jc w:val="center"/>
        </w:trPr>
        <w:tc>
          <w:tcPr>
            <w:tcW w:w="0" w:type="auto"/>
          </w:tcPr>
          <w:p w:rsidR="004937E3" w:rsidRPr="00711DEC" w:rsidRDefault="004937E3" w:rsidP="00BF1E18">
            <w:pPr>
              <w:jc w:val="both"/>
              <w:rPr>
                <w:rFonts w:cs="Calibri"/>
                <w:sz w:val="24"/>
                <w:szCs w:val="24"/>
              </w:rPr>
            </w:pPr>
            <w:r w:rsidRPr="00711DEC">
              <w:rPr>
                <w:rFonts w:cs="Calibri"/>
                <w:sz w:val="24"/>
                <w:szCs w:val="24"/>
              </w:rPr>
              <w:t>No. of villages to be covered with bank branches as per road map</w:t>
            </w:r>
          </w:p>
        </w:tc>
        <w:tc>
          <w:tcPr>
            <w:tcW w:w="0" w:type="auto"/>
          </w:tcPr>
          <w:p w:rsidR="004937E3" w:rsidRPr="00711DEC" w:rsidRDefault="004937E3" w:rsidP="00317758">
            <w:pPr>
              <w:jc w:val="right"/>
              <w:rPr>
                <w:rFonts w:cs="Calibri"/>
                <w:sz w:val="24"/>
                <w:szCs w:val="24"/>
              </w:rPr>
            </w:pPr>
            <w:r w:rsidRPr="00711DEC">
              <w:rPr>
                <w:rFonts w:cs="Calibri"/>
                <w:sz w:val="24"/>
                <w:szCs w:val="24"/>
              </w:rPr>
              <w:t>56</w:t>
            </w:r>
            <w:r w:rsidR="00317758" w:rsidRPr="00711DEC">
              <w:rPr>
                <w:rFonts w:cs="Calibri"/>
                <w:sz w:val="24"/>
                <w:szCs w:val="24"/>
              </w:rPr>
              <w:t>7</w:t>
            </w:r>
          </w:p>
        </w:tc>
      </w:tr>
      <w:tr w:rsidR="004937E3" w:rsidRPr="00711DEC" w:rsidTr="004937E3">
        <w:trPr>
          <w:jc w:val="center"/>
        </w:trPr>
        <w:tc>
          <w:tcPr>
            <w:tcW w:w="0" w:type="auto"/>
          </w:tcPr>
          <w:p w:rsidR="004937E3" w:rsidRPr="00711DEC" w:rsidRDefault="004937E3" w:rsidP="00BF1E18">
            <w:pPr>
              <w:jc w:val="both"/>
              <w:rPr>
                <w:rFonts w:cs="Calibri"/>
                <w:sz w:val="24"/>
                <w:szCs w:val="24"/>
              </w:rPr>
            </w:pPr>
            <w:r w:rsidRPr="00711DEC">
              <w:rPr>
                <w:rFonts w:cs="Calibri"/>
                <w:sz w:val="24"/>
                <w:szCs w:val="24"/>
              </w:rPr>
              <w:t>No. of villages provided with bank branches</w:t>
            </w:r>
            <w:r w:rsidR="00343971" w:rsidRPr="00711DEC">
              <w:rPr>
                <w:rFonts w:cs="Calibri"/>
                <w:sz w:val="24"/>
                <w:szCs w:val="24"/>
              </w:rPr>
              <w:t xml:space="preserve"> </w:t>
            </w:r>
          </w:p>
        </w:tc>
        <w:tc>
          <w:tcPr>
            <w:tcW w:w="0" w:type="auto"/>
          </w:tcPr>
          <w:p w:rsidR="004937E3" w:rsidRPr="00711DEC" w:rsidRDefault="00317758" w:rsidP="004937E3">
            <w:pPr>
              <w:jc w:val="right"/>
              <w:rPr>
                <w:rFonts w:cs="Calibri"/>
                <w:sz w:val="24"/>
                <w:szCs w:val="24"/>
              </w:rPr>
            </w:pPr>
            <w:r w:rsidRPr="00711DEC">
              <w:rPr>
                <w:rFonts w:cs="Calibri"/>
                <w:sz w:val="24"/>
                <w:szCs w:val="24"/>
              </w:rPr>
              <w:t>1</w:t>
            </w:r>
            <w:r w:rsidR="00711DEC" w:rsidRPr="00711DEC">
              <w:rPr>
                <w:rFonts w:cs="Calibri"/>
                <w:sz w:val="24"/>
                <w:szCs w:val="24"/>
              </w:rPr>
              <w:t>6</w:t>
            </w:r>
          </w:p>
        </w:tc>
      </w:tr>
    </w:tbl>
    <w:p w:rsidR="004937E3" w:rsidRPr="00711DEC" w:rsidRDefault="004937E3" w:rsidP="00BF1E18">
      <w:pPr>
        <w:spacing w:after="0"/>
        <w:jc w:val="both"/>
        <w:rPr>
          <w:rFonts w:cs="Calibri"/>
          <w:sz w:val="24"/>
          <w:szCs w:val="24"/>
        </w:rPr>
      </w:pPr>
    </w:p>
    <w:p w:rsidR="00AA3265" w:rsidRPr="00711DEC" w:rsidRDefault="00AA3265" w:rsidP="00BF1E18">
      <w:pPr>
        <w:spacing w:after="0"/>
        <w:jc w:val="both"/>
        <w:rPr>
          <w:rFonts w:cs="Calibri"/>
          <w:sz w:val="24"/>
          <w:szCs w:val="24"/>
        </w:rPr>
      </w:pPr>
      <w:r w:rsidRPr="00711DEC">
        <w:rPr>
          <w:rFonts w:cs="Calibri"/>
          <w:sz w:val="24"/>
          <w:szCs w:val="24"/>
        </w:rPr>
        <w:t>All banks are requested to open brick &amp; mortar branches in the allotted villages as per the Roadmap on or before 31.03.2017.</w:t>
      </w:r>
    </w:p>
    <w:p w:rsidR="00AA3265" w:rsidRDefault="00AA3265" w:rsidP="00BF1E18">
      <w:pPr>
        <w:spacing w:after="0"/>
        <w:jc w:val="both"/>
        <w:rPr>
          <w:rFonts w:cs="Calibri"/>
          <w:color w:val="FF0000"/>
          <w:sz w:val="24"/>
          <w:szCs w:val="24"/>
        </w:rPr>
      </w:pPr>
    </w:p>
    <w:p w:rsidR="0036781B" w:rsidRPr="0036781B" w:rsidRDefault="0036781B" w:rsidP="00BF1E18">
      <w:pPr>
        <w:spacing w:after="0"/>
        <w:jc w:val="both"/>
        <w:rPr>
          <w:rFonts w:cs="Calibri"/>
          <w:sz w:val="24"/>
          <w:szCs w:val="24"/>
        </w:rPr>
      </w:pPr>
      <w:r w:rsidRPr="0036781B">
        <w:rPr>
          <w:rFonts w:cs="Calibri"/>
          <w:sz w:val="24"/>
          <w:szCs w:val="24"/>
        </w:rPr>
        <w:t xml:space="preserve">During the </w:t>
      </w:r>
      <w:r>
        <w:rPr>
          <w:rFonts w:cs="Calibri"/>
          <w:sz w:val="24"/>
          <w:szCs w:val="24"/>
        </w:rPr>
        <w:t>meeting with controlling heads of banks and chairm</w:t>
      </w:r>
      <w:r w:rsidR="003C1EEB">
        <w:rPr>
          <w:rFonts w:cs="Calibri"/>
          <w:sz w:val="24"/>
          <w:szCs w:val="24"/>
        </w:rPr>
        <w:t>e</w:t>
      </w:r>
      <w:r>
        <w:rPr>
          <w:rFonts w:cs="Calibri"/>
          <w:sz w:val="24"/>
          <w:szCs w:val="24"/>
        </w:rPr>
        <w:t xml:space="preserve">n of RRBs by Reserve Bank of India held on February 21, 2017, RD, RBI </w:t>
      </w:r>
      <w:r w:rsidRPr="0036781B">
        <w:rPr>
          <w:rFonts w:cs="Calibri"/>
          <w:sz w:val="24"/>
          <w:szCs w:val="24"/>
        </w:rPr>
        <w:t>emphasized</w:t>
      </w:r>
      <w:r>
        <w:rPr>
          <w:rFonts w:cs="Calibri"/>
          <w:sz w:val="24"/>
          <w:szCs w:val="24"/>
        </w:rPr>
        <w:t xml:space="preserve"> the importance of implementing the roadmap and asked the banks to look into the option of opening ultra-small branches in the villages where opening of regular branch was not considered viable and then convert it into a full-fledged branch when the branch reaches the desired level of business. </w:t>
      </w:r>
    </w:p>
    <w:p w:rsidR="003B1FB8" w:rsidRPr="002B0316" w:rsidRDefault="003B1FB8" w:rsidP="00BF1E18">
      <w:pPr>
        <w:spacing w:after="0"/>
        <w:jc w:val="both"/>
        <w:rPr>
          <w:rFonts w:cs="Calibri"/>
          <w:sz w:val="24"/>
          <w:szCs w:val="24"/>
        </w:rPr>
      </w:pPr>
    </w:p>
    <w:p w:rsidR="00BF1E18" w:rsidRPr="002B0316" w:rsidRDefault="00BF1E18" w:rsidP="00BF1E18">
      <w:pPr>
        <w:jc w:val="both"/>
        <w:rPr>
          <w:rFonts w:cs="Calibri"/>
          <w:b/>
          <w:sz w:val="24"/>
          <w:szCs w:val="24"/>
        </w:rPr>
      </w:pPr>
      <w:r w:rsidRPr="002B0316">
        <w:rPr>
          <w:rFonts w:cs="Calibri"/>
          <w:b/>
          <w:sz w:val="24"/>
          <w:szCs w:val="24"/>
        </w:rPr>
        <w:t>15.2. Availability of ATMs in the State of Andhra Pradesh: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422"/>
      </w:tblGrid>
      <w:tr w:rsidR="00BF1E18" w:rsidRPr="002B0316" w:rsidTr="00315C58">
        <w:trPr>
          <w:jc w:val="center"/>
        </w:trPr>
        <w:tc>
          <w:tcPr>
            <w:tcW w:w="0" w:type="auto"/>
          </w:tcPr>
          <w:p w:rsidR="00BF1E18" w:rsidRPr="002B0316" w:rsidRDefault="00BF1E18" w:rsidP="00315C58">
            <w:pPr>
              <w:spacing w:after="0"/>
              <w:jc w:val="both"/>
              <w:rPr>
                <w:rFonts w:cs="Calibri"/>
                <w:sz w:val="24"/>
                <w:szCs w:val="24"/>
              </w:rPr>
            </w:pPr>
            <w:r w:rsidRPr="002B0316">
              <w:rPr>
                <w:rFonts w:cs="Calibri"/>
                <w:sz w:val="24"/>
                <w:szCs w:val="24"/>
              </w:rPr>
              <w:t xml:space="preserve">Quarter ended </w:t>
            </w:r>
          </w:p>
        </w:tc>
        <w:tc>
          <w:tcPr>
            <w:tcW w:w="0" w:type="auto"/>
          </w:tcPr>
          <w:p w:rsidR="00BF1E18" w:rsidRPr="002B0316" w:rsidRDefault="00BF1E18" w:rsidP="00315C58">
            <w:pPr>
              <w:spacing w:after="0"/>
              <w:jc w:val="both"/>
              <w:rPr>
                <w:rFonts w:cs="Calibri"/>
                <w:sz w:val="24"/>
                <w:szCs w:val="24"/>
              </w:rPr>
            </w:pPr>
            <w:r w:rsidRPr="002B0316">
              <w:rPr>
                <w:rFonts w:cs="Calibri"/>
                <w:sz w:val="24"/>
                <w:szCs w:val="24"/>
              </w:rPr>
              <w:t>No. of ATMs</w:t>
            </w:r>
          </w:p>
        </w:tc>
      </w:tr>
      <w:tr w:rsidR="00BF1E18" w:rsidRPr="002B0316" w:rsidTr="00315C58">
        <w:trPr>
          <w:jc w:val="center"/>
        </w:trPr>
        <w:tc>
          <w:tcPr>
            <w:tcW w:w="0" w:type="auto"/>
          </w:tcPr>
          <w:p w:rsidR="00BF1E18" w:rsidRPr="002B0316" w:rsidRDefault="00BF1E18" w:rsidP="00315C58">
            <w:pPr>
              <w:spacing w:after="0"/>
              <w:jc w:val="both"/>
              <w:rPr>
                <w:rFonts w:cs="Calibri"/>
                <w:sz w:val="24"/>
                <w:szCs w:val="24"/>
              </w:rPr>
            </w:pPr>
            <w:r w:rsidRPr="002B0316">
              <w:rPr>
                <w:rFonts w:cs="Calibri"/>
                <w:sz w:val="24"/>
                <w:szCs w:val="24"/>
              </w:rPr>
              <w:t>31.03.2015</w:t>
            </w:r>
          </w:p>
        </w:tc>
        <w:tc>
          <w:tcPr>
            <w:tcW w:w="0" w:type="auto"/>
            <w:vAlign w:val="center"/>
          </w:tcPr>
          <w:p w:rsidR="00BF1E18" w:rsidRPr="002B0316" w:rsidRDefault="00BF1E18" w:rsidP="00315C58">
            <w:pPr>
              <w:spacing w:after="0"/>
              <w:jc w:val="right"/>
              <w:rPr>
                <w:rFonts w:cs="Calibri"/>
                <w:sz w:val="24"/>
                <w:szCs w:val="24"/>
              </w:rPr>
            </w:pPr>
            <w:r w:rsidRPr="002B0316">
              <w:rPr>
                <w:rFonts w:cs="Calibri"/>
                <w:sz w:val="24"/>
                <w:szCs w:val="24"/>
              </w:rPr>
              <w:t>7143</w:t>
            </w:r>
          </w:p>
        </w:tc>
      </w:tr>
      <w:tr w:rsidR="0064018D" w:rsidRPr="002B0316" w:rsidTr="00315C58">
        <w:trPr>
          <w:jc w:val="center"/>
        </w:trPr>
        <w:tc>
          <w:tcPr>
            <w:tcW w:w="0" w:type="auto"/>
          </w:tcPr>
          <w:p w:rsidR="0064018D" w:rsidRPr="002B0316" w:rsidRDefault="0064018D" w:rsidP="00315C58">
            <w:pPr>
              <w:spacing w:after="0" w:line="240" w:lineRule="auto"/>
              <w:jc w:val="both"/>
              <w:rPr>
                <w:rFonts w:cs="Calibri"/>
                <w:sz w:val="24"/>
                <w:szCs w:val="24"/>
              </w:rPr>
            </w:pPr>
            <w:r w:rsidRPr="002B0316">
              <w:rPr>
                <w:rFonts w:cs="Calibri"/>
                <w:sz w:val="24"/>
                <w:szCs w:val="24"/>
              </w:rPr>
              <w:t>31.03.2016</w:t>
            </w:r>
          </w:p>
        </w:tc>
        <w:tc>
          <w:tcPr>
            <w:tcW w:w="0" w:type="auto"/>
            <w:vAlign w:val="center"/>
          </w:tcPr>
          <w:p w:rsidR="0064018D" w:rsidRPr="002B0316" w:rsidRDefault="0064018D" w:rsidP="00315C58">
            <w:pPr>
              <w:spacing w:after="0" w:line="240" w:lineRule="auto"/>
              <w:jc w:val="right"/>
              <w:rPr>
                <w:rFonts w:cs="Calibri"/>
                <w:sz w:val="24"/>
                <w:szCs w:val="24"/>
              </w:rPr>
            </w:pPr>
            <w:r w:rsidRPr="002B0316">
              <w:rPr>
                <w:rFonts w:cs="Calibri"/>
                <w:sz w:val="24"/>
                <w:szCs w:val="24"/>
              </w:rPr>
              <w:t>8210</w:t>
            </w:r>
          </w:p>
        </w:tc>
      </w:tr>
      <w:tr w:rsidR="009022D8" w:rsidRPr="002B0316" w:rsidTr="00315C58">
        <w:trPr>
          <w:jc w:val="center"/>
        </w:trPr>
        <w:tc>
          <w:tcPr>
            <w:tcW w:w="0" w:type="auto"/>
          </w:tcPr>
          <w:p w:rsidR="009022D8" w:rsidRPr="002B0316" w:rsidRDefault="009022D8" w:rsidP="00315C58">
            <w:pPr>
              <w:spacing w:after="0" w:line="240" w:lineRule="auto"/>
              <w:jc w:val="both"/>
              <w:rPr>
                <w:rFonts w:cs="Calibri"/>
                <w:sz w:val="24"/>
                <w:szCs w:val="24"/>
              </w:rPr>
            </w:pPr>
            <w:r w:rsidRPr="002B0316">
              <w:rPr>
                <w:rFonts w:cs="Calibri"/>
                <w:sz w:val="24"/>
                <w:szCs w:val="24"/>
              </w:rPr>
              <w:t>30.06.2016</w:t>
            </w:r>
          </w:p>
        </w:tc>
        <w:tc>
          <w:tcPr>
            <w:tcW w:w="0" w:type="auto"/>
            <w:vAlign w:val="center"/>
          </w:tcPr>
          <w:p w:rsidR="009022D8" w:rsidRPr="002B0316" w:rsidRDefault="009022D8" w:rsidP="003C5F42">
            <w:pPr>
              <w:spacing w:after="0" w:line="240" w:lineRule="auto"/>
              <w:jc w:val="right"/>
              <w:rPr>
                <w:rFonts w:cs="Calibri"/>
                <w:sz w:val="24"/>
                <w:szCs w:val="24"/>
              </w:rPr>
            </w:pPr>
            <w:r w:rsidRPr="002B0316">
              <w:rPr>
                <w:rFonts w:cs="Calibri"/>
                <w:sz w:val="24"/>
                <w:szCs w:val="24"/>
              </w:rPr>
              <w:t>8</w:t>
            </w:r>
            <w:r w:rsidR="003C5F42" w:rsidRPr="002B0316">
              <w:rPr>
                <w:rFonts w:cs="Calibri"/>
                <w:sz w:val="24"/>
                <w:szCs w:val="24"/>
              </w:rPr>
              <w:t>309</w:t>
            </w:r>
          </w:p>
        </w:tc>
      </w:tr>
      <w:tr w:rsidR="003C6CC3" w:rsidRPr="002B0316" w:rsidTr="00315C58">
        <w:trPr>
          <w:jc w:val="center"/>
        </w:trPr>
        <w:tc>
          <w:tcPr>
            <w:tcW w:w="0" w:type="auto"/>
          </w:tcPr>
          <w:p w:rsidR="003C6CC3" w:rsidRPr="002B0316" w:rsidRDefault="003C6CC3" w:rsidP="00315C58">
            <w:pPr>
              <w:spacing w:after="0" w:line="240" w:lineRule="auto"/>
              <w:jc w:val="both"/>
              <w:rPr>
                <w:rFonts w:cs="Calibri"/>
                <w:sz w:val="24"/>
                <w:szCs w:val="24"/>
              </w:rPr>
            </w:pPr>
            <w:r w:rsidRPr="002B0316">
              <w:rPr>
                <w:rFonts w:cs="Calibri"/>
                <w:sz w:val="24"/>
                <w:szCs w:val="24"/>
              </w:rPr>
              <w:t>30.09.2016</w:t>
            </w:r>
          </w:p>
        </w:tc>
        <w:tc>
          <w:tcPr>
            <w:tcW w:w="0" w:type="auto"/>
            <w:vAlign w:val="center"/>
          </w:tcPr>
          <w:p w:rsidR="003C6CC3" w:rsidRPr="002B0316" w:rsidRDefault="003C6CC3" w:rsidP="003C5F42">
            <w:pPr>
              <w:spacing w:after="0" w:line="240" w:lineRule="auto"/>
              <w:jc w:val="right"/>
              <w:rPr>
                <w:rFonts w:cs="Calibri"/>
                <w:sz w:val="24"/>
                <w:szCs w:val="24"/>
              </w:rPr>
            </w:pPr>
            <w:r w:rsidRPr="002B0316">
              <w:rPr>
                <w:rFonts w:cs="Calibri"/>
                <w:sz w:val="24"/>
                <w:szCs w:val="24"/>
              </w:rPr>
              <w:t>8411</w:t>
            </w:r>
          </w:p>
        </w:tc>
      </w:tr>
      <w:tr w:rsidR="00295663" w:rsidRPr="002B0316" w:rsidTr="00315C58">
        <w:trPr>
          <w:jc w:val="center"/>
        </w:trPr>
        <w:tc>
          <w:tcPr>
            <w:tcW w:w="0" w:type="auto"/>
          </w:tcPr>
          <w:p w:rsidR="00295663" w:rsidRPr="002B0316" w:rsidRDefault="00295663" w:rsidP="00315C58">
            <w:pPr>
              <w:spacing w:after="0" w:line="240" w:lineRule="auto"/>
              <w:jc w:val="both"/>
              <w:rPr>
                <w:rFonts w:cs="Calibri"/>
                <w:sz w:val="24"/>
                <w:szCs w:val="24"/>
              </w:rPr>
            </w:pPr>
            <w:r w:rsidRPr="002B0316">
              <w:rPr>
                <w:rFonts w:cs="Calibri"/>
                <w:sz w:val="24"/>
                <w:szCs w:val="24"/>
              </w:rPr>
              <w:t>31.12.2016</w:t>
            </w:r>
          </w:p>
        </w:tc>
        <w:tc>
          <w:tcPr>
            <w:tcW w:w="0" w:type="auto"/>
            <w:vAlign w:val="center"/>
          </w:tcPr>
          <w:p w:rsidR="00295663" w:rsidRPr="002B0316" w:rsidRDefault="002B0316" w:rsidP="00210673">
            <w:pPr>
              <w:spacing w:after="0" w:line="240" w:lineRule="auto"/>
              <w:jc w:val="right"/>
              <w:rPr>
                <w:rFonts w:cs="Calibri"/>
                <w:sz w:val="24"/>
                <w:szCs w:val="24"/>
              </w:rPr>
            </w:pPr>
            <w:r w:rsidRPr="002B0316">
              <w:rPr>
                <w:rFonts w:cs="Calibri"/>
                <w:sz w:val="24"/>
                <w:szCs w:val="24"/>
              </w:rPr>
              <w:t>84</w:t>
            </w:r>
            <w:r w:rsidR="00210673">
              <w:rPr>
                <w:rFonts w:cs="Calibri"/>
                <w:sz w:val="24"/>
                <w:szCs w:val="24"/>
              </w:rPr>
              <w:t>70</w:t>
            </w:r>
          </w:p>
        </w:tc>
      </w:tr>
    </w:tbl>
    <w:p w:rsidR="00C02CD5" w:rsidRPr="002B0316" w:rsidRDefault="00C02CD5" w:rsidP="003C6A5B">
      <w:pPr>
        <w:pStyle w:val="ListParagraph"/>
        <w:spacing w:after="0"/>
        <w:rPr>
          <w:rFonts w:cs="Calibri"/>
          <w:b/>
          <w:sz w:val="24"/>
          <w:szCs w:val="24"/>
        </w:rPr>
      </w:pPr>
    </w:p>
    <w:p w:rsidR="00BF1E18" w:rsidRPr="00122252" w:rsidRDefault="00BF1E18" w:rsidP="005E4468">
      <w:pPr>
        <w:pStyle w:val="ListParagraph"/>
        <w:numPr>
          <w:ilvl w:val="1"/>
          <w:numId w:val="9"/>
        </w:numPr>
        <w:spacing w:before="240"/>
        <w:rPr>
          <w:rFonts w:cs="Calibri"/>
          <w:b/>
          <w:sz w:val="24"/>
          <w:szCs w:val="24"/>
        </w:rPr>
      </w:pPr>
      <w:r w:rsidRPr="00122252">
        <w:rPr>
          <w:rFonts w:cs="Calibri"/>
          <w:b/>
          <w:sz w:val="24"/>
          <w:szCs w:val="24"/>
        </w:rPr>
        <w:lastRenderedPageBreak/>
        <w:t>National Mission on Financial Inclusion Plan – Pradhan Mantri Jan Dhan Yojana (PMJDY):</w:t>
      </w:r>
    </w:p>
    <w:p w:rsidR="00BF1E18" w:rsidRPr="00122252" w:rsidRDefault="00BF1E18" w:rsidP="0064018D">
      <w:pPr>
        <w:rPr>
          <w:rFonts w:cs="Calibri"/>
          <w:b/>
          <w:sz w:val="24"/>
          <w:szCs w:val="24"/>
        </w:rPr>
      </w:pPr>
      <w:r w:rsidRPr="00122252">
        <w:rPr>
          <w:rFonts w:cs="Calibri"/>
          <w:b/>
          <w:bCs/>
          <w:sz w:val="24"/>
          <w:szCs w:val="24"/>
        </w:rPr>
        <w:t>15.3.1. Progress on Number of Accounts opened</w:t>
      </w:r>
      <w:r w:rsidR="00CD62E5" w:rsidRPr="00122252">
        <w:rPr>
          <w:rFonts w:cs="Calibri"/>
          <w:b/>
          <w:bCs/>
          <w:sz w:val="24"/>
          <w:szCs w:val="24"/>
        </w:rPr>
        <w:t xml:space="preserve"> under PMJDY</w:t>
      </w:r>
      <w:r w:rsidR="00122252" w:rsidRPr="00122252">
        <w:rPr>
          <w:rFonts w:cs="Calibri"/>
          <w:b/>
          <w:bCs/>
          <w:sz w:val="24"/>
          <w:szCs w:val="24"/>
        </w:rPr>
        <w:t xml:space="preserve"> as on </w:t>
      </w:r>
      <w:r w:rsidR="00E44262">
        <w:rPr>
          <w:rFonts w:cs="Calibri"/>
          <w:b/>
          <w:bCs/>
          <w:sz w:val="24"/>
          <w:szCs w:val="24"/>
        </w:rPr>
        <w:t>22</w:t>
      </w:r>
      <w:r w:rsidR="00122252" w:rsidRPr="00122252">
        <w:rPr>
          <w:rFonts w:cs="Calibri"/>
          <w:b/>
          <w:bCs/>
          <w:sz w:val="24"/>
          <w:szCs w:val="24"/>
        </w:rPr>
        <w:t>.02.2017</w:t>
      </w:r>
      <w:r w:rsidRPr="00122252">
        <w:rPr>
          <w:rFonts w:cs="Calibri"/>
          <w:b/>
          <w:bCs/>
          <w:sz w:val="24"/>
          <w:szCs w:val="24"/>
        </w:rPr>
        <w:t xml:space="preserve"> </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997"/>
        <w:gridCol w:w="997"/>
        <w:gridCol w:w="1037"/>
        <w:gridCol w:w="1081"/>
        <w:gridCol w:w="1134"/>
        <w:gridCol w:w="1134"/>
        <w:gridCol w:w="1277"/>
      </w:tblGrid>
      <w:tr w:rsidR="00547F04" w:rsidRPr="00122252" w:rsidTr="000A3708">
        <w:trPr>
          <w:trHeight w:val="647"/>
          <w:jc w:val="center"/>
        </w:trPr>
        <w:tc>
          <w:tcPr>
            <w:tcW w:w="1471" w:type="dxa"/>
            <w:vMerge w:val="restart"/>
            <w:vAlign w:val="center"/>
          </w:tcPr>
          <w:p w:rsidR="00547F04" w:rsidRPr="00122252" w:rsidRDefault="00547F04" w:rsidP="00060FBF">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 xml:space="preserve">                                                                                                                           </w:t>
            </w:r>
          </w:p>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Type of Bank</w:t>
            </w:r>
          </w:p>
        </w:tc>
        <w:tc>
          <w:tcPr>
            <w:tcW w:w="1994" w:type="dxa"/>
            <w:gridSpan w:val="2"/>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No. of Accounts</w:t>
            </w:r>
          </w:p>
        </w:tc>
        <w:tc>
          <w:tcPr>
            <w:tcW w:w="1037" w:type="dxa"/>
            <w:vMerge w:val="restart"/>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Total No. of Accounts</w:t>
            </w:r>
          </w:p>
        </w:tc>
        <w:tc>
          <w:tcPr>
            <w:tcW w:w="1081" w:type="dxa"/>
            <w:vMerge w:val="restart"/>
            <w:vAlign w:val="center"/>
          </w:tcPr>
          <w:p w:rsidR="00547F04" w:rsidRPr="00122252" w:rsidRDefault="00547F04" w:rsidP="007E012E">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 xml:space="preserve">Total Amount in </w:t>
            </w:r>
            <w:r w:rsidR="007E012E" w:rsidRPr="00122252">
              <w:rPr>
                <w:rFonts w:ascii="Calibri" w:hAnsi="Calibri" w:cs="Calibri"/>
                <w:bCs/>
                <w:sz w:val="22"/>
                <w:szCs w:val="22"/>
              </w:rPr>
              <w:t>Crores</w:t>
            </w:r>
          </w:p>
        </w:tc>
        <w:tc>
          <w:tcPr>
            <w:tcW w:w="1134" w:type="dxa"/>
            <w:vMerge w:val="restart"/>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Zero Balance Accounts</w:t>
            </w:r>
          </w:p>
        </w:tc>
        <w:tc>
          <w:tcPr>
            <w:tcW w:w="1134" w:type="dxa"/>
            <w:vMerge w:val="restart"/>
            <w:vAlign w:val="center"/>
          </w:tcPr>
          <w:p w:rsidR="00547F04" w:rsidRPr="00122252" w:rsidRDefault="00547F04" w:rsidP="00946C03">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RuPay Cards Issued</w:t>
            </w:r>
          </w:p>
        </w:tc>
        <w:tc>
          <w:tcPr>
            <w:tcW w:w="1277" w:type="dxa"/>
            <w:vMerge w:val="restart"/>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Aadhaar Seeding</w:t>
            </w:r>
          </w:p>
        </w:tc>
      </w:tr>
      <w:tr w:rsidR="00547F04" w:rsidRPr="00122252" w:rsidTr="000A3708">
        <w:trPr>
          <w:jc w:val="center"/>
        </w:trPr>
        <w:tc>
          <w:tcPr>
            <w:tcW w:w="1471" w:type="dxa"/>
            <w:vMerge/>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997" w:type="dxa"/>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Rural</w:t>
            </w:r>
          </w:p>
        </w:tc>
        <w:tc>
          <w:tcPr>
            <w:tcW w:w="997" w:type="dxa"/>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r w:rsidRPr="00122252">
              <w:rPr>
                <w:rFonts w:ascii="Calibri" w:hAnsi="Calibri" w:cs="Calibri"/>
                <w:bCs/>
                <w:sz w:val="22"/>
                <w:szCs w:val="22"/>
              </w:rPr>
              <w:t>Urban</w:t>
            </w:r>
          </w:p>
        </w:tc>
        <w:tc>
          <w:tcPr>
            <w:tcW w:w="1037" w:type="dxa"/>
            <w:vMerge/>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081" w:type="dxa"/>
            <w:vMerge/>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277" w:type="dxa"/>
            <w:vMerge/>
          </w:tcPr>
          <w:p w:rsidR="00547F04" w:rsidRPr="00122252" w:rsidRDefault="00547F04" w:rsidP="00315C58">
            <w:pPr>
              <w:pStyle w:val="NoSpacing"/>
              <w:spacing w:before="0" w:beforeAutospacing="0" w:after="0" w:afterAutospacing="0" w:line="276" w:lineRule="auto"/>
              <w:jc w:val="center"/>
              <w:rPr>
                <w:rFonts w:ascii="Calibri" w:hAnsi="Calibri" w:cs="Calibri"/>
                <w:bCs/>
                <w:sz w:val="22"/>
                <w:szCs w:val="22"/>
              </w:rPr>
            </w:pPr>
          </w:p>
        </w:tc>
      </w:tr>
      <w:tr w:rsidR="00547F04" w:rsidRPr="00122252" w:rsidTr="00060FBF">
        <w:trPr>
          <w:jc w:val="center"/>
        </w:trPr>
        <w:tc>
          <w:tcPr>
            <w:tcW w:w="1471" w:type="dxa"/>
          </w:tcPr>
          <w:p w:rsidR="00547F04" w:rsidRPr="00122252" w:rsidRDefault="00547F04" w:rsidP="00315C58">
            <w:pPr>
              <w:pStyle w:val="NoSpacing"/>
              <w:spacing w:before="0" w:beforeAutospacing="0" w:after="0" w:afterAutospacing="0" w:line="276" w:lineRule="auto"/>
              <w:jc w:val="both"/>
              <w:rPr>
                <w:rFonts w:ascii="Calibri" w:hAnsi="Calibri" w:cs="Calibri"/>
                <w:bCs/>
                <w:sz w:val="22"/>
                <w:szCs w:val="22"/>
              </w:rPr>
            </w:pPr>
            <w:r w:rsidRPr="00122252">
              <w:rPr>
                <w:rFonts w:ascii="Calibri" w:hAnsi="Calibri" w:cs="Calibri"/>
                <w:bCs/>
                <w:sz w:val="22"/>
                <w:szCs w:val="22"/>
              </w:rPr>
              <w:t>PSBs</w:t>
            </w:r>
          </w:p>
        </w:tc>
        <w:tc>
          <w:tcPr>
            <w:tcW w:w="997"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3243009</w:t>
            </w:r>
          </w:p>
        </w:tc>
        <w:tc>
          <w:tcPr>
            <w:tcW w:w="997" w:type="dxa"/>
            <w:vAlign w:val="center"/>
          </w:tcPr>
          <w:p w:rsidR="00547F04" w:rsidRPr="00122252" w:rsidRDefault="00E44262" w:rsidP="007E012E">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3401322</w:t>
            </w:r>
          </w:p>
        </w:tc>
        <w:tc>
          <w:tcPr>
            <w:tcW w:w="1037" w:type="dxa"/>
            <w:vAlign w:val="center"/>
          </w:tcPr>
          <w:p w:rsidR="00547F04" w:rsidRPr="00122252" w:rsidRDefault="00122252" w:rsidP="00E44262">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66</w:t>
            </w:r>
            <w:r w:rsidR="00E44262">
              <w:rPr>
                <w:rFonts w:ascii="Calibri" w:hAnsi="Calibri" w:cs="Calibri"/>
                <w:bCs/>
                <w:sz w:val="22"/>
                <w:szCs w:val="22"/>
              </w:rPr>
              <w:t>44331</w:t>
            </w:r>
          </w:p>
        </w:tc>
        <w:tc>
          <w:tcPr>
            <w:tcW w:w="1081"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1081.75</w:t>
            </w:r>
          </w:p>
        </w:tc>
        <w:tc>
          <w:tcPr>
            <w:tcW w:w="1134"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1567046</w:t>
            </w:r>
          </w:p>
        </w:tc>
        <w:tc>
          <w:tcPr>
            <w:tcW w:w="1134"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5723161</w:t>
            </w:r>
          </w:p>
        </w:tc>
        <w:tc>
          <w:tcPr>
            <w:tcW w:w="1277"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5761690</w:t>
            </w:r>
          </w:p>
        </w:tc>
      </w:tr>
      <w:tr w:rsidR="00547F04" w:rsidRPr="00122252" w:rsidTr="00060FBF">
        <w:trPr>
          <w:jc w:val="center"/>
        </w:trPr>
        <w:tc>
          <w:tcPr>
            <w:tcW w:w="1471" w:type="dxa"/>
          </w:tcPr>
          <w:p w:rsidR="00547F04" w:rsidRPr="00122252" w:rsidRDefault="00547F04" w:rsidP="00547F04">
            <w:pPr>
              <w:pStyle w:val="NoSpacing"/>
              <w:spacing w:before="0" w:beforeAutospacing="0" w:after="0" w:afterAutospacing="0" w:line="276" w:lineRule="auto"/>
              <w:jc w:val="both"/>
              <w:rPr>
                <w:rFonts w:ascii="Calibri" w:hAnsi="Calibri" w:cs="Calibri"/>
                <w:bCs/>
                <w:sz w:val="22"/>
                <w:szCs w:val="22"/>
              </w:rPr>
            </w:pPr>
            <w:r w:rsidRPr="00122252">
              <w:rPr>
                <w:rFonts w:ascii="Calibri" w:hAnsi="Calibri" w:cs="Calibri"/>
                <w:bCs/>
                <w:sz w:val="22"/>
                <w:szCs w:val="22"/>
              </w:rPr>
              <w:t xml:space="preserve">Private sector Banks </w:t>
            </w:r>
          </w:p>
        </w:tc>
        <w:tc>
          <w:tcPr>
            <w:tcW w:w="997"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31719</w:t>
            </w:r>
          </w:p>
        </w:tc>
        <w:tc>
          <w:tcPr>
            <w:tcW w:w="997"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157552</w:t>
            </w:r>
          </w:p>
        </w:tc>
        <w:tc>
          <w:tcPr>
            <w:tcW w:w="103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w:t>
            </w:r>
            <w:r w:rsidR="00E44262">
              <w:rPr>
                <w:rFonts w:ascii="Calibri" w:hAnsi="Calibri" w:cs="Calibri"/>
                <w:bCs/>
                <w:sz w:val="22"/>
                <w:szCs w:val="22"/>
              </w:rPr>
              <w:t>89271</w:t>
            </w:r>
          </w:p>
        </w:tc>
        <w:tc>
          <w:tcPr>
            <w:tcW w:w="1081"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w:t>
            </w:r>
            <w:r w:rsidR="00E44262">
              <w:rPr>
                <w:rFonts w:ascii="Calibri" w:hAnsi="Calibri" w:cs="Calibri"/>
                <w:bCs/>
                <w:sz w:val="22"/>
                <w:szCs w:val="22"/>
              </w:rPr>
              <w:t>6.23</w:t>
            </w:r>
          </w:p>
        </w:tc>
        <w:tc>
          <w:tcPr>
            <w:tcW w:w="1134" w:type="dxa"/>
            <w:vAlign w:val="center"/>
          </w:tcPr>
          <w:p w:rsidR="00547F04" w:rsidRPr="00122252" w:rsidRDefault="00E4426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56581</w:t>
            </w:r>
          </w:p>
        </w:tc>
        <w:tc>
          <w:tcPr>
            <w:tcW w:w="1134"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w:t>
            </w:r>
            <w:r w:rsidR="00E44262">
              <w:rPr>
                <w:rFonts w:ascii="Calibri" w:hAnsi="Calibri" w:cs="Calibri"/>
                <w:bCs/>
                <w:sz w:val="22"/>
                <w:szCs w:val="22"/>
              </w:rPr>
              <w:t>68740</w:t>
            </w:r>
          </w:p>
        </w:tc>
        <w:tc>
          <w:tcPr>
            <w:tcW w:w="127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10</w:t>
            </w:r>
            <w:r w:rsidR="00E44262">
              <w:rPr>
                <w:rFonts w:ascii="Calibri" w:hAnsi="Calibri" w:cs="Calibri"/>
                <w:bCs/>
                <w:sz w:val="22"/>
                <w:szCs w:val="22"/>
              </w:rPr>
              <w:t>2966</w:t>
            </w:r>
          </w:p>
        </w:tc>
      </w:tr>
      <w:tr w:rsidR="00547F04" w:rsidRPr="00122252" w:rsidTr="00060FBF">
        <w:trPr>
          <w:jc w:val="center"/>
        </w:trPr>
        <w:tc>
          <w:tcPr>
            <w:tcW w:w="1471" w:type="dxa"/>
          </w:tcPr>
          <w:p w:rsidR="00547F04" w:rsidRPr="00122252" w:rsidRDefault="00547F04" w:rsidP="00315C58">
            <w:pPr>
              <w:pStyle w:val="NoSpacing"/>
              <w:spacing w:before="0" w:beforeAutospacing="0" w:after="0" w:afterAutospacing="0" w:line="276" w:lineRule="auto"/>
              <w:jc w:val="both"/>
              <w:rPr>
                <w:rFonts w:ascii="Calibri" w:hAnsi="Calibri" w:cs="Calibri"/>
                <w:bCs/>
                <w:sz w:val="22"/>
                <w:szCs w:val="22"/>
              </w:rPr>
            </w:pPr>
            <w:r w:rsidRPr="00122252">
              <w:rPr>
                <w:rFonts w:ascii="Calibri" w:hAnsi="Calibri" w:cs="Calibri"/>
                <w:bCs/>
                <w:sz w:val="22"/>
                <w:szCs w:val="22"/>
              </w:rPr>
              <w:t>RRBs</w:t>
            </w:r>
          </w:p>
        </w:tc>
        <w:tc>
          <w:tcPr>
            <w:tcW w:w="99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w:t>
            </w:r>
            <w:r w:rsidR="00E44262">
              <w:rPr>
                <w:rFonts w:ascii="Calibri" w:hAnsi="Calibri" w:cs="Calibri"/>
                <w:bCs/>
                <w:sz w:val="22"/>
                <w:szCs w:val="22"/>
              </w:rPr>
              <w:t>284483</w:t>
            </w:r>
          </w:p>
        </w:tc>
        <w:tc>
          <w:tcPr>
            <w:tcW w:w="99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3</w:t>
            </w:r>
            <w:r w:rsidR="00E44262">
              <w:rPr>
                <w:rFonts w:ascii="Calibri" w:hAnsi="Calibri" w:cs="Calibri"/>
                <w:bCs/>
                <w:sz w:val="22"/>
                <w:szCs w:val="22"/>
              </w:rPr>
              <w:t>70531</w:t>
            </w:r>
          </w:p>
        </w:tc>
        <w:tc>
          <w:tcPr>
            <w:tcW w:w="103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16</w:t>
            </w:r>
            <w:r w:rsidR="00E44262">
              <w:rPr>
                <w:rFonts w:ascii="Calibri" w:hAnsi="Calibri" w:cs="Calibri"/>
                <w:bCs/>
                <w:sz w:val="22"/>
                <w:szCs w:val="22"/>
              </w:rPr>
              <w:t>55014</w:t>
            </w:r>
          </w:p>
        </w:tc>
        <w:tc>
          <w:tcPr>
            <w:tcW w:w="1081"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26</w:t>
            </w:r>
            <w:r w:rsidR="00E44262">
              <w:rPr>
                <w:rFonts w:ascii="Calibri" w:hAnsi="Calibri" w:cs="Calibri"/>
                <w:bCs/>
                <w:sz w:val="22"/>
                <w:szCs w:val="22"/>
              </w:rPr>
              <w:t>2.09</w:t>
            </w:r>
          </w:p>
        </w:tc>
        <w:tc>
          <w:tcPr>
            <w:tcW w:w="1134"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25</w:t>
            </w:r>
            <w:r w:rsidR="00E44262">
              <w:rPr>
                <w:rFonts w:ascii="Calibri" w:hAnsi="Calibri" w:cs="Calibri"/>
                <w:bCs/>
                <w:sz w:val="22"/>
                <w:szCs w:val="22"/>
              </w:rPr>
              <w:t>5143</w:t>
            </w:r>
          </w:p>
        </w:tc>
        <w:tc>
          <w:tcPr>
            <w:tcW w:w="1134"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122</w:t>
            </w:r>
            <w:r w:rsidR="00E44262">
              <w:rPr>
                <w:rFonts w:ascii="Calibri" w:hAnsi="Calibri" w:cs="Calibri"/>
                <w:bCs/>
                <w:sz w:val="22"/>
                <w:szCs w:val="22"/>
              </w:rPr>
              <w:t>3704</w:t>
            </w:r>
          </w:p>
        </w:tc>
        <w:tc>
          <w:tcPr>
            <w:tcW w:w="1277" w:type="dxa"/>
            <w:vAlign w:val="center"/>
          </w:tcPr>
          <w:p w:rsidR="00547F04" w:rsidRPr="00122252" w:rsidRDefault="00122252" w:rsidP="00060FBF">
            <w:pPr>
              <w:pStyle w:val="NoSpacing"/>
              <w:spacing w:before="0" w:beforeAutospacing="0" w:after="0" w:afterAutospacing="0" w:line="276" w:lineRule="auto"/>
              <w:jc w:val="right"/>
              <w:rPr>
                <w:rFonts w:ascii="Calibri" w:hAnsi="Calibri" w:cs="Calibri"/>
                <w:bCs/>
                <w:sz w:val="22"/>
                <w:szCs w:val="22"/>
              </w:rPr>
            </w:pPr>
            <w:r>
              <w:rPr>
                <w:rFonts w:ascii="Calibri" w:hAnsi="Calibri" w:cs="Calibri"/>
                <w:bCs/>
                <w:sz w:val="22"/>
                <w:szCs w:val="22"/>
              </w:rPr>
              <w:t>13</w:t>
            </w:r>
            <w:r w:rsidR="00E44262">
              <w:rPr>
                <w:rFonts w:ascii="Calibri" w:hAnsi="Calibri" w:cs="Calibri"/>
                <w:bCs/>
                <w:sz w:val="22"/>
                <w:szCs w:val="22"/>
              </w:rPr>
              <w:t>30194</w:t>
            </w:r>
          </w:p>
        </w:tc>
      </w:tr>
      <w:tr w:rsidR="00547F04" w:rsidRPr="00122252" w:rsidTr="001847AC">
        <w:trPr>
          <w:jc w:val="center"/>
        </w:trPr>
        <w:tc>
          <w:tcPr>
            <w:tcW w:w="1471" w:type="dxa"/>
            <w:vAlign w:val="center"/>
          </w:tcPr>
          <w:p w:rsidR="00547F04" w:rsidRPr="00122252" w:rsidRDefault="00547F04" w:rsidP="003C6A5B">
            <w:pPr>
              <w:pStyle w:val="NoSpacing"/>
              <w:spacing w:before="240" w:beforeAutospacing="0" w:after="0" w:afterAutospacing="0" w:line="276" w:lineRule="auto"/>
              <w:jc w:val="center"/>
              <w:rPr>
                <w:rFonts w:ascii="Calibri" w:hAnsi="Calibri" w:cs="Calibri"/>
                <w:b/>
                <w:bCs/>
                <w:sz w:val="22"/>
                <w:szCs w:val="22"/>
              </w:rPr>
            </w:pPr>
            <w:r w:rsidRPr="00122252">
              <w:rPr>
                <w:rFonts w:ascii="Calibri" w:hAnsi="Calibri" w:cs="Calibri"/>
                <w:b/>
                <w:bCs/>
                <w:sz w:val="22"/>
                <w:szCs w:val="22"/>
              </w:rPr>
              <w:t>Total</w:t>
            </w:r>
          </w:p>
        </w:tc>
        <w:tc>
          <w:tcPr>
            <w:tcW w:w="997"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4559211</w:t>
            </w:r>
            <w:r>
              <w:rPr>
                <w:rFonts w:ascii="Calibri" w:hAnsi="Calibri" w:cs="Calibri"/>
                <w:b/>
                <w:bCs/>
                <w:sz w:val="22"/>
                <w:szCs w:val="22"/>
              </w:rPr>
              <w:fldChar w:fldCharType="end"/>
            </w:r>
          </w:p>
        </w:tc>
        <w:tc>
          <w:tcPr>
            <w:tcW w:w="997" w:type="dxa"/>
            <w:vAlign w:val="center"/>
          </w:tcPr>
          <w:p w:rsidR="00547F04" w:rsidRPr="00122252" w:rsidRDefault="00DD11ED" w:rsidP="00E44262">
            <w:pPr>
              <w:pStyle w:val="NoSpacing"/>
              <w:spacing w:before="0" w:beforeAutospacing="0" w:after="0" w:afterAutospacing="0" w:line="276" w:lineRule="auto"/>
              <w:jc w:val="right"/>
              <w:rPr>
                <w:rFonts w:ascii="Calibri" w:hAnsi="Calibri" w:cs="Calibri"/>
                <w:b/>
                <w:bCs/>
                <w:sz w:val="22"/>
                <w:szCs w:val="22"/>
              </w:rPr>
            </w:pPr>
            <w:r w:rsidRPr="00122252">
              <w:rPr>
                <w:rFonts w:ascii="Calibri" w:hAnsi="Calibri" w:cs="Calibri"/>
                <w:b/>
                <w:bCs/>
                <w:sz w:val="22"/>
                <w:szCs w:val="22"/>
              </w:rPr>
              <w:fldChar w:fldCharType="begin"/>
            </w:r>
            <w:r w:rsidR="007E012E" w:rsidRPr="00122252">
              <w:rPr>
                <w:rFonts w:ascii="Calibri" w:hAnsi="Calibri" w:cs="Calibri"/>
                <w:b/>
                <w:bCs/>
                <w:sz w:val="22"/>
                <w:szCs w:val="22"/>
              </w:rPr>
              <w:instrText xml:space="preserve"> =SUM(ABOVE) </w:instrText>
            </w:r>
            <w:r w:rsidRPr="00122252">
              <w:rPr>
                <w:rFonts w:ascii="Calibri" w:hAnsi="Calibri" w:cs="Calibri"/>
                <w:b/>
                <w:bCs/>
                <w:sz w:val="22"/>
                <w:szCs w:val="22"/>
              </w:rPr>
              <w:fldChar w:fldCharType="end"/>
            </w: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3929405</w:t>
            </w:r>
            <w:r>
              <w:rPr>
                <w:rFonts w:ascii="Calibri" w:hAnsi="Calibri" w:cs="Calibri"/>
                <w:b/>
                <w:bCs/>
                <w:sz w:val="22"/>
                <w:szCs w:val="22"/>
              </w:rPr>
              <w:fldChar w:fldCharType="end"/>
            </w:r>
          </w:p>
        </w:tc>
        <w:tc>
          <w:tcPr>
            <w:tcW w:w="1037"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8488616</w:t>
            </w:r>
            <w:r>
              <w:rPr>
                <w:rFonts w:ascii="Calibri" w:hAnsi="Calibri" w:cs="Calibri"/>
                <w:b/>
                <w:bCs/>
                <w:sz w:val="22"/>
                <w:szCs w:val="22"/>
              </w:rPr>
              <w:fldChar w:fldCharType="end"/>
            </w:r>
          </w:p>
        </w:tc>
        <w:tc>
          <w:tcPr>
            <w:tcW w:w="1081"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1380.07</w:t>
            </w:r>
            <w:r>
              <w:rPr>
                <w:rFonts w:ascii="Calibri" w:hAnsi="Calibri" w:cs="Calibri"/>
                <w:b/>
                <w:bCs/>
                <w:sz w:val="22"/>
                <w:szCs w:val="22"/>
              </w:rPr>
              <w:fldChar w:fldCharType="end"/>
            </w:r>
          </w:p>
        </w:tc>
        <w:tc>
          <w:tcPr>
            <w:tcW w:w="1134"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1878770</w:t>
            </w:r>
            <w:r>
              <w:rPr>
                <w:rFonts w:ascii="Calibri" w:hAnsi="Calibri" w:cs="Calibri"/>
                <w:b/>
                <w:bCs/>
                <w:sz w:val="22"/>
                <w:szCs w:val="22"/>
              </w:rPr>
              <w:fldChar w:fldCharType="end"/>
            </w:r>
          </w:p>
        </w:tc>
        <w:tc>
          <w:tcPr>
            <w:tcW w:w="1134"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7115605</w:t>
            </w:r>
            <w:r>
              <w:rPr>
                <w:rFonts w:ascii="Calibri" w:hAnsi="Calibri" w:cs="Calibri"/>
                <w:b/>
                <w:bCs/>
                <w:sz w:val="22"/>
                <w:szCs w:val="22"/>
              </w:rPr>
              <w:fldChar w:fldCharType="end"/>
            </w:r>
          </w:p>
        </w:tc>
        <w:tc>
          <w:tcPr>
            <w:tcW w:w="1277" w:type="dxa"/>
            <w:vAlign w:val="center"/>
          </w:tcPr>
          <w:p w:rsidR="00547F04" w:rsidRPr="00122252" w:rsidRDefault="00DD11ED"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E44262">
              <w:rPr>
                <w:rFonts w:ascii="Calibri" w:hAnsi="Calibri" w:cs="Calibri"/>
                <w:b/>
                <w:bCs/>
                <w:sz w:val="22"/>
                <w:szCs w:val="22"/>
              </w:rPr>
              <w:instrText xml:space="preserve"> =SUM(ABOVE) </w:instrText>
            </w:r>
            <w:r>
              <w:rPr>
                <w:rFonts w:ascii="Calibri" w:hAnsi="Calibri" w:cs="Calibri"/>
                <w:b/>
                <w:bCs/>
                <w:sz w:val="22"/>
                <w:szCs w:val="22"/>
              </w:rPr>
              <w:fldChar w:fldCharType="separate"/>
            </w:r>
            <w:r w:rsidR="00E44262">
              <w:rPr>
                <w:rFonts w:ascii="Calibri" w:hAnsi="Calibri" w:cs="Calibri"/>
                <w:b/>
                <w:bCs/>
                <w:noProof/>
                <w:sz w:val="22"/>
                <w:szCs w:val="22"/>
              </w:rPr>
              <w:t>7194850</w:t>
            </w:r>
            <w:r>
              <w:rPr>
                <w:rFonts w:ascii="Calibri" w:hAnsi="Calibri" w:cs="Calibri"/>
                <w:b/>
                <w:bCs/>
                <w:sz w:val="22"/>
                <w:szCs w:val="22"/>
              </w:rPr>
              <w:fldChar w:fldCharType="end"/>
            </w:r>
          </w:p>
        </w:tc>
      </w:tr>
      <w:tr w:rsidR="00006508" w:rsidRPr="00122252" w:rsidTr="00283716">
        <w:trPr>
          <w:jc w:val="center"/>
        </w:trPr>
        <w:tc>
          <w:tcPr>
            <w:tcW w:w="5583" w:type="dxa"/>
            <w:gridSpan w:val="5"/>
            <w:vAlign w:val="center"/>
          </w:tcPr>
          <w:p w:rsidR="00006508" w:rsidRPr="00122252" w:rsidRDefault="00006508" w:rsidP="003C6A5B">
            <w:pPr>
              <w:pStyle w:val="NoSpacing"/>
              <w:spacing w:before="0" w:beforeAutospacing="0" w:after="0" w:afterAutospacing="0" w:line="276" w:lineRule="auto"/>
              <w:jc w:val="center"/>
              <w:rPr>
                <w:rFonts w:ascii="Calibri" w:hAnsi="Calibri" w:cs="Calibri"/>
                <w:b/>
                <w:bCs/>
                <w:sz w:val="22"/>
                <w:szCs w:val="22"/>
              </w:rPr>
            </w:pPr>
            <w:r w:rsidRPr="00122252">
              <w:rPr>
                <w:rFonts w:ascii="Calibri" w:hAnsi="Calibri" w:cs="Calibri"/>
                <w:b/>
                <w:bCs/>
                <w:sz w:val="22"/>
                <w:szCs w:val="22"/>
              </w:rPr>
              <w:t>% to Total Accounts</w:t>
            </w:r>
          </w:p>
        </w:tc>
        <w:tc>
          <w:tcPr>
            <w:tcW w:w="1134" w:type="dxa"/>
            <w:vAlign w:val="center"/>
          </w:tcPr>
          <w:p w:rsidR="00006508" w:rsidRPr="00122252" w:rsidRDefault="00006508" w:rsidP="00E44262">
            <w:pPr>
              <w:pStyle w:val="NoSpacing"/>
              <w:spacing w:before="0" w:beforeAutospacing="0" w:after="0" w:afterAutospacing="0" w:line="276" w:lineRule="auto"/>
              <w:jc w:val="right"/>
              <w:rPr>
                <w:rFonts w:ascii="Calibri" w:hAnsi="Calibri" w:cs="Calibri"/>
                <w:b/>
                <w:bCs/>
                <w:sz w:val="22"/>
                <w:szCs w:val="22"/>
              </w:rPr>
            </w:pPr>
            <w:r w:rsidRPr="00122252">
              <w:rPr>
                <w:rFonts w:ascii="Calibri" w:hAnsi="Calibri" w:cs="Calibri"/>
                <w:b/>
                <w:bCs/>
                <w:sz w:val="22"/>
                <w:szCs w:val="22"/>
              </w:rPr>
              <w:t>2</w:t>
            </w:r>
            <w:r w:rsidR="00E44262">
              <w:rPr>
                <w:rFonts w:ascii="Calibri" w:hAnsi="Calibri" w:cs="Calibri"/>
                <w:b/>
                <w:bCs/>
                <w:sz w:val="22"/>
                <w:szCs w:val="22"/>
              </w:rPr>
              <w:t>2.13</w:t>
            </w:r>
            <w:r w:rsidRPr="00122252">
              <w:rPr>
                <w:rFonts w:ascii="Calibri" w:hAnsi="Calibri" w:cs="Calibri"/>
                <w:b/>
                <w:bCs/>
                <w:sz w:val="22"/>
                <w:szCs w:val="22"/>
              </w:rPr>
              <w:t>%</w:t>
            </w:r>
          </w:p>
        </w:tc>
        <w:tc>
          <w:tcPr>
            <w:tcW w:w="1134" w:type="dxa"/>
            <w:vAlign w:val="center"/>
          </w:tcPr>
          <w:p w:rsidR="00006508" w:rsidRPr="00122252" w:rsidRDefault="003F4147" w:rsidP="00E44262">
            <w:pPr>
              <w:pStyle w:val="NoSpacing"/>
              <w:spacing w:before="0" w:beforeAutospacing="0" w:after="0" w:afterAutospacing="0" w:line="276" w:lineRule="auto"/>
              <w:jc w:val="right"/>
              <w:rPr>
                <w:rFonts w:ascii="Calibri" w:hAnsi="Calibri" w:cs="Calibri"/>
                <w:b/>
                <w:bCs/>
                <w:sz w:val="22"/>
                <w:szCs w:val="22"/>
              </w:rPr>
            </w:pPr>
            <w:r w:rsidRPr="00122252">
              <w:rPr>
                <w:rFonts w:ascii="Calibri" w:hAnsi="Calibri" w:cs="Calibri"/>
                <w:b/>
                <w:bCs/>
                <w:sz w:val="22"/>
                <w:szCs w:val="22"/>
              </w:rPr>
              <w:t>8</w:t>
            </w:r>
            <w:r w:rsidR="00E44262">
              <w:rPr>
                <w:rFonts w:ascii="Calibri" w:hAnsi="Calibri" w:cs="Calibri"/>
                <w:b/>
                <w:bCs/>
                <w:sz w:val="22"/>
                <w:szCs w:val="22"/>
              </w:rPr>
              <w:t>3.83</w:t>
            </w:r>
            <w:r w:rsidR="00006508" w:rsidRPr="00122252">
              <w:rPr>
                <w:rFonts w:ascii="Calibri" w:hAnsi="Calibri" w:cs="Calibri"/>
                <w:b/>
                <w:bCs/>
                <w:sz w:val="22"/>
                <w:szCs w:val="22"/>
              </w:rPr>
              <w:t>%</w:t>
            </w:r>
          </w:p>
        </w:tc>
        <w:tc>
          <w:tcPr>
            <w:tcW w:w="1277" w:type="dxa"/>
            <w:vAlign w:val="center"/>
          </w:tcPr>
          <w:p w:rsidR="00006508" w:rsidRPr="00122252" w:rsidRDefault="00122252" w:rsidP="00E44262">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84.</w:t>
            </w:r>
            <w:r w:rsidR="00E44262">
              <w:rPr>
                <w:rFonts w:ascii="Calibri" w:hAnsi="Calibri" w:cs="Calibri"/>
                <w:b/>
                <w:bCs/>
                <w:sz w:val="22"/>
                <w:szCs w:val="22"/>
              </w:rPr>
              <w:t>76</w:t>
            </w:r>
            <w:r w:rsidR="00006508" w:rsidRPr="00122252">
              <w:rPr>
                <w:rFonts w:ascii="Calibri" w:hAnsi="Calibri" w:cs="Calibri"/>
                <w:b/>
                <w:bCs/>
                <w:sz w:val="22"/>
                <w:szCs w:val="22"/>
              </w:rPr>
              <w:t>%</w:t>
            </w:r>
          </w:p>
        </w:tc>
      </w:tr>
    </w:tbl>
    <w:p w:rsidR="00E114D3" w:rsidRPr="008D1491" w:rsidRDefault="00E114D3" w:rsidP="004A04F2">
      <w:pPr>
        <w:pStyle w:val="NoSpacing"/>
        <w:spacing w:before="0" w:beforeAutospacing="0" w:after="0" w:afterAutospacing="0" w:line="276" w:lineRule="auto"/>
        <w:jc w:val="both"/>
        <w:rPr>
          <w:rFonts w:ascii="Calibri" w:hAnsi="Calibri" w:cs="Calibri"/>
          <w:b/>
          <w:bCs/>
          <w:color w:val="FF0000"/>
        </w:rPr>
      </w:pPr>
    </w:p>
    <w:p w:rsidR="00BF1E18" w:rsidRPr="004D724F" w:rsidRDefault="00BF1E18" w:rsidP="00FB6344">
      <w:pPr>
        <w:pStyle w:val="NoSpacing"/>
        <w:spacing w:before="0" w:beforeAutospacing="0" w:after="0" w:afterAutospacing="0" w:line="276" w:lineRule="auto"/>
        <w:jc w:val="both"/>
        <w:rPr>
          <w:rFonts w:ascii="Calibri" w:hAnsi="Calibri" w:cs="Calibri"/>
          <w:b/>
          <w:bCs/>
        </w:rPr>
      </w:pPr>
      <w:r w:rsidRPr="004D724F">
        <w:rPr>
          <w:rFonts w:ascii="Calibri" w:hAnsi="Calibri" w:cs="Calibri"/>
          <w:b/>
          <w:bCs/>
        </w:rPr>
        <w:t>15.3.2. Deployment of Bank Mithras:</w:t>
      </w:r>
    </w:p>
    <w:p w:rsidR="00581E6D" w:rsidRPr="004D724F" w:rsidRDefault="00581E6D" w:rsidP="008330CD">
      <w:pPr>
        <w:spacing w:after="0"/>
        <w:jc w:val="both"/>
        <w:rPr>
          <w:rFonts w:eastAsia="Times New Roman" w:cstheme="minorHAnsi"/>
          <w:sz w:val="10"/>
          <w:szCs w:val="10"/>
        </w:rPr>
      </w:pPr>
    </w:p>
    <w:tbl>
      <w:tblPr>
        <w:tblStyle w:val="TableGrid"/>
        <w:tblW w:w="0" w:type="auto"/>
        <w:tblLook w:val="04A0"/>
      </w:tblPr>
      <w:tblGrid>
        <w:gridCol w:w="1596"/>
        <w:gridCol w:w="885"/>
        <w:gridCol w:w="938"/>
        <w:gridCol w:w="1084"/>
        <w:gridCol w:w="1275"/>
        <w:gridCol w:w="993"/>
        <w:gridCol w:w="1089"/>
        <w:gridCol w:w="1067"/>
        <w:gridCol w:w="1138"/>
      </w:tblGrid>
      <w:tr w:rsidR="004D724F" w:rsidRPr="004D724F" w:rsidTr="0009190E">
        <w:tc>
          <w:tcPr>
            <w:tcW w:w="1596" w:type="dxa"/>
            <w:vAlign w:val="center"/>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District</w:t>
            </w:r>
          </w:p>
        </w:tc>
        <w:tc>
          <w:tcPr>
            <w:tcW w:w="885" w:type="dxa"/>
            <w:vAlign w:val="center"/>
          </w:tcPr>
          <w:p w:rsidR="004D724F" w:rsidRPr="004D724F" w:rsidRDefault="004D724F" w:rsidP="0009190E">
            <w:pPr>
              <w:pStyle w:val="ListParagraph"/>
              <w:ind w:left="0"/>
              <w:jc w:val="center"/>
              <w:rPr>
                <w:rFonts w:eastAsia="Arial Unicode MS" w:cstheme="minorHAnsi"/>
              </w:rPr>
            </w:pPr>
            <w:r w:rsidRPr="004D724F">
              <w:rPr>
                <w:rFonts w:eastAsia="Arial Unicode MS" w:cstheme="minorHAnsi"/>
              </w:rPr>
              <w:t xml:space="preserve">GPs </w:t>
            </w:r>
          </w:p>
        </w:tc>
        <w:tc>
          <w:tcPr>
            <w:tcW w:w="938" w:type="dxa"/>
            <w:vAlign w:val="center"/>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No. of SSA Points</w:t>
            </w:r>
          </w:p>
        </w:tc>
        <w:tc>
          <w:tcPr>
            <w:tcW w:w="1084" w:type="dxa"/>
            <w:vAlign w:val="center"/>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SSAs covered through Branches</w:t>
            </w:r>
          </w:p>
        </w:tc>
        <w:tc>
          <w:tcPr>
            <w:tcW w:w="1275" w:type="dxa"/>
            <w:vAlign w:val="center"/>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SSAs covered through BCs / Other Modes</w:t>
            </w:r>
          </w:p>
        </w:tc>
        <w:tc>
          <w:tcPr>
            <w:tcW w:w="993" w:type="dxa"/>
            <w:vAlign w:val="center"/>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Active BCs</w:t>
            </w:r>
          </w:p>
        </w:tc>
        <w:tc>
          <w:tcPr>
            <w:tcW w:w="1089" w:type="dxa"/>
            <w:vAlign w:val="center"/>
          </w:tcPr>
          <w:p w:rsidR="004D724F" w:rsidRPr="004D724F" w:rsidRDefault="004D724F" w:rsidP="0009190E">
            <w:pPr>
              <w:pStyle w:val="ListParagraph"/>
              <w:ind w:left="0"/>
              <w:jc w:val="center"/>
              <w:rPr>
                <w:rFonts w:eastAsia="Arial Unicode MS" w:cstheme="minorHAnsi"/>
              </w:rPr>
            </w:pPr>
            <w:r w:rsidRPr="004D724F">
              <w:rPr>
                <w:rFonts w:eastAsia="Arial Unicode MS" w:cstheme="minorHAnsi"/>
              </w:rPr>
              <w:t>Inactive / Attrition BCs</w:t>
            </w:r>
          </w:p>
        </w:tc>
        <w:tc>
          <w:tcPr>
            <w:tcW w:w="1067" w:type="dxa"/>
          </w:tcPr>
          <w:p w:rsidR="004D724F" w:rsidRPr="004D724F" w:rsidRDefault="004D724F" w:rsidP="004D724F">
            <w:pPr>
              <w:pStyle w:val="ListParagraph"/>
              <w:ind w:left="0"/>
              <w:jc w:val="center"/>
              <w:rPr>
                <w:rFonts w:eastAsia="Arial Unicode MS" w:cstheme="minorHAnsi"/>
              </w:rPr>
            </w:pPr>
            <w:r w:rsidRPr="004D724F">
              <w:rPr>
                <w:rFonts w:eastAsia="Arial Unicode MS" w:cstheme="minorHAnsi"/>
              </w:rPr>
              <w:t>Inactive BC locations proposed under OSS</w:t>
            </w:r>
          </w:p>
        </w:tc>
        <w:tc>
          <w:tcPr>
            <w:tcW w:w="1138" w:type="dxa"/>
          </w:tcPr>
          <w:p w:rsidR="004D724F" w:rsidRPr="004D724F" w:rsidRDefault="004D724F" w:rsidP="00687D22">
            <w:pPr>
              <w:pStyle w:val="ListParagraph"/>
              <w:ind w:left="0"/>
              <w:jc w:val="center"/>
              <w:rPr>
                <w:rFonts w:eastAsia="Arial Unicode MS" w:cstheme="minorHAnsi"/>
              </w:rPr>
            </w:pPr>
            <w:r w:rsidRPr="004D724F">
              <w:rPr>
                <w:rFonts w:eastAsia="Arial Unicode MS" w:cstheme="minorHAnsi"/>
              </w:rPr>
              <w:t>BCs proposed to be deployed at Branch locations</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Srikakulam</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1099</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662</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113</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549</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465</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76</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8</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44</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Vizianagaram</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921</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550</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99</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451</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436</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15</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76</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Visakhapatnam</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925</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620</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132</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488</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307</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179</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2</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113</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East Godavari</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1069</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821</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211</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610</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582</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28</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82</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West Godavari</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908</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677</w:t>
            </w:r>
          </w:p>
        </w:tc>
        <w:tc>
          <w:tcPr>
            <w:tcW w:w="1084" w:type="dxa"/>
            <w:vAlign w:val="center"/>
          </w:tcPr>
          <w:p w:rsidR="004D724F" w:rsidRPr="004D724F" w:rsidRDefault="0009190E" w:rsidP="00687D22">
            <w:pPr>
              <w:jc w:val="right"/>
              <w:rPr>
                <w:rFonts w:ascii="Calibri" w:hAnsi="Calibri" w:cs="Calibri"/>
              </w:rPr>
            </w:pPr>
            <w:r>
              <w:rPr>
                <w:rFonts w:ascii="Calibri" w:hAnsi="Calibri" w:cs="Calibri"/>
              </w:rPr>
              <w:t>277</w:t>
            </w:r>
          </w:p>
        </w:tc>
        <w:tc>
          <w:tcPr>
            <w:tcW w:w="1275" w:type="dxa"/>
            <w:vAlign w:val="center"/>
          </w:tcPr>
          <w:p w:rsidR="004D724F" w:rsidRPr="004D724F" w:rsidRDefault="0009190E" w:rsidP="00687D22">
            <w:pPr>
              <w:jc w:val="right"/>
              <w:rPr>
                <w:rFonts w:ascii="Calibri" w:hAnsi="Calibri" w:cs="Calibri"/>
              </w:rPr>
            </w:pPr>
            <w:r>
              <w:rPr>
                <w:rFonts w:ascii="Calibri" w:hAnsi="Calibri" w:cs="Calibri"/>
              </w:rPr>
              <w:t>400</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342</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58</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275</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Krishna</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970</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439</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172</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267</w:t>
            </w:r>
          </w:p>
        </w:tc>
        <w:tc>
          <w:tcPr>
            <w:tcW w:w="993" w:type="dxa"/>
            <w:vAlign w:val="center"/>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267</w:t>
            </w:r>
          </w:p>
        </w:tc>
        <w:tc>
          <w:tcPr>
            <w:tcW w:w="1089" w:type="dxa"/>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0</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Guntur</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1011</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974</w:t>
            </w:r>
          </w:p>
        </w:tc>
        <w:tc>
          <w:tcPr>
            <w:tcW w:w="1084" w:type="dxa"/>
            <w:vAlign w:val="center"/>
          </w:tcPr>
          <w:p w:rsidR="004D724F" w:rsidRPr="004D724F" w:rsidRDefault="0009190E" w:rsidP="00687D22">
            <w:pPr>
              <w:jc w:val="right"/>
              <w:rPr>
                <w:rFonts w:ascii="Calibri" w:hAnsi="Calibri" w:cs="Calibri"/>
              </w:rPr>
            </w:pPr>
            <w:r>
              <w:rPr>
                <w:rFonts w:ascii="Calibri" w:hAnsi="Calibri" w:cs="Calibri"/>
              </w:rPr>
              <w:t>428</w:t>
            </w:r>
          </w:p>
        </w:tc>
        <w:tc>
          <w:tcPr>
            <w:tcW w:w="1275" w:type="dxa"/>
            <w:vAlign w:val="center"/>
          </w:tcPr>
          <w:p w:rsidR="004D724F" w:rsidRPr="004D724F" w:rsidRDefault="0009190E" w:rsidP="00687D22">
            <w:pPr>
              <w:jc w:val="right"/>
              <w:rPr>
                <w:rFonts w:ascii="Calibri" w:hAnsi="Calibri" w:cs="Calibri"/>
              </w:rPr>
            </w:pPr>
            <w:r>
              <w:rPr>
                <w:rFonts w:ascii="Calibri" w:hAnsi="Calibri" w:cs="Calibri"/>
              </w:rPr>
              <w:t>546</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459</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87</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Prakasam</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1030</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626</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313</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313</w:t>
            </w:r>
          </w:p>
        </w:tc>
        <w:tc>
          <w:tcPr>
            <w:tcW w:w="993" w:type="dxa"/>
            <w:vAlign w:val="center"/>
          </w:tcPr>
          <w:p w:rsidR="004D724F" w:rsidRPr="004D724F" w:rsidRDefault="0009190E" w:rsidP="00687D22">
            <w:pPr>
              <w:pStyle w:val="ListParagraph"/>
              <w:ind w:left="0"/>
              <w:jc w:val="right"/>
              <w:rPr>
                <w:rFonts w:eastAsia="Arial Unicode MS" w:cstheme="minorHAnsi"/>
              </w:rPr>
            </w:pPr>
            <w:r>
              <w:rPr>
                <w:rFonts w:eastAsia="Arial Unicode MS" w:cstheme="minorHAnsi"/>
              </w:rPr>
              <w:t>282</w:t>
            </w:r>
          </w:p>
        </w:tc>
        <w:tc>
          <w:tcPr>
            <w:tcW w:w="1089"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31</w:t>
            </w:r>
          </w:p>
        </w:tc>
        <w:tc>
          <w:tcPr>
            <w:tcW w:w="1067"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09190E" w:rsidP="00687D22">
            <w:pPr>
              <w:pStyle w:val="ListParagraph"/>
              <w:ind w:left="0"/>
              <w:jc w:val="right"/>
              <w:rPr>
                <w:rFonts w:eastAsia="Arial Unicode MS" w:cstheme="minorHAnsi"/>
              </w:rPr>
            </w:pPr>
            <w:r>
              <w:rPr>
                <w:rFonts w:eastAsia="Arial Unicode MS" w:cstheme="minorHAnsi"/>
              </w:rPr>
              <w:t>0</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SPS Nellore</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940</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559</w:t>
            </w:r>
          </w:p>
        </w:tc>
        <w:tc>
          <w:tcPr>
            <w:tcW w:w="1084" w:type="dxa"/>
            <w:vAlign w:val="center"/>
          </w:tcPr>
          <w:p w:rsidR="004D724F" w:rsidRPr="004D724F" w:rsidRDefault="00210673" w:rsidP="00687D22">
            <w:pPr>
              <w:jc w:val="right"/>
              <w:rPr>
                <w:rFonts w:ascii="Calibri" w:hAnsi="Calibri" w:cs="Calibri"/>
              </w:rPr>
            </w:pPr>
            <w:r>
              <w:rPr>
                <w:rFonts w:ascii="Calibri" w:hAnsi="Calibri" w:cs="Calibri"/>
              </w:rPr>
              <w:t>187</w:t>
            </w:r>
          </w:p>
        </w:tc>
        <w:tc>
          <w:tcPr>
            <w:tcW w:w="1275" w:type="dxa"/>
            <w:vAlign w:val="center"/>
          </w:tcPr>
          <w:p w:rsidR="004D724F" w:rsidRPr="004D724F" w:rsidRDefault="00210673" w:rsidP="00687D22">
            <w:pPr>
              <w:jc w:val="right"/>
              <w:rPr>
                <w:rFonts w:ascii="Calibri" w:hAnsi="Calibri" w:cs="Calibri"/>
              </w:rPr>
            </w:pPr>
            <w:r>
              <w:rPr>
                <w:rFonts w:ascii="Calibri" w:hAnsi="Calibri" w:cs="Calibri"/>
              </w:rPr>
              <w:t>372</w:t>
            </w:r>
          </w:p>
        </w:tc>
        <w:tc>
          <w:tcPr>
            <w:tcW w:w="993" w:type="dxa"/>
            <w:vAlign w:val="center"/>
          </w:tcPr>
          <w:p w:rsidR="004D724F" w:rsidRPr="004D724F" w:rsidRDefault="00210673" w:rsidP="00687D22">
            <w:pPr>
              <w:pStyle w:val="ListParagraph"/>
              <w:ind w:left="0"/>
              <w:jc w:val="right"/>
              <w:rPr>
                <w:rFonts w:eastAsia="Arial Unicode MS" w:cstheme="minorHAnsi"/>
              </w:rPr>
            </w:pPr>
            <w:r>
              <w:rPr>
                <w:rFonts w:eastAsia="Arial Unicode MS" w:cstheme="minorHAnsi"/>
              </w:rPr>
              <w:t>296</w:t>
            </w:r>
          </w:p>
        </w:tc>
        <w:tc>
          <w:tcPr>
            <w:tcW w:w="1089"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76</w:t>
            </w:r>
          </w:p>
        </w:tc>
        <w:tc>
          <w:tcPr>
            <w:tcW w:w="1067"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153</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Chittoor</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1363</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952</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198</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754</w:t>
            </w:r>
          </w:p>
        </w:tc>
        <w:tc>
          <w:tcPr>
            <w:tcW w:w="993" w:type="dxa"/>
            <w:vAlign w:val="center"/>
          </w:tcPr>
          <w:p w:rsidR="004D724F" w:rsidRPr="004D724F" w:rsidRDefault="00210673" w:rsidP="00687D22">
            <w:pPr>
              <w:pStyle w:val="ListParagraph"/>
              <w:ind w:left="0"/>
              <w:jc w:val="right"/>
              <w:rPr>
                <w:rFonts w:eastAsia="Arial Unicode MS" w:cstheme="minorHAnsi"/>
              </w:rPr>
            </w:pPr>
            <w:r>
              <w:rPr>
                <w:rFonts w:eastAsia="Arial Unicode MS" w:cstheme="minorHAnsi"/>
              </w:rPr>
              <w:t>661</w:t>
            </w:r>
          </w:p>
        </w:tc>
        <w:tc>
          <w:tcPr>
            <w:tcW w:w="1089"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93</w:t>
            </w:r>
          </w:p>
        </w:tc>
        <w:tc>
          <w:tcPr>
            <w:tcW w:w="1067"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94</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YSR kadapa</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790</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516</w:t>
            </w:r>
          </w:p>
        </w:tc>
        <w:tc>
          <w:tcPr>
            <w:tcW w:w="1084" w:type="dxa"/>
            <w:vAlign w:val="center"/>
          </w:tcPr>
          <w:p w:rsidR="004D724F" w:rsidRPr="004D724F" w:rsidRDefault="00210673" w:rsidP="00687D22">
            <w:pPr>
              <w:jc w:val="right"/>
              <w:rPr>
                <w:rFonts w:ascii="Calibri" w:hAnsi="Calibri" w:cs="Calibri"/>
              </w:rPr>
            </w:pPr>
            <w:r>
              <w:rPr>
                <w:rFonts w:ascii="Calibri" w:hAnsi="Calibri" w:cs="Calibri"/>
              </w:rPr>
              <w:t>269</w:t>
            </w:r>
          </w:p>
        </w:tc>
        <w:tc>
          <w:tcPr>
            <w:tcW w:w="1275" w:type="dxa"/>
            <w:vAlign w:val="center"/>
          </w:tcPr>
          <w:p w:rsidR="004D724F" w:rsidRPr="004D724F" w:rsidRDefault="00210673" w:rsidP="00687D22">
            <w:pPr>
              <w:jc w:val="right"/>
              <w:rPr>
                <w:rFonts w:ascii="Calibri" w:hAnsi="Calibri" w:cs="Calibri"/>
              </w:rPr>
            </w:pPr>
            <w:r>
              <w:rPr>
                <w:rFonts w:ascii="Calibri" w:hAnsi="Calibri" w:cs="Calibri"/>
              </w:rPr>
              <w:t>247</w:t>
            </w:r>
          </w:p>
        </w:tc>
        <w:tc>
          <w:tcPr>
            <w:tcW w:w="993" w:type="dxa"/>
            <w:vAlign w:val="center"/>
          </w:tcPr>
          <w:p w:rsidR="004D724F" w:rsidRPr="004D724F" w:rsidRDefault="00210673" w:rsidP="00687D22">
            <w:pPr>
              <w:pStyle w:val="ListParagraph"/>
              <w:ind w:left="0"/>
              <w:jc w:val="right"/>
              <w:rPr>
                <w:rFonts w:eastAsia="Arial Unicode MS" w:cstheme="minorHAnsi"/>
              </w:rPr>
            </w:pPr>
            <w:r>
              <w:rPr>
                <w:rFonts w:eastAsia="Arial Unicode MS" w:cstheme="minorHAnsi"/>
              </w:rPr>
              <w:t>242</w:t>
            </w:r>
          </w:p>
        </w:tc>
        <w:tc>
          <w:tcPr>
            <w:tcW w:w="1089"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5</w:t>
            </w:r>
          </w:p>
        </w:tc>
        <w:tc>
          <w:tcPr>
            <w:tcW w:w="1067"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3</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Anantapuramu</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1003</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901</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190</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711</w:t>
            </w:r>
          </w:p>
        </w:tc>
        <w:tc>
          <w:tcPr>
            <w:tcW w:w="993" w:type="dxa"/>
            <w:vAlign w:val="center"/>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710</w:t>
            </w:r>
          </w:p>
        </w:tc>
        <w:tc>
          <w:tcPr>
            <w:tcW w:w="1089" w:type="dxa"/>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1</w:t>
            </w:r>
          </w:p>
        </w:tc>
        <w:tc>
          <w:tcPr>
            <w:tcW w:w="1067"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r>
      <w:tr w:rsidR="004D724F" w:rsidRPr="004D724F" w:rsidTr="0009190E">
        <w:tc>
          <w:tcPr>
            <w:tcW w:w="1596" w:type="dxa"/>
            <w:vAlign w:val="bottom"/>
          </w:tcPr>
          <w:p w:rsidR="004D724F" w:rsidRPr="004D724F" w:rsidRDefault="004D724F" w:rsidP="00687D22">
            <w:pPr>
              <w:rPr>
                <w:rFonts w:ascii="Calibri" w:hAnsi="Calibri" w:cs="Calibri"/>
              </w:rPr>
            </w:pPr>
            <w:r w:rsidRPr="004D724F">
              <w:rPr>
                <w:rFonts w:ascii="Calibri" w:hAnsi="Calibri" w:cs="Calibri"/>
              </w:rPr>
              <w:t>Kurnool</w:t>
            </w:r>
          </w:p>
        </w:tc>
        <w:tc>
          <w:tcPr>
            <w:tcW w:w="885" w:type="dxa"/>
            <w:vAlign w:val="center"/>
          </w:tcPr>
          <w:p w:rsidR="004D724F" w:rsidRPr="004D724F" w:rsidRDefault="004D724F" w:rsidP="00687D22">
            <w:pPr>
              <w:jc w:val="right"/>
              <w:rPr>
                <w:rFonts w:ascii="Calibri" w:hAnsi="Calibri" w:cs="Calibri"/>
              </w:rPr>
            </w:pPr>
            <w:r w:rsidRPr="004D724F">
              <w:rPr>
                <w:rFonts w:ascii="Calibri" w:hAnsi="Calibri" w:cs="Calibri"/>
              </w:rPr>
              <w:t>889</w:t>
            </w:r>
          </w:p>
        </w:tc>
        <w:tc>
          <w:tcPr>
            <w:tcW w:w="938" w:type="dxa"/>
            <w:vAlign w:val="center"/>
          </w:tcPr>
          <w:p w:rsidR="004D724F" w:rsidRPr="004D724F" w:rsidRDefault="004D724F" w:rsidP="00687D22">
            <w:pPr>
              <w:jc w:val="right"/>
              <w:rPr>
                <w:rFonts w:ascii="Calibri" w:hAnsi="Calibri" w:cs="Calibri"/>
              </w:rPr>
            </w:pPr>
            <w:r w:rsidRPr="004D724F">
              <w:rPr>
                <w:rFonts w:ascii="Calibri" w:hAnsi="Calibri" w:cs="Calibri"/>
              </w:rPr>
              <w:t>747</w:t>
            </w:r>
          </w:p>
        </w:tc>
        <w:tc>
          <w:tcPr>
            <w:tcW w:w="1084" w:type="dxa"/>
            <w:vAlign w:val="center"/>
          </w:tcPr>
          <w:p w:rsidR="004D724F" w:rsidRPr="004D724F" w:rsidRDefault="004D724F" w:rsidP="00687D22">
            <w:pPr>
              <w:jc w:val="right"/>
              <w:rPr>
                <w:rFonts w:ascii="Calibri" w:hAnsi="Calibri" w:cs="Calibri"/>
              </w:rPr>
            </w:pPr>
            <w:r w:rsidRPr="004D724F">
              <w:rPr>
                <w:rFonts w:ascii="Calibri" w:hAnsi="Calibri" w:cs="Calibri"/>
              </w:rPr>
              <w:t>188</w:t>
            </w:r>
          </w:p>
        </w:tc>
        <w:tc>
          <w:tcPr>
            <w:tcW w:w="1275" w:type="dxa"/>
            <w:vAlign w:val="center"/>
          </w:tcPr>
          <w:p w:rsidR="004D724F" w:rsidRPr="004D724F" w:rsidRDefault="004D724F" w:rsidP="00687D22">
            <w:pPr>
              <w:jc w:val="right"/>
              <w:rPr>
                <w:rFonts w:ascii="Calibri" w:hAnsi="Calibri" w:cs="Calibri"/>
              </w:rPr>
            </w:pPr>
            <w:r w:rsidRPr="004D724F">
              <w:rPr>
                <w:rFonts w:ascii="Calibri" w:hAnsi="Calibri" w:cs="Calibri"/>
              </w:rPr>
              <w:t>559</w:t>
            </w:r>
          </w:p>
        </w:tc>
        <w:tc>
          <w:tcPr>
            <w:tcW w:w="993" w:type="dxa"/>
            <w:vAlign w:val="center"/>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518</w:t>
            </w:r>
          </w:p>
        </w:tc>
        <w:tc>
          <w:tcPr>
            <w:tcW w:w="1089" w:type="dxa"/>
          </w:tcPr>
          <w:p w:rsidR="004D724F" w:rsidRPr="004D724F" w:rsidRDefault="004D724F" w:rsidP="00687D22">
            <w:pPr>
              <w:pStyle w:val="ListParagraph"/>
              <w:ind w:left="0"/>
              <w:jc w:val="right"/>
              <w:rPr>
                <w:rFonts w:eastAsia="Arial Unicode MS" w:cstheme="minorHAnsi"/>
              </w:rPr>
            </w:pPr>
            <w:r w:rsidRPr="004D724F">
              <w:rPr>
                <w:rFonts w:eastAsia="Arial Unicode MS" w:cstheme="minorHAnsi"/>
              </w:rPr>
              <w:t>41</w:t>
            </w:r>
          </w:p>
        </w:tc>
        <w:tc>
          <w:tcPr>
            <w:tcW w:w="1067"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c>
          <w:tcPr>
            <w:tcW w:w="1138" w:type="dxa"/>
          </w:tcPr>
          <w:p w:rsidR="004D724F" w:rsidRPr="004D724F" w:rsidRDefault="00210673" w:rsidP="00687D22">
            <w:pPr>
              <w:pStyle w:val="ListParagraph"/>
              <w:ind w:left="0"/>
              <w:jc w:val="right"/>
              <w:rPr>
                <w:rFonts w:eastAsia="Arial Unicode MS" w:cstheme="minorHAnsi"/>
              </w:rPr>
            </w:pPr>
            <w:r>
              <w:rPr>
                <w:rFonts w:eastAsia="Arial Unicode MS" w:cstheme="minorHAnsi"/>
              </w:rPr>
              <w:t>0</w:t>
            </w:r>
          </w:p>
        </w:tc>
      </w:tr>
      <w:tr w:rsidR="004D724F" w:rsidRPr="004D724F" w:rsidTr="0009190E">
        <w:tc>
          <w:tcPr>
            <w:tcW w:w="1596" w:type="dxa"/>
            <w:vAlign w:val="bottom"/>
          </w:tcPr>
          <w:p w:rsidR="004D724F" w:rsidRPr="004D724F" w:rsidRDefault="004D724F" w:rsidP="00687D22">
            <w:pPr>
              <w:rPr>
                <w:rFonts w:ascii="Calibri" w:hAnsi="Calibri" w:cs="Calibri"/>
                <w:b/>
                <w:bCs/>
              </w:rPr>
            </w:pPr>
            <w:r w:rsidRPr="004D724F">
              <w:rPr>
                <w:rFonts w:ascii="Calibri" w:hAnsi="Calibri" w:cs="Calibri"/>
                <w:b/>
                <w:bCs/>
              </w:rPr>
              <w:t>Total</w:t>
            </w:r>
          </w:p>
        </w:tc>
        <w:tc>
          <w:tcPr>
            <w:tcW w:w="885" w:type="dxa"/>
            <w:vAlign w:val="center"/>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12918</w:t>
            </w:r>
            <w:r>
              <w:rPr>
                <w:rFonts w:eastAsia="Arial Unicode MS" w:cstheme="minorHAnsi"/>
                <w:b/>
              </w:rPr>
              <w:fldChar w:fldCharType="end"/>
            </w:r>
          </w:p>
        </w:tc>
        <w:tc>
          <w:tcPr>
            <w:tcW w:w="938" w:type="dxa"/>
            <w:vAlign w:val="center"/>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9044</w:t>
            </w:r>
            <w:r>
              <w:rPr>
                <w:rFonts w:eastAsia="Arial Unicode MS" w:cstheme="minorHAnsi"/>
                <w:b/>
              </w:rPr>
              <w:fldChar w:fldCharType="end"/>
            </w:r>
          </w:p>
        </w:tc>
        <w:tc>
          <w:tcPr>
            <w:tcW w:w="1084" w:type="dxa"/>
            <w:vAlign w:val="center"/>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2777</w:t>
            </w:r>
            <w:r>
              <w:rPr>
                <w:rFonts w:eastAsia="Arial Unicode MS" w:cstheme="minorHAnsi"/>
                <w:b/>
              </w:rPr>
              <w:fldChar w:fldCharType="end"/>
            </w:r>
          </w:p>
        </w:tc>
        <w:tc>
          <w:tcPr>
            <w:tcW w:w="1275" w:type="dxa"/>
            <w:vAlign w:val="center"/>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6267</w:t>
            </w:r>
            <w:r>
              <w:rPr>
                <w:rFonts w:eastAsia="Arial Unicode MS" w:cstheme="minorHAnsi"/>
                <w:b/>
              </w:rPr>
              <w:fldChar w:fldCharType="end"/>
            </w:r>
          </w:p>
        </w:tc>
        <w:tc>
          <w:tcPr>
            <w:tcW w:w="993" w:type="dxa"/>
            <w:vAlign w:val="center"/>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5567</w:t>
            </w:r>
            <w:r>
              <w:rPr>
                <w:rFonts w:eastAsia="Arial Unicode MS" w:cstheme="minorHAnsi"/>
                <w:b/>
              </w:rPr>
              <w:fldChar w:fldCharType="end"/>
            </w:r>
          </w:p>
        </w:tc>
        <w:tc>
          <w:tcPr>
            <w:tcW w:w="1089" w:type="dxa"/>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690</w:t>
            </w:r>
            <w:r>
              <w:rPr>
                <w:rFonts w:eastAsia="Arial Unicode MS" w:cstheme="minorHAnsi"/>
                <w:b/>
              </w:rPr>
              <w:fldChar w:fldCharType="end"/>
            </w:r>
          </w:p>
        </w:tc>
        <w:tc>
          <w:tcPr>
            <w:tcW w:w="1067" w:type="dxa"/>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10</w:t>
            </w:r>
            <w:r>
              <w:rPr>
                <w:rFonts w:eastAsia="Arial Unicode MS" w:cstheme="minorHAnsi"/>
                <w:b/>
              </w:rPr>
              <w:fldChar w:fldCharType="end"/>
            </w:r>
          </w:p>
        </w:tc>
        <w:tc>
          <w:tcPr>
            <w:tcW w:w="1138" w:type="dxa"/>
          </w:tcPr>
          <w:p w:rsidR="004D724F" w:rsidRPr="004D724F" w:rsidRDefault="00DD11ED" w:rsidP="00687D22">
            <w:pPr>
              <w:pStyle w:val="ListParagraph"/>
              <w:ind w:left="0"/>
              <w:jc w:val="right"/>
              <w:rPr>
                <w:rFonts w:eastAsia="Arial Unicode MS" w:cstheme="minorHAnsi"/>
                <w:b/>
              </w:rPr>
            </w:pPr>
            <w:r>
              <w:rPr>
                <w:rFonts w:eastAsia="Arial Unicode MS" w:cstheme="minorHAnsi"/>
                <w:b/>
              </w:rPr>
              <w:fldChar w:fldCharType="begin"/>
            </w:r>
            <w:r w:rsidR="00210673">
              <w:rPr>
                <w:rFonts w:eastAsia="Arial Unicode MS" w:cstheme="minorHAnsi"/>
                <w:b/>
              </w:rPr>
              <w:instrText xml:space="preserve"> =SUM(ABOVE) </w:instrText>
            </w:r>
            <w:r>
              <w:rPr>
                <w:rFonts w:eastAsia="Arial Unicode MS" w:cstheme="minorHAnsi"/>
                <w:b/>
              </w:rPr>
              <w:fldChar w:fldCharType="separate"/>
            </w:r>
            <w:r w:rsidR="00210673">
              <w:rPr>
                <w:rFonts w:eastAsia="Arial Unicode MS" w:cstheme="minorHAnsi"/>
                <w:b/>
                <w:noProof/>
              </w:rPr>
              <w:t>840</w:t>
            </w:r>
            <w:r>
              <w:rPr>
                <w:rFonts w:eastAsia="Arial Unicode MS" w:cstheme="minorHAnsi"/>
                <w:b/>
              </w:rPr>
              <w:fldChar w:fldCharType="end"/>
            </w:r>
          </w:p>
        </w:tc>
      </w:tr>
    </w:tbl>
    <w:p w:rsidR="00197026" w:rsidRPr="004D724F" w:rsidRDefault="00197026" w:rsidP="00197026">
      <w:pPr>
        <w:pStyle w:val="ListParagraph"/>
        <w:ind w:left="0"/>
        <w:rPr>
          <w:rFonts w:eastAsia="Arial Unicode MS" w:cstheme="minorHAnsi"/>
          <w:sz w:val="24"/>
          <w:szCs w:val="24"/>
        </w:rPr>
      </w:pPr>
    </w:p>
    <w:p w:rsidR="00197026" w:rsidRPr="004D724F" w:rsidRDefault="00197026" w:rsidP="00382B19">
      <w:pPr>
        <w:pStyle w:val="ListParagraph"/>
        <w:spacing w:after="0"/>
        <w:ind w:left="0"/>
        <w:jc w:val="both"/>
        <w:rPr>
          <w:rFonts w:eastAsia="Arial Unicode MS" w:cstheme="minorHAnsi"/>
          <w:sz w:val="24"/>
          <w:szCs w:val="24"/>
        </w:rPr>
      </w:pPr>
      <w:r w:rsidRPr="004D724F">
        <w:rPr>
          <w:rFonts w:eastAsia="Arial Unicode MS" w:cstheme="minorHAnsi"/>
          <w:sz w:val="24"/>
          <w:szCs w:val="24"/>
        </w:rPr>
        <w:t>All banks are requested to deploy the BCs in all inactive locations to cater the banking needs of public.</w:t>
      </w:r>
    </w:p>
    <w:p w:rsidR="00197026" w:rsidRDefault="00197026" w:rsidP="008330CD">
      <w:pPr>
        <w:spacing w:after="0"/>
        <w:jc w:val="both"/>
        <w:rPr>
          <w:rFonts w:eastAsia="Times New Roman" w:cstheme="minorHAnsi"/>
          <w:color w:val="FF0000"/>
          <w:sz w:val="24"/>
          <w:szCs w:val="24"/>
        </w:rPr>
      </w:pPr>
    </w:p>
    <w:p w:rsidR="00535618" w:rsidRPr="00535618" w:rsidRDefault="0025727C" w:rsidP="00087550">
      <w:pPr>
        <w:tabs>
          <w:tab w:val="left" w:pos="0"/>
        </w:tabs>
        <w:spacing w:after="0"/>
        <w:rPr>
          <w:rFonts w:cstheme="minorHAnsi"/>
          <w:b/>
          <w:sz w:val="24"/>
          <w:szCs w:val="24"/>
        </w:rPr>
      </w:pPr>
      <w:r w:rsidRPr="00535618">
        <w:rPr>
          <w:rFonts w:eastAsia="Times New Roman" w:cstheme="minorHAnsi"/>
          <w:b/>
          <w:sz w:val="24"/>
          <w:szCs w:val="24"/>
        </w:rPr>
        <w:t xml:space="preserve">15.3.3. </w:t>
      </w:r>
      <w:r w:rsidR="00535618" w:rsidRPr="00535618">
        <w:rPr>
          <w:rFonts w:cstheme="minorHAnsi"/>
          <w:b/>
          <w:sz w:val="24"/>
          <w:szCs w:val="24"/>
        </w:rPr>
        <w:t xml:space="preserve">Andhra Pradesh Rural Inclusive Growth Project (APRIGP), One Stop Shop </w:t>
      </w:r>
      <w:r w:rsidR="00087550">
        <w:rPr>
          <w:rFonts w:cstheme="minorHAnsi"/>
          <w:b/>
          <w:sz w:val="24"/>
          <w:szCs w:val="24"/>
        </w:rPr>
        <w:t>–</w:t>
      </w:r>
      <w:r w:rsidR="00535618" w:rsidRPr="00535618">
        <w:rPr>
          <w:rFonts w:cstheme="minorHAnsi"/>
          <w:b/>
          <w:sz w:val="24"/>
          <w:szCs w:val="24"/>
        </w:rPr>
        <w:t>OSS</w:t>
      </w:r>
      <w:r w:rsidR="00087550">
        <w:rPr>
          <w:rFonts w:cstheme="minorHAnsi"/>
          <w:b/>
          <w:sz w:val="24"/>
          <w:szCs w:val="24"/>
        </w:rPr>
        <w:t xml:space="preserve">: </w:t>
      </w:r>
    </w:p>
    <w:p w:rsidR="00535618" w:rsidRPr="00F73205" w:rsidRDefault="00535618" w:rsidP="00535618">
      <w:pPr>
        <w:jc w:val="both"/>
        <w:rPr>
          <w:rFonts w:cstheme="minorHAnsi"/>
          <w:sz w:val="24"/>
          <w:szCs w:val="24"/>
        </w:rPr>
      </w:pPr>
      <w:r w:rsidRPr="00F73205">
        <w:rPr>
          <w:rFonts w:cstheme="minorHAnsi"/>
          <w:sz w:val="24"/>
          <w:szCs w:val="24"/>
        </w:rPr>
        <w:t xml:space="preserve">Government of Andhra Pradesh is implementing Andhra Pradesh Rural Inclusive Growth Project (APRIGP) with the support of World Bank in 150 backward mandals. The Project is implemented by Society for Elimination of Poverty (SERP).  One of the components of the project is to provide </w:t>
      </w:r>
      <w:r w:rsidRPr="00F73205">
        <w:rPr>
          <w:rFonts w:cstheme="minorHAnsi"/>
          <w:sz w:val="24"/>
          <w:szCs w:val="24"/>
        </w:rPr>
        <w:lastRenderedPageBreak/>
        <w:t xml:space="preserve">entitlements, Citizen Services to the villagers along with financial services and grievance redressal mechanism through a single window called One Stop Shop (OSS) at their door step. </w:t>
      </w:r>
    </w:p>
    <w:p w:rsidR="00535618" w:rsidRPr="00F73205" w:rsidRDefault="00535618" w:rsidP="00503022">
      <w:pPr>
        <w:jc w:val="both"/>
        <w:rPr>
          <w:rFonts w:cstheme="minorHAnsi"/>
          <w:sz w:val="24"/>
          <w:szCs w:val="24"/>
        </w:rPr>
      </w:pPr>
      <w:r w:rsidRPr="00F73205">
        <w:rPr>
          <w:rFonts w:cstheme="minorHAnsi"/>
          <w:sz w:val="24"/>
          <w:szCs w:val="24"/>
        </w:rPr>
        <w:t xml:space="preserve">To facilitate the above at the village level, it has been decided to establish One Stop Shop (OSS) in 1000 locations of the selected 150 </w:t>
      </w:r>
      <w:r w:rsidR="00503022">
        <w:rPr>
          <w:rFonts w:cstheme="minorHAnsi"/>
          <w:sz w:val="24"/>
          <w:szCs w:val="24"/>
        </w:rPr>
        <w:t xml:space="preserve">remote and </w:t>
      </w:r>
      <w:r w:rsidRPr="00F73205">
        <w:rPr>
          <w:rFonts w:cstheme="minorHAnsi"/>
          <w:sz w:val="24"/>
          <w:szCs w:val="24"/>
        </w:rPr>
        <w:t xml:space="preserve">backward mandals.  </w:t>
      </w:r>
    </w:p>
    <w:p w:rsidR="00535618" w:rsidRPr="00F73205" w:rsidRDefault="00535618" w:rsidP="00535618">
      <w:pPr>
        <w:spacing w:line="240" w:lineRule="auto"/>
        <w:jc w:val="both"/>
        <w:rPr>
          <w:rFonts w:cstheme="minorHAnsi"/>
          <w:sz w:val="24"/>
          <w:szCs w:val="24"/>
        </w:rPr>
      </w:pPr>
      <w:r w:rsidRPr="00F73205">
        <w:rPr>
          <w:rFonts w:cstheme="minorHAnsi"/>
          <w:sz w:val="24"/>
          <w:szCs w:val="24"/>
        </w:rPr>
        <w:t xml:space="preserve">Streenidhi Credit Co-operative Federation Ltd vide letter </w:t>
      </w:r>
      <w:r w:rsidR="00503022">
        <w:rPr>
          <w:rFonts w:cstheme="minorHAnsi"/>
          <w:sz w:val="24"/>
          <w:szCs w:val="24"/>
        </w:rPr>
        <w:t>No.296/SNAP/SERP/APRIGP/OSS/2017 dated 10.02.2017</w:t>
      </w:r>
      <w:r w:rsidRPr="00F73205">
        <w:rPr>
          <w:rFonts w:cstheme="minorHAnsi"/>
          <w:sz w:val="24"/>
          <w:szCs w:val="24"/>
        </w:rPr>
        <w:t xml:space="preserve"> informed that they plann</w:t>
      </w:r>
      <w:r w:rsidR="00503022">
        <w:rPr>
          <w:rFonts w:cstheme="minorHAnsi"/>
          <w:sz w:val="24"/>
          <w:szCs w:val="24"/>
        </w:rPr>
        <w:t>ed</w:t>
      </w:r>
      <w:r w:rsidRPr="00F73205">
        <w:rPr>
          <w:rFonts w:cstheme="minorHAnsi"/>
          <w:sz w:val="24"/>
          <w:szCs w:val="24"/>
        </w:rPr>
        <w:t xml:space="preserve"> to roll out 100 One Stop Shops (OSS) in </w:t>
      </w:r>
      <w:r w:rsidR="00503022">
        <w:rPr>
          <w:rFonts w:cstheme="minorHAnsi"/>
          <w:sz w:val="24"/>
          <w:szCs w:val="24"/>
        </w:rPr>
        <w:t>Tribal</w:t>
      </w:r>
      <w:r w:rsidRPr="00F73205">
        <w:rPr>
          <w:rFonts w:cstheme="minorHAnsi"/>
          <w:sz w:val="24"/>
          <w:szCs w:val="24"/>
        </w:rPr>
        <w:t xml:space="preserve"> areas across East Godavari, Visakhapatnam, Vizianagaram and Srikakulam districts </w:t>
      </w:r>
      <w:r w:rsidR="00503022">
        <w:rPr>
          <w:rFonts w:cstheme="minorHAnsi"/>
          <w:sz w:val="24"/>
          <w:szCs w:val="24"/>
        </w:rPr>
        <w:t>by end of March 2017</w:t>
      </w:r>
      <w:r w:rsidRPr="00F73205">
        <w:rPr>
          <w:rFonts w:cstheme="minorHAnsi"/>
          <w:sz w:val="24"/>
          <w:szCs w:val="24"/>
        </w:rPr>
        <w:t>.</w:t>
      </w:r>
    </w:p>
    <w:p w:rsidR="00197026" w:rsidRDefault="00C91237" w:rsidP="008330CD">
      <w:pPr>
        <w:spacing w:after="0"/>
        <w:jc w:val="both"/>
        <w:rPr>
          <w:rFonts w:eastAsia="Times New Roman" w:cstheme="minorHAnsi"/>
          <w:sz w:val="24"/>
          <w:szCs w:val="24"/>
        </w:rPr>
      </w:pPr>
      <w:r w:rsidRPr="003B3206">
        <w:rPr>
          <w:rFonts w:eastAsia="Times New Roman" w:cstheme="minorHAnsi"/>
          <w:sz w:val="24"/>
          <w:szCs w:val="24"/>
        </w:rPr>
        <w:t xml:space="preserve">As such, </w:t>
      </w:r>
      <w:r w:rsidR="003B3206" w:rsidRPr="003B3206">
        <w:rPr>
          <w:rFonts w:eastAsia="Times New Roman" w:cstheme="minorHAnsi"/>
          <w:sz w:val="24"/>
          <w:szCs w:val="24"/>
        </w:rPr>
        <w:t xml:space="preserve">Stree Nidhi has submitted identified locations falling under the bank service areas of Andhra Bank-29, APGVB-45, SBI-08 and Union Bank of India-18. </w:t>
      </w:r>
      <w:r w:rsidR="003B3206">
        <w:rPr>
          <w:rFonts w:eastAsia="Times New Roman" w:cstheme="minorHAnsi"/>
          <w:sz w:val="24"/>
          <w:szCs w:val="24"/>
        </w:rPr>
        <w:t>Stree Nidhi has also rechecked the availability of network connectivity from the field.</w:t>
      </w:r>
    </w:p>
    <w:p w:rsidR="004B27C7" w:rsidRPr="003B3206" w:rsidRDefault="004B27C7" w:rsidP="008330CD">
      <w:pPr>
        <w:spacing w:after="0"/>
        <w:jc w:val="both"/>
        <w:rPr>
          <w:rFonts w:eastAsia="Times New Roman" w:cstheme="minorHAnsi"/>
          <w:sz w:val="24"/>
          <w:szCs w:val="24"/>
        </w:rPr>
      </w:pPr>
    </w:p>
    <w:p w:rsidR="005B1674" w:rsidRDefault="005B1674" w:rsidP="008330CD">
      <w:pPr>
        <w:spacing w:after="0"/>
        <w:jc w:val="both"/>
        <w:rPr>
          <w:rFonts w:eastAsia="Times New Roman" w:cstheme="minorHAnsi"/>
          <w:sz w:val="24"/>
          <w:szCs w:val="24"/>
        </w:rPr>
      </w:pPr>
      <w:r w:rsidRPr="005B1674">
        <w:rPr>
          <w:rFonts w:eastAsia="Times New Roman" w:cstheme="minorHAnsi"/>
          <w:sz w:val="24"/>
          <w:szCs w:val="24"/>
        </w:rPr>
        <w:t xml:space="preserve">In view of the above, Stree Nidhi Credit Cooperative Federation Ltd., requested the </w:t>
      </w:r>
      <w:r w:rsidR="004B27C7">
        <w:rPr>
          <w:rFonts w:eastAsia="Times New Roman" w:cstheme="minorHAnsi"/>
          <w:sz w:val="24"/>
          <w:szCs w:val="24"/>
        </w:rPr>
        <w:t xml:space="preserve">above </w:t>
      </w:r>
      <w:r w:rsidRPr="005B1674">
        <w:rPr>
          <w:rFonts w:eastAsia="Times New Roman" w:cstheme="minorHAnsi"/>
          <w:sz w:val="24"/>
          <w:szCs w:val="24"/>
        </w:rPr>
        <w:t xml:space="preserve">banks to allot the </w:t>
      </w:r>
      <w:r w:rsidR="004B27C7">
        <w:rPr>
          <w:rFonts w:eastAsia="Times New Roman" w:cstheme="minorHAnsi"/>
          <w:sz w:val="24"/>
          <w:szCs w:val="24"/>
        </w:rPr>
        <w:t>identified</w:t>
      </w:r>
      <w:r w:rsidRPr="005B1674">
        <w:rPr>
          <w:rFonts w:eastAsia="Times New Roman" w:cstheme="minorHAnsi"/>
          <w:sz w:val="24"/>
          <w:szCs w:val="24"/>
        </w:rPr>
        <w:t xml:space="preserve"> centres to Stree Nidhi to function as Business Correspondent. </w:t>
      </w:r>
    </w:p>
    <w:p w:rsidR="00B678B9" w:rsidRDefault="00B678B9" w:rsidP="008330CD">
      <w:pPr>
        <w:spacing w:after="0"/>
        <w:jc w:val="both"/>
        <w:rPr>
          <w:rFonts w:eastAsia="Times New Roman" w:cstheme="minorHAnsi"/>
          <w:sz w:val="24"/>
          <w:szCs w:val="24"/>
        </w:rPr>
      </w:pPr>
    </w:p>
    <w:p w:rsidR="00B678B9" w:rsidRPr="00B978B3" w:rsidRDefault="00B678B9" w:rsidP="00B678B9">
      <w:pPr>
        <w:pStyle w:val="ListParagraph"/>
        <w:ind w:left="0"/>
        <w:jc w:val="both"/>
        <w:rPr>
          <w:rFonts w:eastAsia="Arial Unicode MS" w:cstheme="minorHAnsi"/>
          <w:b/>
          <w:sz w:val="24"/>
          <w:szCs w:val="24"/>
        </w:rPr>
      </w:pPr>
      <w:r w:rsidRPr="00B978B3">
        <w:rPr>
          <w:rFonts w:eastAsia="Arial Unicode MS" w:cstheme="minorHAnsi"/>
          <w:b/>
          <w:sz w:val="24"/>
          <w:szCs w:val="24"/>
        </w:rPr>
        <w:t>15.3.4. Upgrading electronic point of sale (e-PoS) at Fair Price Shops (FPS) / Public distribution shop (PDS) to support Financial Inclusion:</w:t>
      </w:r>
    </w:p>
    <w:p w:rsidR="00B678B9" w:rsidRDefault="00A44792" w:rsidP="008330CD">
      <w:pPr>
        <w:spacing w:after="0"/>
        <w:jc w:val="both"/>
        <w:rPr>
          <w:rFonts w:eastAsia="Times New Roman" w:cstheme="minorHAnsi"/>
          <w:sz w:val="24"/>
          <w:szCs w:val="24"/>
        </w:rPr>
      </w:pPr>
      <w:r>
        <w:rPr>
          <w:rFonts w:eastAsia="Times New Roman" w:cstheme="minorHAnsi"/>
          <w:sz w:val="24"/>
          <w:szCs w:val="24"/>
        </w:rPr>
        <w:t xml:space="preserve">Mapping of AePDS as on </w:t>
      </w:r>
      <w:r w:rsidR="009B7E6C">
        <w:rPr>
          <w:rFonts w:eastAsia="Times New Roman" w:cstheme="minorHAnsi"/>
          <w:sz w:val="24"/>
          <w:szCs w:val="24"/>
        </w:rPr>
        <w:t>10</w:t>
      </w:r>
      <w:r>
        <w:rPr>
          <w:rFonts w:eastAsia="Times New Roman" w:cstheme="minorHAnsi"/>
          <w:sz w:val="24"/>
          <w:szCs w:val="24"/>
        </w:rPr>
        <w:t>.03.2017</w:t>
      </w:r>
    </w:p>
    <w:tbl>
      <w:tblPr>
        <w:tblStyle w:val="TableGrid"/>
        <w:tblW w:w="0" w:type="auto"/>
        <w:tblLook w:val="04A0"/>
      </w:tblPr>
      <w:tblGrid>
        <w:gridCol w:w="1721"/>
        <w:gridCol w:w="1369"/>
        <w:gridCol w:w="1395"/>
        <w:gridCol w:w="1395"/>
        <w:gridCol w:w="1395"/>
        <w:gridCol w:w="1395"/>
        <w:gridCol w:w="1395"/>
      </w:tblGrid>
      <w:tr w:rsidR="00A44792" w:rsidTr="002F4C0E">
        <w:tc>
          <w:tcPr>
            <w:tcW w:w="1437"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District</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Total Shops</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Mapped with Bank</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Not Mapped with Bank</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Device Enabled with Cashless</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Device not enabled with Cashless</w:t>
            </w:r>
          </w:p>
        </w:tc>
        <w:tc>
          <w:tcPr>
            <w:tcW w:w="1438" w:type="dxa"/>
            <w:vAlign w:val="center"/>
          </w:tcPr>
          <w:p w:rsidR="00A44792" w:rsidRPr="002F4C0E" w:rsidRDefault="00A44792" w:rsidP="002F4C0E">
            <w:pPr>
              <w:jc w:val="center"/>
              <w:rPr>
                <w:rFonts w:eastAsia="Times New Roman" w:cstheme="minorHAnsi"/>
                <w:b/>
                <w:sz w:val="24"/>
                <w:szCs w:val="24"/>
              </w:rPr>
            </w:pPr>
            <w:r w:rsidRPr="002F4C0E">
              <w:rPr>
                <w:rFonts w:eastAsia="Times New Roman" w:cstheme="minorHAnsi"/>
                <w:b/>
                <w:sz w:val="24"/>
                <w:szCs w:val="24"/>
              </w:rPr>
              <w:t>Cashless Shops %</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Ananthapuram</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2963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2933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30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2933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98.98</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Chittoor</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2847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2847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2825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100.00</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East Godavari</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2461</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2444</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2438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6</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99.30</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Guntur</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2739</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2719</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2696</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99.26</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Krishna</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2262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2246</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16</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2209</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37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99.29</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Kurnool</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2423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2248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2161</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87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92.77</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Nellore</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1889</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1748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141</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1741</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92.53</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Prakasam</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2124</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2030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94</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1948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82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95.57</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Srikakulam</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1972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1900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72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1777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123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96.34</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Visakhapatnam</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1625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960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665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877</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83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59.07</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Vizianagaram</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13</w:t>
            </w:r>
            <w:r w:rsidR="00F8573D">
              <w:rPr>
                <w:rFonts w:eastAsia="Times New Roman" w:cstheme="minorHAnsi"/>
                <w:sz w:val="24"/>
                <w:szCs w:val="24"/>
              </w:rPr>
              <w:t>48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1040</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308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925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115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77.15</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West Godavari</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2163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2144</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19</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1972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172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99.12</w:t>
            </w:r>
          </w:p>
        </w:tc>
      </w:tr>
      <w:tr w:rsidR="00A44792" w:rsidTr="002A1B99">
        <w:tc>
          <w:tcPr>
            <w:tcW w:w="1437" w:type="dxa"/>
          </w:tcPr>
          <w:p w:rsidR="00A44792" w:rsidRDefault="002A1B99" w:rsidP="008330CD">
            <w:pPr>
              <w:jc w:val="both"/>
              <w:rPr>
                <w:rFonts w:eastAsia="Times New Roman" w:cstheme="minorHAnsi"/>
                <w:sz w:val="24"/>
                <w:szCs w:val="24"/>
              </w:rPr>
            </w:pPr>
            <w:r>
              <w:rPr>
                <w:rFonts w:eastAsia="Times New Roman" w:cstheme="minorHAnsi"/>
                <w:sz w:val="24"/>
                <w:szCs w:val="24"/>
              </w:rPr>
              <w:t>YSR Kadapa</w:t>
            </w:r>
          </w:p>
        </w:tc>
        <w:tc>
          <w:tcPr>
            <w:tcW w:w="1438" w:type="dxa"/>
          </w:tcPr>
          <w:p w:rsidR="00A44792" w:rsidRDefault="002A1B99" w:rsidP="002A1B99">
            <w:pPr>
              <w:jc w:val="right"/>
              <w:rPr>
                <w:rFonts w:eastAsia="Times New Roman" w:cstheme="minorHAnsi"/>
                <w:sz w:val="24"/>
                <w:szCs w:val="24"/>
              </w:rPr>
            </w:pPr>
            <w:r>
              <w:rPr>
                <w:rFonts w:eastAsia="Times New Roman" w:cstheme="minorHAnsi"/>
                <w:sz w:val="24"/>
                <w:szCs w:val="24"/>
              </w:rPr>
              <w:t>1728</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1683</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45</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1661</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22</w:t>
            </w:r>
          </w:p>
        </w:tc>
        <w:tc>
          <w:tcPr>
            <w:tcW w:w="1438" w:type="dxa"/>
          </w:tcPr>
          <w:p w:rsidR="00A44792" w:rsidRDefault="00F8573D" w:rsidP="002A1B99">
            <w:pPr>
              <w:jc w:val="right"/>
              <w:rPr>
                <w:rFonts w:eastAsia="Times New Roman" w:cstheme="minorHAnsi"/>
                <w:sz w:val="24"/>
                <w:szCs w:val="24"/>
              </w:rPr>
            </w:pPr>
            <w:r>
              <w:rPr>
                <w:rFonts w:eastAsia="Times New Roman" w:cstheme="minorHAnsi"/>
                <w:sz w:val="24"/>
                <w:szCs w:val="24"/>
              </w:rPr>
              <w:t>97.39</w:t>
            </w:r>
          </w:p>
        </w:tc>
      </w:tr>
      <w:tr w:rsidR="00A44792" w:rsidTr="002A1B99">
        <w:tc>
          <w:tcPr>
            <w:tcW w:w="1437" w:type="dxa"/>
          </w:tcPr>
          <w:p w:rsidR="00A44792" w:rsidRPr="002F4C0E" w:rsidRDefault="002A1B99" w:rsidP="002F4C0E">
            <w:pPr>
              <w:jc w:val="center"/>
              <w:rPr>
                <w:rFonts w:eastAsia="Times New Roman" w:cstheme="minorHAnsi"/>
                <w:b/>
                <w:sz w:val="24"/>
                <w:szCs w:val="24"/>
              </w:rPr>
            </w:pPr>
            <w:r w:rsidRPr="002F4C0E">
              <w:rPr>
                <w:rFonts w:eastAsia="Times New Roman" w:cstheme="minorHAnsi"/>
                <w:b/>
                <w:sz w:val="24"/>
                <w:szCs w:val="24"/>
              </w:rPr>
              <w:t>Total</w:t>
            </w:r>
          </w:p>
        </w:tc>
        <w:tc>
          <w:tcPr>
            <w:tcW w:w="1438" w:type="dxa"/>
          </w:tcPr>
          <w:p w:rsidR="00A44792" w:rsidRPr="002F4C0E" w:rsidRDefault="00DD11ED" w:rsidP="002A1B99">
            <w:pPr>
              <w:jc w:val="right"/>
              <w:rPr>
                <w:rFonts w:eastAsia="Times New Roman" w:cstheme="minorHAnsi"/>
                <w:b/>
                <w:sz w:val="24"/>
                <w:szCs w:val="24"/>
              </w:rPr>
            </w:pPr>
            <w:r>
              <w:rPr>
                <w:rFonts w:eastAsia="Times New Roman" w:cstheme="minorHAnsi"/>
                <w:b/>
                <w:sz w:val="24"/>
                <w:szCs w:val="24"/>
              </w:rPr>
              <w:fldChar w:fldCharType="begin"/>
            </w:r>
            <w:r w:rsidR="00F8573D">
              <w:rPr>
                <w:rFonts w:eastAsia="Times New Roman" w:cstheme="minorHAnsi"/>
                <w:b/>
                <w:sz w:val="24"/>
                <w:szCs w:val="24"/>
              </w:rPr>
              <w:instrText xml:space="preserve"> =SUM(ABOVE) </w:instrText>
            </w:r>
            <w:r>
              <w:rPr>
                <w:rFonts w:eastAsia="Times New Roman" w:cstheme="minorHAnsi"/>
                <w:b/>
                <w:sz w:val="24"/>
                <w:szCs w:val="24"/>
              </w:rPr>
              <w:fldChar w:fldCharType="separate"/>
            </w:r>
            <w:r w:rsidR="00F8573D">
              <w:rPr>
                <w:rFonts w:eastAsia="Times New Roman" w:cstheme="minorHAnsi"/>
                <w:b/>
                <w:noProof/>
                <w:sz w:val="24"/>
                <w:szCs w:val="24"/>
              </w:rPr>
              <w:t>28544</w:t>
            </w:r>
            <w:r>
              <w:rPr>
                <w:rFonts w:eastAsia="Times New Roman" w:cstheme="minorHAnsi"/>
                <w:b/>
                <w:sz w:val="24"/>
                <w:szCs w:val="24"/>
              </w:rPr>
              <w:fldChar w:fldCharType="end"/>
            </w:r>
          </w:p>
        </w:tc>
        <w:tc>
          <w:tcPr>
            <w:tcW w:w="1438" w:type="dxa"/>
          </w:tcPr>
          <w:p w:rsidR="00A44792" w:rsidRPr="002F4C0E" w:rsidRDefault="00DD11ED" w:rsidP="002A1B99">
            <w:pPr>
              <w:jc w:val="right"/>
              <w:rPr>
                <w:rFonts w:eastAsia="Times New Roman" w:cstheme="minorHAnsi"/>
                <w:b/>
                <w:sz w:val="24"/>
                <w:szCs w:val="24"/>
              </w:rPr>
            </w:pPr>
            <w:r>
              <w:rPr>
                <w:rFonts w:eastAsia="Times New Roman" w:cstheme="minorHAnsi"/>
                <w:b/>
                <w:sz w:val="24"/>
                <w:szCs w:val="24"/>
              </w:rPr>
              <w:fldChar w:fldCharType="begin"/>
            </w:r>
            <w:r w:rsidR="00F8573D">
              <w:rPr>
                <w:rFonts w:eastAsia="Times New Roman" w:cstheme="minorHAnsi"/>
                <w:b/>
                <w:sz w:val="24"/>
                <w:szCs w:val="24"/>
              </w:rPr>
              <w:instrText xml:space="preserve"> =SUM(ABOVE) </w:instrText>
            </w:r>
            <w:r>
              <w:rPr>
                <w:rFonts w:eastAsia="Times New Roman" w:cstheme="minorHAnsi"/>
                <w:b/>
                <w:sz w:val="24"/>
                <w:szCs w:val="24"/>
              </w:rPr>
              <w:fldChar w:fldCharType="separate"/>
            </w:r>
            <w:r w:rsidR="00F8573D">
              <w:rPr>
                <w:rFonts w:eastAsia="Times New Roman" w:cstheme="minorHAnsi"/>
                <w:b/>
                <w:noProof/>
                <w:sz w:val="24"/>
                <w:szCs w:val="24"/>
              </w:rPr>
              <w:t>26942</w:t>
            </w:r>
            <w:r>
              <w:rPr>
                <w:rFonts w:eastAsia="Times New Roman" w:cstheme="minorHAnsi"/>
                <w:b/>
                <w:sz w:val="24"/>
                <w:szCs w:val="24"/>
              </w:rPr>
              <w:fldChar w:fldCharType="end"/>
            </w:r>
          </w:p>
        </w:tc>
        <w:tc>
          <w:tcPr>
            <w:tcW w:w="1438" w:type="dxa"/>
          </w:tcPr>
          <w:p w:rsidR="00A44792" w:rsidRPr="002F4C0E" w:rsidRDefault="00DD11ED" w:rsidP="002A1B99">
            <w:pPr>
              <w:jc w:val="right"/>
              <w:rPr>
                <w:rFonts w:eastAsia="Times New Roman" w:cstheme="minorHAnsi"/>
                <w:b/>
                <w:sz w:val="24"/>
                <w:szCs w:val="24"/>
              </w:rPr>
            </w:pPr>
            <w:r>
              <w:rPr>
                <w:rFonts w:eastAsia="Times New Roman" w:cstheme="minorHAnsi"/>
                <w:b/>
                <w:sz w:val="24"/>
                <w:szCs w:val="24"/>
              </w:rPr>
              <w:fldChar w:fldCharType="begin"/>
            </w:r>
            <w:r w:rsidR="00F8573D">
              <w:rPr>
                <w:rFonts w:eastAsia="Times New Roman" w:cstheme="minorHAnsi"/>
                <w:b/>
                <w:sz w:val="24"/>
                <w:szCs w:val="24"/>
              </w:rPr>
              <w:instrText xml:space="preserve"> =SUM(ABOVE) </w:instrText>
            </w:r>
            <w:r>
              <w:rPr>
                <w:rFonts w:eastAsia="Times New Roman" w:cstheme="minorHAnsi"/>
                <w:b/>
                <w:sz w:val="24"/>
                <w:szCs w:val="24"/>
              </w:rPr>
              <w:fldChar w:fldCharType="separate"/>
            </w:r>
            <w:r w:rsidR="00F8573D">
              <w:rPr>
                <w:rFonts w:eastAsia="Times New Roman" w:cstheme="minorHAnsi"/>
                <w:b/>
                <w:noProof/>
                <w:sz w:val="24"/>
                <w:szCs w:val="24"/>
              </w:rPr>
              <w:t>1602</w:t>
            </w:r>
            <w:r>
              <w:rPr>
                <w:rFonts w:eastAsia="Times New Roman" w:cstheme="minorHAnsi"/>
                <w:b/>
                <w:sz w:val="24"/>
                <w:szCs w:val="24"/>
              </w:rPr>
              <w:fldChar w:fldCharType="end"/>
            </w:r>
          </w:p>
        </w:tc>
        <w:tc>
          <w:tcPr>
            <w:tcW w:w="1438" w:type="dxa"/>
          </w:tcPr>
          <w:p w:rsidR="00A44792" w:rsidRPr="002F4C0E" w:rsidRDefault="00DD11ED" w:rsidP="002A1B99">
            <w:pPr>
              <w:jc w:val="right"/>
              <w:rPr>
                <w:rFonts w:eastAsia="Times New Roman" w:cstheme="minorHAnsi"/>
                <w:b/>
                <w:sz w:val="24"/>
                <w:szCs w:val="24"/>
              </w:rPr>
            </w:pPr>
            <w:r>
              <w:rPr>
                <w:rFonts w:eastAsia="Times New Roman" w:cstheme="minorHAnsi"/>
                <w:b/>
                <w:sz w:val="24"/>
                <w:szCs w:val="24"/>
              </w:rPr>
              <w:fldChar w:fldCharType="begin"/>
            </w:r>
            <w:r w:rsidR="00F8573D">
              <w:rPr>
                <w:rFonts w:eastAsia="Times New Roman" w:cstheme="minorHAnsi"/>
                <w:b/>
                <w:sz w:val="24"/>
                <w:szCs w:val="24"/>
              </w:rPr>
              <w:instrText xml:space="preserve"> =SUM(ABOVE) </w:instrText>
            </w:r>
            <w:r>
              <w:rPr>
                <w:rFonts w:eastAsia="Times New Roman" w:cstheme="minorHAnsi"/>
                <w:b/>
                <w:sz w:val="24"/>
                <w:szCs w:val="24"/>
              </w:rPr>
              <w:fldChar w:fldCharType="separate"/>
            </w:r>
            <w:r w:rsidR="00F8573D">
              <w:rPr>
                <w:rFonts w:eastAsia="Times New Roman" w:cstheme="minorHAnsi"/>
                <w:b/>
                <w:noProof/>
                <w:sz w:val="24"/>
                <w:szCs w:val="24"/>
              </w:rPr>
              <w:t>26163</w:t>
            </w:r>
            <w:r>
              <w:rPr>
                <w:rFonts w:eastAsia="Times New Roman" w:cstheme="minorHAnsi"/>
                <w:b/>
                <w:sz w:val="24"/>
                <w:szCs w:val="24"/>
              </w:rPr>
              <w:fldChar w:fldCharType="end"/>
            </w:r>
          </w:p>
        </w:tc>
        <w:tc>
          <w:tcPr>
            <w:tcW w:w="1438" w:type="dxa"/>
          </w:tcPr>
          <w:p w:rsidR="00A44792" w:rsidRPr="002F4C0E" w:rsidRDefault="00DD11ED" w:rsidP="002A1B99">
            <w:pPr>
              <w:jc w:val="right"/>
              <w:rPr>
                <w:rFonts w:eastAsia="Times New Roman" w:cstheme="minorHAnsi"/>
                <w:b/>
                <w:sz w:val="24"/>
                <w:szCs w:val="24"/>
              </w:rPr>
            </w:pPr>
            <w:r>
              <w:rPr>
                <w:rFonts w:eastAsia="Times New Roman" w:cstheme="minorHAnsi"/>
                <w:b/>
                <w:sz w:val="24"/>
                <w:szCs w:val="24"/>
              </w:rPr>
              <w:fldChar w:fldCharType="begin"/>
            </w:r>
            <w:r w:rsidR="00F8573D">
              <w:rPr>
                <w:rFonts w:eastAsia="Times New Roman" w:cstheme="minorHAnsi"/>
                <w:b/>
                <w:sz w:val="24"/>
                <w:szCs w:val="24"/>
              </w:rPr>
              <w:instrText xml:space="preserve"> =SUM(ABOVE) </w:instrText>
            </w:r>
            <w:r>
              <w:rPr>
                <w:rFonts w:eastAsia="Times New Roman" w:cstheme="minorHAnsi"/>
                <w:b/>
                <w:sz w:val="24"/>
                <w:szCs w:val="24"/>
              </w:rPr>
              <w:fldChar w:fldCharType="separate"/>
            </w:r>
            <w:r w:rsidR="00F8573D">
              <w:rPr>
                <w:rFonts w:eastAsia="Times New Roman" w:cstheme="minorHAnsi"/>
                <w:b/>
                <w:noProof/>
                <w:sz w:val="24"/>
                <w:szCs w:val="24"/>
              </w:rPr>
              <w:t>779</w:t>
            </w:r>
            <w:r>
              <w:rPr>
                <w:rFonts w:eastAsia="Times New Roman" w:cstheme="minorHAnsi"/>
                <w:b/>
                <w:sz w:val="24"/>
                <w:szCs w:val="24"/>
              </w:rPr>
              <w:fldChar w:fldCharType="end"/>
            </w:r>
          </w:p>
        </w:tc>
        <w:tc>
          <w:tcPr>
            <w:tcW w:w="1438" w:type="dxa"/>
          </w:tcPr>
          <w:p w:rsidR="00A44792" w:rsidRPr="002F4C0E" w:rsidRDefault="00F8573D" w:rsidP="002A1B99">
            <w:pPr>
              <w:jc w:val="right"/>
              <w:rPr>
                <w:rFonts w:eastAsia="Times New Roman" w:cstheme="minorHAnsi"/>
                <w:b/>
                <w:sz w:val="24"/>
                <w:szCs w:val="24"/>
              </w:rPr>
            </w:pPr>
            <w:r>
              <w:rPr>
                <w:rFonts w:eastAsia="Times New Roman" w:cstheme="minorHAnsi"/>
                <w:b/>
                <w:sz w:val="24"/>
                <w:szCs w:val="24"/>
              </w:rPr>
              <w:t>94.38</w:t>
            </w:r>
          </w:p>
        </w:tc>
      </w:tr>
    </w:tbl>
    <w:p w:rsidR="00A44792" w:rsidRPr="005B1674" w:rsidRDefault="002F4C0E" w:rsidP="002F4C0E">
      <w:pPr>
        <w:spacing w:after="0"/>
        <w:jc w:val="right"/>
        <w:rPr>
          <w:rFonts w:eastAsia="Times New Roman" w:cstheme="minorHAnsi"/>
          <w:sz w:val="24"/>
          <w:szCs w:val="24"/>
        </w:rPr>
      </w:pPr>
      <w:r>
        <w:rPr>
          <w:rFonts w:eastAsia="Times New Roman" w:cstheme="minorHAnsi"/>
          <w:sz w:val="24"/>
          <w:szCs w:val="24"/>
        </w:rPr>
        <w:t>(Source:</w:t>
      </w:r>
      <w:r w:rsidRPr="002F4C0E">
        <w:t xml:space="preserve"> </w:t>
      </w:r>
      <w:r w:rsidRPr="002F4C0E">
        <w:rPr>
          <w:rFonts w:eastAsia="Times New Roman" w:cstheme="minorHAnsi"/>
          <w:sz w:val="24"/>
          <w:szCs w:val="24"/>
        </w:rPr>
        <w:t>www.epos.ap.gov.in</w:t>
      </w:r>
      <w:r>
        <w:rPr>
          <w:rFonts w:eastAsia="Times New Roman" w:cstheme="minorHAnsi"/>
          <w:sz w:val="24"/>
          <w:szCs w:val="24"/>
        </w:rPr>
        <w:t>)</w:t>
      </w:r>
    </w:p>
    <w:p w:rsidR="00382B19" w:rsidRDefault="00382B19" w:rsidP="002278F2">
      <w:pPr>
        <w:spacing w:after="0"/>
        <w:jc w:val="both"/>
        <w:rPr>
          <w:rFonts w:eastAsia="Times New Roman" w:cstheme="minorHAnsi"/>
          <w:sz w:val="24"/>
          <w:szCs w:val="24"/>
        </w:rPr>
      </w:pPr>
    </w:p>
    <w:p w:rsidR="00382B19" w:rsidRDefault="00382B19" w:rsidP="002278F2">
      <w:pPr>
        <w:spacing w:after="0"/>
        <w:jc w:val="both"/>
        <w:rPr>
          <w:rFonts w:eastAsia="Times New Roman" w:cstheme="minorHAnsi"/>
          <w:sz w:val="24"/>
          <w:szCs w:val="24"/>
        </w:rPr>
      </w:pPr>
    </w:p>
    <w:p w:rsidR="00382B19" w:rsidRDefault="00382B19" w:rsidP="002278F2">
      <w:pPr>
        <w:spacing w:after="0"/>
        <w:jc w:val="both"/>
        <w:rPr>
          <w:rFonts w:eastAsia="Times New Roman" w:cstheme="minorHAnsi"/>
          <w:sz w:val="24"/>
          <w:szCs w:val="24"/>
        </w:rPr>
      </w:pPr>
    </w:p>
    <w:p w:rsidR="00382B19" w:rsidRDefault="00382B19" w:rsidP="002278F2">
      <w:pPr>
        <w:spacing w:after="0"/>
        <w:jc w:val="both"/>
        <w:rPr>
          <w:rFonts w:eastAsia="Times New Roman" w:cstheme="minorHAnsi"/>
          <w:sz w:val="24"/>
          <w:szCs w:val="24"/>
        </w:rPr>
      </w:pPr>
    </w:p>
    <w:p w:rsidR="009B1A0E" w:rsidRPr="0025727C" w:rsidRDefault="00581E6D" w:rsidP="002278F2">
      <w:pPr>
        <w:spacing w:after="0"/>
        <w:jc w:val="both"/>
        <w:rPr>
          <w:rFonts w:cstheme="minorHAnsi"/>
          <w:b/>
          <w:sz w:val="24"/>
          <w:szCs w:val="24"/>
        </w:rPr>
      </w:pPr>
      <w:r w:rsidRPr="0025727C">
        <w:rPr>
          <w:rFonts w:eastAsia="Times New Roman" w:cstheme="minorHAnsi"/>
          <w:sz w:val="24"/>
          <w:szCs w:val="24"/>
        </w:rPr>
        <w:lastRenderedPageBreak/>
        <w:t xml:space="preserve"> </w:t>
      </w:r>
      <w:r w:rsidR="00BF1E18" w:rsidRPr="0025727C">
        <w:rPr>
          <w:rFonts w:cs="Calibri"/>
          <w:b/>
          <w:bCs/>
          <w:sz w:val="24"/>
          <w:szCs w:val="24"/>
        </w:rPr>
        <w:t>15.3.</w:t>
      </w:r>
      <w:r w:rsidR="00B678B9">
        <w:rPr>
          <w:rFonts w:cs="Calibri"/>
          <w:b/>
          <w:bCs/>
          <w:sz w:val="24"/>
          <w:szCs w:val="24"/>
        </w:rPr>
        <w:t>5</w:t>
      </w:r>
      <w:r w:rsidR="00BF1E18" w:rsidRPr="0025727C">
        <w:rPr>
          <w:rFonts w:cs="Calibri"/>
          <w:b/>
          <w:bCs/>
          <w:sz w:val="24"/>
          <w:szCs w:val="24"/>
        </w:rPr>
        <w:t xml:space="preserve">. </w:t>
      </w:r>
      <w:r w:rsidR="00AE0F0E" w:rsidRPr="0025727C">
        <w:rPr>
          <w:rFonts w:cstheme="minorHAnsi"/>
          <w:b/>
          <w:sz w:val="24"/>
          <w:szCs w:val="24"/>
        </w:rPr>
        <w:t xml:space="preserve">Solar Powered V-SAT connectivity to Kiosk / Fixed CSPs in the Sub-Service Areas – Support under FIF: </w:t>
      </w:r>
      <w:r w:rsidR="002278F2" w:rsidRPr="0025727C">
        <w:rPr>
          <w:rFonts w:cstheme="minorHAnsi"/>
          <w:b/>
          <w:sz w:val="24"/>
          <w:szCs w:val="24"/>
        </w:rPr>
        <w:t>as on 3</w:t>
      </w:r>
      <w:r w:rsidR="0025727C" w:rsidRPr="0025727C">
        <w:rPr>
          <w:rFonts w:cstheme="minorHAnsi"/>
          <w:b/>
          <w:sz w:val="24"/>
          <w:szCs w:val="24"/>
        </w:rPr>
        <w:t>1.12</w:t>
      </w:r>
      <w:r w:rsidR="002278F2" w:rsidRPr="0025727C">
        <w:rPr>
          <w:rFonts w:cstheme="minorHAnsi"/>
          <w:b/>
          <w:sz w:val="24"/>
          <w:szCs w:val="24"/>
        </w:rPr>
        <w:t>.2016</w:t>
      </w:r>
    </w:p>
    <w:p w:rsidR="005D589D" w:rsidRPr="0025727C" w:rsidRDefault="005D589D" w:rsidP="00657549">
      <w:pPr>
        <w:pStyle w:val="Default"/>
        <w:spacing w:after="240" w:line="276" w:lineRule="auto"/>
        <w:jc w:val="both"/>
        <w:rPr>
          <w:rFonts w:asciiTheme="minorHAnsi" w:hAnsiTheme="minorHAnsi" w:cstheme="minorHAnsi"/>
          <w:color w:val="auto"/>
        </w:rPr>
      </w:pPr>
      <w:r w:rsidRPr="0025727C">
        <w:rPr>
          <w:rFonts w:asciiTheme="minorHAnsi" w:hAnsiTheme="minorHAnsi" w:cstheme="minorHAnsi"/>
          <w:color w:val="auto"/>
        </w:rPr>
        <w:t>The following banks have submitted the list of SSAs for which support is being sought under FIF, through self certified letter to SLBC for placing the same before the committee for information and records.</w:t>
      </w:r>
    </w:p>
    <w:tbl>
      <w:tblPr>
        <w:tblStyle w:val="TableGrid"/>
        <w:tblW w:w="0" w:type="auto"/>
        <w:jc w:val="center"/>
        <w:tblInd w:w="255" w:type="dxa"/>
        <w:tblLook w:val="04A0"/>
      </w:tblPr>
      <w:tblGrid>
        <w:gridCol w:w="559"/>
        <w:gridCol w:w="2662"/>
        <w:gridCol w:w="1890"/>
        <w:gridCol w:w="2008"/>
        <w:gridCol w:w="1232"/>
        <w:gridCol w:w="1459"/>
      </w:tblGrid>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S No</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Name of the Bank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Number of SSAs with No connectivity</w:t>
            </w:r>
          </w:p>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(Dark Areas)</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Number of SSAs with Intermittent connectivity</w:t>
            </w:r>
          </w:p>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(Grey Areas)</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Total</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center"/>
              <w:rPr>
                <w:rFonts w:asciiTheme="minorHAnsi" w:hAnsiTheme="minorHAnsi" w:cstheme="minorHAnsi"/>
                <w:color w:val="auto"/>
              </w:rPr>
            </w:pPr>
            <w:r w:rsidRPr="0025727C">
              <w:rPr>
                <w:rFonts w:asciiTheme="minorHAnsi" w:hAnsiTheme="minorHAnsi" w:cstheme="minorHAnsi"/>
                <w:color w:val="auto"/>
              </w:rPr>
              <w:t>No. of         V-SATs installed in field</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1</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Andhra Bank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30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30</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E02DB" w:rsidP="00675559">
            <w:pPr>
              <w:pStyle w:val="Default"/>
              <w:jc w:val="right"/>
              <w:rPr>
                <w:rFonts w:asciiTheme="minorHAnsi" w:hAnsiTheme="minorHAnsi" w:cstheme="minorHAnsi"/>
                <w:color w:val="auto"/>
              </w:rPr>
            </w:pPr>
            <w:r w:rsidRPr="0025727C">
              <w:rPr>
                <w:rFonts w:asciiTheme="minorHAnsi" w:hAnsiTheme="minorHAnsi" w:cstheme="minorHAnsi"/>
                <w:color w:val="auto"/>
              </w:rPr>
              <w:t>16</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2</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APGB</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43</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43</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3</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APGVB</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29</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74</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103</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4</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SBI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AE4FFB" w:rsidP="00675559">
            <w:pPr>
              <w:pStyle w:val="Default"/>
              <w:jc w:val="right"/>
              <w:rPr>
                <w:rFonts w:asciiTheme="minorHAnsi" w:hAnsiTheme="minorHAnsi" w:cstheme="minorHAnsi"/>
                <w:color w:val="auto"/>
              </w:rPr>
            </w:pPr>
            <w:r>
              <w:rPr>
                <w:rFonts w:asciiTheme="minorHAnsi" w:hAnsiTheme="minorHAnsi" w:cstheme="minorHAnsi"/>
                <w:color w:val="auto"/>
              </w:rPr>
              <w:t>6</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20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AE4FFB">
            <w:pPr>
              <w:pStyle w:val="Default"/>
              <w:jc w:val="right"/>
              <w:rPr>
                <w:rFonts w:asciiTheme="minorHAnsi" w:hAnsiTheme="minorHAnsi" w:cstheme="minorHAnsi"/>
                <w:color w:val="auto"/>
              </w:rPr>
            </w:pPr>
            <w:r w:rsidRPr="0025727C">
              <w:rPr>
                <w:rFonts w:asciiTheme="minorHAnsi" w:hAnsiTheme="minorHAnsi" w:cstheme="minorHAnsi"/>
                <w:color w:val="auto"/>
              </w:rPr>
              <w:t>2</w:t>
            </w:r>
            <w:r w:rsidR="00AE4FFB">
              <w:rPr>
                <w:rFonts w:asciiTheme="minorHAnsi" w:hAnsiTheme="minorHAnsi" w:cstheme="minorHAnsi"/>
                <w:color w:val="auto"/>
              </w:rPr>
              <w:t>6</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AE4FFB" w:rsidP="00675559">
            <w:pPr>
              <w:pStyle w:val="Default"/>
              <w:jc w:val="right"/>
              <w:rPr>
                <w:rFonts w:asciiTheme="minorHAnsi" w:hAnsiTheme="minorHAnsi" w:cstheme="minorHAnsi"/>
                <w:color w:val="auto"/>
              </w:rPr>
            </w:pPr>
            <w:r>
              <w:rPr>
                <w:rFonts w:asciiTheme="minorHAnsi" w:hAnsiTheme="minorHAnsi" w:cstheme="minorHAnsi"/>
                <w:color w:val="auto"/>
              </w:rPr>
              <w:t>25</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5</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Syndicate Bank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2</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3</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5</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7932DF" w:rsidP="00675559">
            <w:pPr>
              <w:pStyle w:val="Default"/>
              <w:jc w:val="right"/>
              <w:rPr>
                <w:rFonts w:asciiTheme="minorHAnsi" w:hAnsiTheme="minorHAnsi" w:cstheme="minorHAnsi"/>
                <w:color w:val="auto"/>
              </w:rPr>
            </w:pPr>
            <w:r w:rsidRPr="0025727C">
              <w:rPr>
                <w:rFonts w:asciiTheme="minorHAnsi" w:hAnsiTheme="minorHAnsi" w:cstheme="minorHAnsi"/>
                <w:color w:val="auto"/>
              </w:rPr>
              <w:t>1</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6</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Union Bank of India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36</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8</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44</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r>
      <w:tr w:rsidR="00675559" w:rsidRPr="0025727C" w:rsidTr="008A696A">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7</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rPr>
                <w:rFonts w:asciiTheme="minorHAnsi" w:hAnsiTheme="minorHAnsi" w:cstheme="minorHAnsi"/>
                <w:color w:val="auto"/>
              </w:rPr>
            </w:pPr>
            <w:r w:rsidRPr="0025727C">
              <w:rPr>
                <w:rFonts w:asciiTheme="minorHAnsi" w:hAnsiTheme="minorHAnsi" w:cstheme="minorHAnsi"/>
                <w:color w:val="auto"/>
              </w:rPr>
              <w:t>Indian Overseas Bank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25</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25</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color w:val="auto"/>
              </w:rPr>
            </w:pPr>
            <w:r w:rsidRPr="0025727C">
              <w:rPr>
                <w:rFonts w:asciiTheme="minorHAnsi" w:hAnsiTheme="minorHAnsi" w:cstheme="minorHAnsi"/>
                <w:color w:val="auto"/>
              </w:rPr>
              <w:t>0</w:t>
            </w:r>
          </w:p>
        </w:tc>
      </w:tr>
      <w:tr w:rsidR="00675559" w:rsidRPr="0025727C" w:rsidTr="008A696A">
        <w:trPr>
          <w:jc w:val="center"/>
        </w:trPr>
        <w:tc>
          <w:tcPr>
            <w:tcW w:w="3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center"/>
              <w:rPr>
                <w:rFonts w:asciiTheme="minorHAnsi" w:hAnsiTheme="minorHAnsi" w:cstheme="minorHAnsi"/>
                <w:b/>
                <w:color w:val="auto"/>
              </w:rPr>
            </w:pPr>
            <w:r w:rsidRPr="0025727C">
              <w:rPr>
                <w:rFonts w:asciiTheme="minorHAnsi" w:hAnsiTheme="minorHAnsi" w:cstheme="minorHAnsi"/>
                <w:b/>
                <w:color w:val="auto"/>
              </w:rPr>
              <w:t>Total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DD11ED" w:rsidP="00675559">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AE4FFB">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AE4FFB">
              <w:rPr>
                <w:rFonts w:asciiTheme="minorHAnsi" w:hAnsiTheme="minorHAnsi" w:cstheme="minorHAnsi"/>
                <w:b/>
                <w:noProof/>
                <w:color w:val="auto"/>
              </w:rPr>
              <w:t>73</w:t>
            </w:r>
            <w:r>
              <w:rPr>
                <w:rFonts w:asciiTheme="minorHAnsi" w:hAnsiTheme="minorHAnsi" w:cstheme="minorHAnsi"/>
                <w:b/>
                <w:color w:val="auto"/>
              </w:rPr>
              <w:fldChar w:fldCharType="end"/>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DD11ED" w:rsidP="00675559">
            <w:pPr>
              <w:pStyle w:val="Default"/>
              <w:jc w:val="right"/>
              <w:rPr>
                <w:rFonts w:asciiTheme="minorHAnsi" w:hAnsiTheme="minorHAnsi" w:cstheme="minorHAnsi"/>
                <w:b/>
                <w:color w:val="auto"/>
              </w:rPr>
            </w:pPr>
            <w:r w:rsidRPr="0025727C">
              <w:rPr>
                <w:rFonts w:asciiTheme="minorHAnsi" w:hAnsiTheme="minorHAnsi" w:cstheme="minorHAnsi"/>
                <w:b/>
                <w:color w:val="auto"/>
              </w:rPr>
              <w:fldChar w:fldCharType="begin"/>
            </w:r>
            <w:r w:rsidR="00675559" w:rsidRPr="0025727C">
              <w:rPr>
                <w:rFonts w:asciiTheme="minorHAnsi" w:hAnsiTheme="minorHAnsi" w:cstheme="minorHAnsi"/>
                <w:b/>
                <w:color w:val="auto"/>
              </w:rPr>
              <w:instrText xml:space="preserve"> =SUM(ABOVE) </w:instrText>
            </w:r>
            <w:r w:rsidRPr="0025727C">
              <w:rPr>
                <w:rFonts w:asciiTheme="minorHAnsi" w:hAnsiTheme="minorHAnsi" w:cstheme="minorHAnsi"/>
                <w:b/>
                <w:color w:val="auto"/>
              </w:rPr>
              <w:fldChar w:fldCharType="separate"/>
            </w:r>
            <w:r w:rsidR="00675559" w:rsidRPr="0025727C">
              <w:rPr>
                <w:rFonts w:asciiTheme="minorHAnsi" w:hAnsiTheme="minorHAnsi" w:cstheme="minorHAnsi"/>
                <w:b/>
                <w:noProof/>
                <w:color w:val="auto"/>
              </w:rPr>
              <w:t>203</w:t>
            </w:r>
            <w:r w:rsidRPr="0025727C">
              <w:rPr>
                <w:rFonts w:asciiTheme="minorHAnsi" w:hAnsiTheme="minorHAnsi" w:cstheme="minorHAnsi"/>
                <w:b/>
                <w:color w:val="auto"/>
              </w:rPr>
              <w:fldChar w:fldCharType="end"/>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675559" w:rsidP="00675559">
            <w:pPr>
              <w:pStyle w:val="Default"/>
              <w:jc w:val="right"/>
              <w:rPr>
                <w:rFonts w:asciiTheme="minorHAnsi" w:hAnsiTheme="minorHAnsi" w:cstheme="minorHAnsi"/>
                <w:b/>
                <w:color w:val="auto"/>
              </w:rPr>
            </w:pPr>
            <w:r w:rsidRPr="0025727C">
              <w:rPr>
                <w:rFonts w:asciiTheme="minorHAnsi" w:hAnsiTheme="minorHAnsi" w:cstheme="minorHAnsi"/>
                <w:b/>
                <w:color w:val="auto"/>
              </w:rPr>
              <w:t>2</w:t>
            </w:r>
            <w:r w:rsidR="00AE4FFB">
              <w:rPr>
                <w:rFonts w:asciiTheme="minorHAnsi" w:hAnsiTheme="minorHAnsi" w:cstheme="minorHAnsi"/>
                <w:b/>
                <w:color w:val="auto"/>
              </w:rPr>
              <w:t>76</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559" w:rsidRPr="0025727C" w:rsidRDefault="00DD11ED" w:rsidP="00675559">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AE4FFB">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AE4FFB">
              <w:rPr>
                <w:rFonts w:asciiTheme="minorHAnsi" w:hAnsiTheme="minorHAnsi" w:cstheme="minorHAnsi"/>
                <w:b/>
                <w:noProof/>
                <w:color w:val="auto"/>
              </w:rPr>
              <w:t>42</w:t>
            </w:r>
            <w:r>
              <w:rPr>
                <w:rFonts w:asciiTheme="minorHAnsi" w:hAnsiTheme="minorHAnsi" w:cstheme="minorHAnsi"/>
                <w:b/>
                <w:color w:val="auto"/>
              </w:rPr>
              <w:fldChar w:fldCharType="end"/>
            </w:r>
          </w:p>
        </w:tc>
      </w:tr>
    </w:tbl>
    <w:p w:rsidR="00B678B9" w:rsidRDefault="00B678B9" w:rsidP="00BF1E18">
      <w:pPr>
        <w:jc w:val="both"/>
        <w:rPr>
          <w:rFonts w:eastAsia="Times New Roman" w:cstheme="minorHAnsi"/>
          <w:color w:val="FF0000"/>
          <w:sz w:val="24"/>
          <w:szCs w:val="24"/>
        </w:rPr>
      </w:pPr>
    </w:p>
    <w:p w:rsidR="00BF1E18" w:rsidRPr="00066DB7" w:rsidRDefault="00AA5001" w:rsidP="00B678B9">
      <w:pPr>
        <w:tabs>
          <w:tab w:val="left" w:pos="142"/>
          <w:tab w:val="left" w:pos="284"/>
        </w:tabs>
        <w:jc w:val="both"/>
        <w:rPr>
          <w:rFonts w:cs="Calibri"/>
          <w:b/>
          <w:bCs/>
          <w:sz w:val="24"/>
          <w:szCs w:val="24"/>
        </w:rPr>
      </w:pPr>
      <w:r w:rsidRPr="00066DB7">
        <w:rPr>
          <w:rFonts w:cs="Calibri"/>
          <w:b/>
          <w:bCs/>
          <w:sz w:val="24"/>
          <w:szCs w:val="24"/>
        </w:rPr>
        <w:t>15.3.</w:t>
      </w:r>
      <w:r w:rsidR="00B678B9" w:rsidRPr="00066DB7">
        <w:rPr>
          <w:rFonts w:cs="Calibri"/>
          <w:b/>
          <w:bCs/>
          <w:sz w:val="24"/>
          <w:szCs w:val="24"/>
        </w:rPr>
        <w:t>6</w:t>
      </w:r>
      <w:r w:rsidR="007F43EE" w:rsidRPr="00066DB7">
        <w:rPr>
          <w:rFonts w:cs="Calibri"/>
          <w:b/>
          <w:bCs/>
          <w:sz w:val="24"/>
          <w:szCs w:val="24"/>
        </w:rPr>
        <w:t>. Progress</w:t>
      </w:r>
      <w:r w:rsidR="00BF1E18" w:rsidRPr="00066DB7">
        <w:rPr>
          <w:rFonts w:cs="Calibri"/>
          <w:b/>
          <w:bCs/>
          <w:sz w:val="24"/>
          <w:szCs w:val="24"/>
        </w:rPr>
        <w:t xml:space="preserve"> report - Number of Enrollments under Social Security Schemes as on </w:t>
      </w:r>
      <w:r w:rsidR="00066DB7" w:rsidRPr="00066DB7">
        <w:rPr>
          <w:rFonts w:cs="Calibri"/>
          <w:b/>
          <w:bCs/>
          <w:sz w:val="24"/>
          <w:szCs w:val="24"/>
        </w:rPr>
        <w:t>28.02.2017</w:t>
      </w:r>
      <w:r w:rsidR="00BF1E18" w:rsidRPr="00066DB7">
        <w:rPr>
          <w:rFonts w:cs="Calibri"/>
          <w:b/>
          <w:bCs/>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1068"/>
        <w:gridCol w:w="1068"/>
        <w:gridCol w:w="946"/>
        <w:gridCol w:w="1068"/>
      </w:tblGrid>
      <w:tr w:rsidR="00BF1E18" w:rsidRPr="00066DB7" w:rsidTr="00315C58">
        <w:trPr>
          <w:jc w:val="center"/>
        </w:trPr>
        <w:tc>
          <w:tcPr>
            <w:tcW w:w="0" w:type="auto"/>
            <w:vAlign w:val="center"/>
          </w:tcPr>
          <w:p w:rsidR="00BF1E18" w:rsidRPr="00066DB7" w:rsidRDefault="00BF1E18" w:rsidP="00315C58">
            <w:pPr>
              <w:spacing w:after="0"/>
              <w:jc w:val="center"/>
              <w:rPr>
                <w:rFonts w:cs="Calibri"/>
                <w:b/>
                <w:bCs/>
                <w:sz w:val="24"/>
                <w:szCs w:val="24"/>
              </w:rPr>
            </w:pPr>
            <w:r w:rsidRPr="00066DB7">
              <w:rPr>
                <w:rFonts w:cs="Calibri"/>
                <w:b/>
                <w:bCs/>
                <w:sz w:val="24"/>
                <w:szCs w:val="24"/>
              </w:rPr>
              <w:t>Type of Bank</w:t>
            </w:r>
          </w:p>
        </w:tc>
        <w:tc>
          <w:tcPr>
            <w:tcW w:w="0" w:type="auto"/>
            <w:vAlign w:val="center"/>
          </w:tcPr>
          <w:p w:rsidR="00BF1E18" w:rsidRPr="00066DB7" w:rsidRDefault="00BF1E18" w:rsidP="00315C58">
            <w:pPr>
              <w:spacing w:after="0"/>
              <w:jc w:val="center"/>
              <w:rPr>
                <w:rFonts w:cs="Calibri"/>
                <w:b/>
                <w:bCs/>
                <w:sz w:val="24"/>
                <w:szCs w:val="24"/>
              </w:rPr>
            </w:pPr>
            <w:r w:rsidRPr="00066DB7">
              <w:rPr>
                <w:rFonts w:cs="Calibri"/>
                <w:b/>
                <w:bCs/>
                <w:sz w:val="24"/>
                <w:szCs w:val="24"/>
              </w:rPr>
              <w:t>PMSBY</w:t>
            </w:r>
          </w:p>
        </w:tc>
        <w:tc>
          <w:tcPr>
            <w:tcW w:w="0" w:type="auto"/>
            <w:vAlign w:val="center"/>
          </w:tcPr>
          <w:p w:rsidR="00BF1E18" w:rsidRPr="00066DB7" w:rsidRDefault="00BF1E18" w:rsidP="00315C58">
            <w:pPr>
              <w:spacing w:after="0"/>
              <w:jc w:val="center"/>
              <w:rPr>
                <w:rFonts w:cs="Calibri"/>
                <w:b/>
                <w:bCs/>
                <w:sz w:val="24"/>
                <w:szCs w:val="24"/>
              </w:rPr>
            </w:pPr>
            <w:r w:rsidRPr="00066DB7">
              <w:rPr>
                <w:rFonts w:cs="Calibri"/>
                <w:b/>
                <w:bCs/>
                <w:sz w:val="24"/>
                <w:szCs w:val="24"/>
              </w:rPr>
              <w:t>PMJJBY</w:t>
            </w:r>
          </w:p>
        </w:tc>
        <w:tc>
          <w:tcPr>
            <w:tcW w:w="0" w:type="auto"/>
            <w:vAlign w:val="center"/>
          </w:tcPr>
          <w:p w:rsidR="00BF1E18" w:rsidRPr="00066DB7" w:rsidRDefault="00BF1E18" w:rsidP="00315C58">
            <w:pPr>
              <w:spacing w:after="0"/>
              <w:jc w:val="center"/>
              <w:rPr>
                <w:rFonts w:cs="Calibri"/>
                <w:b/>
                <w:bCs/>
                <w:sz w:val="24"/>
                <w:szCs w:val="24"/>
              </w:rPr>
            </w:pPr>
            <w:r w:rsidRPr="00066DB7">
              <w:rPr>
                <w:rFonts w:cs="Calibri"/>
                <w:b/>
                <w:bCs/>
                <w:sz w:val="24"/>
                <w:szCs w:val="24"/>
              </w:rPr>
              <w:t>APY</w:t>
            </w:r>
          </w:p>
        </w:tc>
        <w:tc>
          <w:tcPr>
            <w:tcW w:w="0" w:type="auto"/>
            <w:vAlign w:val="center"/>
          </w:tcPr>
          <w:p w:rsidR="00BF1E18" w:rsidRPr="00066DB7" w:rsidRDefault="00BF1E18" w:rsidP="00315C58">
            <w:pPr>
              <w:spacing w:after="0"/>
              <w:jc w:val="center"/>
              <w:rPr>
                <w:rFonts w:cs="Calibri"/>
                <w:b/>
                <w:bCs/>
                <w:sz w:val="24"/>
                <w:szCs w:val="24"/>
              </w:rPr>
            </w:pPr>
            <w:r w:rsidRPr="00066DB7">
              <w:rPr>
                <w:rFonts w:cs="Calibri"/>
                <w:b/>
                <w:bCs/>
                <w:sz w:val="24"/>
                <w:szCs w:val="24"/>
              </w:rPr>
              <w:t>Total</w:t>
            </w:r>
          </w:p>
        </w:tc>
      </w:tr>
      <w:tr w:rsidR="00BF1E18" w:rsidRPr="00066DB7" w:rsidTr="00315C58">
        <w:trPr>
          <w:jc w:val="center"/>
        </w:trPr>
        <w:tc>
          <w:tcPr>
            <w:tcW w:w="0" w:type="auto"/>
          </w:tcPr>
          <w:p w:rsidR="00BF1E18" w:rsidRPr="00066DB7" w:rsidRDefault="00BF1E18" w:rsidP="00315C58">
            <w:pPr>
              <w:spacing w:after="0"/>
              <w:jc w:val="both"/>
              <w:rPr>
                <w:rFonts w:cs="Calibri"/>
                <w:bCs/>
                <w:sz w:val="24"/>
                <w:szCs w:val="24"/>
              </w:rPr>
            </w:pPr>
            <w:r w:rsidRPr="00066DB7">
              <w:rPr>
                <w:rFonts w:cs="Calibri"/>
                <w:bCs/>
                <w:sz w:val="24"/>
                <w:szCs w:val="24"/>
              </w:rPr>
              <w:t>PSBs</w:t>
            </w:r>
          </w:p>
        </w:tc>
        <w:tc>
          <w:tcPr>
            <w:tcW w:w="0" w:type="auto"/>
            <w:vAlign w:val="center"/>
          </w:tcPr>
          <w:p w:rsidR="00BF1E18" w:rsidRPr="00066DB7" w:rsidRDefault="004C5EBB" w:rsidP="00315C58">
            <w:pPr>
              <w:spacing w:after="0"/>
              <w:jc w:val="right"/>
              <w:rPr>
                <w:rFonts w:cs="Calibri"/>
                <w:bCs/>
                <w:sz w:val="24"/>
                <w:szCs w:val="24"/>
              </w:rPr>
            </w:pPr>
            <w:r w:rsidRPr="00066DB7">
              <w:rPr>
                <w:rFonts w:cs="Calibri"/>
                <w:bCs/>
                <w:sz w:val="24"/>
                <w:szCs w:val="24"/>
              </w:rPr>
              <w:t>4904804</w:t>
            </w:r>
          </w:p>
        </w:tc>
        <w:tc>
          <w:tcPr>
            <w:tcW w:w="0" w:type="auto"/>
            <w:vAlign w:val="center"/>
          </w:tcPr>
          <w:p w:rsidR="00BF1E18" w:rsidRPr="00066DB7" w:rsidRDefault="004C5EBB" w:rsidP="00315C58">
            <w:pPr>
              <w:spacing w:after="0"/>
              <w:jc w:val="right"/>
              <w:rPr>
                <w:rFonts w:cs="Calibri"/>
                <w:bCs/>
                <w:sz w:val="24"/>
                <w:szCs w:val="24"/>
              </w:rPr>
            </w:pPr>
            <w:r w:rsidRPr="00066DB7">
              <w:rPr>
                <w:rFonts w:cs="Calibri"/>
                <w:bCs/>
                <w:sz w:val="24"/>
                <w:szCs w:val="24"/>
              </w:rPr>
              <w:t>1046451</w:t>
            </w:r>
          </w:p>
        </w:tc>
        <w:tc>
          <w:tcPr>
            <w:tcW w:w="0" w:type="auto"/>
            <w:vAlign w:val="center"/>
          </w:tcPr>
          <w:p w:rsidR="00BF1E18" w:rsidRPr="00066DB7" w:rsidRDefault="004C5EBB" w:rsidP="00315C58">
            <w:pPr>
              <w:spacing w:after="0"/>
              <w:jc w:val="right"/>
              <w:rPr>
                <w:rFonts w:cs="Calibri"/>
                <w:bCs/>
                <w:sz w:val="24"/>
                <w:szCs w:val="24"/>
              </w:rPr>
            </w:pPr>
            <w:r w:rsidRPr="00066DB7">
              <w:rPr>
                <w:rFonts w:cs="Calibri"/>
                <w:bCs/>
                <w:sz w:val="24"/>
                <w:szCs w:val="24"/>
              </w:rPr>
              <w:t>122074</w:t>
            </w:r>
          </w:p>
        </w:tc>
        <w:tc>
          <w:tcPr>
            <w:tcW w:w="0" w:type="auto"/>
            <w:vAlign w:val="center"/>
          </w:tcPr>
          <w:p w:rsidR="00BF1E18" w:rsidRPr="00066DB7" w:rsidRDefault="004C5EBB" w:rsidP="00315C58">
            <w:pPr>
              <w:spacing w:after="0"/>
              <w:jc w:val="right"/>
              <w:rPr>
                <w:rFonts w:cs="Calibri"/>
                <w:bCs/>
                <w:sz w:val="24"/>
                <w:szCs w:val="24"/>
              </w:rPr>
            </w:pPr>
            <w:r w:rsidRPr="00066DB7">
              <w:rPr>
                <w:rFonts w:cs="Calibri"/>
                <w:bCs/>
                <w:sz w:val="24"/>
                <w:szCs w:val="24"/>
              </w:rPr>
              <w:t>6073329</w:t>
            </w:r>
          </w:p>
        </w:tc>
      </w:tr>
      <w:tr w:rsidR="00BF1E18" w:rsidRPr="00066DB7" w:rsidTr="00315C58">
        <w:trPr>
          <w:jc w:val="center"/>
        </w:trPr>
        <w:tc>
          <w:tcPr>
            <w:tcW w:w="0" w:type="auto"/>
          </w:tcPr>
          <w:p w:rsidR="00BF1E18" w:rsidRPr="00066DB7" w:rsidRDefault="00BF1E18" w:rsidP="00315C58">
            <w:pPr>
              <w:spacing w:after="0"/>
              <w:jc w:val="both"/>
              <w:rPr>
                <w:rFonts w:cs="Calibri"/>
                <w:bCs/>
                <w:sz w:val="24"/>
                <w:szCs w:val="24"/>
              </w:rPr>
            </w:pPr>
            <w:r w:rsidRPr="00066DB7">
              <w:rPr>
                <w:rFonts w:cs="Calibri"/>
                <w:bCs/>
                <w:sz w:val="24"/>
                <w:szCs w:val="24"/>
              </w:rPr>
              <w:t>Pvt. Sector Banks</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239771</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62196</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8358</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310325</w:t>
            </w:r>
          </w:p>
        </w:tc>
      </w:tr>
      <w:tr w:rsidR="00BF1E18" w:rsidRPr="00066DB7" w:rsidTr="00315C58">
        <w:trPr>
          <w:jc w:val="center"/>
        </w:trPr>
        <w:tc>
          <w:tcPr>
            <w:tcW w:w="0" w:type="auto"/>
          </w:tcPr>
          <w:p w:rsidR="00BF1E18" w:rsidRPr="00066DB7" w:rsidRDefault="00BF1E18" w:rsidP="00315C58">
            <w:pPr>
              <w:spacing w:after="0"/>
              <w:jc w:val="both"/>
              <w:rPr>
                <w:rFonts w:cs="Calibri"/>
                <w:bCs/>
                <w:sz w:val="24"/>
                <w:szCs w:val="24"/>
              </w:rPr>
            </w:pPr>
            <w:r w:rsidRPr="00066DB7">
              <w:rPr>
                <w:rFonts w:cs="Calibri"/>
                <w:bCs/>
                <w:sz w:val="24"/>
                <w:szCs w:val="24"/>
              </w:rPr>
              <w:t>RRBs</w:t>
            </w:r>
          </w:p>
        </w:tc>
        <w:tc>
          <w:tcPr>
            <w:tcW w:w="0" w:type="auto"/>
            <w:vAlign w:val="center"/>
          </w:tcPr>
          <w:p w:rsidR="00BF1E18" w:rsidRPr="00066DB7" w:rsidRDefault="00352C03" w:rsidP="00315C58">
            <w:pPr>
              <w:spacing w:after="0"/>
              <w:jc w:val="right"/>
              <w:rPr>
                <w:rFonts w:cs="Calibri"/>
                <w:bCs/>
                <w:sz w:val="24"/>
                <w:szCs w:val="24"/>
              </w:rPr>
            </w:pPr>
            <w:r w:rsidRPr="00066DB7">
              <w:rPr>
                <w:rFonts w:cs="Calibri"/>
                <w:bCs/>
                <w:sz w:val="24"/>
                <w:szCs w:val="24"/>
              </w:rPr>
              <w:t>1258315</w:t>
            </w:r>
          </w:p>
        </w:tc>
        <w:tc>
          <w:tcPr>
            <w:tcW w:w="0" w:type="auto"/>
            <w:vAlign w:val="center"/>
          </w:tcPr>
          <w:p w:rsidR="00BF1E18" w:rsidRPr="00066DB7" w:rsidRDefault="00352C03" w:rsidP="00315C58">
            <w:pPr>
              <w:spacing w:after="0"/>
              <w:jc w:val="right"/>
              <w:rPr>
                <w:rFonts w:cs="Calibri"/>
                <w:bCs/>
                <w:sz w:val="24"/>
                <w:szCs w:val="24"/>
              </w:rPr>
            </w:pPr>
            <w:r w:rsidRPr="00066DB7">
              <w:rPr>
                <w:rFonts w:cs="Calibri"/>
                <w:bCs/>
                <w:sz w:val="24"/>
                <w:szCs w:val="24"/>
              </w:rPr>
              <w:t>317447</w:t>
            </w:r>
          </w:p>
        </w:tc>
        <w:tc>
          <w:tcPr>
            <w:tcW w:w="0" w:type="auto"/>
            <w:vAlign w:val="center"/>
          </w:tcPr>
          <w:p w:rsidR="00BF1E18" w:rsidRPr="00066DB7" w:rsidRDefault="00352C03" w:rsidP="00315C58">
            <w:pPr>
              <w:spacing w:after="0"/>
              <w:jc w:val="right"/>
              <w:rPr>
                <w:rFonts w:cs="Calibri"/>
                <w:bCs/>
                <w:sz w:val="24"/>
                <w:szCs w:val="24"/>
              </w:rPr>
            </w:pPr>
            <w:r w:rsidRPr="00066DB7">
              <w:rPr>
                <w:rFonts w:cs="Calibri"/>
                <w:bCs/>
                <w:sz w:val="24"/>
                <w:szCs w:val="24"/>
              </w:rPr>
              <w:t>40439</w:t>
            </w:r>
          </w:p>
        </w:tc>
        <w:tc>
          <w:tcPr>
            <w:tcW w:w="0" w:type="auto"/>
            <w:vAlign w:val="center"/>
          </w:tcPr>
          <w:p w:rsidR="00BF1E18" w:rsidRPr="00066DB7" w:rsidRDefault="00352C03" w:rsidP="00315C58">
            <w:pPr>
              <w:spacing w:after="0"/>
              <w:jc w:val="right"/>
              <w:rPr>
                <w:rFonts w:cs="Calibri"/>
                <w:bCs/>
                <w:sz w:val="24"/>
                <w:szCs w:val="24"/>
              </w:rPr>
            </w:pPr>
            <w:r w:rsidRPr="00066DB7">
              <w:rPr>
                <w:rFonts w:cs="Calibri"/>
                <w:bCs/>
                <w:sz w:val="24"/>
                <w:szCs w:val="24"/>
              </w:rPr>
              <w:t>1616201</w:t>
            </w:r>
          </w:p>
        </w:tc>
      </w:tr>
      <w:tr w:rsidR="00BF1E18" w:rsidRPr="00066DB7" w:rsidTr="00315C58">
        <w:trPr>
          <w:jc w:val="center"/>
        </w:trPr>
        <w:tc>
          <w:tcPr>
            <w:tcW w:w="0" w:type="auto"/>
          </w:tcPr>
          <w:p w:rsidR="00BF1E18" w:rsidRPr="00066DB7" w:rsidRDefault="00BF1E18" w:rsidP="00315C58">
            <w:pPr>
              <w:spacing w:after="0"/>
              <w:jc w:val="both"/>
              <w:rPr>
                <w:rFonts w:cs="Calibri"/>
                <w:bCs/>
                <w:sz w:val="24"/>
                <w:szCs w:val="24"/>
              </w:rPr>
            </w:pPr>
            <w:r w:rsidRPr="00066DB7">
              <w:rPr>
                <w:rFonts w:cs="Calibri"/>
                <w:bCs/>
                <w:sz w:val="24"/>
                <w:szCs w:val="24"/>
              </w:rPr>
              <w:t>Co-operative Banks</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29013</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8418</w:t>
            </w:r>
          </w:p>
        </w:tc>
        <w:tc>
          <w:tcPr>
            <w:tcW w:w="0" w:type="auto"/>
            <w:vAlign w:val="center"/>
          </w:tcPr>
          <w:p w:rsidR="00BF1E18" w:rsidRPr="00066DB7" w:rsidRDefault="00BF1E18" w:rsidP="00315C58">
            <w:pPr>
              <w:spacing w:after="0"/>
              <w:jc w:val="right"/>
              <w:rPr>
                <w:rFonts w:cs="Calibri"/>
                <w:bCs/>
                <w:sz w:val="24"/>
                <w:szCs w:val="24"/>
              </w:rPr>
            </w:pPr>
            <w:r w:rsidRPr="00066DB7">
              <w:rPr>
                <w:rFonts w:cs="Calibri"/>
                <w:bCs/>
                <w:sz w:val="24"/>
                <w:szCs w:val="24"/>
              </w:rPr>
              <w:t>0</w:t>
            </w:r>
          </w:p>
        </w:tc>
        <w:tc>
          <w:tcPr>
            <w:tcW w:w="0" w:type="auto"/>
            <w:vAlign w:val="center"/>
          </w:tcPr>
          <w:p w:rsidR="00BF1E18" w:rsidRPr="00066DB7" w:rsidRDefault="00066DB7" w:rsidP="00315C58">
            <w:pPr>
              <w:spacing w:after="0"/>
              <w:jc w:val="right"/>
              <w:rPr>
                <w:rFonts w:cs="Calibri"/>
                <w:bCs/>
                <w:sz w:val="24"/>
                <w:szCs w:val="24"/>
              </w:rPr>
            </w:pPr>
            <w:r>
              <w:rPr>
                <w:rFonts w:cs="Calibri"/>
                <w:bCs/>
                <w:sz w:val="24"/>
                <w:szCs w:val="24"/>
              </w:rPr>
              <w:t>37431</w:t>
            </w:r>
          </w:p>
        </w:tc>
      </w:tr>
      <w:tr w:rsidR="00BF1E18" w:rsidRPr="00066DB7" w:rsidTr="00315C58">
        <w:trPr>
          <w:jc w:val="center"/>
        </w:trPr>
        <w:tc>
          <w:tcPr>
            <w:tcW w:w="0" w:type="auto"/>
          </w:tcPr>
          <w:p w:rsidR="00BF1E18" w:rsidRPr="00066DB7" w:rsidRDefault="00BF1E18" w:rsidP="00315C58">
            <w:pPr>
              <w:spacing w:after="0"/>
              <w:jc w:val="center"/>
              <w:rPr>
                <w:rFonts w:cs="Calibri"/>
                <w:b/>
                <w:bCs/>
                <w:sz w:val="24"/>
                <w:szCs w:val="24"/>
              </w:rPr>
            </w:pPr>
            <w:r w:rsidRPr="00066DB7">
              <w:rPr>
                <w:rFonts w:cs="Calibri"/>
                <w:b/>
                <w:bCs/>
                <w:sz w:val="24"/>
                <w:szCs w:val="24"/>
              </w:rPr>
              <w:t>Grand Total</w:t>
            </w:r>
          </w:p>
        </w:tc>
        <w:tc>
          <w:tcPr>
            <w:tcW w:w="0" w:type="auto"/>
            <w:vAlign w:val="center"/>
          </w:tcPr>
          <w:p w:rsidR="00BF1E18" w:rsidRPr="00066DB7" w:rsidRDefault="00DD11ED" w:rsidP="00315C58">
            <w:pPr>
              <w:spacing w:after="0"/>
              <w:jc w:val="right"/>
              <w:rPr>
                <w:rFonts w:cs="Calibri"/>
                <w:b/>
                <w:bCs/>
                <w:sz w:val="24"/>
                <w:szCs w:val="24"/>
              </w:rPr>
            </w:pPr>
            <w:r>
              <w:rPr>
                <w:rFonts w:cs="Calibri"/>
                <w:b/>
                <w:bCs/>
                <w:sz w:val="24"/>
                <w:szCs w:val="24"/>
              </w:rPr>
              <w:fldChar w:fldCharType="begin"/>
            </w:r>
            <w:r w:rsidR="00066DB7">
              <w:rPr>
                <w:rFonts w:cs="Calibri"/>
                <w:b/>
                <w:bCs/>
                <w:sz w:val="24"/>
                <w:szCs w:val="24"/>
              </w:rPr>
              <w:instrText xml:space="preserve"> =SUM(ABOVE) </w:instrText>
            </w:r>
            <w:r>
              <w:rPr>
                <w:rFonts w:cs="Calibri"/>
                <w:b/>
                <w:bCs/>
                <w:sz w:val="24"/>
                <w:szCs w:val="24"/>
              </w:rPr>
              <w:fldChar w:fldCharType="separate"/>
            </w:r>
            <w:r w:rsidR="00066DB7">
              <w:rPr>
                <w:rFonts w:cs="Calibri"/>
                <w:b/>
                <w:bCs/>
                <w:noProof/>
                <w:sz w:val="24"/>
                <w:szCs w:val="24"/>
              </w:rPr>
              <w:t>6431903</w:t>
            </w:r>
            <w:r>
              <w:rPr>
                <w:rFonts w:cs="Calibri"/>
                <w:b/>
                <w:bCs/>
                <w:sz w:val="24"/>
                <w:szCs w:val="24"/>
              </w:rPr>
              <w:fldChar w:fldCharType="end"/>
            </w:r>
          </w:p>
        </w:tc>
        <w:tc>
          <w:tcPr>
            <w:tcW w:w="0" w:type="auto"/>
            <w:vAlign w:val="center"/>
          </w:tcPr>
          <w:p w:rsidR="00BF1E18" w:rsidRPr="00066DB7" w:rsidRDefault="00DD11ED" w:rsidP="00315C58">
            <w:pPr>
              <w:spacing w:after="0"/>
              <w:jc w:val="right"/>
              <w:rPr>
                <w:rFonts w:cs="Calibri"/>
                <w:b/>
                <w:bCs/>
                <w:sz w:val="24"/>
                <w:szCs w:val="24"/>
              </w:rPr>
            </w:pPr>
            <w:r>
              <w:rPr>
                <w:rFonts w:cs="Calibri"/>
                <w:b/>
                <w:bCs/>
                <w:sz w:val="24"/>
                <w:szCs w:val="24"/>
              </w:rPr>
              <w:fldChar w:fldCharType="begin"/>
            </w:r>
            <w:r w:rsidR="00066DB7">
              <w:rPr>
                <w:rFonts w:cs="Calibri"/>
                <w:b/>
                <w:bCs/>
                <w:sz w:val="24"/>
                <w:szCs w:val="24"/>
              </w:rPr>
              <w:instrText xml:space="preserve"> =SUM(ABOVE) </w:instrText>
            </w:r>
            <w:r>
              <w:rPr>
                <w:rFonts w:cs="Calibri"/>
                <w:b/>
                <w:bCs/>
                <w:sz w:val="24"/>
                <w:szCs w:val="24"/>
              </w:rPr>
              <w:fldChar w:fldCharType="separate"/>
            </w:r>
            <w:r w:rsidR="00066DB7">
              <w:rPr>
                <w:rFonts w:cs="Calibri"/>
                <w:b/>
                <w:bCs/>
                <w:noProof/>
                <w:sz w:val="24"/>
                <w:szCs w:val="24"/>
              </w:rPr>
              <w:t>1434512</w:t>
            </w:r>
            <w:r>
              <w:rPr>
                <w:rFonts w:cs="Calibri"/>
                <w:b/>
                <w:bCs/>
                <w:sz w:val="24"/>
                <w:szCs w:val="24"/>
              </w:rPr>
              <w:fldChar w:fldCharType="end"/>
            </w:r>
          </w:p>
        </w:tc>
        <w:tc>
          <w:tcPr>
            <w:tcW w:w="0" w:type="auto"/>
            <w:vAlign w:val="center"/>
          </w:tcPr>
          <w:p w:rsidR="00BF1E18" w:rsidRPr="00066DB7" w:rsidRDefault="00DD11ED" w:rsidP="00315C58">
            <w:pPr>
              <w:spacing w:after="0"/>
              <w:jc w:val="right"/>
              <w:rPr>
                <w:rFonts w:cs="Calibri"/>
                <w:b/>
                <w:bCs/>
                <w:sz w:val="24"/>
                <w:szCs w:val="24"/>
              </w:rPr>
            </w:pPr>
            <w:r>
              <w:rPr>
                <w:rFonts w:cs="Calibri"/>
                <w:b/>
                <w:bCs/>
                <w:sz w:val="24"/>
                <w:szCs w:val="24"/>
              </w:rPr>
              <w:fldChar w:fldCharType="begin"/>
            </w:r>
            <w:r w:rsidR="00066DB7">
              <w:rPr>
                <w:rFonts w:cs="Calibri"/>
                <w:b/>
                <w:bCs/>
                <w:sz w:val="24"/>
                <w:szCs w:val="24"/>
              </w:rPr>
              <w:instrText xml:space="preserve"> =SUM(ABOVE) </w:instrText>
            </w:r>
            <w:r>
              <w:rPr>
                <w:rFonts w:cs="Calibri"/>
                <w:b/>
                <w:bCs/>
                <w:sz w:val="24"/>
                <w:szCs w:val="24"/>
              </w:rPr>
              <w:fldChar w:fldCharType="separate"/>
            </w:r>
            <w:r w:rsidR="00066DB7">
              <w:rPr>
                <w:rFonts w:cs="Calibri"/>
                <w:b/>
                <w:bCs/>
                <w:noProof/>
                <w:sz w:val="24"/>
                <w:szCs w:val="24"/>
              </w:rPr>
              <w:t>170871</w:t>
            </w:r>
            <w:r>
              <w:rPr>
                <w:rFonts w:cs="Calibri"/>
                <w:b/>
                <w:bCs/>
                <w:sz w:val="24"/>
                <w:szCs w:val="24"/>
              </w:rPr>
              <w:fldChar w:fldCharType="end"/>
            </w:r>
          </w:p>
        </w:tc>
        <w:tc>
          <w:tcPr>
            <w:tcW w:w="0" w:type="auto"/>
            <w:vAlign w:val="center"/>
          </w:tcPr>
          <w:p w:rsidR="00BF1E18" w:rsidRPr="00066DB7" w:rsidRDefault="00DD11ED" w:rsidP="00315C58">
            <w:pPr>
              <w:spacing w:after="0"/>
              <w:jc w:val="right"/>
              <w:rPr>
                <w:rFonts w:cs="Calibri"/>
                <w:b/>
                <w:bCs/>
                <w:sz w:val="24"/>
                <w:szCs w:val="24"/>
              </w:rPr>
            </w:pPr>
            <w:r>
              <w:rPr>
                <w:rFonts w:cs="Calibri"/>
                <w:b/>
                <w:bCs/>
                <w:sz w:val="24"/>
                <w:szCs w:val="24"/>
              </w:rPr>
              <w:fldChar w:fldCharType="begin"/>
            </w:r>
            <w:r w:rsidR="00066DB7">
              <w:rPr>
                <w:rFonts w:cs="Calibri"/>
                <w:b/>
                <w:bCs/>
                <w:sz w:val="24"/>
                <w:szCs w:val="24"/>
              </w:rPr>
              <w:instrText xml:space="preserve"> =SUM(ABOVE) </w:instrText>
            </w:r>
            <w:r>
              <w:rPr>
                <w:rFonts w:cs="Calibri"/>
                <w:b/>
                <w:bCs/>
                <w:sz w:val="24"/>
                <w:szCs w:val="24"/>
              </w:rPr>
              <w:fldChar w:fldCharType="separate"/>
            </w:r>
            <w:r w:rsidR="00066DB7">
              <w:rPr>
                <w:rFonts w:cs="Calibri"/>
                <w:b/>
                <w:bCs/>
                <w:noProof/>
                <w:sz w:val="24"/>
                <w:szCs w:val="24"/>
              </w:rPr>
              <w:t>8037286</w:t>
            </w:r>
            <w:r>
              <w:rPr>
                <w:rFonts w:cs="Calibri"/>
                <w:b/>
                <w:bCs/>
                <w:sz w:val="24"/>
                <w:szCs w:val="24"/>
              </w:rPr>
              <w:fldChar w:fldCharType="end"/>
            </w:r>
          </w:p>
        </w:tc>
      </w:tr>
    </w:tbl>
    <w:p w:rsidR="0086601A" w:rsidRPr="008D1491" w:rsidRDefault="0086601A" w:rsidP="00AE0F0E">
      <w:pPr>
        <w:spacing w:after="0"/>
        <w:jc w:val="both"/>
        <w:rPr>
          <w:rFonts w:cs="Calibri"/>
          <w:b/>
          <w:bCs/>
          <w:color w:val="FF0000"/>
          <w:sz w:val="24"/>
          <w:szCs w:val="24"/>
        </w:rPr>
      </w:pPr>
    </w:p>
    <w:p w:rsidR="00F515C0" w:rsidRPr="002F70CF" w:rsidRDefault="00223973" w:rsidP="00F2765F">
      <w:pPr>
        <w:spacing w:after="0"/>
        <w:jc w:val="both"/>
        <w:rPr>
          <w:rFonts w:cstheme="minorHAnsi"/>
          <w:b/>
          <w:sz w:val="24"/>
          <w:szCs w:val="24"/>
        </w:rPr>
      </w:pPr>
      <w:r w:rsidRPr="002F70CF">
        <w:rPr>
          <w:rFonts w:cstheme="minorHAnsi"/>
          <w:b/>
          <w:sz w:val="24"/>
          <w:szCs w:val="24"/>
          <w:lang w:val="en-IN"/>
        </w:rPr>
        <w:t>15.3.</w:t>
      </w:r>
      <w:r w:rsidR="00B678B9">
        <w:rPr>
          <w:rFonts w:cstheme="minorHAnsi"/>
          <w:b/>
          <w:sz w:val="24"/>
          <w:szCs w:val="24"/>
          <w:lang w:val="en-IN"/>
        </w:rPr>
        <w:t>7</w:t>
      </w:r>
      <w:r w:rsidRPr="002F70CF">
        <w:rPr>
          <w:rFonts w:cstheme="minorHAnsi"/>
          <w:b/>
          <w:sz w:val="24"/>
          <w:szCs w:val="24"/>
          <w:lang w:val="en-IN"/>
        </w:rPr>
        <w:t xml:space="preserve">. </w:t>
      </w:r>
      <w:r w:rsidR="00F515C0" w:rsidRPr="002F70CF">
        <w:rPr>
          <w:rFonts w:cstheme="minorHAnsi"/>
          <w:b/>
          <w:sz w:val="24"/>
          <w:szCs w:val="24"/>
        </w:rPr>
        <w:t>Banking Infrastructure details in Visakhapatnam district (</w:t>
      </w:r>
      <w:r w:rsidR="00F2765F" w:rsidRPr="002F70CF">
        <w:rPr>
          <w:rFonts w:cstheme="minorHAnsi"/>
          <w:b/>
          <w:sz w:val="24"/>
          <w:szCs w:val="24"/>
        </w:rPr>
        <w:t xml:space="preserve">one of the 35 </w:t>
      </w:r>
      <w:r w:rsidR="00F515C0" w:rsidRPr="002F70CF">
        <w:rPr>
          <w:rFonts w:cstheme="minorHAnsi"/>
          <w:b/>
          <w:sz w:val="24"/>
          <w:szCs w:val="24"/>
        </w:rPr>
        <w:t>worst affected LWE district</w:t>
      </w:r>
      <w:r w:rsidR="00F2765F" w:rsidRPr="002F70CF">
        <w:rPr>
          <w:rFonts w:cstheme="minorHAnsi"/>
          <w:b/>
          <w:sz w:val="24"/>
          <w:szCs w:val="24"/>
        </w:rPr>
        <w:t>s in the country</w:t>
      </w:r>
      <w:r w:rsidR="00F515C0" w:rsidRPr="002F70CF">
        <w:rPr>
          <w:rFonts w:cstheme="minorHAnsi"/>
          <w:b/>
          <w:sz w:val="24"/>
          <w:szCs w:val="24"/>
        </w:rPr>
        <w:t>):</w:t>
      </w:r>
    </w:p>
    <w:tbl>
      <w:tblPr>
        <w:tblStyle w:val="TableGrid"/>
        <w:tblW w:w="0" w:type="auto"/>
        <w:tblLook w:val="04A0"/>
      </w:tblPr>
      <w:tblGrid>
        <w:gridCol w:w="1437"/>
        <w:gridCol w:w="1438"/>
        <w:gridCol w:w="1438"/>
        <w:gridCol w:w="1438"/>
        <w:gridCol w:w="1438"/>
        <w:gridCol w:w="1438"/>
        <w:gridCol w:w="1438"/>
      </w:tblGrid>
      <w:tr w:rsidR="00F515C0" w:rsidRPr="002F70CF" w:rsidTr="009E20D1">
        <w:tc>
          <w:tcPr>
            <w:tcW w:w="1437" w:type="dxa"/>
            <w:vMerge w:val="restart"/>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As on</w:t>
            </w:r>
          </w:p>
        </w:tc>
        <w:tc>
          <w:tcPr>
            <w:tcW w:w="7190" w:type="dxa"/>
            <w:gridSpan w:val="5"/>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No. of Branches</w:t>
            </w:r>
          </w:p>
        </w:tc>
        <w:tc>
          <w:tcPr>
            <w:tcW w:w="1438" w:type="dxa"/>
            <w:vMerge w:val="restart"/>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No. of ATMs</w:t>
            </w:r>
          </w:p>
        </w:tc>
      </w:tr>
      <w:tr w:rsidR="00F515C0" w:rsidRPr="002F70CF" w:rsidTr="009E20D1">
        <w:tc>
          <w:tcPr>
            <w:tcW w:w="1437" w:type="dxa"/>
            <w:vMerge/>
          </w:tcPr>
          <w:p w:rsidR="00F515C0" w:rsidRPr="002F70CF" w:rsidRDefault="00F515C0" w:rsidP="009E20D1">
            <w:pPr>
              <w:pStyle w:val="ListParagraph"/>
              <w:ind w:left="0"/>
              <w:jc w:val="both"/>
              <w:rPr>
                <w:rFonts w:eastAsia="Arial Unicode MS" w:cstheme="minorHAnsi"/>
                <w:b/>
                <w:sz w:val="24"/>
                <w:szCs w:val="24"/>
              </w:rPr>
            </w:pPr>
          </w:p>
        </w:tc>
        <w:tc>
          <w:tcPr>
            <w:tcW w:w="1438" w:type="dxa"/>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Rural</w:t>
            </w:r>
          </w:p>
        </w:tc>
        <w:tc>
          <w:tcPr>
            <w:tcW w:w="1438" w:type="dxa"/>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Semi Urban</w:t>
            </w:r>
          </w:p>
        </w:tc>
        <w:tc>
          <w:tcPr>
            <w:tcW w:w="1438" w:type="dxa"/>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Urban</w:t>
            </w:r>
          </w:p>
        </w:tc>
        <w:tc>
          <w:tcPr>
            <w:tcW w:w="1438" w:type="dxa"/>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Metro</w:t>
            </w:r>
          </w:p>
        </w:tc>
        <w:tc>
          <w:tcPr>
            <w:tcW w:w="1438" w:type="dxa"/>
          </w:tcPr>
          <w:p w:rsidR="00F515C0" w:rsidRPr="002F70CF" w:rsidRDefault="00F515C0" w:rsidP="009E20D1">
            <w:pPr>
              <w:pStyle w:val="ListParagraph"/>
              <w:ind w:left="0"/>
              <w:jc w:val="center"/>
              <w:rPr>
                <w:rFonts w:eastAsia="Arial Unicode MS" w:cstheme="minorHAnsi"/>
                <w:b/>
                <w:sz w:val="24"/>
                <w:szCs w:val="24"/>
              </w:rPr>
            </w:pPr>
            <w:r w:rsidRPr="002F70CF">
              <w:rPr>
                <w:rFonts w:eastAsia="Arial Unicode MS" w:cstheme="minorHAnsi"/>
                <w:b/>
                <w:sz w:val="24"/>
                <w:szCs w:val="24"/>
              </w:rPr>
              <w:t>Total</w:t>
            </w:r>
          </w:p>
        </w:tc>
        <w:tc>
          <w:tcPr>
            <w:tcW w:w="1438" w:type="dxa"/>
            <w:vMerge/>
          </w:tcPr>
          <w:p w:rsidR="00F515C0" w:rsidRPr="002F70CF" w:rsidRDefault="00F515C0" w:rsidP="009E20D1">
            <w:pPr>
              <w:pStyle w:val="ListParagraph"/>
              <w:ind w:left="0"/>
              <w:jc w:val="both"/>
              <w:rPr>
                <w:rFonts w:eastAsia="Arial Unicode MS" w:cstheme="minorHAnsi"/>
                <w:b/>
                <w:sz w:val="24"/>
                <w:szCs w:val="24"/>
              </w:rPr>
            </w:pPr>
          </w:p>
        </w:tc>
      </w:tr>
      <w:tr w:rsidR="00F515C0" w:rsidRPr="002F70CF" w:rsidTr="009E20D1">
        <w:tc>
          <w:tcPr>
            <w:tcW w:w="1437" w:type="dxa"/>
          </w:tcPr>
          <w:p w:rsidR="00F515C0" w:rsidRPr="002F70CF" w:rsidRDefault="00F515C0" w:rsidP="009E20D1">
            <w:pPr>
              <w:pStyle w:val="ListParagraph"/>
              <w:ind w:left="0"/>
              <w:jc w:val="both"/>
              <w:rPr>
                <w:rFonts w:eastAsia="Arial Unicode MS" w:cstheme="minorHAnsi"/>
                <w:sz w:val="24"/>
                <w:szCs w:val="24"/>
              </w:rPr>
            </w:pPr>
            <w:r w:rsidRPr="002F70CF">
              <w:rPr>
                <w:rFonts w:eastAsia="Arial Unicode MS" w:cstheme="minorHAnsi"/>
                <w:sz w:val="24"/>
                <w:szCs w:val="24"/>
              </w:rPr>
              <w:t>31.03.2015</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190</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98</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116</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287</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691</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1066</w:t>
            </w:r>
          </w:p>
        </w:tc>
      </w:tr>
      <w:tr w:rsidR="00F515C0" w:rsidRPr="002F70CF" w:rsidTr="009E20D1">
        <w:tc>
          <w:tcPr>
            <w:tcW w:w="1437" w:type="dxa"/>
          </w:tcPr>
          <w:p w:rsidR="00F515C0" w:rsidRPr="002F70CF" w:rsidRDefault="002F70CF" w:rsidP="009E20D1">
            <w:pPr>
              <w:pStyle w:val="ListParagraph"/>
              <w:ind w:left="0"/>
              <w:jc w:val="both"/>
              <w:rPr>
                <w:rFonts w:eastAsia="Arial Unicode MS" w:cstheme="minorHAnsi"/>
                <w:sz w:val="24"/>
                <w:szCs w:val="24"/>
              </w:rPr>
            </w:pPr>
            <w:r>
              <w:rPr>
                <w:rFonts w:eastAsia="Arial Unicode MS" w:cstheme="minorHAnsi"/>
                <w:sz w:val="24"/>
                <w:szCs w:val="24"/>
              </w:rPr>
              <w:t>28.02.2017</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190</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96</w:t>
            </w:r>
          </w:p>
        </w:tc>
        <w:tc>
          <w:tcPr>
            <w:tcW w:w="1438" w:type="dxa"/>
          </w:tcPr>
          <w:p w:rsidR="00F515C0" w:rsidRPr="002F70CF" w:rsidRDefault="00F515C0" w:rsidP="009E20D1">
            <w:pPr>
              <w:pStyle w:val="ListParagraph"/>
              <w:ind w:left="0"/>
              <w:jc w:val="center"/>
              <w:rPr>
                <w:rFonts w:eastAsia="Arial Unicode MS" w:cstheme="minorHAnsi"/>
                <w:sz w:val="24"/>
                <w:szCs w:val="24"/>
              </w:rPr>
            </w:pPr>
            <w:r w:rsidRPr="002F70CF">
              <w:rPr>
                <w:rFonts w:eastAsia="Arial Unicode MS" w:cstheme="minorHAnsi"/>
                <w:sz w:val="24"/>
                <w:szCs w:val="24"/>
              </w:rPr>
              <w:t>134</w:t>
            </w:r>
          </w:p>
        </w:tc>
        <w:tc>
          <w:tcPr>
            <w:tcW w:w="1438" w:type="dxa"/>
          </w:tcPr>
          <w:p w:rsidR="00F515C0" w:rsidRPr="002F70CF" w:rsidRDefault="002F70CF" w:rsidP="009E20D1">
            <w:pPr>
              <w:pStyle w:val="ListParagraph"/>
              <w:ind w:left="0"/>
              <w:jc w:val="center"/>
              <w:rPr>
                <w:rFonts w:eastAsia="Arial Unicode MS" w:cstheme="minorHAnsi"/>
                <w:sz w:val="24"/>
                <w:szCs w:val="24"/>
              </w:rPr>
            </w:pPr>
            <w:r>
              <w:rPr>
                <w:rFonts w:eastAsia="Arial Unicode MS" w:cstheme="minorHAnsi"/>
                <w:sz w:val="24"/>
                <w:szCs w:val="24"/>
              </w:rPr>
              <w:t>336</w:t>
            </w:r>
          </w:p>
        </w:tc>
        <w:tc>
          <w:tcPr>
            <w:tcW w:w="1438" w:type="dxa"/>
          </w:tcPr>
          <w:p w:rsidR="00F515C0" w:rsidRPr="002F70CF" w:rsidRDefault="002F70CF" w:rsidP="009E20D1">
            <w:pPr>
              <w:pStyle w:val="ListParagraph"/>
              <w:ind w:left="0"/>
              <w:jc w:val="center"/>
              <w:rPr>
                <w:rFonts w:eastAsia="Arial Unicode MS" w:cstheme="minorHAnsi"/>
                <w:sz w:val="24"/>
                <w:szCs w:val="24"/>
              </w:rPr>
            </w:pPr>
            <w:r>
              <w:rPr>
                <w:rFonts w:eastAsia="Arial Unicode MS" w:cstheme="minorHAnsi"/>
                <w:sz w:val="24"/>
                <w:szCs w:val="24"/>
              </w:rPr>
              <w:t>756</w:t>
            </w:r>
          </w:p>
        </w:tc>
        <w:tc>
          <w:tcPr>
            <w:tcW w:w="1438" w:type="dxa"/>
          </w:tcPr>
          <w:p w:rsidR="00F515C0" w:rsidRPr="002F70CF" w:rsidRDefault="002F70CF" w:rsidP="009E20D1">
            <w:pPr>
              <w:pStyle w:val="ListParagraph"/>
              <w:ind w:left="0"/>
              <w:jc w:val="center"/>
              <w:rPr>
                <w:rFonts w:eastAsia="Arial Unicode MS" w:cstheme="minorHAnsi"/>
                <w:sz w:val="24"/>
                <w:szCs w:val="24"/>
              </w:rPr>
            </w:pPr>
            <w:r>
              <w:rPr>
                <w:rFonts w:eastAsia="Arial Unicode MS" w:cstheme="minorHAnsi"/>
                <w:sz w:val="24"/>
                <w:szCs w:val="24"/>
              </w:rPr>
              <w:t>1141</w:t>
            </w:r>
          </w:p>
        </w:tc>
      </w:tr>
    </w:tbl>
    <w:p w:rsidR="00BA00AE" w:rsidRPr="008D1491" w:rsidRDefault="00BA00AE" w:rsidP="00F515C0">
      <w:pPr>
        <w:pStyle w:val="NormalWeb"/>
        <w:spacing w:before="0" w:beforeAutospacing="0" w:after="160" w:afterAutospacing="0" w:line="276" w:lineRule="auto"/>
        <w:jc w:val="both"/>
        <w:rPr>
          <w:rFonts w:asciiTheme="minorHAnsi" w:hAnsiTheme="minorHAnsi" w:cstheme="minorHAnsi"/>
          <w:color w:val="FF0000"/>
          <w:sz w:val="24"/>
          <w:szCs w:val="24"/>
        </w:rPr>
      </w:pPr>
    </w:p>
    <w:p w:rsidR="000C25C3" w:rsidRPr="000F44E1" w:rsidRDefault="00FC0A00" w:rsidP="000C25C3">
      <w:pPr>
        <w:spacing w:after="0"/>
        <w:jc w:val="both"/>
        <w:rPr>
          <w:rFonts w:cstheme="minorHAnsi"/>
          <w:b/>
          <w:sz w:val="24"/>
          <w:szCs w:val="24"/>
        </w:rPr>
      </w:pPr>
      <w:r w:rsidRPr="000F44E1">
        <w:rPr>
          <w:rFonts w:cstheme="minorHAnsi"/>
          <w:b/>
          <w:sz w:val="24"/>
          <w:szCs w:val="24"/>
        </w:rPr>
        <w:t>15.3.</w:t>
      </w:r>
      <w:r w:rsidR="00F323FA" w:rsidRPr="000F44E1">
        <w:rPr>
          <w:rFonts w:cstheme="minorHAnsi"/>
          <w:b/>
          <w:sz w:val="24"/>
          <w:szCs w:val="24"/>
        </w:rPr>
        <w:t>8</w:t>
      </w:r>
      <w:r w:rsidRPr="000F44E1">
        <w:rPr>
          <w:rFonts w:cstheme="minorHAnsi"/>
          <w:b/>
          <w:sz w:val="24"/>
          <w:szCs w:val="24"/>
        </w:rPr>
        <w:t xml:space="preserve">. </w:t>
      </w:r>
      <w:r w:rsidR="000C25C3" w:rsidRPr="000F44E1">
        <w:rPr>
          <w:rFonts w:cstheme="minorHAnsi"/>
          <w:b/>
          <w:sz w:val="24"/>
          <w:szCs w:val="24"/>
        </w:rPr>
        <w:t>Need for expediting Aadhaar seeding into bank accounts of Mahatma Gandhi NREGA workers by Banks:</w:t>
      </w:r>
      <w:r w:rsidR="00382B19">
        <w:rPr>
          <w:rFonts w:cstheme="minorHAnsi"/>
          <w:b/>
          <w:sz w:val="24"/>
          <w:szCs w:val="24"/>
        </w:rPr>
        <w:t xml:space="preserve"> </w:t>
      </w:r>
    </w:p>
    <w:p w:rsidR="000C25C3" w:rsidRDefault="000F44E1" w:rsidP="000C25C3">
      <w:pPr>
        <w:spacing w:after="0"/>
        <w:jc w:val="both"/>
        <w:rPr>
          <w:rFonts w:cstheme="minorHAnsi"/>
          <w:sz w:val="24"/>
          <w:szCs w:val="24"/>
        </w:rPr>
      </w:pPr>
      <w:r w:rsidRPr="000F44E1">
        <w:rPr>
          <w:rFonts w:cstheme="minorHAnsi"/>
          <w:sz w:val="24"/>
          <w:szCs w:val="24"/>
        </w:rPr>
        <w:t>Ministry of Rural development (Mahatma Gandhi NREGA Division), GoI vide letter M-12014</w:t>
      </w:r>
      <w:r>
        <w:rPr>
          <w:rFonts w:cstheme="minorHAnsi"/>
          <w:sz w:val="24"/>
          <w:szCs w:val="24"/>
        </w:rPr>
        <w:t xml:space="preserve">/2/2015-MGNREGA-V </w:t>
      </w:r>
      <w:r w:rsidR="007A78D5">
        <w:rPr>
          <w:rFonts w:cstheme="minorHAnsi"/>
          <w:sz w:val="24"/>
          <w:szCs w:val="24"/>
        </w:rPr>
        <w:t>(344637) dated 09</w:t>
      </w:r>
      <w:r w:rsidR="007A78D5" w:rsidRPr="007A78D5">
        <w:rPr>
          <w:rFonts w:cstheme="minorHAnsi"/>
          <w:sz w:val="24"/>
          <w:szCs w:val="24"/>
          <w:vertAlign w:val="superscript"/>
        </w:rPr>
        <w:t>th</w:t>
      </w:r>
      <w:r w:rsidR="007A78D5">
        <w:rPr>
          <w:rFonts w:cstheme="minorHAnsi"/>
          <w:sz w:val="24"/>
          <w:szCs w:val="24"/>
        </w:rPr>
        <w:t xml:space="preserve"> January, 2017 informed that the exercise of Aadhaar seeding into the accounts of Mahatma Gandhi NREGA workers by the banks and putting the same on the NPCI mapper has been going on from some time. It has shown considerable progress and nationally 3.81 crore workers have been converted into Aadhaar based payments. </w:t>
      </w:r>
      <w:r w:rsidR="004D26A4">
        <w:rPr>
          <w:rFonts w:cstheme="minorHAnsi"/>
          <w:sz w:val="24"/>
          <w:szCs w:val="24"/>
        </w:rPr>
        <w:t>This</w:t>
      </w:r>
      <w:r w:rsidR="007A78D5">
        <w:rPr>
          <w:rFonts w:cstheme="minorHAnsi"/>
          <w:sz w:val="24"/>
          <w:szCs w:val="24"/>
        </w:rPr>
        <w:t xml:space="preserve"> achievement is laudable. </w:t>
      </w:r>
      <w:r w:rsidR="007A78D5">
        <w:rPr>
          <w:rFonts w:cstheme="minorHAnsi"/>
          <w:sz w:val="24"/>
          <w:szCs w:val="24"/>
        </w:rPr>
        <w:lastRenderedPageBreak/>
        <w:t xml:space="preserve">Having said this, it is pertinent to mention here that Aadhaar numbers have been seeded into MGNREGA MIS (NREGASoft) </w:t>
      </w:r>
      <w:r w:rsidR="004D26A4">
        <w:rPr>
          <w:rFonts w:cstheme="minorHAnsi"/>
          <w:sz w:val="24"/>
          <w:szCs w:val="24"/>
        </w:rPr>
        <w:t>in respect of 10.8% crore active workers. Since there is considerable gap between the Aadhaar numbers seeded in MIS and ABP conversion of workers accounts in banks so far, there is a need to expedite the process of ABP conversion by banks.</w:t>
      </w:r>
    </w:p>
    <w:p w:rsidR="004D26A4" w:rsidRPr="00735633" w:rsidRDefault="004D26A4" w:rsidP="000C25C3">
      <w:pPr>
        <w:spacing w:after="0"/>
        <w:jc w:val="both"/>
        <w:rPr>
          <w:rFonts w:cstheme="minorHAnsi"/>
          <w:sz w:val="10"/>
          <w:szCs w:val="10"/>
        </w:rPr>
      </w:pPr>
    </w:p>
    <w:p w:rsidR="004D26A4" w:rsidRDefault="00BB4038" w:rsidP="000C25C3">
      <w:pPr>
        <w:spacing w:after="0"/>
        <w:jc w:val="both"/>
        <w:rPr>
          <w:rFonts w:cstheme="minorHAnsi"/>
          <w:sz w:val="24"/>
          <w:szCs w:val="24"/>
        </w:rPr>
      </w:pPr>
      <w:r>
        <w:rPr>
          <w:rFonts w:cstheme="minorHAnsi"/>
          <w:sz w:val="24"/>
          <w:szCs w:val="24"/>
        </w:rPr>
        <w:t>In pursuance of discussions between Secretary, DFS and Secretary, RD, Aadhaar camps have been held at the Block / Gram Panchayat level wherein the Rural Development Department’s functionaries and the bank functionaries have actively participated. The consent forms duly filled in were handed over to the bank’s branches collected in the Aadhaar camps.</w:t>
      </w:r>
    </w:p>
    <w:p w:rsidR="00BB4038" w:rsidRPr="00735633" w:rsidRDefault="00BB4038" w:rsidP="000C25C3">
      <w:pPr>
        <w:spacing w:after="0"/>
        <w:jc w:val="both"/>
        <w:rPr>
          <w:rFonts w:cstheme="minorHAnsi"/>
          <w:sz w:val="10"/>
          <w:szCs w:val="10"/>
        </w:rPr>
      </w:pPr>
    </w:p>
    <w:p w:rsidR="00BB4038" w:rsidRDefault="00BB4038" w:rsidP="000C25C3">
      <w:pPr>
        <w:spacing w:after="0"/>
        <w:jc w:val="both"/>
        <w:rPr>
          <w:rFonts w:cstheme="minorHAnsi"/>
          <w:sz w:val="24"/>
          <w:szCs w:val="24"/>
        </w:rPr>
      </w:pPr>
      <w:r>
        <w:rPr>
          <w:rFonts w:cstheme="minorHAnsi"/>
          <w:sz w:val="24"/>
          <w:szCs w:val="24"/>
        </w:rPr>
        <w:t>Ministry of Rural Development ensured of fullest support in expediting the process of ABP conversion of MGNREGA workers.</w:t>
      </w:r>
    </w:p>
    <w:p w:rsidR="00BB2294" w:rsidRDefault="00BB2294" w:rsidP="000C25C3">
      <w:pPr>
        <w:spacing w:after="0"/>
        <w:jc w:val="both"/>
        <w:rPr>
          <w:rFonts w:cstheme="minorHAnsi"/>
          <w:sz w:val="24"/>
          <w:szCs w:val="24"/>
        </w:rPr>
      </w:pPr>
    </w:p>
    <w:p w:rsidR="007A78D5" w:rsidRPr="00BB2294" w:rsidRDefault="00BB2294" w:rsidP="000C25C3">
      <w:pPr>
        <w:spacing w:after="0"/>
        <w:jc w:val="both"/>
        <w:rPr>
          <w:rFonts w:cstheme="minorHAnsi"/>
          <w:b/>
          <w:sz w:val="24"/>
          <w:szCs w:val="24"/>
        </w:rPr>
      </w:pPr>
      <w:r w:rsidRPr="00BB2294">
        <w:rPr>
          <w:rFonts w:cstheme="minorHAnsi"/>
          <w:b/>
          <w:sz w:val="24"/>
          <w:szCs w:val="24"/>
        </w:rPr>
        <w:t>Status of Aadhaar seeding in the state of Andhra Pradesh as on 10.03.2017:</w:t>
      </w:r>
      <w:r w:rsidR="003C1EEB">
        <w:rPr>
          <w:rFonts w:cstheme="minorHAnsi"/>
          <w:b/>
          <w:sz w:val="24"/>
          <w:szCs w:val="24"/>
        </w:rPr>
        <w:t xml:space="preserve"> (MGNREGA)</w:t>
      </w:r>
    </w:p>
    <w:tbl>
      <w:tblPr>
        <w:tblStyle w:val="TableGrid"/>
        <w:tblW w:w="0" w:type="auto"/>
        <w:jc w:val="center"/>
        <w:tblLook w:val="04A0"/>
      </w:tblPr>
      <w:tblGrid>
        <w:gridCol w:w="817"/>
        <w:gridCol w:w="1843"/>
        <w:gridCol w:w="2835"/>
        <w:gridCol w:w="2268"/>
        <w:gridCol w:w="1701"/>
      </w:tblGrid>
      <w:tr w:rsidR="00BB2294" w:rsidTr="00B03719">
        <w:trPr>
          <w:jc w:val="center"/>
        </w:trPr>
        <w:tc>
          <w:tcPr>
            <w:tcW w:w="817" w:type="dxa"/>
            <w:vAlign w:val="center"/>
          </w:tcPr>
          <w:p w:rsidR="00BB2294" w:rsidRDefault="00BB2294" w:rsidP="00B03719">
            <w:pPr>
              <w:jc w:val="center"/>
              <w:rPr>
                <w:rFonts w:cstheme="minorHAnsi"/>
                <w:sz w:val="24"/>
                <w:szCs w:val="24"/>
              </w:rPr>
            </w:pPr>
            <w:r>
              <w:rPr>
                <w:rFonts w:cstheme="minorHAnsi"/>
                <w:sz w:val="24"/>
                <w:szCs w:val="24"/>
              </w:rPr>
              <w:t>S. No</w:t>
            </w:r>
          </w:p>
        </w:tc>
        <w:tc>
          <w:tcPr>
            <w:tcW w:w="1843" w:type="dxa"/>
            <w:vAlign w:val="center"/>
          </w:tcPr>
          <w:p w:rsidR="00BB2294" w:rsidRDefault="00BB2294" w:rsidP="00B03719">
            <w:pPr>
              <w:jc w:val="center"/>
              <w:rPr>
                <w:rFonts w:cstheme="minorHAnsi"/>
                <w:sz w:val="24"/>
                <w:szCs w:val="24"/>
              </w:rPr>
            </w:pPr>
            <w:r>
              <w:rPr>
                <w:rFonts w:cstheme="minorHAnsi"/>
                <w:sz w:val="24"/>
                <w:szCs w:val="24"/>
              </w:rPr>
              <w:t>Name of the District</w:t>
            </w:r>
          </w:p>
        </w:tc>
        <w:tc>
          <w:tcPr>
            <w:tcW w:w="2835" w:type="dxa"/>
            <w:vAlign w:val="center"/>
          </w:tcPr>
          <w:p w:rsidR="00BB2294" w:rsidRDefault="00BB2294" w:rsidP="00B03719">
            <w:pPr>
              <w:jc w:val="center"/>
              <w:rPr>
                <w:rFonts w:cstheme="minorHAnsi"/>
                <w:sz w:val="24"/>
                <w:szCs w:val="24"/>
              </w:rPr>
            </w:pPr>
            <w:r>
              <w:rPr>
                <w:rFonts w:cstheme="minorHAnsi"/>
                <w:sz w:val="24"/>
                <w:szCs w:val="24"/>
              </w:rPr>
              <w:t>Number of Cons</w:t>
            </w:r>
            <w:r w:rsidR="00B03719">
              <w:rPr>
                <w:rFonts w:cstheme="minorHAnsi"/>
                <w:sz w:val="24"/>
                <w:szCs w:val="24"/>
              </w:rPr>
              <w:t>ent forms as reported by Rural Development Department</w:t>
            </w:r>
          </w:p>
        </w:tc>
        <w:tc>
          <w:tcPr>
            <w:tcW w:w="2268" w:type="dxa"/>
            <w:vAlign w:val="center"/>
          </w:tcPr>
          <w:p w:rsidR="00BB2294" w:rsidRDefault="00B03719" w:rsidP="00B03719">
            <w:pPr>
              <w:jc w:val="center"/>
              <w:rPr>
                <w:rFonts w:cstheme="minorHAnsi"/>
                <w:sz w:val="24"/>
                <w:szCs w:val="24"/>
              </w:rPr>
            </w:pPr>
            <w:r>
              <w:rPr>
                <w:rFonts w:cstheme="minorHAnsi"/>
                <w:sz w:val="24"/>
                <w:szCs w:val="24"/>
              </w:rPr>
              <w:t>Number of Accounts seeded with Aadhaar</w:t>
            </w:r>
          </w:p>
        </w:tc>
        <w:tc>
          <w:tcPr>
            <w:tcW w:w="1701" w:type="dxa"/>
            <w:vAlign w:val="center"/>
          </w:tcPr>
          <w:p w:rsidR="00BB2294" w:rsidRDefault="00B03719" w:rsidP="00B03719">
            <w:pPr>
              <w:jc w:val="center"/>
              <w:rPr>
                <w:rFonts w:cstheme="minorHAnsi"/>
                <w:sz w:val="24"/>
                <w:szCs w:val="24"/>
              </w:rPr>
            </w:pPr>
            <w:r>
              <w:rPr>
                <w:rFonts w:cstheme="minorHAnsi"/>
                <w:sz w:val="24"/>
                <w:szCs w:val="24"/>
              </w:rPr>
              <w:t>% of Achievement</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1</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Srikakulam</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14068</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14068</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2</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East Godavari</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67077</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67077</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3</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West Godavari</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67589</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67589</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4</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Guntur</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53414</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49145</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92.01</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5</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Vizianagaram</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79415</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79415</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6</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Visakhapatnam</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172672</w:t>
            </w:r>
          </w:p>
        </w:tc>
        <w:tc>
          <w:tcPr>
            <w:tcW w:w="2268" w:type="dxa"/>
            <w:vAlign w:val="bottom"/>
          </w:tcPr>
          <w:p w:rsidR="00B03719" w:rsidRDefault="00B03719">
            <w:pPr>
              <w:jc w:val="right"/>
              <w:rPr>
                <w:rFonts w:ascii="Calibri" w:hAnsi="Calibri" w:cs="Calibri"/>
                <w:sz w:val="24"/>
                <w:szCs w:val="24"/>
              </w:rPr>
            </w:pPr>
            <w:r>
              <w:rPr>
                <w:rFonts w:ascii="Calibri" w:hAnsi="Calibri" w:cs="Calibri"/>
              </w:rPr>
              <w:t>172672</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7</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Prakasam</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51396</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51396</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8</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Nellore</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40047</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40047</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9</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Kurnool</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25367</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22719</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89.56</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Ananthapur</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28040</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16239</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57.91</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11</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Kadapa</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26766</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26766</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12</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Krishna</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71758</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71758</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817" w:type="dxa"/>
            <w:vAlign w:val="bottom"/>
          </w:tcPr>
          <w:p w:rsidR="00B03719" w:rsidRDefault="00B03719">
            <w:pPr>
              <w:jc w:val="right"/>
              <w:rPr>
                <w:rFonts w:ascii="Calibri" w:hAnsi="Calibri" w:cs="Calibri"/>
                <w:color w:val="000000"/>
                <w:sz w:val="24"/>
                <w:szCs w:val="24"/>
              </w:rPr>
            </w:pPr>
            <w:r>
              <w:rPr>
                <w:rFonts w:ascii="Calibri" w:hAnsi="Calibri" w:cs="Calibri"/>
                <w:color w:val="000000"/>
              </w:rPr>
              <w:t>13</w:t>
            </w:r>
          </w:p>
        </w:tc>
        <w:tc>
          <w:tcPr>
            <w:tcW w:w="1843" w:type="dxa"/>
            <w:vAlign w:val="bottom"/>
          </w:tcPr>
          <w:p w:rsidR="00B03719" w:rsidRDefault="00B03719">
            <w:pPr>
              <w:rPr>
                <w:rFonts w:ascii="Calibri" w:hAnsi="Calibri" w:cs="Calibri"/>
                <w:color w:val="000000"/>
                <w:sz w:val="24"/>
                <w:szCs w:val="24"/>
              </w:rPr>
            </w:pPr>
            <w:r>
              <w:rPr>
                <w:rFonts w:ascii="Calibri" w:hAnsi="Calibri" w:cs="Calibri"/>
                <w:color w:val="000000"/>
              </w:rPr>
              <w:t>Chittoor</w:t>
            </w:r>
          </w:p>
        </w:tc>
        <w:tc>
          <w:tcPr>
            <w:tcW w:w="2835" w:type="dxa"/>
            <w:vAlign w:val="bottom"/>
          </w:tcPr>
          <w:p w:rsidR="00B03719" w:rsidRDefault="00B03719">
            <w:pPr>
              <w:jc w:val="right"/>
              <w:rPr>
                <w:rFonts w:ascii="Calibri" w:hAnsi="Calibri" w:cs="Calibri"/>
                <w:color w:val="000000"/>
                <w:sz w:val="24"/>
                <w:szCs w:val="24"/>
              </w:rPr>
            </w:pPr>
            <w:r>
              <w:rPr>
                <w:rFonts w:ascii="Calibri" w:hAnsi="Calibri" w:cs="Calibri"/>
                <w:color w:val="000000"/>
              </w:rPr>
              <w:t>43041</w:t>
            </w:r>
          </w:p>
        </w:tc>
        <w:tc>
          <w:tcPr>
            <w:tcW w:w="2268" w:type="dxa"/>
            <w:vAlign w:val="bottom"/>
          </w:tcPr>
          <w:p w:rsidR="00B03719" w:rsidRDefault="00B03719">
            <w:pPr>
              <w:jc w:val="right"/>
              <w:rPr>
                <w:rFonts w:ascii="Calibri" w:hAnsi="Calibri" w:cs="Calibri"/>
                <w:color w:val="000000"/>
                <w:sz w:val="24"/>
                <w:szCs w:val="24"/>
              </w:rPr>
            </w:pPr>
            <w:r>
              <w:rPr>
                <w:rFonts w:ascii="Calibri" w:hAnsi="Calibri" w:cs="Calibri"/>
                <w:color w:val="000000"/>
              </w:rPr>
              <w:t>43041</w:t>
            </w:r>
          </w:p>
        </w:tc>
        <w:tc>
          <w:tcPr>
            <w:tcW w:w="1701" w:type="dxa"/>
            <w:vAlign w:val="bottom"/>
          </w:tcPr>
          <w:p w:rsidR="00B03719" w:rsidRDefault="00B03719">
            <w:pPr>
              <w:jc w:val="right"/>
              <w:rPr>
                <w:rFonts w:ascii="Calibri" w:hAnsi="Calibri" w:cs="Calibri"/>
                <w:color w:val="000000"/>
                <w:sz w:val="24"/>
                <w:szCs w:val="24"/>
              </w:rPr>
            </w:pPr>
            <w:r>
              <w:rPr>
                <w:rFonts w:ascii="Calibri" w:hAnsi="Calibri" w:cs="Calibri"/>
                <w:color w:val="000000"/>
              </w:rPr>
              <w:t>100.00</w:t>
            </w:r>
          </w:p>
        </w:tc>
      </w:tr>
      <w:tr w:rsidR="00B03719" w:rsidTr="00B03719">
        <w:trPr>
          <w:jc w:val="center"/>
        </w:trPr>
        <w:tc>
          <w:tcPr>
            <w:tcW w:w="2660" w:type="dxa"/>
            <w:gridSpan w:val="2"/>
          </w:tcPr>
          <w:p w:rsidR="00B03719" w:rsidRPr="00B03719" w:rsidRDefault="00B03719" w:rsidP="00B03719">
            <w:pPr>
              <w:jc w:val="center"/>
              <w:rPr>
                <w:rFonts w:cstheme="minorHAnsi"/>
                <w:b/>
                <w:sz w:val="24"/>
                <w:szCs w:val="24"/>
              </w:rPr>
            </w:pPr>
            <w:r w:rsidRPr="00B03719">
              <w:rPr>
                <w:rFonts w:cstheme="minorHAnsi"/>
                <w:b/>
                <w:sz w:val="24"/>
                <w:szCs w:val="24"/>
              </w:rPr>
              <w:t>Total</w:t>
            </w:r>
          </w:p>
        </w:tc>
        <w:tc>
          <w:tcPr>
            <w:tcW w:w="2835" w:type="dxa"/>
          </w:tcPr>
          <w:p w:rsidR="00B03719" w:rsidRPr="00B03719" w:rsidRDefault="00DD11ED" w:rsidP="00B03719">
            <w:pPr>
              <w:jc w:val="right"/>
              <w:rPr>
                <w:rFonts w:cstheme="minorHAnsi"/>
                <w:b/>
                <w:sz w:val="24"/>
                <w:szCs w:val="24"/>
              </w:rPr>
            </w:pPr>
            <w:r w:rsidRPr="00B03719">
              <w:rPr>
                <w:rFonts w:cstheme="minorHAnsi"/>
                <w:b/>
                <w:sz w:val="24"/>
                <w:szCs w:val="24"/>
              </w:rPr>
              <w:fldChar w:fldCharType="begin"/>
            </w:r>
            <w:r w:rsidR="00B03719" w:rsidRPr="00B03719">
              <w:rPr>
                <w:rFonts w:cstheme="minorHAnsi"/>
                <w:b/>
                <w:sz w:val="24"/>
                <w:szCs w:val="24"/>
              </w:rPr>
              <w:instrText xml:space="preserve"> =SUM(ABOVE) </w:instrText>
            </w:r>
            <w:r w:rsidRPr="00B03719">
              <w:rPr>
                <w:rFonts w:cstheme="minorHAnsi"/>
                <w:b/>
                <w:sz w:val="24"/>
                <w:szCs w:val="24"/>
              </w:rPr>
              <w:fldChar w:fldCharType="separate"/>
            </w:r>
            <w:r w:rsidR="00B03719" w:rsidRPr="00B03719">
              <w:rPr>
                <w:rFonts w:cstheme="minorHAnsi"/>
                <w:b/>
                <w:noProof/>
                <w:sz w:val="24"/>
                <w:szCs w:val="24"/>
              </w:rPr>
              <w:t>740650</w:t>
            </w:r>
            <w:r w:rsidRPr="00B03719">
              <w:rPr>
                <w:rFonts w:cstheme="minorHAnsi"/>
                <w:b/>
                <w:sz w:val="24"/>
                <w:szCs w:val="24"/>
              </w:rPr>
              <w:fldChar w:fldCharType="end"/>
            </w:r>
          </w:p>
        </w:tc>
        <w:tc>
          <w:tcPr>
            <w:tcW w:w="2268" w:type="dxa"/>
          </w:tcPr>
          <w:p w:rsidR="00B03719" w:rsidRPr="00B03719" w:rsidRDefault="00DD11ED" w:rsidP="00B03719">
            <w:pPr>
              <w:jc w:val="right"/>
              <w:rPr>
                <w:rFonts w:cstheme="minorHAnsi"/>
                <w:b/>
                <w:sz w:val="24"/>
                <w:szCs w:val="24"/>
              </w:rPr>
            </w:pPr>
            <w:r w:rsidRPr="00B03719">
              <w:rPr>
                <w:rFonts w:cstheme="minorHAnsi"/>
                <w:b/>
                <w:sz w:val="24"/>
                <w:szCs w:val="24"/>
              </w:rPr>
              <w:fldChar w:fldCharType="begin"/>
            </w:r>
            <w:r w:rsidR="00B03719" w:rsidRPr="00B03719">
              <w:rPr>
                <w:rFonts w:cstheme="minorHAnsi"/>
                <w:b/>
                <w:sz w:val="24"/>
                <w:szCs w:val="24"/>
              </w:rPr>
              <w:instrText xml:space="preserve"> =SUM(ABOVE) </w:instrText>
            </w:r>
            <w:r w:rsidRPr="00B03719">
              <w:rPr>
                <w:rFonts w:cstheme="minorHAnsi"/>
                <w:b/>
                <w:sz w:val="24"/>
                <w:szCs w:val="24"/>
              </w:rPr>
              <w:fldChar w:fldCharType="separate"/>
            </w:r>
            <w:r w:rsidR="00B03719" w:rsidRPr="00B03719">
              <w:rPr>
                <w:rFonts w:cstheme="minorHAnsi"/>
                <w:b/>
                <w:noProof/>
                <w:sz w:val="24"/>
                <w:szCs w:val="24"/>
              </w:rPr>
              <w:t>721932</w:t>
            </w:r>
            <w:r w:rsidRPr="00B03719">
              <w:rPr>
                <w:rFonts w:cstheme="minorHAnsi"/>
                <w:b/>
                <w:sz w:val="24"/>
                <w:szCs w:val="24"/>
              </w:rPr>
              <w:fldChar w:fldCharType="end"/>
            </w:r>
          </w:p>
        </w:tc>
        <w:tc>
          <w:tcPr>
            <w:tcW w:w="1701" w:type="dxa"/>
          </w:tcPr>
          <w:p w:rsidR="00B03719" w:rsidRPr="00B03719" w:rsidRDefault="00B03719" w:rsidP="00B03719">
            <w:pPr>
              <w:jc w:val="right"/>
              <w:rPr>
                <w:rFonts w:cstheme="minorHAnsi"/>
                <w:b/>
                <w:sz w:val="24"/>
                <w:szCs w:val="24"/>
              </w:rPr>
            </w:pPr>
            <w:r>
              <w:rPr>
                <w:rFonts w:cstheme="minorHAnsi"/>
                <w:b/>
                <w:sz w:val="24"/>
                <w:szCs w:val="24"/>
              </w:rPr>
              <w:t>97.47</w:t>
            </w:r>
          </w:p>
        </w:tc>
      </w:tr>
    </w:tbl>
    <w:p w:rsidR="00BB2294" w:rsidRDefault="00BB2294" w:rsidP="000C25C3">
      <w:pPr>
        <w:spacing w:after="0"/>
        <w:jc w:val="both"/>
        <w:rPr>
          <w:rFonts w:cstheme="minorHAnsi"/>
          <w:sz w:val="24"/>
          <w:szCs w:val="24"/>
        </w:rPr>
      </w:pPr>
    </w:p>
    <w:p w:rsidR="00FF3B6B" w:rsidRPr="00997A68" w:rsidRDefault="00FF3B6B" w:rsidP="00FF3B6B">
      <w:pPr>
        <w:spacing w:after="0"/>
        <w:jc w:val="both"/>
        <w:rPr>
          <w:rFonts w:cstheme="minorHAnsi"/>
          <w:b/>
          <w:bCs/>
          <w:sz w:val="24"/>
          <w:szCs w:val="24"/>
        </w:rPr>
      </w:pPr>
      <w:r>
        <w:rPr>
          <w:rFonts w:eastAsia="Times New Roman" w:cstheme="minorHAnsi"/>
          <w:b/>
          <w:bCs/>
          <w:color w:val="000000"/>
          <w:sz w:val="24"/>
          <w:szCs w:val="24"/>
        </w:rPr>
        <w:t xml:space="preserve">Standard Operating Procedure (SOP) for expediting Aadhaar Seeding in bank accounts of Mahatma Gandhi NREGA workers: </w:t>
      </w:r>
      <w:r>
        <w:rPr>
          <w:rFonts w:cstheme="minorHAnsi"/>
          <w:bCs/>
          <w:sz w:val="24"/>
          <w:szCs w:val="24"/>
        </w:rPr>
        <w:t>Mahatma Gandhi NREGA Division, Ministry of Rural Development, GoI vide letter no M-12014/2/2015-MGNREGA-V (344637) dated 14</w:t>
      </w:r>
      <w:r>
        <w:rPr>
          <w:rFonts w:cstheme="minorHAnsi"/>
          <w:bCs/>
          <w:sz w:val="24"/>
          <w:szCs w:val="24"/>
          <w:vertAlign w:val="superscript"/>
        </w:rPr>
        <w:t>th</w:t>
      </w:r>
      <w:r>
        <w:rPr>
          <w:rFonts w:cstheme="minorHAnsi"/>
          <w:bCs/>
          <w:sz w:val="24"/>
          <w:szCs w:val="24"/>
        </w:rPr>
        <w:t xml:space="preserve"> March 2017 has communicated Standard Operating Procedure (SOP) for expediting Aadhaar Seeding and ABP conversion in MGNREGA workers. This SOP incorporates the process of flow for obtaining, submitting and updating Aadhaar seeding consent forms of MGNREGA workers and the seeding of their Aadhaar number in their bank accounts. </w:t>
      </w:r>
      <w:r w:rsidR="00997A68">
        <w:rPr>
          <w:rFonts w:cstheme="minorHAnsi"/>
          <w:bCs/>
          <w:sz w:val="24"/>
          <w:szCs w:val="24"/>
        </w:rPr>
        <w:t xml:space="preserve">Process flow of Aadhaar </w:t>
      </w:r>
      <w:r w:rsidR="0031308E">
        <w:rPr>
          <w:rFonts w:cstheme="minorHAnsi"/>
          <w:bCs/>
          <w:sz w:val="24"/>
          <w:szCs w:val="24"/>
        </w:rPr>
        <w:t xml:space="preserve">seeding </w:t>
      </w:r>
      <w:r w:rsidR="00997A68">
        <w:rPr>
          <w:rFonts w:cstheme="minorHAnsi"/>
          <w:bCs/>
          <w:sz w:val="24"/>
          <w:szCs w:val="24"/>
        </w:rPr>
        <w:t xml:space="preserve">in Consumer accounts is placed as </w:t>
      </w:r>
      <w:r w:rsidR="00997A68" w:rsidRPr="00997A68">
        <w:rPr>
          <w:rFonts w:cstheme="minorHAnsi"/>
          <w:b/>
          <w:bCs/>
          <w:sz w:val="24"/>
          <w:szCs w:val="24"/>
        </w:rPr>
        <w:t>Annexure No.</w:t>
      </w:r>
      <w:r w:rsidR="0031308E">
        <w:rPr>
          <w:rFonts w:cstheme="minorHAnsi"/>
          <w:b/>
          <w:bCs/>
          <w:sz w:val="24"/>
          <w:szCs w:val="24"/>
        </w:rPr>
        <w:t>43.</w:t>
      </w:r>
    </w:p>
    <w:p w:rsidR="00FF3B6B" w:rsidRDefault="00FF3B6B" w:rsidP="00FF3B6B">
      <w:pPr>
        <w:spacing w:after="0"/>
        <w:jc w:val="both"/>
        <w:rPr>
          <w:rFonts w:cstheme="minorHAnsi"/>
          <w:sz w:val="24"/>
          <w:szCs w:val="24"/>
        </w:rPr>
      </w:pPr>
    </w:p>
    <w:p w:rsidR="00FF3B6B" w:rsidRDefault="00FF3B6B" w:rsidP="00FF3B6B">
      <w:pPr>
        <w:jc w:val="both"/>
        <w:rPr>
          <w:rFonts w:cstheme="minorHAnsi"/>
          <w:sz w:val="24"/>
          <w:szCs w:val="24"/>
        </w:rPr>
      </w:pPr>
      <w:r>
        <w:rPr>
          <w:rFonts w:cstheme="minorHAnsi"/>
          <w:sz w:val="24"/>
          <w:szCs w:val="24"/>
        </w:rPr>
        <w:t xml:space="preserve">SLBC vide Lr.No.2716/30/322-P/789 dated 23.03.2017 has communicated the </w:t>
      </w:r>
      <w:r>
        <w:rPr>
          <w:rFonts w:cstheme="minorHAnsi"/>
          <w:bCs/>
          <w:sz w:val="24"/>
          <w:szCs w:val="24"/>
        </w:rPr>
        <w:t xml:space="preserve">Standard Operating Procedure (SOP) received from Ministry of Rural Development to </w:t>
      </w:r>
      <w:r>
        <w:rPr>
          <w:rFonts w:cstheme="minorHAnsi"/>
          <w:sz w:val="24"/>
          <w:szCs w:val="24"/>
        </w:rPr>
        <w:t>controlling authorities of all banks</w:t>
      </w:r>
      <w:r w:rsidR="008936E0">
        <w:rPr>
          <w:rFonts w:cstheme="minorHAnsi"/>
          <w:sz w:val="24"/>
          <w:szCs w:val="24"/>
        </w:rPr>
        <w:t>.</w:t>
      </w:r>
      <w:r>
        <w:rPr>
          <w:rFonts w:cstheme="minorHAnsi"/>
          <w:sz w:val="24"/>
          <w:szCs w:val="24"/>
        </w:rPr>
        <w:t xml:space="preserve"> </w:t>
      </w:r>
      <w:r w:rsidR="008936E0">
        <w:rPr>
          <w:rFonts w:cstheme="minorHAnsi"/>
          <w:sz w:val="24"/>
          <w:szCs w:val="24"/>
        </w:rPr>
        <w:t xml:space="preserve">Controlling authorities of all banks are requested </w:t>
      </w:r>
      <w:r>
        <w:rPr>
          <w:rFonts w:cstheme="minorHAnsi"/>
          <w:sz w:val="24"/>
          <w:szCs w:val="24"/>
        </w:rPr>
        <w:t xml:space="preserve">to comply with the timelines furnished in SOP. </w:t>
      </w:r>
    </w:p>
    <w:p w:rsidR="00BB4038" w:rsidRPr="00BB4038" w:rsidRDefault="00BB4038" w:rsidP="000C25C3">
      <w:pPr>
        <w:spacing w:after="0"/>
        <w:jc w:val="both"/>
        <w:rPr>
          <w:rFonts w:cstheme="minorHAnsi"/>
          <w:b/>
          <w:sz w:val="24"/>
          <w:szCs w:val="24"/>
        </w:rPr>
      </w:pPr>
      <w:r w:rsidRPr="00BB4038">
        <w:rPr>
          <w:rFonts w:cstheme="minorHAnsi"/>
          <w:b/>
          <w:sz w:val="24"/>
          <w:szCs w:val="24"/>
        </w:rPr>
        <w:lastRenderedPageBreak/>
        <w:t>MGNREGA – DBT – Payment of wages through APB mode – Clearing of suspended wages:</w:t>
      </w:r>
    </w:p>
    <w:p w:rsidR="004910FC" w:rsidRDefault="006E4F67" w:rsidP="000C25C3">
      <w:pPr>
        <w:spacing w:after="0"/>
        <w:jc w:val="both"/>
        <w:rPr>
          <w:rFonts w:cstheme="minorHAnsi"/>
          <w:sz w:val="24"/>
          <w:szCs w:val="24"/>
        </w:rPr>
      </w:pPr>
      <w:r w:rsidRPr="006E4F67">
        <w:rPr>
          <w:rFonts w:cstheme="minorHAnsi"/>
          <w:sz w:val="24"/>
          <w:szCs w:val="24"/>
        </w:rPr>
        <w:t xml:space="preserve">Office of the </w:t>
      </w:r>
      <w:r>
        <w:rPr>
          <w:rFonts w:cstheme="minorHAnsi"/>
          <w:sz w:val="24"/>
          <w:szCs w:val="24"/>
        </w:rPr>
        <w:t>commissioner, Rural development, GoAP vide Lr.No.274/RD/DBT/2014 dated 01.03.2017 informed that after pushing the payments to NPCI a good number of wage payments are being rejected and going to suspended mode, without being credited to the wage seekers’ accounts due to the following reasons.</w:t>
      </w:r>
    </w:p>
    <w:p w:rsidR="006E4F67" w:rsidRDefault="006E4F67" w:rsidP="005E4468">
      <w:pPr>
        <w:pStyle w:val="ListParagraph"/>
        <w:numPr>
          <w:ilvl w:val="0"/>
          <w:numId w:val="19"/>
        </w:numPr>
        <w:spacing w:after="0"/>
        <w:ind w:left="709" w:hanging="349"/>
        <w:jc w:val="both"/>
        <w:rPr>
          <w:rFonts w:cstheme="minorHAnsi"/>
          <w:sz w:val="24"/>
          <w:szCs w:val="24"/>
        </w:rPr>
      </w:pPr>
      <w:r>
        <w:rPr>
          <w:rFonts w:cstheme="minorHAnsi"/>
          <w:sz w:val="24"/>
          <w:szCs w:val="24"/>
        </w:rPr>
        <w:t>The Aadhaar number of the wage seekers is not active in the NPCI mapper.</w:t>
      </w:r>
    </w:p>
    <w:p w:rsidR="006E4F67" w:rsidRDefault="006E4F67" w:rsidP="005E4468">
      <w:pPr>
        <w:pStyle w:val="ListParagraph"/>
        <w:numPr>
          <w:ilvl w:val="0"/>
          <w:numId w:val="19"/>
        </w:numPr>
        <w:spacing w:after="0"/>
        <w:ind w:left="709" w:hanging="349"/>
        <w:jc w:val="both"/>
        <w:rPr>
          <w:rFonts w:cstheme="minorHAnsi"/>
          <w:sz w:val="24"/>
          <w:szCs w:val="24"/>
        </w:rPr>
      </w:pPr>
      <w:r>
        <w:rPr>
          <w:rFonts w:cstheme="minorHAnsi"/>
          <w:sz w:val="24"/>
          <w:szCs w:val="24"/>
        </w:rPr>
        <w:t>The wage seekers Aadhaar number is not mapped into the NPCI mapper.</w:t>
      </w:r>
    </w:p>
    <w:p w:rsidR="006E4F67" w:rsidRDefault="006E4F67" w:rsidP="005E4468">
      <w:pPr>
        <w:pStyle w:val="ListParagraph"/>
        <w:numPr>
          <w:ilvl w:val="0"/>
          <w:numId w:val="19"/>
        </w:numPr>
        <w:spacing w:after="0"/>
        <w:ind w:left="709" w:hanging="349"/>
        <w:jc w:val="both"/>
        <w:rPr>
          <w:rFonts w:cstheme="minorHAnsi"/>
          <w:sz w:val="24"/>
          <w:szCs w:val="24"/>
        </w:rPr>
      </w:pPr>
      <w:r>
        <w:rPr>
          <w:rFonts w:cstheme="minorHAnsi"/>
          <w:sz w:val="24"/>
          <w:szCs w:val="24"/>
        </w:rPr>
        <w:t>Inoperative account</w:t>
      </w:r>
    </w:p>
    <w:p w:rsidR="006E4F67" w:rsidRDefault="006E4F67" w:rsidP="005E4468">
      <w:pPr>
        <w:pStyle w:val="ListParagraph"/>
        <w:numPr>
          <w:ilvl w:val="0"/>
          <w:numId w:val="19"/>
        </w:numPr>
        <w:spacing w:after="0"/>
        <w:ind w:left="709" w:hanging="349"/>
        <w:jc w:val="both"/>
        <w:rPr>
          <w:rFonts w:cstheme="minorHAnsi"/>
          <w:sz w:val="24"/>
          <w:szCs w:val="24"/>
        </w:rPr>
      </w:pPr>
      <w:r>
        <w:rPr>
          <w:rFonts w:cstheme="minorHAnsi"/>
          <w:sz w:val="24"/>
          <w:szCs w:val="24"/>
        </w:rPr>
        <w:t>Exceeded the maximum limit for maximum balance or total credits as the account is PMJDY account with simplified KYC.</w:t>
      </w:r>
    </w:p>
    <w:p w:rsidR="000666CA" w:rsidRDefault="000666CA" w:rsidP="000666CA">
      <w:pPr>
        <w:pStyle w:val="ListParagraph"/>
        <w:spacing w:after="0"/>
        <w:ind w:left="709"/>
        <w:jc w:val="both"/>
        <w:rPr>
          <w:rFonts w:cstheme="minorHAnsi"/>
          <w:sz w:val="24"/>
          <w:szCs w:val="24"/>
        </w:rPr>
      </w:pPr>
    </w:p>
    <w:p w:rsidR="006E4F67" w:rsidRDefault="006E4F67" w:rsidP="006E4F67">
      <w:pPr>
        <w:spacing w:after="0"/>
        <w:jc w:val="both"/>
        <w:rPr>
          <w:rFonts w:cstheme="minorHAnsi"/>
          <w:sz w:val="24"/>
          <w:szCs w:val="24"/>
        </w:rPr>
      </w:pPr>
      <w:r>
        <w:rPr>
          <w:rFonts w:cstheme="minorHAnsi"/>
          <w:sz w:val="24"/>
          <w:szCs w:val="24"/>
        </w:rPr>
        <w:t>It is further intimated by Commissioner, PR &amp; RD that their staff at mandals will be in touch with the branches of the banks for assisting in obtaining consent forms and bringing the wage seekers to the branches for completing any formalities connected with seeding of the Aadhaar numbers with bank accounts and obtaining any other document for regularizing the account and reprocessing the wage payment.</w:t>
      </w:r>
    </w:p>
    <w:p w:rsidR="000666CA" w:rsidRDefault="000666CA" w:rsidP="006E4F67">
      <w:pPr>
        <w:spacing w:after="0"/>
        <w:jc w:val="both"/>
        <w:rPr>
          <w:rFonts w:cstheme="minorHAnsi"/>
          <w:sz w:val="24"/>
          <w:szCs w:val="24"/>
        </w:rPr>
      </w:pPr>
    </w:p>
    <w:p w:rsidR="000666CA" w:rsidRPr="006E4F67" w:rsidRDefault="000666CA" w:rsidP="006E4F67">
      <w:pPr>
        <w:spacing w:after="0"/>
        <w:jc w:val="both"/>
        <w:rPr>
          <w:rFonts w:cstheme="minorHAnsi"/>
          <w:sz w:val="24"/>
          <w:szCs w:val="24"/>
        </w:rPr>
      </w:pPr>
      <w:r>
        <w:rPr>
          <w:rFonts w:cstheme="minorHAnsi"/>
          <w:sz w:val="24"/>
          <w:szCs w:val="24"/>
        </w:rPr>
        <w:t>All banks and Lead District Managers are requested to direct the staff members at respective bank branches to coordinate with various agencies connected with the task to ensure that all the suspended wages are cleared.</w:t>
      </w:r>
    </w:p>
    <w:p w:rsidR="00BB4038" w:rsidRDefault="00BB4038" w:rsidP="000C25C3">
      <w:pPr>
        <w:spacing w:after="0"/>
        <w:jc w:val="both"/>
        <w:rPr>
          <w:rFonts w:cstheme="minorHAnsi"/>
          <w:color w:val="FF0000"/>
          <w:sz w:val="24"/>
          <w:szCs w:val="24"/>
        </w:rPr>
      </w:pPr>
    </w:p>
    <w:p w:rsidR="00B678B9" w:rsidRDefault="00B678B9" w:rsidP="000C25C3">
      <w:pPr>
        <w:spacing w:after="0"/>
        <w:jc w:val="both"/>
        <w:rPr>
          <w:rFonts w:cstheme="minorHAnsi"/>
          <w:b/>
          <w:sz w:val="24"/>
          <w:szCs w:val="24"/>
        </w:rPr>
      </w:pPr>
      <w:r w:rsidRPr="00B678B9">
        <w:rPr>
          <w:rFonts w:cstheme="minorHAnsi"/>
          <w:b/>
          <w:sz w:val="24"/>
          <w:szCs w:val="24"/>
        </w:rPr>
        <w:t>15.3.9. Promotion of Digital Payments:</w:t>
      </w:r>
    </w:p>
    <w:p w:rsidR="00943298" w:rsidRPr="00943298" w:rsidRDefault="00943298" w:rsidP="000C25C3">
      <w:pPr>
        <w:spacing w:after="0"/>
        <w:jc w:val="both"/>
        <w:rPr>
          <w:rFonts w:cstheme="minorHAnsi"/>
          <w:b/>
          <w:sz w:val="10"/>
          <w:szCs w:val="10"/>
        </w:rPr>
      </w:pPr>
    </w:p>
    <w:p w:rsidR="00B678B9" w:rsidRDefault="001A138E" w:rsidP="000C25C3">
      <w:pPr>
        <w:spacing w:after="0"/>
        <w:jc w:val="both"/>
        <w:rPr>
          <w:rFonts w:cstheme="minorHAnsi"/>
          <w:sz w:val="24"/>
          <w:szCs w:val="24"/>
        </w:rPr>
      </w:pPr>
      <w:r w:rsidRPr="001A138E">
        <w:rPr>
          <w:rFonts w:cstheme="minorHAnsi"/>
          <w:sz w:val="24"/>
          <w:szCs w:val="24"/>
        </w:rPr>
        <w:t xml:space="preserve">Department of </w:t>
      </w:r>
      <w:r>
        <w:rPr>
          <w:rFonts w:cstheme="minorHAnsi"/>
          <w:sz w:val="24"/>
          <w:szCs w:val="24"/>
        </w:rPr>
        <w:t>Financial Services, Ministry of Finance, GoI vide letter F.No.9/31/2012-FI (C-80068418) dated 15</w:t>
      </w:r>
      <w:r w:rsidRPr="001A138E">
        <w:rPr>
          <w:rFonts w:cstheme="minorHAnsi"/>
          <w:sz w:val="24"/>
          <w:szCs w:val="24"/>
          <w:vertAlign w:val="superscript"/>
        </w:rPr>
        <w:t>th</w:t>
      </w:r>
      <w:r>
        <w:rPr>
          <w:rFonts w:cstheme="minorHAnsi"/>
          <w:sz w:val="24"/>
          <w:szCs w:val="24"/>
        </w:rPr>
        <w:t xml:space="preserve"> February, 2017 conveyed that the Group of Officers (GoO) chaired by Secretary (Coordination), Cabinet Secretariat, in its meeting held on 16</w:t>
      </w:r>
      <w:r w:rsidRPr="001A138E">
        <w:rPr>
          <w:rFonts w:cstheme="minorHAnsi"/>
          <w:sz w:val="24"/>
          <w:szCs w:val="24"/>
          <w:vertAlign w:val="superscript"/>
        </w:rPr>
        <w:t>th</w:t>
      </w:r>
      <w:r>
        <w:rPr>
          <w:rFonts w:cstheme="minorHAnsi"/>
          <w:sz w:val="24"/>
          <w:szCs w:val="24"/>
        </w:rPr>
        <w:t xml:space="preserve"> January, 2017, has recommended that banks may reach out to customers and consider opening special counters for seeding mobile and Aadhaar number during weekdays and weekends. Banks are requested to take action accordingly.</w:t>
      </w:r>
    </w:p>
    <w:p w:rsidR="00952EA6" w:rsidRPr="00952EA6" w:rsidRDefault="00952EA6" w:rsidP="00952EA6">
      <w:pPr>
        <w:jc w:val="both"/>
        <w:rPr>
          <w:rFonts w:ascii="Calibri" w:eastAsia="Times New Roman" w:hAnsi="Calibri" w:cs="Calibri"/>
          <w:sz w:val="24"/>
          <w:szCs w:val="24"/>
        </w:rPr>
      </w:pPr>
      <w:r w:rsidRPr="00952EA6">
        <w:rPr>
          <w:rFonts w:ascii="Calibri" w:eastAsia="Times New Roman" w:hAnsi="Calibri" w:cs="Calibri"/>
          <w:sz w:val="24"/>
          <w:szCs w:val="24"/>
        </w:rPr>
        <w:t xml:space="preserve">Ministry of Electronics &amp; Information Technology, GoI vide letter No.3(50)/2016-EG.II (Vol.I)(Pt.) dated 02.03.2017 requested that adequate publicity should be made through national, regional &amp; local media on Mobile seeding &amp; Aadhaar seeding of bank accounts. </w:t>
      </w:r>
    </w:p>
    <w:p w:rsidR="00952EA6" w:rsidRPr="00952EA6" w:rsidRDefault="00952EA6" w:rsidP="00952EA6">
      <w:pPr>
        <w:jc w:val="both"/>
        <w:rPr>
          <w:rFonts w:ascii="Calibri" w:eastAsia="Times New Roman" w:hAnsi="Calibri" w:cs="Calibri"/>
          <w:sz w:val="24"/>
          <w:szCs w:val="24"/>
        </w:rPr>
      </w:pPr>
      <w:r w:rsidRPr="00952EA6">
        <w:rPr>
          <w:rFonts w:ascii="Calibri" w:eastAsia="Times New Roman" w:hAnsi="Calibri" w:cs="Calibri"/>
          <w:sz w:val="24"/>
          <w:szCs w:val="24"/>
        </w:rPr>
        <w:t xml:space="preserve">During deliberations of meeting with Major Banks held on 03.03.2017 all banks have agreed that SLBC to give publicity in news papers on behalf of all banks in vernacular language &amp; English regarding seeding of Aadhaar &amp; Mobile numbers with Bank accounts. The cost is to be shared by all banks in proportion to their branch network. </w:t>
      </w:r>
    </w:p>
    <w:p w:rsidR="00952EA6" w:rsidRDefault="00952EA6" w:rsidP="000C25C3">
      <w:pPr>
        <w:spacing w:after="0"/>
        <w:jc w:val="both"/>
        <w:rPr>
          <w:rFonts w:cstheme="minorHAnsi"/>
          <w:sz w:val="24"/>
          <w:szCs w:val="24"/>
        </w:rPr>
      </w:pPr>
      <w:r>
        <w:rPr>
          <w:rFonts w:cstheme="minorHAnsi"/>
          <w:sz w:val="24"/>
          <w:szCs w:val="24"/>
        </w:rPr>
        <w:t>Accordingly, SLBC has given advertisement on 08.03.2017 on seeding of Aadhaar &amp; Mobile numbers with bank accounts</w:t>
      </w:r>
      <w:r w:rsidR="00B03719">
        <w:rPr>
          <w:rFonts w:cstheme="minorHAnsi"/>
          <w:sz w:val="24"/>
          <w:szCs w:val="24"/>
        </w:rPr>
        <w:t xml:space="preserve"> in 2 Telugu &amp; one English news papers</w:t>
      </w:r>
      <w:r>
        <w:rPr>
          <w:rFonts w:cstheme="minorHAnsi"/>
          <w:sz w:val="24"/>
          <w:szCs w:val="24"/>
        </w:rPr>
        <w:t>.</w:t>
      </w:r>
    </w:p>
    <w:p w:rsidR="00B03719" w:rsidRDefault="00B03719" w:rsidP="000C25C3">
      <w:pPr>
        <w:spacing w:after="0"/>
        <w:jc w:val="both"/>
        <w:rPr>
          <w:rFonts w:cstheme="minorHAnsi"/>
          <w:sz w:val="24"/>
          <w:szCs w:val="24"/>
        </w:rPr>
      </w:pPr>
    </w:p>
    <w:p w:rsidR="007C069A" w:rsidRDefault="007C069A" w:rsidP="000C25C3">
      <w:pPr>
        <w:spacing w:after="0"/>
        <w:jc w:val="both"/>
        <w:rPr>
          <w:rFonts w:cstheme="minorHAnsi"/>
          <w:sz w:val="24"/>
          <w:szCs w:val="24"/>
        </w:rPr>
      </w:pPr>
    </w:p>
    <w:p w:rsidR="00943298" w:rsidRDefault="00D24BB2" w:rsidP="000C25C3">
      <w:pPr>
        <w:spacing w:after="0"/>
        <w:jc w:val="both"/>
        <w:rPr>
          <w:rFonts w:cstheme="minorHAnsi"/>
          <w:b/>
          <w:sz w:val="24"/>
          <w:szCs w:val="24"/>
        </w:rPr>
      </w:pPr>
      <w:r w:rsidRPr="00D24BB2">
        <w:rPr>
          <w:rFonts w:cstheme="minorHAnsi"/>
          <w:b/>
          <w:sz w:val="24"/>
          <w:szCs w:val="24"/>
        </w:rPr>
        <w:lastRenderedPageBreak/>
        <w:t>Convening of Special DLCC Meeting:</w:t>
      </w:r>
      <w:r>
        <w:rPr>
          <w:rFonts w:cstheme="minorHAnsi"/>
          <w:b/>
          <w:sz w:val="24"/>
          <w:szCs w:val="24"/>
        </w:rPr>
        <w:t xml:space="preserve"> </w:t>
      </w:r>
    </w:p>
    <w:p w:rsidR="00943298" w:rsidRPr="00943298" w:rsidRDefault="00943298" w:rsidP="000C25C3">
      <w:pPr>
        <w:spacing w:after="0"/>
        <w:jc w:val="both"/>
        <w:rPr>
          <w:rFonts w:cstheme="minorHAnsi"/>
          <w:b/>
          <w:sz w:val="10"/>
          <w:szCs w:val="10"/>
        </w:rPr>
      </w:pPr>
    </w:p>
    <w:p w:rsidR="00D24BB2" w:rsidRDefault="00D24BB2" w:rsidP="000C25C3">
      <w:pPr>
        <w:spacing w:after="0"/>
        <w:jc w:val="both"/>
        <w:rPr>
          <w:rFonts w:cstheme="minorHAnsi"/>
          <w:sz w:val="24"/>
          <w:szCs w:val="24"/>
        </w:rPr>
      </w:pPr>
      <w:r w:rsidRPr="00D24BB2">
        <w:rPr>
          <w:rFonts w:cstheme="minorHAnsi"/>
          <w:sz w:val="24"/>
          <w:szCs w:val="24"/>
        </w:rPr>
        <w:t>Department of Financial Services, MoF, GoI vide letter DO.No.21(13)2014-15 (Mission Office) dated 01.03.2017</w:t>
      </w:r>
      <w:r>
        <w:rPr>
          <w:rFonts w:cstheme="minorHAnsi"/>
          <w:b/>
          <w:sz w:val="24"/>
          <w:szCs w:val="24"/>
        </w:rPr>
        <w:t xml:space="preserve"> </w:t>
      </w:r>
      <w:r w:rsidRPr="00D24BB2">
        <w:rPr>
          <w:rFonts w:cstheme="minorHAnsi"/>
          <w:sz w:val="24"/>
          <w:szCs w:val="24"/>
        </w:rPr>
        <w:t xml:space="preserve">informed that with a </w:t>
      </w:r>
      <w:r>
        <w:rPr>
          <w:rFonts w:cstheme="minorHAnsi"/>
          <w:sz w:val="24"/>
          <w:szCs w:val="24"/>
        </w:rPr>
        <w:t xml:space="preserve">view to enable accountholders for digital payments, a drive in campaign mode is to be undertaken in March 2017 for seeding of mobile number in all operative, individual savings bank accounts and voluntary seeding of Aadhaar number in all such accounts. </w:t>
      </w:r>
    </w:p>
    <w:p w:rsidR="00D24BB2" w:rsidRDefault="00D24BB2" w:rsidP="000C25C3">
      <w:pPr>
        <w:spacing w:after="0"/>
        <w:jc w:val="both"/>
        <w:rPr>
          <w:rFonts w:cstheme="minorHAnsi"/>
          <w:sz w:val="24"/>
          <w:szCs w:val="24"/>
        </w:rPr>
      </w:pPr>
    </w:p>
    <w:p w:rsidR="00D24BB2" w:rsidRDefault="00D24BB2" w:rsidP="000C25C3">
      <w:pPr>
        <w:spacing w:after="0"/>
        <w:jc w:val="both"/>
        <w:rPr>
          <w:rFonts w:cstheme="minorHAnsi"/>
          <w:sz w:val="24"/>
          <w:szCs w:val="24"/>
        </w:rPr>
      </w:pPr>
      <w:r>
        <w:rPr>
          <w:rFonts w:cstheme="minorHAnsi"/>
          <w:sz w:val="24"/>
          <w:szCs w:val="24"/>
        </w:rPr>
        <w:t>To this end, DFS requested to convene Special District Level Coordination Committee (DLCC) meeting by all Lead District Managers latest by 06.03.2017 to draw up the district-level plan of action for seeding of Aadhaar &amp; Mobile numbers in individual operative SB accounts and to implement the same.</w:t>
      </w:r>
    </w:p>
    <w:p w:rsidR="00D24BB2" w:rsidRDefault="00D24BB2" w:rsidP="000C25C3">
      <w:pPr>
        <w:spacing w:after="0"/>
        <w:jc w:val="both"/>
        <w:rPr>
          <w:rFonts w:cstheme="minorHAnsi"/>
          <w:sz w:val="24"/>
          <w:szCs w:val="24"/>
        </w:rPr>
      </w:pPr>
    </w:p>
    <w:p w:rsidR="00D56B34" w:rsidRDefault="00D24BB2" w:rsidP="000C25C3">
      <w:pPr>
        <w:spacing w:after="0"/>
        <w:jc w:val="both"/>
        <w:rPr>
          <w:rFonts w:cstheme="minorHAnsi"/>
          <w:b/>
          <w:sz w:val="24"/>
          <w:szCs w:val="24"/>
        </w:rPr>
      </w:pPr>
      <w:r w:rsidRPr="00D56B34">
        <w:rPr>
          <w:rFonts w:cstheme="minorHAnsi"/>
          <w:b/>
          <w:sz w:val="24"/>
          <w:szCs w:val="24"/>
        </w:rPr>
        <w:t>Status of convening of Special DLCC</w:t>
      </w:r>
      <w:r w:rsidR="00D56B34" w:rsidRPr="00D56B34">
        <w:rPr>
          <w:rFonts w:cstheme="minorHAnsi"/>
          <w:b/>
          <w:sz w:val="24"/>
          <w:szCs w:val="24"/>
        </w:rPr>
        <w:t xml:space="preserve"> meetings in the state of Andhra Pradesh</w:t>
      </w:r>
      <w:r w:rsidR="00D56B34">
        <w:rPr>
          <w:rFonts w:cstheme="minorHAnsi"/>
          <w:b/>
          <w:sz w:val="24"/>
          <w:szCs w:val="24"/>
        </w:rPr>
        <w:t>:</w:t>
      </w:r>
    </w:p>
    <w:p w:rsidR="00943298" w:rsidRPr="00943298" w:rsidRDefault="00943298" w:rsidP="000C25C3">
      <w:pPr>
        <w:spacing w:after="0"/>
        <w:jc w:val="both"/>
        <w:rPr>
          <w:rFonts w:cstheme="minorHAnsi"/>
          <w:b/>
          <w:sz w:val="16"/>
          <w:szCs w:val="16"/>
        </w:rPr>
      </w:pPr>
    </w:p>
    <w:tbl>
      <w:tblPr>
        <w:tblStyle w:val="TableGrid"/>
        <w:tblW w:w="0" w:type="auto"/>
        <w:jc w:val="center"/>
        <w:tblLook w:val="04A0"/>
      </w:tblPr>
      <w:tblGrid>
        <w:gridCol w:w="633"/>
        <w:gridCol w:w="1596"/>
        <w:gridCol w:w="2094"/>
      </w:tblGrid>
      <w:tr w:rsidR="00D56B34" w:rsidTr="00D56B34">
        <w:trPr>
          <w:jc w:val="center"/>
        </w:trPr>
        <w:tc>
          <w:tcPr>
            <w:tcW w:w="0" w:type="auto"/>
            <w:vAlign w:val="bottom"/>
          </w:tcPr>
          <w:p w:rsidR="00D56B34" w:rsidRDefault="00D56B34">
            <w:pPr>
              <w:rPr>
                <w:rFonts w:ascii="Calibri" w:hAnsi="Calibri" w:cs="Calibri"/>
                <w:b/>
                <w:bCs/>
                <w:color w:val="000000"/>
              </w:rPr>
            </w:pPr>
            <w:r>
              <w:rPr>
                <w:rFonts w:ascii="Calibri" w:hAnsi="Calibri" w:cs="Calibri"/>
                <w:b/>
                <w:bCs/>
                <w:color w:val="000000"/>
              </w:rPr>
              <w:t>S No</w:t>
            </w:r>
          </w:p>
        </w:tc>
        <w:tc>
          <w:tcPr>
            <w:tcW w:w="0" w:type="auto"/>
            <w:vAlign w:val="bottom"/>
          </w:tcPr>
          <w:p w:rsidR="00D56B34" w:rsidRDefault="00D56B34">
            <w:pPr>
              <w:rPr>
                <w:rFonts w:ascii="Calibri" w:hAnsi="Calibri" w:cs="Calibri"/>
                <w:b/>
                <w:bCs/>
                <w:color w:val="000000"/>
              </w:rPr>
            </w:pPr>
            <w:r>
              <w:rPr>
                <w:rFonts w:ascii="Calibri" w:hAnsi="Calibri" w:cs="Calibri"/>
                <w:b/>
                <w:bCs/>
                <w:color w:val="000000"/>
              </w:rPr>
              <w:t>District</w:t>
            </w:r>
          </w:p>
        </w:tc>
        <w:tc>
          <w:tcPr>
            <w:tcW w:w="0" w:type="auto"/>
            <w:vAlign w:val="center"/>
          </w:tcPr>
          <w:p w:rsidR="00D56B34" w:rsidRDefault="00D56B34">
            <w:pPr>
              <w:rPr>
                <w:rFonts w:ascii="Calibri" w:hAnsi="Calibri" w:cs="Calibri"/>
                <w:b/>
                <w:bCs/>
                <w:color w:val="000000"/>
              </w:rPr>
            </w:pPr>
            <w:r>
              <w:rPr>
                <w:rFonts w:ascii="Calibri" w:hAnsi="Calibri" w:cs="Calibri"/>
                <w:b/>
                <w:bCs/>
                <w:color w:val="000000"/>
              </w:rPr>
              <w:t>Date of Special DLCC</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1</w:t>
            </w:r>
          </w:p>
        </w:tc>
        <w:tc>
          <w:tcPr>
            <w:tcW w:w="0" w:type="auto"/>
          </w:tcPr>
          <w:p w:rsidR="00D56B34" w:rsidRDefault="00D56B34">
            <w:pPr>
              <w:rPr>
                <w:rFonts w:ascii="Calibri" w:hAnsi="Calibri" w:cs="Calibri"/>
                <w:color w:val="000000"/>
              </w:rPr>
            </w:pPr>
            <w:r>
              <w:rPr>
                <w:rFonts w:ascii="Calibri" w:hAnsi="Calibri" w:cs="Calibri"/>
                <w:color w:val="000000"/>
              </w:rPr>
              <w:t>Srikakulam</w:t>
            </w:r>
          </w:p>
        </w:tc>
        <w:tc>
          <w:tcPr>
            <w:tcW w:w="0" w:type="auto"/>
          </w:tcPr>
          <w:p w:rsidR="00D56B34" w:rsidRDefault="00D56B34">
            <w:pPr>
              <w:jc w:val="center"/>
              <w:rPr>
                <w:rFonts w:ascii="Calibri" w:hAnsi="Calibri" w:cs="Calibri"/>
                <w:color w:val="000000"/>
              </w:rPr>
            </w:pPr>
            <w:r>
              <w:rPr>
                <w:rFonts w:ascii="Calibri" w:hAnsi="Calibri" w:cs="Calibri"/>
                <w:color w:val="000000"/>
              </w:rPr>
              <w:t>03.03.2017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2</w:t>
            </w:r>
          </w:p>
        </w:tc>
        <w:tc>
          <w:tcPr>
            <w:tcW w:w="0" w:type="auto"/>
          </w:tcPr>
          <w:p w:rsidR="00D56B34" w:rsidRDefault="00D56B34">
            <w:pPr>
              <w:rPr>
                <w:rFonts w:ascii="Calibri" w:hAnsi="Calibri" w:cs="Calibri"/>
                <w:color w:val="000000"/>
              </w:rPr>
            </w:pPr>
            <w:r>
              <w:rPr>
                <w:rFonts w:ascii="Calibri" w:hAnsi="Calibri" w:cs="Calibri"/>
                <w:color w:val="000000"/>
              </w:rPr>
              <w:t>East Godavari</w:t>
            </w:r>
          </w:p>
        </w:tc>
        <w:tc>
          <w:tcPr>
            <w:tcW w:w="0" w:type="auto"/>
          </w:tcPr>
          <w:p w:rsidR="00D56B34" w:rsidRDefault="00D56B34">
            <w:pPr>
              <w:jc w:val="center"/>
              <w:rPr>
                <w:rFonts w:ascii="Calibri" w:hAnsi="Calibri" w:cs="Calibri"/>
                <w:color w:val="000000"/>
              </w:rPr>
            </w:pPr>
            <w:r>
              <w:rPr>
                <w:rFonts w:ascii="Calibri" w:hAnsi="Calibri" w:cs="Calibri"/>
                <w:color w:val="000000"/>
              </w:rPr>
              <w:t>04.03.2017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3</w:t>
            </w:r>
          </w:p>
        </w:tc>
        <w:tc>
          <w:tcPr>
            <w:tcW w:w="0" w:type="auto"/>
          </w:tcPr>
          <w:p w:rsidR="00D56B34" w:rsidRDefault="00D56B34">
            <w:pPr>
              <w:rPr>
                <w:rFonts w:ascii="Calibri" w:hAnsi="Calibri" w:cs="Calibri"/>
                <w:color w:val="000000"/>
              </w:rPr>
            </w:pPr>
            <w:r>
              <w:rPr>
                <w:rFonts w:ascii="Calibri" w:hAnsi="Calibri" w:cs="Calibri"/>
                <w:color w:val="000000"/>
              </w:rPr>
              <w:t>Guntur</w:t>
            </w:r>
          </w:p>
        </w:tc>
        <w:tc>
          <w:tcPr>
            <w:tcW w:w="0" w:type="auto"/>
          </w:tcPr>
          <w:p w:rsidR="00D56B34" w:rsidRDefault="00D56B34">
            <w:pPr>
              <w:jc w:val="center"/>
              <w:rPr>
                <w:rFonts w:ascii="Calibri" w:hAnsi="Calibri" w:cs="Calibri"/>
                <w:color w:val="000000"/>
              </w:rPr>
            </w:pPr>
            <w:r>
              <w:rPr>
                <w:rFonts w:ascii="Calibri" w:hAnsi="Calibri" w:cs="Calibri"/>
                <w:color w:val="000000"/>
              </w:rPr>
              <w:t>06.03.2017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4</w:t>
            </w:r>
          </w:p>
        </w:tc>
        <w:tc>
          <w:tcPr>
            <w:tcW w:w="0" w:type="auto"/>
          </w:tcPr>
          <w:p w:rsidR="00D56B34" w:rsidRDefault="00D56B34">
            <w:pPr>
              <w:rPr>
                <w:rFonts w:ascii="Calibri" w:hAnsi="Calibri" w:cs="Calibri"/>
                <w:color w:val="000000"/>
              </w:rPr>
            </w:pPr>
            <w:r>
              <w:rPr>
                <w:rFonts w:ascii="Calibri" w:hAnsi="Calibri" w:cs="Calibri"/>
                <w:color w:val="000000"/>
              </w:rPr>
              <w:t>Vizianagaram</w:t>
            </w:r>
          </w:p>
        </w:tc>
        <w:tc>
          <w:tcPr>
            <w:tcW w:w="0" w:type="auto"/>
          </w:tcPr>
          <w:p w:rsidR="00D56B34" w:rsidRDefault="00D56B34">
            <w:pPr>
              <w:jc w:val="center"/>
              <w:rPr>
                <w:rFonts w:ascii="Calibri" w:hAnsi="Calibri" w:cs="Calibri"/>
                <w:color w:val="000000"/>
              </w:rPr>
            </w:pPr>
            <w:r>
              <w:rPr>
                <w:rFonts w:ascii="Calibri" w:hAnsi="Calibri" w:cs="Calibri"/>
                <w:color w:val="000000"/>
              </w:rPr>
              <w:t>06.03.2017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5</w:t>
            </w:r>
          </w:p>
        </w:tc>
        <w:tc>
          <w:tcPr>
            <w:tcW w:w="0" w:type="auto"/>
          </w:tcPr>
          <w:p w:rsidR="00D56B34" w:rsidRDefault="00D56B34">
            <w:pPr>
              <w:rPr>
                <w:rFonts w:ascii="Calibri" w:hAnsi="Calibri" w:cs="Calibri"/>
                <w:color w:val="000000"/>
              </w:rPr>
            </w:pPr>
            <w:r>
              <w:rPr>
                <w:rFonts w:ascii="Calibri" w:hAnsi="Calibri" w:cs="Calibri"/>
                <w:color w:val="000000"/>
              </w:rPr>
              <w:t>Kadapa</w:t>
            </w:r>
          </w:p>
        </w:tc>
        <w:tc>
          <w:tcPr>
            <w:tcW w:w="0" w:type="auto"/>
          </w:tcPr>
          <w:p w:rsidR="00D56B34" w:rsidRDefault="00D56B34">
            <w:pPr>
              <w:jc w:val="center"/>
              <w:rPr>
                <w:rFonts w:ascii="Calibri" w:hAnsi="Calibri" w:cs="Calibri"/>
                <w:color w:val="000000"/>
              </w:rPr>
            </w:pPr>
            <w:r>
              <w:rPr>
                <w:rFonts w:ascii="Calibri" w:hAnsi="Calibri" w:cs="Calibri"/>
                <w:color w:val="000000"/>
              </w:rPr>
              <w:t>06.03.2017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6</w:t>
            </w:r>
          </w:p>
        </w:tc>
        <w:tc>
          <w:tcPr>
            <w:tcW w:w="0" w:type="auto"/>
          </w:tcPr>
          <w:p w:rsidR="00D56B34" w:rsidRDefault="00D56B34">
            <w:pPr>
              <w:rPr>
                <w:rFonts w:ascii="Calibri" w:hAnsi="Calibri" w:cs="Calibri"/>
                <w:color w:val="000000"/>
              </w:rPr>
            </w:pPr>
            <w:r>
              <w:rPr>
                <w:rFonts w:ascii="Calibri" w:hAnsi="Calibri" w:cs="Calibri"/>
                <w:color w:val="000000"/>
              </w:rPr>
              <w:t>West Godavari</w:t>
            </w:r>
          </w:p>
        </w:tc>
        <w:tc>
          <w:tcPr>
            <w:tcW w:w="0" w:type="auto"/>
          </w:tcPr>
          <w:p w:rsidR="00D56B34" w:rsidRDefault="00D56B34">
            <w:pPr>
              <w:jc w:val="center"/>
              <w:rPr>
                <w:rFonts w:ascii="Calibri" w:hAnsi="Calibri" w:cs="Calibri"/>
                <w:color w:val="000000"/>
              </w:rPr>
            </w:pPr>
            <w:r>
              <w:rPr>
                <w:rFonts w:ascii="Calibri" w:hAnsi="Calibri" w:cs="Calibri"/>
                <w:color w:val="000000"/>
              </w:rPr>
              <w:t>04.03.2017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7</w:t>
            </w:r>
          </w:p>
        </w:tc>
        <w:tc>
          <w:tcPr>
            <w:tcW w:w="0" w:type="auto"/>
          </w:tcPr>
          <w:p w:rsidR="00D56B34" w:rsidRDefault="00D56B34">
            <w:pPr>
              <w:rPr>
                <w:rFonts w:ascii="Calibri" w:hAnsi="Calibri" w:cs="Calibri"/>
                <w:color w:val="000000"/>
              </w:rPr>
            </w:pPr>
            <w:r>
              <w:rPr>
                <w:rFonts w:ascii="Calibri" w:hAnsi="Calibri" w:cs="Calibri"/>
                <w:color w:val="000000"/>
              </w:rPr>
              <w:t>Visakhapatnam</w:t>
            </w:r>
          </w:p>
        </w:tc>
        <w:tc>
          <w:tcPr>
            <w:tcW w:w="0" w:type="auto"/>
          </w:tcPr>
          <w:p w:rsidR="00D56B34" w:rsidRDefault="00D56B34">
            <w:pPr>
              <w:jc w:val="center"/>
              <w:rPr>
                <w:rFonts w:ascii="Calibri" w:hAnsi="Calibri" w:cs="Calibri"/>
                <w:color w:val="000000"/>
              </w:rPr>
            </w:pPr>
            <w:r>
              <w:rPr>
                <w:rFonts w:ascii="Calibri" w:hAnsi="Calibri" w:cs="Calibri"/>
                <w:color w:val="000000"/>
              </w:rPr>
              <w:t>06.03.2017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8</w:t>
            </w:r>
          </w:p>
        </w:tc>
        <w:tc>
          <w:tcPr>
            <w:tcW w:w="0" w:type="auto"/>
          </w:tcPr>
          <w:p w:rsidR="00D56B34" w:rsidRDefault="00D56B34">
            <w:pPr>
              <w:rPr>
                <w:rFonts w:ascii="Calibri" w:hAnsi="Calibri" w:cs="Calibri"/>
                <w:color w:val="000000"/>
              </w:rPr>
            </w:pPr>
            <w:r>
              <w:rPr>
                <w:rFonts w:ascii="Calibri" w:hAnsi="Calibri" w:cs="Calibri"/>
                <w:color w:val="000000"/>
              </w:rPr>
              <w:t>Krishna</w:t>
            </w:r>
          </w:p>
        </w:tc>
        <w:tc>
          <w:tcPr>
            <w:tcW w:w="0" w:type="auto"/>
          </w:tcPr>
          <w:p w:rsidR="00D56B34" w:rsidRDefault="00D56B34">
            <w:pPr>
              <w:jc w:val="center"/>
              <w:rPr>
                <w:rFonts w:ascii="Calibri" w:hAnsi="Calibri" w:cs="Calibri"/>
                <w:color w:val="000000"/>
              </w:rPr>
            </w:pPr>
            <w:r>
              <w:rPr>
                <w:rFonts w:ascii="Calibri" w:hAnsi="Calibri" w:cs="Calibri"/>
                <w:color w:val="000000"/>
              </w:rPr>
              <w:t>07.03.2017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9</w:t>
            </w:r>
          </w:p>
        </w:tc>
        <w:tc>
          <w:tcPr>
            <w:tcW w:w="0" w:type="auto"/>
          </w:tcPr>
          <w:p w:rsidR="00D56B34" w:rsidRDefault="00D56B34">
            <w:pPr>
              <w:rPr>
                <w:rFonts w:ascii="Calibri" w:hAnsi="Calibri" w:cs="Calibri"/>
                <w:color w:val="000000"/>
              </w:rPr>
            </w:pPr>
            <w:r>
              <w:rPr>
                <w:rFonts w:ascii="Calibri" w:hAnsi="Calibri" w:cs="Calibri"/>
                <w:color w:val="000000"/>
              </w:rPr>
              <w:t>Kurnool</w:t>
            </w:r>
          </w:p>
        </w:tc>
        <w:tc>
          <w:tcPr>
            <w:tcW w:w="0" w:type="auto"/>
          </w:tcPr>
          <w:p w:rsidR="00D56B34" w:rsidRDefault="00D56B34">
            <w:pPr>
              <w:jc w:val="center"/>
              <w:rPr>
                <w:rFonts w:ascii="Calibri" w:hAnsi="Calibri" w:cs="Calibri"/>
                <w:color w:val="000000"/>
              </w:rPr>
            </w:pPr>
            <w:r>
              <w:rPr>
                <w:rFonts w:ascii="Calibri" w:hAnsi="Calibri" w:cs="Calibri"/>
                <w:color w:val="000000"/>
              </w:rPr>
              <w:t>09.03.2017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10</w:t>
            </w:r>
          </w:p>
        </w:tc>
        <w:tc>
          <w:tcPr>
            <w:tcW w:w="0" w:type="auto"/>
          </w:tcPr>
          <w:p w:rsidR="00D56B34" w:rsidRDefault="00D56B34">
            <w:pPr>
              <w:rPr>
                <w:rFonts w:ascii="Calibri" w:hAnsi="Calibri" w:cs="Calibri"/>
                <w:color w:val="000000"/>
              </w:rPr>
            </w:pPr>
            <w:r>
              <w:rPr>
                <w:rFonts w:ascii="Calibri" w:hAnsi="Calibri" w:cs="Calibri"/>
                <w:color w:val="000000"/>
              </w:rPr>
              <w:t>Nellore</w:t>
            </w:r>
          </w:p>
        </w:tc>
        <w:tc>
          <w:tcPr>
            <w:tcW w:w="0" w:type="auto"/>
          </w:tcPr>
          <w:p w:rsidR="00D56B34" w:rsidRDefault="00D56B34">
            <w:pPr>
              <w:jc w:val="center"/>
              <w:rPr>
                <w:rFonts w:ascii="Calibri" w:hAnsi="Calibri" w:cs="Calibri"/>
                <w:color w:val="000000"/>
              </w:rPr>
            </w:pPr>
            <w:r>
              <w:rPr>
                <w:rFonts w:ascii="Calibri" w:hAnsi="Calibri" w:cs="Calibri"/>
                <w:color w:val="000000"/>
              </w:rPr>
              <w:t>10.03.2017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11</w:t>
            </w:r>
          </w:p>
        </w:tc>
        <w:tc>
          <w:tcPr>
            <w:tcW w:w="0" w:type="auto"/>
          </w:tcPr>
          <w:p w:rsidR="00D56B34" w:rsidRDefault="00D56B34">
            <w:pPr>
              <w:rPr>
                <w:rFonts w:ascii="Calibri" w:hAnsi="Calibri" w:cs="Calibri"/>
                <w:color w:val="000000"/>
              </w:rPr>
            </w:pPr>
            <w:r>
              <w:rPr>
                <w:rFonts w:ascii="Calibri" w:hAnsi="Calibri" w:cs="Calibri"/>
                <w:color w:val="000000"/>
              </w:rPr>
              <w:t>Prakasam</w:t>
            </w:r>
          </w:p>
        </w:tc>
        <w:tc>
          <w:tcPr>
            <w:tcW w:w="0" w:type="auto"/>
          </w:tcPr>
          <w:p w:rsidR="00D56B34" w:rsidRDefault="00D56B34">
            <w:pPr>
              <w:jc w:val="center"/>
              <w:rPr>
                <w:rFonts w:ascii="Calibri" w:hAnsi="Calibri" w:cs="Calibri"/>
                <w:color w:val="000000"/>
              </w:rPr>
            </w:pPr>
            <w:r>
              <w:rPr>
                <w:rFonts w:ascii="Calibri" w:hAnsi="Calibri" w:cs="Calibri"/>
                <w:color w:val="000000"/>
              </w:rPr>
              <w:t>10.03.2017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12</w:t>
            </w:r>
          </w:p>
        </w:tc>
        <w:tc>
          <w:tcPr>
            <w:tcW w:w="0" w:type="auto"/>
          </w:tcPr>
          <w:p w:rsidR="00D56B34" w:rsidRDefault="00D56B34">
            <w:pPr>
              <w:rPr>
                <w:rFonts w:ascii="Calibri" w:hAnsi="Calibri" w:cs="Calibri"/>
                <w:color w:val="000000"/>
              </w:rPr>
            </w:pPr>
            <w:r>
              <w:rPr>
                <w:rFonts w:ascii="Calibri" w:hAnsi="Calibri" w:cs="Calibri"/>
                <w:color w:val="000000"/>
              </w:rPr>
              <w:t>Ananthapur</w:t>
            </w:r>
          </w:p>
        </w:tc>
        <w:tc>
          <w:tcPr>
            <w:tcW w:w="0" w:type="auto"/>
          </w:tcPr>
          <w:p w:rsidR="00D56B34" w:rsidRDefault="00D56B34">
            <w:pPr>
              <w:jc w:val="center"/>
              <w:rPr>
                <w:rFonts w:ascii="Calibri" w:hAnsi="Calibri" w:cs="Calibri"/>
                <w:color w:val="000000"/>
              </w:rPr>
            </w:pPr>
            <w:r>
              <w:rPr>
                <w:rFonts w:ascii="Calibri" w:hAnsi="Calibri" w:cs="Calibri"/>
                <w:color w:val="000000"/>
              </w:rPr>
              <w:t>10.03.2017</w:t>
            </w:r>
          </w:p>
        </w:tc>
      </w:tr>
      <w:tr w:rsidR="00D56B34" w:rsidTr="00D56B34">
        <w:trPr>
          <w:jc w:val="center"/>
        </w:trPr>
        <w:tc>
          <w:tcPr>
            <w:tcW w:w="0" w:type="auto"/>
          </w:tcPr>
          <w:p w:rsidR="00D56B34" w:rsidRDefault="00D56B34">
            <w:pPr>
              <w:jc w:val="right"/>
              <w:rPr>
                <w:rFonts w:ascii="Calibri" w:hAnsi="Calibri" w:cs="Calibri"/>
                <w:color w:val="000000"/>
              </w:rPr>
            </w:pPr>
            <w:r>
              <w:rPr>
                <w:rFonts w:ascii="Calibri" w:hAnsi="Calibri" w:cs="Calibri"/>
                <w:color w:val="000000"/>
              </w:rPr>
              <w:t>13</w:t>
            </w:r>
          </w:p>
        </w:tc>
        <w:tc>
          <w:tcPr>
            <w:tcW w:w="0" w:type="auto"/>
          </w:tcPr>
          <w:p w:rsidR="00D56B34" w:rsidRDefault="00D56B34">
            <w:pPr>
              <w:rPr>
                <w:rFonts w:ascii="Calibri" w:hAnsi="Calibri" w:cs="Calibri"/>
                <w:color w:val="000000"/>
              </w:rPr>
            </w:pPr>
            <w:r>
              <w:rPr>
                <w:rFonts w:ascii="Calibri" w:hAnsi="Calibri" w:cs="Calibri"/>
                <w:color w:val="000000"/>
              </w:rPr>
              <w:t>Chittoor</w:t>
            </w:r>
          </w:p>
        </w:tc>
        <w:tc>
          <w:tcPr>
            <w:tcW w:w="0" w:type="auto"/>
          </w:tcPr>
          <w:p w:rsidR="00D56B34" w:rsidRDefault="00D56B34">
            <w:pPr>
              <w:jc w:val="center"/>
              <w:rPr>
                <w:rFonts w:ascii="Calibri" w:hAnsi="Calibri" w:cs="Calibri"/>
                <w:color w:val="000000"/>
              </w:rPr>
            </w:pPr>
            <w:r>
              <w:rPr>
                <w:rFonts w:ascii="Calibri" w:hAnsi="Calibri" w:cs="Calibri"/>
                <w:color w:val="000000"/>
              </w:rPr>
              <w:t>14.03.2017</w:t>
            </w:r>
          </w:p>
        </w:tc>
      </w:tr>
    </w:tbl>
    <w:p w:rsidR="00D56B34" w:rsidRDefault="00D56B34" w:rsidP="000C25C3">
      <w:pPr>
        <w:spacing w:after="0"/>
        <w:jc w:val="both"/>
        <w:rPr>
          <w:rFonts w:cstheme="minorHAnsi"/>
          <w:sz w:val="24"/>
          <w:szCs w:val="24"/>
        </w:rPr>
      </w:pPr>
    </w:p>
    <w:p w:rsidR="00B678B9" w:rsidRDefault="00D24BB2" w:rsidP="000C25C3">
      <w:pPr>
        <w:spacing w:after="0"/>
        <w:jc w:val="both"/>
        <w:rPr>
          <w:rFonts w:cstheme="minorHAnsi"/>
          <w:color w:val="FF0000"/>
          <w:sz w:val="24"/>
          <w:szCs w:val="24"/>
        </w:rPr>
      </w:pPr>
      <w:r>
        <w:rPr>
          <w:rFonts w:cstheme="minorHAnsi"/>
          <w:sz w:val="24"/>
          <w:szCs w:val="24"/>
        </w:rPr>
        <w:t xml:space="preserve"> </w:t>
      </w:r>
    </w:p>
    <w:p w:rsidR="00B678B9" w:rsidRPr="00B678B9" w:rsidRDefault="00B678B9" w:rsidP="00B678B9">
      <w:pPr>
        <w:pStyle w:val="ListParagraph"/>
        <w:spacing w:after="0"/>
        <w:ind w:left="0"/>
        <w:jc w:val="both"/>
        <w:rPr>
          <w:rFonts w:cstheme="minorHAnsi"/>
          <w:b/>
          <w:sz w:val="24"/>
          <w:szCs w:val="24"/>
        </w:rPr>
      </w:pPr>
      <w:r w:rsidRPr="00B678B9">
        <w:rPr>
          <w:rFonts w:cstheme="minorHAnsi"/>
          <w:b/>
          <w:sz w:val="24"/>
          <w:szCs w:val="24"/>
        </w:rPr>
        <w:t>15.3.10. Installation of PoS machines at Petrol pumps:</w:t>
      </w:r>
      <w:r>
        <w:rPr>
          <w:rFonts w:cstheme="minorHAnsi"/>
          <w:b/>
          <w:sz w:val="24"/>
          <w:szCs w:val="24"/>
        </w:rPr>
        <w:t xml:space="preserve"> </w:t>
      </w:r>
    </w:p>
    <w:p w:rsidR="00B678B9" w:rsidRPr="00F73205" w:rsidRDefault="00B678B9" w:rsidP="002B4D5B">
      <w:pPr>
        <w:jc w:val="both"/>
        <w:rPr>
          <w:rFonts w:cstheme="minorHAnsi"/>
          <w:sz w:val="24"/>
          <w:szCs w:val="24"/>
        </w:rPr>
      </w:pPr>
      <w:r w:rsidRPr="00F73205">
        <w:rPr>
          <w:rFonts w:cstheme="minorHAnsi"/>
          <w:sz w:val="24"/>
          <w:szCs w:val="24"/>
        </w:rPr>
        <w:t>Department of Financial Services, MoF, GoI vide letter File No.8/10/2016-FI dated 18.01.2017 has forwarded the list of petrol pumps not having PoS machines received from Ministry of Petroleum and Natural Gas. SLBC already communicated the same to all controlling authorities with a request to follow up with the petrol pumps.</w:t>
      </w:r>
      <w:r w:rsidR="00A606E5">
        <w:rPr>
          <w:rFonts w:cstheme="minorHAnsi"/>
          <w:sz w:val="24"/>
          <w:szCs w:val="24"/>
        </w:rPr>
        <w:t xml:space="preserve"> </w:t>
      </w:r>
      <w:r w:rsidRPr="00F73205">
        <w:rPr>
          <w:rFonts w:cstheme="minorHAnsi"/>
          <w:sz w:val="24"/>
          <w:szCs w:val="24"/>
        </w:rPr>
        <w:t>Banks are requested to follow-up with the petrol pumps for the installation of PoS machines at the earliest.</w:t>
      </w:r>
    </w:p>
    <w:p w:rsidR="00B678B9" w:rsidRDefault="00B678B9" w:rsidP="00B678B9">
      <w:pPr>
        <w:spacing w:after="0"/>
        <w:jc w:val="both"/>
        <w:rPr>
          <w:rFonts w:cstheme="minorHAnsi"/>
          <w:sz w:val="24"/>
          <w:szCs w:val="24"/>
        </w:rPr>
      </w:pPr>
      <w:r w:rsidRPr="00F73205">
        <w:rPr>
          <w:rFonts w:cstheme="minorHAnsi"/>
          <w:sz w:val="24"/>
          <w:szCs w:val="24"/>
        </w:rPr>
        <w:t xml:space="preserve">SLBC </w:t>
      </w:r>
      <w:r>
        <w:rPr>
          <w:rFonts w:cstheme="minorHAnsi"/>
          <w:sz w:val="24"/>
          <w:szCs w:val="24"/>
        </w:rPr>
        <w:t xml:space="preserve">has </w:t>
      </w:r>
      <w:r w:rsidRPr="00F73205">
        <w:rPr>
          <w:rFonts w:cstheme="minorHAnsi"/>
          <w:sz w:val="24"/>
          <w:szCs w:val="24"/>
        </w:rPr>
        <w:t>already communicated the</w:t>
      </w:r>
      <w:r>
        <w:rPr>
          <w:rFonts w:cstheme="minorHAnsi"/>
          <w:sz w:val="24"/>
          <w:szCs w:val="24"/>
        </w:rPr>
        <w:t xml:space="preserve"> bank wise</w:t>
      </w:r>
      <w:r w:rsidRPr="00F73205">
        <w:rPr>
          <w:rFonts w:cstheme="minorHAnsi"/>
          <w:sz w:val="24"/>
          <w:szCs w:val="24"/>
        </w:rPr>
        <w:t xml:space="preserve"> list of petrol pumps not having PoS machines received from</w:t>
      </w:r>
      <w:r>
        <w:rPr>
          <w:rFonts w:cstheme="minorHAnsi"/>
          <w:sz w:val="24"/>
          <w:szCs w:val="24"/>
        </w:rPr>
        <w:t xml:space="preserve"> DFS</w:t>
      </w:r>
      <w:r w:rsidRPr="00F73205">
        <w:rPr>
          <w:rFonts w:cstheme="minorHAnsi"/>
          <w:sz w:val="24"/>
          <w:szCs w:val="24"/>
        </w:rPr>
        <w:t xml:space="preserve"> to all controlling authorities with a request to follow up with the petrol pumps.</w:t>
      </w:r>
      <w:r>
        <w:rPr>
          <w:rFonts w:cstheme="minorHAnsi"/>
          <w:sz w:val="24"/>
          <w:szCs w:val="24"/>
        </w:rPr>
        <w:t xml:space="preserve"> </w:t>
      </w:r>
      <w:r w:rsidR="00AE1BE5">
        <w:rPr>
          <w:rFonts w:cstheme="minorHAnsi"/>
          <w:sz w:val="24"/>
          <w:szCs w:val="24"/>
        </w:rPr>
        <w:t xml:space="preserve">Banks are </w:t>
      </w:r>
      <w:r>
        <w:rPr>
          <w:rFonts w:cstheme="minorHAnsi"/>
          <w:sz w:val="24"/>
          <w:szCs w:val="24"/>
        </w:rPr>
        <w:t xml:space="preserve">requested </w:t>
      </w:r>
      <w:r w:rsidRPr="00F73205">
        <w:rPr>
          <w:rFonts w:cstheme="minorHAnsi"/>
          <w:sz w:val="24"/>
          <w:szCs w:val="24"/>
        </w:rPr>
        <w:t xml:space="preserve">to follow-up with the petrol pumps for the installation of PoS machines </w:t>
      </w:r>
      <w:r>
        <w:rPr>
          <w:rFonts w:cstheme="minorHAnsi"/>
          <w:sz w:val="24"/>
          <w:szCs w:val="24"/>
        </w:rPr>
        <w:t>and provide PoS machines at the earliest and furnish the progress at regular intervals to SLBC</w:t>
      </w:r>
      <w:r w:rsidRPr="00F73205">
        <w:rPr>
          <w:rFonts w:cstheme="minorHAnsi"/>
          <w:sz w:val="24"/>
          <w:szCs w:val="24"/>
        </w:rPr>
        <w:t>.</w:t>
      </w:r>
    </w:p>
    <w:p w:rsidR="00B678B9" w:rsidRDefault="00B678B9" w:rsidP="00943298">
      <w:pPr>
        <w:spacing w:before="240" w:after="0"/>
        <w:jc w:val="both"/>
        <w:rPr>
          <w:rFonts w:cstheme="minorHAnsi"/>
          <w:color w:val="FF0000"/>
          <w:sz w:val="24"/>
          <w:szCs w:val="24"/>
        </w:rPr>
      </w:pPr>
    </w:p>
    <w:p w:rsidR="007C069A" w:rsidRDefault="007C069A" w:rsidP="00943298">
      <w:pPr>
        <w:spacing w:before="240" w:after="0"/>
        <w:jc w:val="both"/>
        <w:rPr>
          <w:rFonts w:cstheme="minorHAnsi"/>
          <w:color w:val="FF0000"/>
          <w:sz w:val="24"/>
          <w:szCs w:val="24"/>
        </w:rPr>
      </w:pPr>
    </w:p>
    <w:p w:rsidR="00A80D66" w:rsidRDefault="00B678B9" w:rsidP="00B60C1C">
      <w:pPr>
        <w:pStyle w:val="ListParagraph"/>
        <w:ind w:left="851" w:hanging="851"/>
        <w:jc w:val="both"/>
        <w:rPr>
          <w:rFonts w:cstheme="minorHAnsi"/>
          <w:b/>
          <w:sz w:val="24"/>
          <w:szCs w:val="24"/>
        </w:rPr>
      </w:pPr>
      <w:r>
        <w:rPr>
          <w:rFonts w:cstheme="minorHAnsi"/>
          <w:b/>
          <w:sz w:val="24"/>
          <w:szCs w:val="24"/>
        </w:rPr>
        <w:lastRenderedPageBreak/>
        <w:t>15.3.11</w:t>
      </w:r>
      <w:r w:rsidR="004910FC" w:rsidRPr="00B678B9">
        <w:rPr>
          <w:rFonts w:cstheme="minorHAnsi"/>
          <w:b/>
          <w:sz w:val="24"/>
          <w:szCs w:val="24"/>
        </w:rPr>
        <w:t xml:space="preserve">. </w:t>
      </w:r>
      <w:r w:rsidR="00B60C1C">
        <w:rPr>
          <w:rFonts w:cstheme="minorHAnsi"/>
          <w:b/>
          <w:sz w:val="24"/>
          <w:szCs w:val="24"/>
        </w:rPr>
        <w:t>Support from Financial Inclusion Fund (FIF) for Deployment of PoS / mPoS Devices in Tier 5 &amp; 6 Centres – Submission through ENSURE Portal:</w:t>
      </w:r>
    </w:p>
    <w:p w:rsidR="00A80D66" w:rsidRDefault="00430677" w:rsidP="004910FC">
      <w:pPr>
        <w:pStyle w:val="ListParagraph"/>
        <w:ind w:left="0"/>
        <w:jc w:val="both"/>
        <w:rPr>
          <w:rFonts w:cstheme="minorHAnsi"/>
          <w:sz w:val="24"/>
          <w:szCs w:val="24"/>
        </w:rPr>
      </w:pPr>
      <w:r w:rsidRPr="00430677">
        <w:rPr>
          <w:rFonts w:cstheme="minorHAnsi"/>
          <w:sz w:val="24"/>
          <w:szCs w:val="24"/>
        </w:rPr>
        <w:t xml:space="preserve">NABARD </w:t>
      </w:r>
      <w:r>
        <w:rPr>
          <w:rFonts w:cstheme="minorHAnsi"/>
          <w:sz w:val="24"/>
          <w:szCs w:val="24"/>
        </w:rPr>
        <w:t>issued circular no.18 / DFIBT-09 / 2017 dated 25 January 2017 on extending support under FIF for deployment of PoS / mPoS devices in Tier 5 and Tier 6 centres under CAPEX or OPEX models.</w:t>
      </w:r>
    </w:p>
    <w:p w:rsidR="00430677" w:rsidRDefault="00430677" w:rsidP="004910FC">
      <w:pPr>
        <w:pStyle w:val="ListParagraph"/>
        <w:ind w:left="0"/>
        <w:jc w:val="both"/>
        <w:rPr>
          <w:rFonts w:cstheme="minorHAnsi"/>
          <w:sz w:val="24"/>
          <w:szCs w:val="24"/>
        </w:rPr>
      </w:pPr>
    </w:p>
    <w:p w:rsidR="00430677" w:rsidRPr="00430677" w:rsidRDefault="00430677" w:rsidP="004910FC">
      <w:pPr>
        <w:pStyle w:val="ListParagraph"/>
        <w:ind w:left="0"/>
        <w:jc w:val="both"/>
        <w:rPr>
          <w:rFonts w:cstheme="minorHAnsi"/>
          <w:sz w:val="24"/>
          <w:szCs w:val="24"/>
        </w:rPr>
      </w:pPr>
      <w:r>
        <w:rPr>
          <w:rFonts w:cstheme="minorHAnsi"/>
          <w:sz w:val="24"/>
          <w:szCs w:val="24"/>
        </w:rPr>
        <w:t xml:space="preserve">Further NABARD vide Circular No.38 / DFIBT-11 /2017 Ref No.NB.HO.DFIBT / 19044-19777 / DFIBT-70 / 2016-17 dated 28 February 2017 informed that it has been decided to monitor the progress of PoS / mPoS deployment utilizing ENSURE portal. For this purpose a new Return titled, ‘PoS / mPoS Devices Deployment in 1 Lakh Villages’ has been </w:t>
      </w:r>
      <w:r w:rsidR="001275B0">
        <w:rPr>
          <w:rFonts w:cstheme="minorHAnsi"/>
          <w:sz w:val="24"/>
          <w:szCs w:val="24"/>
        </w:rPr>
        <w:t xml:space="preserve">published in ENSURE portal hosted on the site </w:t>
      </w:r>
      <w:hyperlink r:id="rId29" w:history="1">
        <w:r w:rsidR="001275B0" w:rsidRPr="00B6773B">
          <w:rPr>
            <w:rStyle w:val="Hyperlink"/>
            <w:rFonts w:cstheme="minorHAnsi"/>
            <w:sz w:val="24"/>
            <w:szCs w:val="24"/>
          </w:rPr>
          <w:t>http://ensure.nabard.org/NABARD/main.jsp</w:t>
        </w:r>
      </w:hyperlink>
      <w:r w:rsidR="001275B0">
        <w:rPr>
          <w:rFonts w:cstheme="minorHAnsi"/>
          <w:sz w:val="24"/>
          <w:szCs w:val="24"/>
        </w:rPr>
        <w:t>. Banks which have been sanctioned PoS / mPoS devices under the scheme may furnish the progress in the following Return in the portal.</w:t>
      </w:r>
    </w:p>
    <w:p w:rsidR="00A80D66" w:rsidRDefault="00A80D66" w:rsidP="004910FC">
      <w:pPr>
        <w:pStyle w:val="ListParagraph"/>
        <w:ind w:left="0"/>
        <w:jc w:val="both"/>
        <w:rPr>
          <w:rFonts w:cstheme="minorHAnsi"/>
          <w:b/>
          <w:sz w:val="24"/>
          <w:szCs w:val="24"/>
        </w:rPr>
      </w:pPr>
    </w:p>
    <w:tbl>
      <w:tblPr>
        <w:tblStyle w:val="TableGrid"/>
        <w:tblW w:w="0" w:type="auto"/>
        <w:jc w:val="center"/>
        <w:tblInd w:w="375" w:type="dxa"/>
        <w:tblLook w:val="04A0"/>
      </w:tblPr>
      <w:tblGrid>
        <w:gridCol w:w="2398"/>
        <w:gridCol w:w="3052"/>
        <w:gridCol w:w="4240"/>
      </w:tblGrid>
      <w:tr w:rsidR="0087384D" w:rsidRPr="0087384D" w:rsidTr="0087384D">
        <w:trPr>
          <w:jc w:val="center"/>
        </w:trPr>
        <w:tc>
          <w:tcPr>
            <w:tcW w:w="2398" w:type="dxa"/>
            <w:vAlign w:val="center"/>
          </w:tcPr>
          <w:p w:rsidR="0087384D" w:rsidRPr="0087384D" w:rsidRDefault="0087384D" w:rsidP="0087384D">
            <w:pPr>
              <w:pStyle w:val="ListParagraph"/>
              <w:ind w:left="0"/>
              <w:jc w:val="center"/>
              <w:rPr>
                <w:rFonts w:cstheme="minorHAnsi"/>
                <w:sz w:val="24"/>
                <w:szCs w:val="24"/>
              </w:rPr>
            </w:pPr>
            <w:r w:rsidRPr="0087384D">
              <w:rPr>
                <w:rFonts w:cstheme="minorHAnsi"/>
                <w:sz w:val="24"/>
                <w:szCs w:val="24"/>
              </w:rPr>
              <w:t>Name of the Return</w:t>
            </w:r>
          </w:p>
        </w:tc>
        <w:tc>
          <w:tcPr>
            <w:tcW w:w="0" w:type="auto"/>
            <w:vAlign w:val="center"/>
          </w:tcPr>
          <w:p w:rsidR="0087384D" w:rsidRPr="0087384D" w:rsidRDefault="0087384D" w:rsidP="0087384D">
            <w:pPr>
              <w:pStyle w:val="ListParagraph"/>
              <w:ind w:left="0"/>
              <w:jc w:val="center"/>
              <w:rPr>
                <w:rFonts w:cstheme="minorHAnsi"/>
                <w:sz w:val="24"/>
                <w:szCs w:val="24"/>
              </w:rPr>
            </w:pPr>
            <w:r w:rsidRPr="0087384D">
              <w:rPr>
                <w:rFonts w:cstheme="minorHAnsi"/>
                <w:sz w:val="24"/>
                <w:szCs w:val="24"/>
              </w:rPr>
              <w:t>Periodicity &amp; Date of Publishing</w:t>
            </w:r>
          </w:p>
        </w:tc>
        <w:tc>
          <w:tcPr>
            <w:tcW w:w="0" w:type="auto"/>
            <w:vAlign w:val="center"/>
          </w:tcPr>
          <w:p w:rsidR="0087384D" w:rsidRPr="0087384D" w:rsidRDefault="0087384D" w:rsidP="0087384D">
            <w:pPr>
              <w:pStyle w:val="ListParagraph"/>
              <w:ind w:left="0"/>
              <w:jc w:val="center"/>
              <w:rPr>
                <w:rFonts w:cstheme="minorHAnsi"/>
                <w:sz w:val="24"/>
                <w:szCs w:val="24"/>
              </w:rPr>
            </w:pPr>
            <w:r w:rsidRPr="0087384D">
              <w:rPr>
                <w:rFonts w:cstheme="minorHAnsi"/>
                <w:sz w:val="24"/>
                <w:szCs w:val="24"/>
              </w:rPr>
              <w:t>Purpose</w:t>
            </w:r>
          </w:p>
        </w:tc>
      </w:tr>
      <w:tr w:rsidR="0087384D" w:rsidRPr="0087384D" w:rsidTr="0087384D">
        <w:trPr>
          <w:jc w:val="center"/>
        </w:trPr>
        <w:tc>
          <w:tcPr>
            <w:tcW w:w="2398" w:type="dxa"/>
          </w:tcPr>
          <w:p w:rsidR="0087384D" w:rsidRPr="0087384D" w:rsidRDefault="0087384D" w:rsidP="004910FC">
            <w:pPr>
              <w:pStyle w:val="ListParagraph"/>
              <w:ind w:left="0"/>
              <w:jc w:val="both"/>
              <w:rPr>
                <w:rFonts w:cstheme="minorHAnsi"/>
                <w:sz w:val="24"/>
                <w:szCs w:val="24"/>
              </w:rPr>
            </w:pPr>
            <w:r w:rsidRPr="0087384D">
              <w:rPr>
                <w:rFonts w:cstheme="minorHAnsi"/>
                <w:sz w:val="24"/>
                <w:szCs w:val="24"/>
              </w:rPr>
              <w:t>PoS</w:t>
            </w:r>
            <w:r>
              <w:rPr>
                <w:rFonts w:cstheme="minorHAnsi"/>
                <w:sz w:val="24"/>
                <w:szCs w:val="24"/>
              </w:rPr>
              <w:t xml:space="preserve"> </w:t>
            </w:r>
            <w:r w:rsidRPr="0087384D">
              <w:rPr>
                <w:rFonts w:cstheme="minorHAnsi"/>
                <w:sz w:val="24"/>
                <w:szCs w:val="24"/>
              </w:rPr>
              <w:t>/</w:t>
            </w:r>
            <w:r>
              <w:rPr>
                <w:rFonts w:cstheme="minorHAnsi"/>
                <w:sz w:val="24"/>
                <w:szCs w:val="24"/>
              </w:rPr>
              <w:t xml:space="preserve"> </w:t>
            </w:r>
            <w:r w:rsidRPr="0087384D">
              <w:rPr>
                <w:rFonts w:cstheme="minorHAnsi"/>
                <w:sz w:val="24"/>
                <w:szCs w:val="24"/>
              </w:rPr>
              <w:t>mPoS Devices Deployment in 1 Lakh Villages</w:t>
            </w:r>
          </w:p>
        </w:tc>
        <w:tc>
          <w:tcPr>
            <w:tcW w:w="0" w:type="auto"/>
          </w:tcPr>
          <w:p w:rsidR="0087384D" w:rsidRPr="0087384D" w:rsidRDefault="0087384D" w:rsidP="004910FC">
            <w:pPr>
              <w:pStyle w:val="ListParagraph"/>
              <w:ind w:left="0"/>
              <w:jc w:val="both"/>
              <w:rPr>
                <w:rFonts w:cstheme="minorHAnsi"/>
                <w:sz w:val="24"/>
                <w:szCs w:val="24"/>
              </w:rPr>
            </w:pPr>
            <w:r w:rsidRPr="0087384D">
              <w:rPr>
                <w:rFonts w:cstheme="minorHAnsi"/>
                <w:sz w:val="24"/>
                <w:szCs w:val="24"/>
              </w:rPr>
              <w:t>Fortnightly, 06-Jan-2017. Published every alternate Friday</w:t>
            </w:r>
          </w:p>
        </w:tc>
        <w:tc>
          <w:tcPr>
            <w:tcW w:w="0" w:type="auto"/>
          </w:tcPr>
          <w:p w:rsidR="0087384D" w:rsidRPr="0087384D" w:rsidRDefault="0087384D" w:rsidP="004910FC">
            <w:pPr>
              <w:pStyle w:val="ListParagraph"/>
              <w:ind w:left="0"/>
              <w:jc w:val="both"/>
              <w:rPr>
                <w:rFonts w:cstheme="minorHAnsi"/>
                <w:sz w:val="24"/>
                <w:szCs w:val="24"/>
              </w:rPr>
            </w:pPr>
            <w:r>
              <w:rPr>
                <w:rFonts w:cstheme="minorHAnsi"/>
                <w:sz w:val="24"/>
                <w:szCs w:val="24"/>
              </w:rPr>
              <w:t>Monitoring of PoS/mPoS sanction, disbursement and deployment in Tier 5 &amp; 6 centres</w:t>
            </w:r>
          </w:p>
        </w:tc>
      </w:tr>
    </w:tbl>
    <w:p w:rsidR="00D57072" w:rsidRDefault="00D57072" w:rsidP="004910FC">
      <w:pPr>
        <w:pStyle w:val="ListParagraph"/>
        <w:ind w:left="0"/>
        <w:jc w:val="both"/>
        <w:rPr>
          <w:rFonts w:cstheme="minorHAnsi"/>
          <w:b/>
          <w:sz w:val="24"/>
          <w:szCs w:val="24"/>
        </w:rPr>
      </w:pPr>
    </w:p>
    <w:p w:rsidR="00A80D66" w:rsidRDefault="00F01042" w:rsidP="004910FC">
      <w:pPr>
        <w:pStyle w:val="ListParagraph"/>
        <w:ind w:left="0"/>
        <w:jc w:val="both"/>
        <w:rPr>
          <w:rFonts w:cstheme="minorHAnsi"/>
          <w:sz w:val="24"/>
          <w:szCs w:val="24"/>
        </w:rPr>
      </w:pPr>
      <w:r w:rsidRPr="00F01042">
        <w:rPr>
          <w:rFonts w:cstheme="minorHAnsi"/>
          <w:sz w:val="24"/>
          <w:szCs w:val="24"/>
        </w:rPr>
        <w:t xml:space="preserve">Further NABARD vide </w:t>
      </w:r>
      <w:r>
        <w:rPr>
          <w:rFonts w:cstheme="minorHAnsi"/>
          <w:sz w:val="24"/>
          <w:szCs w:val="24"/>
        </w:rPr>
        <w:t xml:space="preserve">circular no.53 / DFIBT-12 / 2017, </w:t>
      </w:r>
      <w:r w:rsidRPr="00F01042">
        <w:rPr>
          <w:rFonts w:cstheme="minorHAnsi"/>
          <w:sz w:val="24"/>
          <w:szCs w:val="24"/>
        </w:rPr>
        <w:t>Ref</w:t>
      </w:r>
      <w:r>
        <w:rPr>
          <w:rFonts w:cstheme="minorHAnsi"/>
          <w:sz w:val="24"/>
          <w:szCs w:val="24"/>
        </w:rPr>
        <w:t xml:space="preserve">. No. NB.DFIBT / 20000-20484 / DFIBT-23/2016-17 dated 09 March 2017 informed that </w:t>
      </w:r>
      <w:r w:rsidR="009E34E6">
        <w:rPr>
          <w:rFonts w:cstheme="minorHAnsi"/>
          <w:sz w:val="24"/>
          <w:szCs w:val="24"/>
        </w:rPr>
        <w:t>based on the feedback received from banks and in order to facilitate and expedite the deployment of such devices, it has been decided that:</w:t>
      </w:r>
    </w:p>
    <w:p w:rsidR="00943298" w:rsidRPr="00943298" w:rsidRDefault="00943298" w:rsidP="004910FC">
      <w:pPr>
        <w:pStyle w:val="ListParagraph"/>
        <w:ind w:left="0"/>
        <w:jc w:val="both"/>
        <w:rPr>
          <w:rFonts w:cstheme="minorHAnsi"/>
          <w:sz w:val="16"/>
          <w:szCs w:val="16"/>
        </w:rPr>
      </w:pPr>
    </w:p>
    <w:p w:rsidR="009E34E6" w:rsidRDefault="009E34E6" w:rsidP="005E4468">
      <w:pPr>
        <w:pStyle w:val="ListParagraph"/>
        <w:numPr>
          <w:ilvl w:val="0"/>
          <w:numId w:val="20"/>
        </w:numPr>
        <w:ind w:left="709" w:hanging="349"/>
        <w:jc w:val="both"/>
        <w:rPr>
          <w:rFonts w:cstheme="minorHAnsi"/>
          <w:sz w:val="24"/>
          <w:szCs w:val="24"/>
        </w:rPr>
      </w:pPr>
      <w:r>
        <w:rPr>
          <w:rFonts w:cstheme="minorHAnsi"/>
          <w:sz w:val="24"/>
          <w:szCs w:val="24"/>
        </w:rPr>
        <w:t>Support will be enhanced to 80% of the cost of the PoS / mPoS device within the overall existing ceiling of Rs.6,000/-.</w:t>
      </w:r>
    </w:p>
    <w:p w:rsidR="00943298" w:rsidRPr="007C069A" w:rsidRDefault="00943298" w:rsidP="00943298">
      <w:pPr>
        <w:pStyle w:val="ListParagraph"/>
        <w:ind w:left="709"/>
        <w:jc w:val="both"/>
        <w:rPr>
          <w:rFonts w:cstheme="minorHAnsi"/>
          <w:sz w:val="8"/>
          <w:szCs w:val="8"/>
        </w:rPr>
      </w:pPr>
    </w:p>
    <w:p w:rsidR="009E34E6" w:rsidRDefault="009E34E6" w:rsidP="005E4468">
      <w:pPr>
        <w:pStyle w:val="ListParagraph"/>
        <w:numPr>
          <w:ilvl w:val="0"/>
          <w:numId w:val="20"/>
        </w:numPr>
        <w:ind w:left="709" w:hanging="349"/>
        <w:jc w:val="both"/>
        <w:rPr>
          <w:rFonts w:cstheme="minorHAnsi"/>
          <w:sz w:val="24"/>
          <w:szCs w:val="24"/>
        </w:rPr>
      </w:pPr>
      <w:r>
        <w:rPr>
          <w:rFonts w:cstheme="minorHAnsi"/>
          <w:sz w:val="24"/>
          <w:szCs w:val="24"/>
        </w:rPr>
        <w:t>For CAPEX model – The claims can be made till 31 January 2018 in maximum of two instalments.</w:t>
      </w:r>
    </w:p>
    <w:p w:rsidR="00943298" w:rsidRPr="007C069A" w:rsidRDefault="00943298" w:rsidP="00943298">
      <w:pPr>
        <w:pStyle w:val="ListParagraph"/>
        <w:rPr>
          <w:rFonts w:cstheme="minorHAnsi"/>
          <w:sz w:val="8"/>
          <w:szCs w:val="8"/>
        </w:rPr>
      </w:pPr>
    </w:p>
    <w:p w:rsidR="009E34E6" w:rsidRDefault="009E34E6" w:rsidP="005E4468">
      <w:pPr>
        <w:pStyle w:val="ListParagraph"/>
        <w:numPr>
          <w:ilvl w:val="0"/>
          <w:numId w:val="20"/>
        </w:numPr>
        <w:ind w:left="709" w:hanging="349"/>
        <w:jc w:val="both"/>
        <w:rPr>
          <w:rFonts w:cstheme="minorHAnsi"/>
          <w:sz w:val="24"/>
          <w:szCs w:val="24"/>
        </w:rPr>
      </w:pPr>
      <w:r>
        <w:rPr>
          <w:rFonts w:cstheme="minorHAnsi"/>
          <w:sz w:val="24"/>
          <w:szCs w:val="24"/>
        </w:rPr>
        <w:t>For OPEX model – The claims can be made for operational cost of two years upto 31 December 2019 in maximum of four instalments.</w:t>
      </w:r>
    </w:p>
    <w:p w:rsidR="00943298" w:rsidRPr="007C069A" w:rsidRDefault="00943298" w:rsidP="00943298">
      <w:pPr>
        <w:pStyle w:val="ListParagraph"/>
        <w:rPr>
          <w:rFonts w:cstheme="minorHAnsi"/>
          <w:sz w:val="8"/>
          <w:szCs w:val="8"/>
        </w:rPr>
      </w:pPr>
    </w:p>
    <w:p w:rsidR="003D2E89" w:rsidRDefault="003D2E89" w:rsidP="005E4468">
      <w:pPr>
        <w:pStyle w:val="ListParagraph"/>
        <w:numPr>
          <w:ilvl w:val="0"/>
          <w:numId w:val="20"/>
        </w:numPr>
        <w:ind w:left="709" w:hanging="349"/>
        <w:jc w:val="both"/>
        <w:rPr>
          <w:rFonts w:cstheme="minorHAnsi"/>
          <w:sz w:val="24"/>
          <w:szCs w:val="24"/>
        </w:rPr>
      </w:pPr>
      <w:r>
        <w:rPr>
          <w:rFonts w:cstheme="minorHAnsi"/>
          <w:sz w:val="24"/>
          <w:szCs w:val="24"/>
        </w:rPr>
        <w:t>At least one claim for the devices is to be submitted by the bank by 31 December 2017 under all sanctions.</w:t>
      </w:r>
    </w:p>
    <w:p w:rsidR="003D2E89" w:rsidRDefault="003D2E89" w:rsidP="00382B19">
      <w:pPr>
        <w:spacing w:after="0"/>
        <w:jc w:val="both"/>
        <w:rPr>
          <w:rFonts w:cstheme="minorHAnsi"/>
          <w:sz w:val="24"/>
          <w:szCs w:val="24"/>
        </w:rPr>
      </w:pPr>
      <w:r>
        <w:rPr>
          <w:rFonts w:cstheme="minorHAnsi"/>
          <w:sz w:val="24"/>
          <w:szCs w:val="24"/>
        </w:rPr>
        <w:t>The revised instructions will also be applicable to the sanctions made earlier under the project.</w:t>
      </w:r>
    </w:p>
    <w:p w:rsidR="00382B19" w:rsidRPr="003D2E89" w:rsidRDefault="00382B19" w:rsidP="00382B19">
      <w:pPr>
        <w:spacing w:after="0"/>
        <w:jc w:val="both"/>
        <w:rPr>
          <w:rFonts w:cstheme="minorHAnsi"/>
          <w:sz w:val="24"/>
          <w:szCs w:val="24"/>
        </w:rPr>
      </w:pPr>
    </w:p>
    <w:p w:rsidR="00F41ABC" w:rsidRPr="00B678B9" w:rsidRDefault="00A80D66" w:rsidP="004910FC">
      <w:pPr>
        <w:pStyle w:val="ListParagraph"/>
        <w:ind w:left="0"/>
        <w:jc w:val="both"/>
        <w:rPr>
          <w:rFonts w:cstheme="minorHAnsi"/>
          <w:b/>
          <w:sz w:val="24"/>
          <w:szCs w:val="24"/>
        </w:rPr>
      </w:pPr>
      <w:r>
        <w:rPr>
          <w:rFonts w:cstheme="minorHAnsi"/>
          <w:b/>
          <w:sz w:val="24"/>
          <w:szCs w:val="24"/>
        </w:rPr>
        <w:t xml:space="preserve">15.3.12. </w:t>
      </w:r>
      <w:r w:rsidR="00F41ABC" w:rsidRPr="00B678B9">
        <w:rPr>
          <w:rFonts w:cstheme="minorHAnsi"/>
          <w:b/>
          <w:sz w:val="24"/>
          <w:szCs w:val="24"/>
        </w:rPr>
        <w:t>Bank Mitra Operations - Collection of Consumer Charges on Commercial basis:</w:t>
      </w:r>
    </w:p>
    <w:p w:rsidR="00F41ABC" w:rsidRPr="00B678B9" w:rsidRDefault="00F41ABC" w:rsidP="004910FC">
      <w:pPr>
        <w:pStyle w:val="ListParagraph"/>
        <w:ind w:left="0"/>
        <w:jc w:val="both"/>
        <w:rPr>
          <w:rFonts w:cstheme="minorHAnsi"/>
          <w:sz w:val="24"/>
          <w:szCs w:val="24"/>
        </w:rPr>
      </w:pPr>
      <w:r w:rsidRPr="00B678B9">
        <w:rPr>
          <w:rFonts w:cstheme="minorHAnsi"/>
          <w:sz w:val="24"/>
          <w:szCs w:val="24"/>
        </w:rPr>
        <w:t>APGVB informed that APTRANSCO has been charging their monthly electricity charges from Bank Mitra outlets on commercial basis. As the monthly income of Bank Mitras is very low, they are unable to meet the expenses. Due to this burden Bank Mitras are reluctant to serve as Bank Mitra, which is defeating the Government programme of Financial Inclusion.</w:t>
      </w:r>
    </w:p>
    <w:p w:rsidR="00F41ABC" w:rsidRPr="00B678B9" w:rsidRDefault="00F41ABC" w:rsidP="004910FC">
      <w:pPr>
        <w:pStyle w:val="ListParagraph"/>
        <w:ind w:left="0"/>
        <w:jc w:val="both"/>
        <w:rPr>
          <w:rFonts w:cstheme="minorHAnsi"/>
          <w:sz w:val="24"/>
          <w:szCs w:val="24"/>
        </w:rPr>
      </w:pPr>
    </w:p>
    <w:p w:rsidR="00F41ABC" w:rsidRPr="00B678B9" w:rsidRDefault="00F41ABC" w:rsidP="004910FC">
      <w:pPr>
        <w:pStyle w:val="ListParagraph"/>
        <w:ind w:left="0"/>
        <w:jc w:val="both"/>
        <w:rPr>
          <w:rFonts w:cstheme="minorHAnsi"/>
          <w:sz w:val="24"/>
          <w:szCs w:val="24"/>
        </w:rPr>
      </w:pPr>
      <w:r w:rsidRPr="00B678B9">
        <w:rPr>
          <w:rFonts w:cstheme="minorHAnsi"/>
          <w:sz w:val="24"/>
          <w:szCs w:val="24"/>
        </w:rPr>
        <w:t>Government is requested to review and restore the domestic tariff fee for Bank Mitras monthly electricity charges, as the activity being taken up by the Bank Mitra is not a commercial activity.</w:t>
      </w:r>
    </w:p>
    <w:p w:rsidR="00BF1E18" w:rsidRPr="00A80D66" w:rsidRDefault="00F515C0" w:rsidP="004910FC">
      <w:pPr>
        <w:spacing w:after="0"/>
        <w:jc w:val="both"/>
        <w:rPr>
          <w:rFonts w:cs="Calibri"/>
          <w:b/>
          <w:sz w:val="24"/>
          <w:szCs w:val="24"/>
        </w:rPr>
      </w:pPr>
      <w:r w:rsidRPr="00A80D66">
        <w:rPr>
          <w:rFonts w:cstheme="minorHAnsi"/>
          <w:b/>
          <w:sz w:val="24"/>
          <w:szCs w:val="24"/>
        </w:rPr>
        <w:lastRenderedPageBreak/>
        <w:t>15.</w:t>
      </w:r>
      <w:r w:rsidR="006D7BC0" w:rsidRPr="00A80D66">
        <w:rPr>
          <w:rFonts w:cstheme="minorHAnsi"/>
          <w:b/>
          <w:sz w:val="24"/>
          <w:szCs w:val="24"/>
        </w:rPr>
        <w:t>4</w:t>
      </w:r>
      <w:r w:rsidRPr="00A80D66">
        <w:rPr>
          <w:rFonts w:cstheme="minorHAnsi"/>
          <w:b/>
          <w:sz w:val="24"/>
          <w:szCs w:val="24"/>
        </w:rPr>
        <w:t xml:space="preserve">. </w:t>
      </w:r>
      <w:r w:rsidR="000C25C3" w:rsidRPr="00A80D66">
        <w:rPr>
          <w:rFonts w:cstheme="minorHAnsi"/>
          <w:sz w:val="24"/>
          <w:szCs w:val="24"/>
        </w:rPr>
        <w:t xml:space="preserve"> </w:t>
      </w:r>
      <w:r w:rsidR="00BF1E18" w:rsidRPr="00A80D66">
        <w:rPr>
          <w:rFonts w:cs="Calibri"/>
          <w:b/>
          <w:sz w:val="24"/>
          <w:szCs w:val="24"/>
        </w:rPr>
        <w:t xml:space="preserve">Credit plus activities  </w:t>
      </w:r>
    </w:p>
    <w:p w:rsidR="00BF1E18" w:rsidRPr="00A80D66" w:rsidRDefault="00BF1E18" w:rsidP="00BF1E18">
      <w:pPr>
        <w:pStyle w:val="ListParagraph"/>
        <w:spacing w:after="0"/>
        <w:ind w:left="600"/>
        <w:jc w:val="both"/>
        <w:rPr>
          <w:rFonts w:cs="Calibri"/>
          <w:b/>
          <w:sz w:val="6"/>
          <w:szCs w:val="6"/>
        </w:rPr>
      </w:pPr>
    </w:p>
    <w:p w:rsidR="00BF1E18" w:rsidRPr="00A80D66" w:rsidRDefault="00AB0D67" w:rsidP="00BF1E18">
      <w:pPr>
        <w:tabs>
          <w:tab w:val="left" w:pos="360"/>
        </w:tabs>
        <w:spacing w:after="0"/>
        <w:jc w:val="both"/>
        <w:rPr>
          <w:rFonts w:cs="Calibri"/>
          <w:b/>
          <w:sz w:val="24"/>
          <w:szCs w:val="24"/>
        </w:rPr>
      </w:pPr>
      <w:r w:rsidRPr="00A80D66">
        <w:rPr>
          <w:rFonts w:cs="Calibri"/>
          <w:b/>
          <w:sz w:val="24"/>
          <w:szCs w:val="24"/>
        </w:rPr>
        <w:t>15.4.1. Financial Literac</w:t>
      </w:r>
      <w:r w:rsidR="00BF1E18" w:rsidRPr="00A80D66">
        <w:rPr>
          <w:rFonts w:cs="Calibri"/>
          <w:b/>
          <w:sz w:val="24"/>
          <w:szCs w:val="24"/>
        </w:rPr>
        <w:t>y Centers (FLCs) - Position in A.P as on 3</w:t>
      </w:r>
      <w:r w:rsidR="00A80D66" w:rsidRPr="00A80D66">
        <w:rPr>
          <w:rFonts w:cs="Calibri"/>
          <w:b/>
          <w:sz w:val="24"/>
          <w:szCs w:val="24"/>
        </w:rPr>
        <w:t>1.12.</w:t>
      </w:r>
      <w:r w:rsidR="00BF1E18" w:rsidRPr="00A80D66">
        <w:rPr>
          <w:rFonts w:cs="Calibri"/>
          <w:b/>
          <w:sz w:val="24"/>
          <w:szCs w:val="24"/>
        </w:rPr>
        <w:t>201</w:t>
      </w:r>
      <w:r w:rsidR="00896F3B" w:rsidRPr="00A80D66">
        <w:rPr>
          <w:rFonts w:cs="Calibri"/>
          <w:b/>
          <w:sz w:val="24"/>
          <w:szCs w:val="24"/>
        </w:rPr>
        <w:t>6</w:t>
      </w:r>
      <w:r w:rsidR="00BF1E18" w:rsidRPr="00A80D66">
        <w:rPr>
          <w:rFonts w:cs="Calibri"/>
          <w:b/>
          <w:sz w:val="24"/>
          <w:szCs w:val="24"/>
        </w:rPr>
        <w:t xml:space="preserve">:  </w:t>
      </w:r>
    </w:p>
    <w:tbl>
      <w:tblPr>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0"/>
        <w:gridCol w:w="1694"/>
      </w:tblGrid>
      <w:tr w:rsidR="00BF1E18" w:rsidRPr="00A80D66" w:rsidTr="00315C58">
        <w:trPr>
          <w:jc w:val="center"/>
        </w:trPr>
        <w:tc>
          <w:tcPr>
            <w:tcW w:w="4149" w:type="pct"/>
          </w:tcPr>
          <w:p w:rsidR="00BF1E18" w:rsidRPr="00A80D66" w:rsidRDefault="00BF1E18" w:rsidP="00315C58">
            <w:pPr>
              <w:spacing w:after="0"/>
              <w:jc w:val="center"/>
              <w:rPr>
                <w:rFonts w:cs="Calibri"/>
                <w:sz w:val="24"/>
                <w:szCs w:val="24"/>
              </w:rPr>
            </w:pPr>
            <w:r w:rsidRPr="00A80D66">
              <w:rPr>
                <w:rFonts w:cs="Calibri"/>
                <w:sz w:val="24"/>
                <w:szCs w:val="24"/>
              </w:rPr>
              <w:t>Particulars</w:t>
            </w:r>
          </w:p>
        </w:tc>
        <w:tc>
          <w:tcPr>
            <w:tcW w:w="851" w:type="pct"/>
          </w:tcPr>
          <w:p w:rsidR="00BF1E18" w:rsidRPr="00A80D66" w:rsidRDefault="00BF1E18" w:rsidP="00315C58">
            <w:pPr>
              <w:spacing w:after="0"/>
              <w:jc w:val="center"/>
              <w:rPr>
                <w:rFonts w:cs="Calibri"/>
                <w:sz w:val="24"/>
                <w:szCs w:val="24"/>
              </w:rPr>
            </w:pPr>
            <w:r w:rsidRPr="00A80D66">
              <w:rPr>
                <w:rFonts w:cs="Calibri"/>
                <w:sz w:val="24"/>
                <w:szCs w:val="24"/>
              </w:rPr>
              <w:t>No. of FLCs</w:t>
            </w:r>
          </w:p>
        </w:tc>
      </w:tr>
      <w:tr w:rsidR="00BF1E18" w:rsidRPr="00A80D66" w:rsidTr="00315C58">
        <w:trPr>
          <w:trHeight w:val="377"/>
          <w:jc w:val="center"/>
        </w:trPr>
        <w:tc>
          <w:tcPr>
            <w:tcW w:w="4149" w:type="pct"/>
          </w:tcPr>
          <w:p w:rsidR="00BF1E18" w:rsidRPr="00A80D66" w:rsidRDefault="00BF1E18" w:rsidP="00315C58">
            <w:pPr>
              <w:spacing w:after="0"/>
              <w:jc w:val="both"/>
              <w:rPr>
                <w:rFonts w:cs="Calibri"/>
                <w:sz w:val="24"/>
                <w:szCs w:val="24"/>
              </w:rPr>
            </w:pPr>
            <w:r w:rsidRPr="00A80D66">
              <w:rPr>
                <w:rFonts w:cs="Calibri"/>
                <w:sz w:val="24"/>
                <w:szCs w:val="24"/>
              </w:rPr>
              <w:t xml:space="preserve">Number of FLCCs operating in the District Head Quarters </w:t>
            </w:r>
          </w:p>
        </w:tc>
        <w:tc>
          <w:tcPr>
            <w:tcW w:w="851" w:type="pct"/>
          </w:tcPr>
          <w:p w:rsidR="00BF1E18" w:rsidRPr="00A80D66" w:rsidRDefault="00BF1E18" w:rsidP="00A80D66">
            <w:pPr>
              <w:spacing w:after="0"/>
              <w:jc w:val="center"/>
              <w:rPr>
                <w:rFonts w:cs="Calibri"/>
                <w:sz w:val="24"/>
                <w:szCs w:val="24"/>
              </w:rPr>
            </w:pPr>
            <w:r w:rsidRPr="00A80D66">
              <w:rPr>
                <w:rFonts w:cs="Calibri"/>
                <w:sz w:val="24"/>
                <w:szCs w:val="24"/>
              </w:rPr>
              <w:t>1</w:t>
            </w:r>
            <w:r w:rsidR="00A80D66" w:rsidRPr="00A80D66">
              <w:rPr>
                <w:rFonts w:cs="Calibri"/>
                <w:sz w:val="24"/>
                <w:szCs w:val="24"/>
              </w:rPr>
              <w:t>8</w:t>
            </w:r>
          </w:p>
        </w:tc>
      </w:tr>
      <w:tr w:rsidR="00BF1E18" w:rsidRPr="00A80D66" w:rsidTr="00315C58">
        <w:trPr>
          <w:trHeight w:val="368"/>
          <w:jc w:val="center"/>
        </w:trPr>
        <w:tc>
          <w:tcPr>
            <w:tcW w:w="4149" w:type="pct"/>
          </w:tcPr>
          <w:p w:rsidR="00BF1E18" w:rsidRPr="00A80D66" w:rsidRDefault="00BF1E18" w:rsidP="00315C58">
            <w:pPr>
              <w:spacing w:after="0"/>
              <w:jc w:val="both"/>
              <w:rPr>
                <w:rFonts w:cs="Calibri"/>
                <w:sz w:val="24"/>
                <w:szCs w:val="24"/>
              </w:rPr>
            </w:pPr>
            <w:r w:rsidRPr="00A80D66">
              <w:rPr>
                <w:rFonts w:cs="Calibri"/>
                <w:sz w:val="24"/>
                <w:szCs w:val="24"/>
              </w:rPr>
              <w:t xml:space="preserve">Number of FLCCs operating in Lead District Offices </w:t>
            </w:r>
          </w:p>
        </w:tc>
        <w:tc>
          <w:tcPr>
            <w:tcW w:w="851" w:type="pct"/>
          </w:tcPr>
          <w:p w:rsidR="00BF1E18" w:rsidRPr="00A80D66" w:rsidRDefault="00BF1E18" w:rsidP="00315C58">
            <w:pPr>
              <w:spacing w:after="0"/>
              <w:jc w:val="center"/>
              <w:rPr>
                <w:rFonts w:cs="Calibri"/>
                <w:sz w:val="24"/>
                <w:szCs w:val="24"/>
              </w:rPr>
            </w:pPr>
            <w:r w:rsidRPr="00A80D66">
              <w:rPr>
                <w:rFonts w:cs="Calibri"/>
                <w:sz w:val="24"/>
                <w:szCs w:val="24"/>
              </w:rPr>
              <w:t>10</w:t>
            </w:r>
          </w:p>
        </w:tc>
      </w:tr>
      <w:tr w:rsidR="00BF1E18" w:rsidRPr="00A80D66" w:rsidTr="00315C58">
        <w:trPr>
          <w:jc w:val="center"/>
        </w:trPr>
        <w:tc>
          <w:tcPr>
            <w:tcW w:w="4149" w:type="pct"/>
          </w:tcPr>
          <w:p w:rsidR="00BF1E18" w:rsidRPr="00A80D66" w:rsidRDefault="00BF1E18" w:rsidP="00896F3B">
            <w:pPr>
              <w:spacing w:after="0"/>
              <w:jc w:val="both"/>
              <w:rPr>
                <w:rFonts w:cs="Calibri"/>
                <w:sz w:val="24"/>
                <w:szCs w:val="24"/>
              </w:rPr>
            </w:pPr>
            <w:r w:rsidRPr="00A80D66">
              <w:rPr>
                <w:rFonts w:cs="Calibri"/>
                <w:sz w:val="24"/>
                <w:szCs w:val="24"/>
              </w:rPr>
              <w:t xml:space="preserve">Number of FLCCs operating in </w:t>
            </w:r>
            <w:r w:rsidR="00896F3B" w:rsidRPr="00A80D66">
              <w:rPr>
                <w:rFonts w:cs="Calibri"/>
                <w:sz w:val="24"/>
                <w:szCs w:val="24"/>
              </w:rPr>
              <w:t>Other Places</w:t>
            </w:r>
          </w:p>
        </w:tc>
        <w:tc>
          <w:tcPr>
            <w:tcW w:w="851" w:type="pct"/>
          </w:tcPr>
          <w:p w:rsidR="00BF1E18" w:rsidRPr="00A80D66" w:rsidRDefault="00A80D66" w:rsidP="003E3702">
            <w:pPr>
              <w:spacing w:after="0"/>
              <w:jc w:val="center"/>
              <w:rPr>
                <w:rFonts w:cs="Calibri"/>
                <w:sz w:val="24"/>
                <w:szCs w:val="24"/>
              </w:rPr>
            </w:pPr>
            <w:r w:rsidRPr="00A80D66">
              <w:rPr>
                <w:rFonts w:cs="Calibri"/>
                <w:sz w:val="24"/>
                <w:szCs w:val="24"/>
              </w:rPr>
              <w:t>56</w:t>
            </w:r>
          </w:p>
        </w:tc>
      </w:tr>
      <w:tr w:rsidR="00BF1E18" w:rsidRPr="00A80D66" w:rsidTr="00315C58">
        <w:trPr>
          <w:jc w:val="center"/>
        </w:trPr>
        <w:tc>
          <w:tcPr>
            <w:tcW w:w="4149" w:type="pct"/>
          </w:tcPr>
          <w:p w:rsidR="00BF1E18" w:rsidRPr="00A80D66" w:rsidRDefault="00BF1E18" w:rsidP="00315C58">
            <w:pPr>
              <w:spacing w:after="0"/>
              <w:jc w:val="center"/>
              <w:rPr>
                <w:rFonts w:cs="Calibri"/>
                <w:b/>
                <w:sz w:val="24"/>
                <w:szCs w:val="24"/>
              </w:rPr>
            </w:pPr>
            <w:r w:rsidRPr="00A80D66">
              <w:rPr>
                <w:rFonts w:cs="Calibri"/>
                <w:b/>
                <w:sz w:val="24"/>
                <w:szCs w:val="24"/>
              </w:rPr>
              <w:t>Total</w:t>
            </w:r>
          </w:p>
        </w:tc>
        <w:tc>
          <w:tcPr>
            <w:tcW w:w="851" w:type="pct"/>
          </w:tcPr>
          <w:p w:rsidR="00BF1E18" w:rsidRPr="00A80D66" w:rsidRDefault="00A80D66" w:rsidP="006613B0">
            <w:pPr>
              <w:spacing w:after="0"/>
              <w:jc w:val="center"/>
              <w:rPr>
                <w:rFonts w:cs="Calibri"/>
                <w:b/>
                <w:sz w:val="24"/>
                <w:szCs w:val="24"/>
              </w:rPr>
            </w:pPr>
            <w:r w:rsidRPr="00A80D66">
              <w:rPr>
                <w:rFonts w:cs="Calibri"/>
                <w:b/>
                <w:sz w:val="24"/>
                <w:szCs w:val="24"/>
              </w:rPr>
              <w:t>8</w:t>
            </w:r>
            <w:r w:rsidR="003E3702" w:rsidRPr="00A80D66">
              <w:rPr>
                <w:rFonts w:cs="Calibri"/>
                <w:b/>
                <w:sz w:val="24"/>
                <w:szCs w:val="24"/>
              </w:rPr>
              <w:t>4</w:t>
            </w:r>
          </w:p>
        </w:tc>
      </w:tr>
    </w:tbl>
    <w:p w:rsidR="00BF1E18" w:rsidRPr="00A80D66" w:rsidRDefault="00BF1E18" w:rsidP="00BF1E18">
      <w:pPr>
        <w:spacing w:after="0"/>
        <w:jc w:val="right"/>
        <w:rPr>
          <w:rFonts w:cs="Calibri"/>
          <w:sz w:val="24"/>
          <w:szCs w:val="24"/>
        </w:rPr>
      </w:pPr>
      <w:r w:rsidRPr="00A80D66">
        <w:rPr>
          <w:rFonts w:cs="Calibri"/>
          <w:sz w:val="24"/>
          <w:szCs w:val="24"/>
        </w:rPr>
        <w:t xml:space="preserve">(Detailed statement enclosed as </w:t>
      </w:r>
      <w:r w:rsidRPr="00A80D66">
        <w:rPr>
          <w:rFonts w:cs="Calibri"/>
          <w:b/>
          <w:sz w:val="24"/>
          <w:szCs w:val="24"/>
        </w:rPr>
        <w:t>Annexure No.</w:t>
      </w:r>
      <w:r w:rsidR="0056362C">
        <w:rPr>
          <w:rFonts w:cs="Calibri"/>
          <w:b/>
          <w:sz w:val="24"/>
          <w:szCs w:val="24"/>
        </w:rPr>
        <w:t>3</w:t>
      </w:r>
      <w:r w:rsidR="00134FFE">
        <w:rPr>
          <w:rFonts w:cs="Calibri"/>
          <w:b/>
          <w:sz w:val="24"/>
          <w:szCs w:val="24"/>
        </w:rPr>
        <w:t>7</w:t>
      </w:r>
      <w:r w:rsidRPr="00A80D66">
        <w:rPr>
          <w:rFonts w:cs="Calibri"/>
          <w:sz w:val="24"/>
          <w:szCs w:val="24"/>
        </w:rPr>
        <w:t>)</w:t>
      </w:r>
    </w:p>
    <w:p w:rsidR="005B3297" w:rsidRPr="008D1491" w:rsidRDefault="005B3297" w:rsidP="00BF1E18">
      <w:pPr>
        <w:spacing w:after="0"/>
        <w:jc w:val="right"/>
        <w:rPr>
          <w:rFonts w:cs="Calibri"/>
          <w:color w:val="FF0000"/>
          <w:sz w:val="24"/>
          <w:szCs w:val="24"/>
        </w:rPr>
      </w:pPr>
    </w:p>
    <w:p w:rsidR="005F79BD" w:rsidRPr="00F87218" w:rsidRDefault="00E81333" w:rsidP="005F79BD">
      <w:pPr>
        <w:spacing w:after="0"/>
        <w:jc w:val="both"/>
        <w:rPr>
          <w:rFonts w:cs="Calibri"/>
          <w:sz w:val="10"/>
          <w:szCs w:val="10"/>
          <w:lang w:val="en-IN"/>
        </w:rPr>
      </w:pPr>
      <w:r w:rsidRPr="00F87218">
        <w:rPr>
          <w:rFonts w:cs="Calibri"/>
          <w:b/>
          <w:sz w:val="24"/>
          <w:szCs w:val="24"/>
        </w:rPr>
        <w:t xml:space="preserve">15.4.2. </w:t>
      </w:r>
      <w:r w:rsidR="005F79BD" w:rsidRPr="00F87218">
        <w:rPr>
          <w:rFonts w:cs="Calibri"/>
          <w:b/>
          <w:sz w:val="24"/>
          <w:szCs w:val="24"/>
        </w:rPr>
        <w:t>Conduct of Financial Literacy Programmes:</w:t>
      </w:r>
      <w:r w:rsidR="005F79BD" w:rsidRPr="00F87218">
        <w:rPr>
          <w:rFonts w:cs="Calibri"/>
          <w:sz w:val="24"/>
          <w:szCs w:val="24"/>
        </w:rPr>
        <w:t xml:space="preserve"> </w:t>
      </w:r>
    </w:p>
    <w:p w:rsidR="005F79BD" w:rsidRPr="00F87218" w:rsidRDefault="005F79BD" w:rsidP="005F79BD">
      <w:pPr>
        <w:spacing w:after="0"/>
        <w:jc w:val="both"/>
        <w:rPr>
          <w:rFonts w:cs="Calibri"/>
          <w:sz w:val="24"/>
          <w:szCs w:val="24"/>
          <w:lang w:val="en-IN"/>
        </w:rPr>
      </w:pPr>
      <w:r w:rsidRPr="00F87218">
        <w:rPr>
          <w:rFonts w:cs="Calibri"/>
          <w:sz w:val="24"/>
          <w:szCs w:val="24"/>
          <w:lang w:val="en-IN"/>
        </w:rPr>
        <w:t xml:space="preserve">RBI observed that, in general, the FLCs have not been able to meet the minimum targets of conducting target-specific camps (some FLCs have not conducted any camps). Further, rural branches in general have not been able to meet the target of either special camps or target-specific camps. </w:t>
      </w:r>
    </w:p>
    <w:p w:rsidR="005F79BD" w:rsidRDefault="005F79BD" w:rsidP="00B9609E">
      <w:pPr>
        <w:spacing w:after="0"/>
        <w:jc w:val="both"/>
        <w:rPr>
          <w:rFonts w:cs="Calibri"/>
          <w:color w:val="FF0000"/>
          <w:sz w:val="24"/>
          <w:szCs w:val="24"/>
          <w:lang w:val="en-IN"/>
        </w:rPr>
      </w:pPr>
    </w:p>
    <w:p w:rsidR="00CD646B" w:rsidRDefault="00CD646B" w:rsidP="00943298">
      <w:pPr>
        <w:spacing w:after="0"/>
        <w:jc w:val="both"/>
        <w:rPr>
          <w:rFonts w:cs="Calibri"/>
          <w:sz w:val="24"/>
          <w:szCs w:val="24"/>
          <w:lang w:val="en-IN"/>
        </w:rPr>
      </w:pPr>
      <w:r w:rsidRPr="00CD646B">
        <w:rPr>
          <w:rFonts w:cs="Calibri"/>
          <w:b/>
          <w:sz w:val="24"/>
          <w:szCs w:val="24"/>
          <w:lang w:val="en-IN"/>
        </w:rPr>
        <w:t xml:space="preserve">Financial Literacy by FLCs and Rural branches – Policy Review: </w:t>
      </w:r>
      <w:r>
        <w:rPr>
          <w:rFonts w:cs="Calibri"/>
          <w:sz w:val="24"/>
          <w:szCs w:val="24"/>
          <w:lang w:val="en-IN"/>
        </w:rPr>
        <w:t>Reserve Bank of India vide circular RBI/2016-17/236, FIDD.FLC.BC.No.22/12.01.018/2016-17 dated March 02, 2017 informed that given the recent developments on withdrawal of legal tender status of Specified Bank Notes and the focus on going digital, the policy on conduct of camps by FLCs and rural branches of the banks has been revised as under:</w:t>
      </w:r>
    </w:p>
    <w:p w:rsidR="00943298" w:rsidRDefault="00943298" w:rsidP="00943298">
      <w:pPr>
        <w:spacing w:after="0"/>
        <w:jc w:val="both"/>
        <w:rPr>
          <w:rFonts w:cs="Calibri"/>
          <w:sz w:val="24"/>
          <w:szCs w:val="24"/>
          <w:lang w:val="en-IN"/>
        </w:rPr>
      </w:pPr>
    </w:p>
    <w:p w:rsidR="00CD646B" w:rsidRDefault="00CD646B" w:rsidP="00B9609E">
      <w:pPr>
        <w:jc w:val="both"/>
        <w:rPr>
          <w:rFonts w:cs="Calibri"/>
          <w:sz w:val="24"/>
          <w:szCs w:val="24"/>
          <w:lang w:val="en-IN"/>
        </w:rPr>
      </w:pPr>
      <w:r w:rsidRPr="00CD646B">
        <w:rPr>
          <w:rFonts w:cs="Calibri"/>
          <w:b/>
          <w:sz w:val="24"/>
          <w:szCs w:val="24"/>
          <w:lang w:val="en-IN"/>
        </w:rPr>
        <w:t xml:space="preserve">Financial Literacy Centres (FLCs): </w:t>
      </w:r>
      <w:r>
        <w:rPr>
          <w:rFonts w:cs="Calibri"/>
          <w:sz w:val="24"/>
          <w:szCs w:val="24"/>
          <w:lang w:val="en-IN"/>
        </w:rPr>
        <w:t xml:space="preserve">FLCs are advised to conduct special camps for a period of one year beginning April 1, 2017 on “Going digital” through UPI and *99# (USSD)”. </w:t>
      </w:r>
    </w:p>
    <w:p w:rsidR="00CD646B" w:rsidRPr="00CD646B" w:rsidRDefault="00CD646B" w:rsidP="00B9609E">
      <w:pPr>
        <w:spacing w:after="0"/>
        <w:jc w:val="both"/>
        <w:rPr>
          <w:rFonts w:cs="Calibri"/>
          <w:sz w:val="24"/>
          <w:szCs w:val="24"/>
          <w:lang w:val="en-IN"/>
        </w:rPr>
      </w:pPr>
      <w:r>
        <w:rPr>
          <w:rFonts w:cs="Calibri"/>
          <w:sz w:val="24"/>
          <w:szCs w:val="24"/>
          <w:lang w:val="en-IN"/>
        </w:rPr>
        <w:t>Besides the special camps on going digital, FLCs will continue to conduct the tailored camps for the different target groups as prescribed in RBI circular dated January 14, 2016.</w:t>
      </w:r>
    </w:p>
    <w:p w:rsidR="00CD646B" w:rsidRDefault="00CD646B" w:rsidP="00B9609E">
      <w:pPr>
        <w:spacing w:after="0"/>
        <w:jc w:val="both"/>
        <w:rPr>
          <w:rFonts w:cs="Calibri"/>
          <w:b/>
          <w:sz w:val="24"/>
          <w:szCs w:val="24"/>
          <w:lang w:val="en-IN"/>
        </w:rPr>
      </w:pPr>
    </w:p>
    <w:p w:rsidR="00CD646B" w:rsidRDefault="00F560A0" w:rsidP="00B9609E">
      <w:pPr>
        <w:spacing w:after="0"/>
        <w:jc w:val="both"/>
        <w:rPr>
          <w:rFonts w:cs="Calibri"/>
          <w:sz w:val="24"/>
          <w:szCs w:val="24"/>
          <w:lang w:val="en-IN"/>
        </w:rPr>
      </w:pPr>
      <w:r>
        <w:rPr>
          <w:rFonts w:cs="Calibri"/>
          <w:b/>
          <w:sz w:val="24"/>
          <w:szCs w:val="24"/>
          <w:lang w:val="en-IN"/>
        </w:rPr>
        <w:t xml:space="preserve">Rural branches of banks: </w:t>
      </w:r>
      <w:r w:rsidRPr="00F560A0">
        <w:rPr>
          <w:rFonts w:cs="Calibri"/>
          <w:sz w:val="24"/>
          <w:szCs w:val="24"/>
          <w:lang w:val="en-IN"/>
        </w:rPr>
        <w:t xml:space="preserve">Rural </w:t>
      </w:r>
      <w:r>
        <w:rPr>
          <w:rFonts w:cs="Calibri"/>
          <w:sz w:val="24"/>
          <w:szCs w:val="24"/>
          <w:lang w:val="en-IN"/>
        </w:rPr>
        <w:t>branches of banks are henceforth required to conduct only one camp per month (on the Third Friday of each month after branch hours). This camp will cover all the messages that are part of the Financial Awareness Messages (FAME) booklet and the two digital platforms UPI and *99# (USSD). In case there are two or more rural branches in a village, the LDM may ensure that the rural branches conduct the camps on rotation basis every month.</w:t>
      </w:r>
    </w:p>
    <w:p w:rsidR="00F560A0" w:rsidRDefault="00F560A0" w:rsidP="00B9609E">
      <w:pPr>
        <w:spacing w:after="0"/>
        <w:jc w:val="both"/>
        <w:rPr>
          <w:rFonts w:cs="Calibri"/>
          <w:sz w:val="24"/>
          <w:szCs w:val="24"/>
          <w:lang w:val="en-IN"/>
        </w:rPr>
      </w:pPr>
    </w:p>
    <w:p w:rsidR="00F560A0" w:rsidRDefault="00121B98" w:rsidP="00B9609E">
      <w:pPr>
        <w:spacing w:after="0"/>
        <w:jc w:val="both"/>
        <w:rPr>
          <w:rFonts w:cs="Calibri"/>
          <w:sz w:val="24"/>
          <w:szCs w:val="24"/>
          <w:lang w:val="en-IN"/>
        </w:rPr>
      </w:pPr>
      <w:r>
        <w:rPr>
          <w:rFonts w:cs="Calibri"/>
          <w:sz w:val="24"/>
          <w:szCs w:val="24"/>
          <w:lang w:val="en-IN"/>
        </w:rPr>
        <w:t>Department of Financial Services (Mission Office), Ministry of Finance, GoI vide letter F.No.21 (15) 2014-15 (Mission) dated 10</w:t>
      </w:r>
      <w:r w:rsidRPr="00121B98">
        <w:rPr>
          <w:rFonts w:cs="Calibri"/>
          <w:sz w:val="24"/>
          <w:szCs w:val="24"/>
          <w:vertAlign w:val="superscript"/>
          <w:lang w:val="en-IN"/>
        </w:rPr>
        <w:t>th</w:t>
      </w:r>
      <w:r>
        <w:rPr>
          <w:rFonts w:cs="Calibri"/>
          <w:sz w:val="24"/>
          <w:szCs w:val="24"/>
          <w:lang w:val="en-IN"/>
        </w:rPr>
        <w:t xml:space="preserve"> March 2017 requested all banks to submit monthly reports from the month of May 2017 onwards. First such report should be submitted by 5</w:t>
      </w:r>
      <w:r w:rsidRPr="00121B98">
        <w:rPr>
          <w:rFonts w:cs="Calibri"/>
          <w:sz w:val="24"/>
          <w:szCs w:val="24"/>
          <w:vertAlign w:val="superscript"/>
          <w:lang w:val="en-IN"/>
        </w:rPr>
        <w:t>th</w:t>
      </w:r>
      <w:r>
        <w:rPr>
          <w:rFonts w:cs="Calibri"/>
          <w:sz w:val="24"/>
          <w:szCs w:val="24"/>
          <w:lang w:val="en-IN"/>
        </w:rPr>
        <w:t xml:space="preserve"> of May 2017 with subsequent reports within first five days of every month.</w:t>
      </w:r>
    </w:p>
    <w:p w:rsidR="0028150A" w:rsidRDefault="0028150A" w:rsidP="00B9609E">
      <w:pPr>
        <w:spacing w:after="0"/>
        <w:jc w:val="both"/>
        <w:rPr>
          <w:rFonts w:cs="Calibri"/>
          <w:b/>
          <w:sz w:val="24"/>
          <w:szCs w:val="24"/>
          <w:lang w:val="en-IN"/>
        </w:rPr>
      </w:pPr>
    </w:p>
    <w:p w:rsidR="007C069A" w:rsidRDefault="007C069A" w:rsidP="00B9609E">
      <w:pPr>
        <w:spacing w:after="0"/>
        <w:jc w:val="both"/>
        <w:rPr>
          <w:rFonts w:cs="Calibri"/>
          <w:b/>
          <w:sz w:val="24"/>
          <w:szCs w:val="24"/>
          <w:lang w:val="en-IN"/>
        </w:rPr>
      </w:pPr>
    </w:p>
    <w:p w:rsidR="007C069A" w:rsidRPr="00CD646B" w:rsidRDefault="007C069A" w:rsidP="00B9609E">
      <w:pPr>
        <w:spacing w:after="0"/>
        <w:jc w:val="both"/>
        <w:rPr>
          <w:rFonts w:cs="Calibri"/>
          <w:b/>
          <w:sz w:val="24"/>
          <w:szCs w:val="24"/>
          <w:lang w:val="en-IN"/>
        </w:rPr>
      </w:pPr>
    </w:p>
    <w:p w:rsidR="00BF1E18" w:rsidRPr="00A9796F" w:rsidRDefault="00BF1E18" w:rsidP="005E04DB">
      <w:pPr>
        <w:spacing w:after="0"/>
        <w:jc w:val="both"/>
        <w:rPr>
          <w:rFonts w:cs="Calibri"/>
          <w:b/>
          <w:bCs/>
          <w:sz w:val="24"/>
          <w:szCs w:val="24"/>
        </w:rPr>
      </w:pPr>
      <w:r w:rsidRPr="00A9796F">
        <w:rPr>
          <w:rFonts w:cs="Calibri"/>
          <w:b/>
          <w:bCs/>
          <w:sz w:val="24"/>
          <w:szCs w:val="24"/>
        </w:rPr>
        <w:lastRenderedPageBreak/>
        <w:t>15.4.</w:t>
      </w:r>
      <w:r w:rsidR="00067EC1" w:rsidRPr="00A9796F">
        <w:rPr>
          <w:rFonts w:cs="Calibri"/>
          <w:b/>
          <w:bCs/>
          <w:sz w:val="24"/>
          <w:szCs w:val="24"/>
        </w:rPr>
        <w:t>3</w:t>
      </w:r>
      <w:r w:rsidRPr="00A9796F">
        <w:rPr>
          <w:rFonts w:cs="Calibri"/>
          <w:b/>
          <w:bCs/>
          <w:sz w:val="24"/>
          <w:szCs w:val="24"/>
        </w:rPr>
        <w:t>. Rural Self Employment Training Institutes in Andhra Pradesh</w:t>
      </w:r>
      <w:r w:rsidR="005F79BD" w:rsidRPr="00A9796F">
        <w:rPr>
          <w:rFonts w:cs="Calibri"/>
          <w:b/>
          <w:bCs/>
          <w:sz w:val="24"/>
          <w:szCs w:val="24"/>
        </w:rPr>
        <w:t>:</w:t>
      </w:r>
      <w:r w:rsidRPr="00A9796F">
        <w:rPr>
          <w:rFonts w:cs="Calibri"/>
          <w:b/>
          <w:bCs/>
          <w:sz w:val="24"/>
          <w:szCs w:val="24"/>
        </w:rPr>
        <w:t xml:space="preserve"> </w:t>
      </w:r>
      <w:r w:rsidRPr="00A9796F">
        <w:rPr>
          <w:rFonts w:cs="Calibri"/>
          <w:bCs/>
          <w:sz w:val="24"/>
          <w:szCs w:val="24"/>
        </w:rPr>
        <w:t xml:space="preserve">Statement of performance of RSETIs </w:t>
      </w:r>
      <w:r w:rsidR="00EA64D6" w:rsidRPr="00A9796F">
        <w:rPr>
          <w:rFonts w:cs="Calibri"/>
          <w:bCs/>
          <w:sz w:val="24"/>
          <w:szCs w:val="24"/>
        </w:rPr>
        <w:t>for the financial year 201</w:t>
      </w:r>
      <w:r w:rsidR="006A4733" w:rsidRPr="00A9796F">
        <w:rPr>
          <w:rFonts w:cs="Calibri"/>
          <w:bCs/>
          <w:sz w:val="24"/>
          <w:szCs w:val="24"/>
        </w:rPr>
        <w:t xml:space="preserve">6-17 up to </w:t>
      </w:r>
      <w:r w:rsidR="00A9796F" w:rsidRPr="00A9796F">
        <w:rPr>
          <w:rFonts w:cs="Calibri"/>
          <w:bCs/>
          <w:sz w:val="24"/>
          <w:szCs w:val="24"/>
        </w:rPr>
        <w:t>December</w:t>
      </w:r>
      <w:r w:rsidR="00403ACD" w:rsidRPr="00A9796F">
        <w:rPr>
          <w:rFonts w:cs="Calibri"/>
          <w:bCs/>
          <w:sz w:val="24"/>
          <w:szCs w:val="24"/>
        </w:rPr>
        <w:t>, 2016</w:t>
      </w:r>
      <w:r w:rsidRPr="00A9796F">
        <w:rPr>
          <w:rFonts w:cs="Calibri"/>
          <w:bCs/>
          <w:sz w:val="24"/>
          <w:szCs w:val="24"/>
        </w:rPr>
        <w:t xml:space="preserve"> is enclosed as </w:t>
      </w:r>
      <w:r w:rsidRPr="00A9796F">
        <w:rPr>
          <w:rFonts w:cs="Calibri"/>
          <w:b/>
          <w:bCs/>
          <w:sz w:val="24"/>
          <w:szCs w:val="24"/>
        </w:rPr>
        <w:t>Annexure No.</w:t>
      </w:r>
      <w:r w:rsidR="0056362C">
        <w:rPr>
          <w:rFonts w:cs="Calibri"/>
          <w:b/>
          <w:bCs/>
          <w:sz w:val="24"/>
          <w:szCs w:val="24"/>
        </w:rPr>
        <w:t>3</w:t>
      </w:r>
      <w:r w:rsidR="00134FFE">
        <w:rPr>
          <w:rFonts w:cs="Calibri"/>
          <w:b/>
          <w:bCs/>
          <w:sz w:val="24"/>
          <w:szCs w:val="24"/>
        </w:rPr>
        <w:t>8</w:t>
      </w:r>
    </w:p>
    <w:p w:rsidR="0085594A" w:rsidRPr="008D1491" w:rsidRDefault="0085594A" w:rsidP="00BF1E18">
      <w:pPr>
        <w:spacing w:after="0"/>
        <w:jc w:val="both"/>
        <w:outlineLvl w:val="0"/>
        <w:rPr>
          <w:rFonts w:cs="Calibri"/>
          <w:b/>
          <w:bCs/>
          <w:color w:val="FF0000"/>
          <w:sz w:val="24"/>
          <w:szCs w:val="24"/>
        </w:rPr>
      </w:pPr>
    </w:p>
    <w:p w:rsidR="007932DF" w:rsidRPr="00A9796F" w:rsidRDefault="007932DF" w:rsidP="007932DF">
      <w:pPr>
        <w:spacing w:after="0"/>
        <w:jc w:val="both"/>
        <w:rPr>
          <w:rFonts w:cs="Calibri"/>
          <w:bCs/>
          <w:sz w:val="24"/>
          <w:szCs w:val="24"/>
        </w:rPr>
      </w:pPr>
      <w:r w:rsidRPr="00A9796F">
        <w:rPr>
          <w:rFonts w:cs="Calibri"/>
          <w:bCs/>
          <w:sz w:val="24"/>
          <w:szCs w:val="24"/>
        </w:rPr>
        <w:t>Good n</w:t>
      </w:r>
      <w:r w:rsidR="00186DFF" w:rsidRPr="00A9796F">
        <w:rPr>
          <w:rFonts w:cs="Calibri"/>
          <w:bCs/>
          <w:sz w:val="24"/>
          <w:szCs w:val="24"/>
        </w:rPr>
        <w:t>umber</w:t>
      </w:r>
      <w:r w:rsidRPr="00A9796F">
        <w:rPr>
          <w:rFonts w:cs="Calibri"/>
          <w:bCs/>
          <w:sz w:val="24"/>
          <w:szCs w:val="24"/>
        </w:rPr>
        <w:t xml:space="preserve"> of cand</w:t>
      </w:r>
      <w:r w:rsidR="00906366" w:rsidRPr="00A9796F">
        <w:rPr>
          <w:rFonts w:cs="Calibri"/>
          <w:bCs/>
          <w:sz w:val="24"/>
          <w:szCs w:val="24"/>
        </w:rPr>
        <w:t>idates are being trained every year under EDP / Skill development / Skill upgradation programmes conducted by RSETIs / APBIRED. The no. of candidates got the credit assistance from banks is very low.</w:t>
      </w:r>
    </w:p>
    <w:p w:rsidR="007932DF" w:rsidRPr="00A9796F" w:rsidRDefault="007932DF" w:rsidP="007932DF">
      <w:pPr>
        <w:spacing w:after="0"/>
        <w:jc w:val="both"/>
        <w:rPr>
          <w:rFonts w:cs="Calibri"/>
          <w:bCs/>
          <w:sz w:val="24"/>
          <w:szCs w:val="24"/>
        </w:rPr>
      </w:pPr>
    </w:p>
    <w:p w:rsidR="004522D0" w:rsidRPr="00A9796F" w:rsidRDefault="00DA6413" w:rsidP="00A76D81">
      <w:pPr>
        <w:spacing w:after="0"/>
        <w:jc w:val="both"/>
        <w:rPr>
          <w:rFonts w:cs="Calibri"/>
          <w:bCs/>
          <w:sz w:val="24"/>
          <w:szCs w:val="24"/>
        </w:rPr>
      </w:pPr>
      <w:r w:rsidRPr="00A9796F">
        <w:rPr>
          <w:rFonts w:cs="Calibri"/>
          <w:bCs/>
          <w:sz w:val="24"/>
          <w:szCs w:val="24"/>
        </w:rPr>
        <w:t>Hence, all c</w:t>
      </w:r>
      <w:r w:rsidR="00A76D81" w:rsidRPr="00A9796F">
        <w:rPr>
          <w:rFonts w:cs="Calibri"/>
          <w:bCs/>
          <w:sz w:val="24"/>
          <w:szCs w:val="24"/>
        </w:rPr>
        <w:t xml:space="preserve">ontrolling authorities of banks are requested to give instructions to their branches </w:t>
      </w:r>
      <w:r w:rsidR="00CE1859" w:rsidRPr="00A9796F">
        <w:rPr>
          <w:rFonts w:cs="Calibri"/>
          <w:bCs/>
          <w:sz w:val="24"/>
          <w:szCs w:val="24"/>
        </w:rPr>
        <w:t xml:space="preserve">to accord preference to the candidates trained </w:t>
      </w:r>
      <w:r w:rsidR="008C2B57" w:rsidRPr="00A9796F">
        <w:rPr>
          <w:rFonts w:cs="Calibri"/>
          <w:bCs/>
          <w:sz w:val="24"/>
          <w:szCs w:val="24"/>
        </w:rPr>
        <w:t>in</w:t>
      </w:r>
      <w:r w:rsidR="00CE1859" w:rsidRPr="00A9796F">
        <w:rPr>
          <w:rFonts w:cs="Calibri"/>
          <w:bCs/>
          <w:sz w:val="24"/>
          <w:szCs w:val="24"/>
        </w:rPr>
        <w:t xml:space="preserve"> </w:t>
      </w:r>
      <w:r w:rsidR="00186DFF" w:rsidRPr="00A9796F">
        <w:rPr>
          <w:rFonts w:cs="Calibri"/>
          <w:bCs/>
          <w:sz w:val="24"/>
          <w:szCs w:val="24"/>
        </w:rPr>
        <w:t xml:space="preserve">RSETI &amp; APBIRED </w:t>
      </w:r>
      <w:r w:rsidR="008C2B57" w:rsidRPr="00A9796F">
        <w:rPr>
          <w:rFonts w:cs="Calibri"/>
          <w:bCs/>
          <w:sz w:val="24"/>
          <w:szCs w:val="24"/>
        </w:rPr>
        <w:t xml:space="preserve">subject to </w:t>
      </w:r>
      <w:r w:rsidR="00186DFF" w:rsidRPr="00A9796F">
        <w:rPr>
          <w:rFonts w:cs="Calibri"/>
          <w:bCs/>
          <w:sz w:val="24"/>
          <w:szCs w:val="24"/>
        </w:rPr>
        <w:t>fulfill</w:t>
      </w:r>
      <w:r w:rsidR="008C2B57" w:rsidRPr="00A9796F">
        <w:rPr>
          <w:rFonts w:cs="Calibri"/>
          <w:bCs/>
          <w:sz w:val="24"/>
          <w:szCs w:val="24"/>
        </w:rPr>
        <w:t>ing</w:t>
      </w:r>
      <w:r w:rsidR="00186DFF" w:rsidRPr="00A9796F">
        <w:rPr>
          <w:rFonts w:cs="Calibri"/>
          <w:bCs/>
          <w:sz w:val="24"/>
          <w:szCs w:val="24"/>
        </w:rPr>
        <w:t xml:space="preserve"> the bank guidelines for credit assistance. </w:t>
      </w:r>
      <w:r w:rsidR="00A76D81" w:rsidRPr="00A9796F">
        <w:rPr>
          <w:rFonts w:cs="Calibri"/>
          <w:bCs/>
          <w:sz w:val="24"/>
          <w:szCs w:val="24"/>
        </w:rPr>
        <w:t xml:space="preserve">  </w:t>
      </w:r>
    </w:p>
    <w:p w:rsidR="004522D0" w:rsidRDefault="004522D0" w:rsidP="00BF1E18">
      <w:pPr>
        <w:spacing w:after="0"/>
        <w:rPr>
          <w:rFonts w:cs="Calibri"/>
          <w:bCs/>
          <w:color w:val="FF0000"/>
          <w:sz w:val="24"/>
          <w:szCs w:val="24"/>
        </w:rPr>
      </w:pPr>
    </w:p>
    <w:p w:rsidR="00943298" w:rsidRPr="008D1491" w:rsidRDefault="00943298" w:rsidP="00BF1E18">
      <w:pPr>
        <w:spacing w:after="0"/>
        <w:rPr>
          <w:rFonts w:cs="Calibri"/>
          <w:bCs/>
          <w:color w:val="FF0000"/>
          <w:sz w:val="24"/>
          <w:szCs w:val="24"/>
        </w:rPr>
      </w:pPr>
    </w:p>
    <w:p w:rsidR="00943298" w:rsidRDefault="00BF1E18" w:rsidP="00FE7C23">
      <w:pPr>
        <w:spacing w:after="0"/>
        <w:jc w:val="both"/>
        <w:rPr>
          <w:rFonts w:cstheme="minorHAnsi"/>
          <w:b/>
          <w:bCs/>
          <w:sz w:val="24"/>
          <w:szCs w:val="24"/>
        </w:rPr>
      </w:pPr>
      <w:r w:rsidRPr="00A9796F">
        <w:rPr>
          <w:rFonts w:cstheme="minorHAnsi"/>
          <w:b/>
          <w:bCs/>
          <w:sz w:val="24"/>
          <w:szCs w:val="24"/>
        </w:rPr>
        <w:t>15.4.</w:t>
      </w:r>
      <w:r w:rsidR="00067EC1" w:rsidRPr="00A9796F">
        <w:rPr>
          <w:rFonts w:cstheme="minorHAnsi"/>
          <w:b/>
          <w:bCs/>
          <w:sz w:val="24"/>
          <w:szCs w:val="24"/>
        </w:rPr>
        <w:t>4</w:t>
      </w:r>
      <w:r w:rsidRPr="00A9796F">
        <w:rPr>
          <w:rFonts w:cstheme="minorHAnsi"/>
          <w:b/>
          <w:bCs/>
          <w:sz w:val="24"/>
          <w:szCs w:val="24"/>
        </w:rPr>
        <w:t>. AP</w:t>
      </w:r>
      <w:r w:rsidR="009A00FD" w:rsidRPr="00A9796F">
        <w:rPr>
          <w:rFonts w:cstheme="minorHAnsi"/>
          <w:b/>
          <w:bCs/>
          <w:sz w:val="24"/>
          <w:szCs w:val="24"/>
        </w:rPr>
        <w:t xml:space="preserve"> </w:t>
      </w:r>
      <w:r w:rsidRPr="00A9796F">
        <w:rPr>
          <w:rFonts w:cstheme="minorHAnsi"/>
          <w:b/>
          <w:bCs/>
          <w:sz w:val="24"/>
          <w:szCs w:val="24"/>
        </w:rPr>
        <w:t>SLBC C</w:t>
      </w:r>
      <w:r w:rsidR="009A00FD" w:rsidRPr="00A9796F">
        <w:rPr>
          <w:rFonts w:cstheme="minorHAnsi"/>
          <w:b/>
          <w:bCs/>
          <w:sz w:val="24"/>
          <w:szCs w:val="24"/>
        </w:rPr>
        <w:t>all Centre</w:t>
      </w:r>
      <w:r w:rsidRPr="00A9796F">
        <w:rPr>
          <w:rFonts w:cstheme="minorHAnsi"/>
          <w:b/>
          <w:bCs/>
          <w:sz w:val="24"/>
          <w:szCs w:val="24"/>
        </w:rPr>
        <w:t xml:space="preserve">: </w:t>
      </w:r>
    </w:p>
    <w:p w:rsidR="00943298" w:rsidRPr="00943298" w:rsidRDefault="00943298" w:rsidP="00FE7C23">
      <w:pPr>
        <w:spacing w:after="0"/>
        <w:jc w:val="both"/>
        <w:rPr>
          <w:rFonts w:cstheme="minorHAnsi"/>
          <w:b/>
          <w:bCs/>
          <w:sz w:val="16"/>
          <w:szCs w:val="16"/>
        </w:rPr>
      </w:pPr>
    </w:p>
    <w:p w:rsidR="00EA64D6" w:rsidRPr="00A9796F" w:rsidRDefault="00EA64D6" w:rsidP="00FE7C23">
      <w:pPr>
        <w:spacing w:after="0"/>
        <w:jc w:val="both"/>
        <w:rPr>
          <w:rFonts w:cstheme="minorHAnsi"/>
          <w:sz w:val="24"/>
          <w:szCs w:val="24"/>
        </w:rPr>
      </w:pPr>
      <w:r w:rsidRPr="00A9796F">
        <w:rPr>
          <w:rFonts w:cstheme="minorHAnsi"/>
          <w:sz w:val="24"/>
          <w:szCs w:val="24"/>
        </w:rPr>
        <w:t>SLBC has established a Call Centre namely ` APSLBC CALL CENTRE` on behalf of all Banks in the state with toll free telephone Number i.e. 18004258525, SMS service and email queries facilities to provide for an effective and centralized grievance redressal and facilitation mechanism for opening of Bank accounts and other banking related queries as part of financial inclusion. The call centre is engaged in providing additional information on farming and other beneficiary oriented programmes.</w:t>
      </w:r>
    </w:p>
    <w:p w:rsidR="00B974CF" w:rsidRPr="00943298" w:rsidRDefault="00B974CF" w:rsidP="00FE7C23">
      <w:pPr>
        <w:spacing w:after="0"/>
        <w:jc w:val="both"/>
        <w:rPr>
          <w:rFonts w:cstheme="minorHAnsi"/>
          <w:sz w:val="24"/>
          <w:szCs w:val="24"/>
        </w:rPr>
      </w:pPr>
    </w:p>
    <w:p w:rsidR="00EA64D6" w:rsidRPr="00A9796F" w:rsidRDefault="00EA64D6" w:rsidP="00EA64D6">
      <w:pPr>
        <w:pStyle w:val="296"/>
        <w:tabs>
          <w:tab w:val="left" w:pos="720"/>
        </w:tabs>
        <w:autoSpaceDE w:val="0"/>
        <w:spacing w:line="276" w:lineRule="auto"/>
        <w:jc w:val="both"/>
        <w:rPr>
          <w:rFonts w:asciiTheme="minorHAnsi" w:hAnsiTheme="minorHAnsi" w:cstheme="minorHAnsi"/>
          <w:bCs/>
        </w:rPr>
      </w:pPr>
      <w:r w:rsidRPr="00A9796F">
        <w:rPr>
          <w:rFonts w:asciiTheme="minorHAnsi" w:hAnsiTheme="minorHAnsi" w:cstheme="minorHAnsi"/>
          <w:bCs/>
        </w:rPr>
        <w:t>SLBC AP call centre was designated for receiving the grievances in implementation of PMJDY with caller tone of PMJDY. Accordingly staff at the call centre was given orientation by SLBC.</w:t>
      </w:r>
    </w:p>
    <w:p w:rsidR="005E04DB" w:rsidRPr="00943298" w:rsidRDefault="005E04DB" w:rsidP="00EA64D6">
      <w:pPr>
        <w:pStyle w:val="296"/>
        <w:tabs>
          <w:tab w:val="left" w:pos="720"/>
        </w:tabs>
        <w:autoSpaceDE w:val="0"/>
        <w:spacing w:line="276" w:lineRule="auto"/>
        <w:jc w:val="both"/>
        <w:rPr>
          <w:rFonts w:asciiTheme="minorHAnsi" w:hAnsiTheme="minorHAnsi" w:cstheme="minorHAnsi"/>
          <w:bCs/>
        </w:rPr>
      </w:pPr>
    </w:p>
    <w:p w:rsidR="00BF1E18" w:rsidRDefault="00BF1E18" w:rsidP="00EA64D6">
      <w:pPr>
        <w:spacing w:after="0"/>
        <w:jc w:val="both"/>
        <w:rPr>
          <w:rFonts w:cstheme="minorHAnsi"/>
          <w:bCs/>
          <w:sz w:val="24"/>
          <w:szCs w:val="24"/>
        </w:rPr>
      </w:pPr>
      <w:r w:rsidRPr="00A9796F">
        <w:rPr>
          <w:rFonts w:cstheme="minorHAnsi"/>
          <w:bCs/>
          <w:sz w:val="24"/>
          <w:szCs w:val="24"/>
        </w:rPr>
        <w:t>As per the directions of DFS, MoF, SLBC of AP has enabled a separate Toll Free Number i.e.</w:t>
      </w:r>
      <w:r w:rsidRPr="00A9796F">
        <w:rPr>
          <w:rFonts w:cstheme="minorHAnsi"/>
          <w:bCs/>
          <w:sz w:val="24"/>
          <w:szCs w:val="24"/>
          <w:u w:val="single"/>
        </w:rPr>
        <w:t>1800 425 1525</w:t>
      </w:r>
      <w:r w:rsidRPr="00A9796F">
        <w:rPr>
          <w:rFonts w:cstheme="minorHAnsi"/>
          <w:bCs/>
          <w:sz w:val="24"/>
          <w:szCs w:val="24"/>
        </w:rPr>
        <w:t xml:space="preserve"> exclusively for MUDRA for grievance redressal at AP SLBC Call Centre.</w:t>
      </w: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p w:rsidR="00943298" w:rsidRDefault="00943298" w:rsidP="00EA64D6">
      <w:pPr>
        <w:spacing w:after="0"/>
        <w:jc w:val="both"/>
        <w:rPr>
          <w:rFonts w:cstheme="minorHAnsi"/>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197F9A" w:rsidTr="00315C58">
        <w:trPr>
          <w:jc w:val="center"/>
        </w:trPr>
        <w:tc>
          <w:tcPr>
            <w:tcW w:w="0" w:type="auto"/>
          </w:tcPr>
          <w:p w:rsidR="00BB2AEE" w:rsidRPr="00197F9A" w:rsidRDefault="00BB2AEE" w:rsidP="00315C58">
            <w:pPr>
              <w:spacing w:after="0"/>
              <w:rPr>
                <w:rFonts w:cs="Calibri"/>
                <w:b/>
                <w:sz w:val="24"/>
                <w:szCs w:val="24"/>
              </w:rPr>
            </w:pPr>
            <w:r w:rsidRPr="00197F9A">
              <w:rPr>
                <w:rFonts w:cs="Calibri"/>
                <w:b/>
                <w:sz w:val="24"/>
                <w:szCs w:val="24"/>
              </w:rPr>
              <w:lastRenderedPageBreak/>
              <w:t>AGENDA- 16</w:t>
            </w:r>
          </w:p>
        </w:tc>
      </w:tr>
    </w:tbl>
    <w:p w:rsidR="00BB2AEE" w:rsidRPr="00197F9A" w:rsidRDefault="00BB2AEE" w:rsidP="005F79BD">
      <w:pPr>
        <w:spacing w:before="240" w:after="0"/>
        <w:jc w:val="center"/>
        <w:rPr>
          <w:rFonts w:cs="Calibri"/>
          <w:b/>
          <w:sz w:val="24"/>
          <w:szCs w:val="24"/>
          <w:u w:val="single"/>
        </w:rPr>
      </w:pPr>
      <w:r w:rsidRPr="00197F9A">
        <w:rPr>
          <w:rFonts w:cs="Calibri"/>
          <w:b/>
          <w:sz w:val="24"/>
          <w:szCs w:val="24"/>
          <w:u w:val="single"/>
        </w:rPr>
        <w:t>Overdue/NPA position</w:t>
      </w:r>
    </w:p>
    <w:p w:rsidR="00275E44" w:rsidRPr="00197F9A" w:rsidRDefault="00275E44" w:rsidP="00BB2AEE">
      <w:pPr>
        <w:spacing w:after="0"/>
        <w:jc w:val="center"/>
        <w:rPr>
          <w:rFonts w:cs="Calibri"/>
          <w:b/>
          <w:sz w:val="24"/>
          <w:szCs w:val="24"/>
        </w:rPr>
      </w:pPr>
    </w:p>
    <w:p w:rsidR="00BB2AEE" w:rsidRPr="00197F9A" w:rsidRDefault="00BB2AEE" w:rsidP="00BB2AEE">
      <w:pPr>
        <w:spacing w:after="0"/>
        <w:rPr>
          <w:rFonts w:cs="Calibri"/>
          <w:b/>
          <w:sz w:val="24"/>
          <w:szCs w:val="24"/>
        </w:rPr>
      </w:pPr>
      <w:r w:rsidRPr="00197F9A">
        <w:rPr>
          <w:rFonts w:cs="Calibri"/>
          <w:b/>
          <w:sz w:val="24"/>
          <w:szCs w:val="24"/>
        </w:rPr>
        <w:t>16.1 Overdue / NPA position as on 3</w:t>
      </w:r>
      <w:r w:rsidR="00197F9A" w:rsidRPr="00197F9A">
        <w:rPr>
          <w:rFonts w:cs="Calibri"/>
          <w:b/>
          <w:sz w:val="24"/>
          <w:szCs w:val="24"/>
        </w:rPr>
        <w:t>1.12</w:t>
      </w:r>
      <w:r w:rsidRPr="00197F9A">
        <w:rPr>
          <w:rFonts w:cs="Calibri"/>
          <w:b/>
          <w:sz w:val="24"/>
          <w:szCs w:val="24"/>
        </w:rPr>
        <w:t>.201</w:t>
      </w:r>
      <w:r w:rsidR="00807CFA" w:rsidRPr="00197F9A">
        <w:rPr>
          <w:rFonts w:cs="Calibri"/>
          <w:b/>
          <w:sz w:val="24"/>
          <w:szCs w:val="24"/>
        </w:rPr>
        <w:t>6</w:t>
      </w:r>
      <w:r w:rsidRPr="00197F9A">
        <w:rPr>
          <w:rFonts w:cs="Calibri"/>
          <w:b/>
          <w:sz w:val="24"/>
          <w:szCs w:val="24"/>
        </w:rPr>
        <w:t xml:space="preserve"> under various sectors </w:t>
      </w:r>
    </w:p>
    <w:p w:rsidR="00BB2AEE" w:rsidRPr="00197F9A" w:rsidRDefault="00BB2AEE" w:rsidP="00BB2AEE">
      <w:pPr>
        <w:spacing w:after="0"/>
        <w:jc w:val="right"/>
        <w:rPr>
          <w:rFonts w:cs="Calibri"/>
          <w:sz w:val="24"/>
          <w:szCs w:val="24"/>
        </w:rPr>
      </w:pPr>
      <w:r w:rsidRPr="00197F9A">
        <w:rPr>
          <w:rFonts w:cs="Calibri"/>
          <w:sz w:val="24"/>
          <w:szCs w:val="24"/>
        </w:rPr>
        <w:t>(Rs. in Crores)</w:t>
      </w:r>
    </w:p>
    <w:tbl>
      <w:tblPr>
        <w:tblW w:w="0" w:type="auto"/>
        <w:jc w:val="center"/>
        <w:tblInd w:w="-176" w:type="dxa"/>
        <w:tblLook w:val="04A0"/>
      </w:tblPr>
      <w:tblGrid>
        <w:gridCol w:w="1959"/>
        <w:gridCol w:w="1200"/>
        <w:gridCol w:w="1006"/>
        <w:gridCol w:w="1281"/>
        <w:gridCol w:w="1402"/>
        <w:gridCol w:w="1217"/>
        <w:gridCol w:w="1170"/>
        <w:gridCol w:w="1006"/>
      </w:tblGrid>
      <w:tr w:rsidR="00BB2AEE" w:rsidRPr="00197F9A" w:rsidTr="00315C58">
        <w:trPr>
          <w:jc w:val="center"/>
        </w:trPr>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BB2AEE" w:rsidRPr="00197F9A" w:rsidRDefault="00BB2AEE" w:rsidP="00315C58">
            <w:pPr>
              <w:spacing w:after="0" w:line="240" w:lineRule="auto"/>
              <w:jc w:val="center"/>
              <w:rPr>
                <w:rFonts w:cs="Calibri"/>
                <w:sz w:val="24"/>
                <w:szCs w:val="24"/>
              </w:rPr>
            </w:pPr>
            <w:r w:rsidRPr="00197F9A">
              <w:rPr>
                <w:rFonts w:cs="Calibri"/>
                <w:sz w:val="24"/>
                <w:szCs w:val="24"/>
              </w:rPr>
              <w:t>Sector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B2AEE" w:rsidRPr="00197F9A" w:rsidRDefault="00BB2AEE" w:rsidP="00315C58">
            <w:pPr>
              <w:spacing w:after="0" w:line="240" w:lineRule="auto"/>
              <w:jc w:val="center"/>
              <w:rPr>
                <w:rFonts w:cs="Calibri"/>
                <w:sz w:val="24"/>
                <w:szCs w:val="24"/>
              </w:rPr>
            </w:pPr>
            <w:r w:rsidRPr="00197F9A">
              <w:rPr>
                <w:rFonts w:cs="Calibri"/>
                <w:sz w:val="24"/>
                <w:szCs w:val="24"/>
              </w:rPr>
              <w:t>Outstanding</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B2AEE" w:rsidRPr="00197F9A" w:rsidRDefault="00BB2AEE" w:rsidP="00315C58">
            <w:pPr>
              <w:spacing w:after="0" w:line="240" w:lineRule="auto"/>
              <w:jc w:val="center"/>
              <w:rPr>
                <w:rFonts w:cs="Calibri"/>
                <w:sz w:val="24"/>
                <w:szCs w:val="24"/>
              </w:rPr>
            </w:pPr>
            <w:r w:rsidRPr="00197F9A">
              <w:rPr>
                <w:rFonts w:cs="Calibri"/>
                <w:sz w:val="24"/>
                <w:szCs w:val="24"/>
              </w:rPr>
              <w:t>Overdue</w:t>
            </w:r>
          </w:p>
        </w:tc>
        <w:tc>
          <w:tcPr>
            <w:tcW w:w="0" w:type="auto"/>
            <w:gridSpan w:val="2"/>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jc w:val="both"/>
              <w:rPr>
                <w:rFonts w:cs="Calibri"/>
                <w:sz w:val="24"/>
                <w:szCs w:val="24"/>
              </w:rPr>
            </w:pPr>
            <w:r w:rsidRPr="00197F9A">
              <w:rPr>
                <w:rFonts w:cs="Calibri"/>
                <w:sz w:val="24"/>
                <w:szCs w:val="24"/>
              </w:rPr>
              <w:t xml:space="preserve">Non – Performing Assets </w:t>
            </w:r>
          </w:p>
        </w:tc>
      </w:tr>
      <w:tr w:rsidR="00BB2AEE" w:rsidRPr="00197F9A" w:rsidTr="00315C58">
        <w:trPr>
          <w:trHeight w:val="1259"/>
          <w:jc w:val="center"/>
        </w:trPr>
        <w:tc>
          <w:tcPr>
            <w:tcW w:w="1959" w:type="dxa"/>
            <w:vMerge/>
            <w:tcBorders>
              <w:top w:val="single" w:sz="4" w:space="0" w:color="000000"/>
              <w:left w:val="single" w:sz="4" w:space="0" w:color="000000"/>
              <w:bottom w:val="single" w:sz="4" w:space="0" w:color="000000"/>
              <w:right w:val="single" w:sz="4" w:space="0" w:color="000000"/>
            </w:tcBorders>
            <w:vAlign w:val="center"/>
          </w:tcPr>
          <w:p w:rsidR="00BB2AEE" w:rsidRPr="00197F9A" w:rsidRDefault="00BB2AEE" w:rsidP="00315C58">
            <w:pPr>
              <w:spacing w:after="0" w:line="240" w:lineRule="auto"/>
              <w:rPr>
                <w:rFonts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jc w:val="center"/>
              <w:rPr>
                <w:rFonts w:cs="Calibri"/>
                <w:sz w:val="24"/>
                <w:szCs w:val="24"/>
              </w:rPr>
            </w:pPr>
          </w:p>
          <w:p w:rsidR="00BB2AEE" w:rsidRPr="00197F9A" w:rsidRDefault="00BB2AEE" w:rsidP="00315C58">
            <w:pPr>
              <w:spacing w:after="0" w:line="240" w:lineRule="auto"/>
              <w:jc w:val="center"/>
              <w:rPr>
                <w:rFonts w:cs="Calibri"/>
                <w:sz w:val="24"/>
                <w:szCs w:val="24"/>
              </w:rPr>
            </w:pPr>
            <w:r w:rsidRPr="00197F9A">
              <w:rPr>
                <w:rFonts w:cs="Calibri"/>
                <w:sz w:val="24"/>
                <w:szCs w:val="24"/>
              </w:rPr>
              <w:t>No. of a/cs</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rPr>
                <w:rFonts w:cs="Calibri"/>
                <w:sz w:val="24"/>
                <w:szCs w:val="24"/>
              </w:rPr>
            </w:pPr>
          </w:p>
          <w:p w:rsidR="00BB2AEE" w:rsidRPr="00197F9A" w:rsidRDefault="00BB2AEE" w:rsidP="00315C58">
            <w:pPr>
              <w:spacing w:after="0" w:line="240" w:lineRule="auto"/>
              <w:rPr>
                <w:rFonts w:cs="Calibri"/>
                <w:sz w:val="24"/>
                <w:szCs w:val="24"/>
              </w:rPr>
            </w:pPr>
            <w:r w:rsidRPr="00197F9A">
              <w:rPr>
                <w:rFonts w:cs="Calibri"/>
                <w:sz w:val="24"/>
                <w:szCs w:val="24"/>
              </w:rPr>
              <w:t>Amount</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rPr>
                <w:rFonts w:cs="Calibri"/>
                <w:sz w:val="24"/>
                <w:szCs w:val="24"/>
              </w:rPr>
            </w:pPr>
            <w:r w:rsidRPr="00197F9A">
              <w:rPr>
                <w:rFonts w:cs="Calibri"/>
                <w:sz w:val="24"/>
                <w:szCs w:val="24"/>
              </w:rPr>
              <w:t>No. of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jc w:val="center"/>
              <w:rPr>
                <w:rFonts w:cs="Calibri"/>
                <w:sz w:val="24"/>
                <w:szCs w:val="24"/>
              </w:rPr>
            </w:pPr>
            <w:r w:rsidRPr="00197F9A">
              <w:rPr>
                <w:rFonts w:cs="Calibri"/>
                <w:sz w:val="24"/>
                <w:szCs w:val="24"/>
              </w:rPr>
              <w:t>Total balance in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rPr>
                <w:rFonts w:cs="Calibri"/>
                <w:sz w:val="24"/>
                <w:szCs w:val="24"/>
              </w:rPr>
            </w:pPr>
            <w:r w:rsidRPr="00197F9A">
              <w:rPr>
                <w:rFonts w:cs="Calibri"/>
                <w:sz w:val="24"/>
                <w:szCs w:val="24"/>
              </w:rPr>
              <w:t>Actual overdue amount</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rPr>
                <w:rFonts w:cs="Calibri"/>
                <w:sz w:val="24"/>
                <w:szCs w:val="24"/>
              </w:rPr>
            </w:pPr>
          </w:p>
          <w:p w:rsidR="00BB2AEE" w:rsidRPr="00197F9A" w:rsidRDefault="00BB2AEE" w:rsidP="00315C58">
            <w:pPr>
              <w:spacing w:after="0" w:line="240" w:lineRule="auto"/>
              <w:rPr>
                <w:rFonts w:cs="Calibri"/>
                <w:sz w:val="24"/>
                <w:szCs w:val="24"/>
              </w:rPr>
            </w:pPr>
            <w:r w:rsidRPr="00197F9A">
              <w:rPr>
                <w:rFonts w:cs="Calibri"/>
                <w:sz w:val="24"/>
                <w:szCs w:val="24"/>
              </w:rPr>
              <w:t>No. of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97F9A" w:rsidRDefault="00BB2AEE" w:rsidP="00315C58">
            <w:pPr>
              <w:spacing w:after="0" w:line="240" w:lineRule="auto"/>
              <w:rPr>
                <w:rFonts w:cs="Calibri"/>
                <w:sz w:val="24"/>
                <w:szCs w:val="24"/>
              </w:rPr>
            </w:pPr>
          </w:p>
          <w:p w:rsidR="00BB2AEE" w:rsidRPr="00197F9A" w:rsidRDefault="00BB2AEE" w:rsidP="00315C58">
            <w:pPr>
              <w:spacing w:after="0" w:line="240" w:lineRule="auto"/>
              <w:rPr>
                <w:rFonts w:cs="Calibri"/>
                <w:sz w:val="24"/>
                <w:szCs w:val="24"/>
              </w:rPr>
            </w:pPr>
            <w:r w:rsidRPr="00197F9A">
              <w:rPr>
                <w:rFonts w:cs="Calibri"/>
                <w:sz w:val="24"/>
                <w:szCs w:val="24"/>
              </w:rPr>
              <w:t>Amount</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sz w:val="24"/>
                <w:szCs w:val="24"/>
              </w:rPr>
            </w:pPr>
            <w:r w:rsidRPr="00197F9A">
              <w:rPr>
                <w:rFonts w:cs="Calibri"/>
                <w:sz w:val="24"/>
                <w:szCs w:val="24"/>
              </w:rPr>
              <w:t xml:space="preserve">Short Term Crop  Production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9152872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69355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2800289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18511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18511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562145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3622</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BB00AC">
            <w:pPr>
              <w:spacing w:after="0" w:line="240" w:lineRule="auto"/>
              <w:rPr>
                <w:rFonts w:cs="Calibri"/>
                <w:sz w:val="24"/>
                <w:szCs w:val="24"/>
              </w:rPr>
            </w:pPr>
            <w:r w:rsidRPr="00197F9A">
              <w:rPr>
                <w:rFonts w:cs="Calibri"/>
                <w:sz w:val="24"/>
                <w:szCs w:val="24"/>
              </w:rPr>
              <w:t xml:space="preserve">Agrl.Term Loans Including Agrl.  Allied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1884119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27695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645787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6923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4357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311914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AA07B6">
            <w:pPr>
              <w:spacing w:after="0" w:line="240" w:lineRule="auto"/>
              <w:jc w:val="right"/>
              <w:rPr>
                <w:rFonts w:cs="Calibri"/>
                <w:sz w:val="24"/>
                <w:szCs w:val="24"/>
              </w:rPr>
            </w:pPr>
            <w:r>
              <w:rPr>
                <w:rFonts w:cs="Calibri"/>
                <w:sz w:val="24"/>
                <w:szCs w:val="24"/>
              </w:rPr>
              <w:t>2506</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sz w:val="24"/>
                <w:szCs w:val="24"/>
              </w:rPr>
            </w:pPr>
            <w:r w:rsidRPr="00197F9A">
              <w:rPr>
                <w:rFonts w:cs="Calibri"/>
                <w:sz w:val="24"/>
                <w:szCs w:val="24"/>
              </w:rPr>
              <w:t>Total Farm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275E44">
            <w:pPr>
              <w:spacing w:before="240" w:after="0" w:line="240" w:lineRule="auto"/>
              <w:jc w:val="right"/>
              <w:rPr>
                <w:rFonts w:cs="Calibri"/>
                <w:sz w:val="24"/>
                <w:szCs w:val="24"/>
              </w:rPr>
            </w:pPr>
            <w:r>
              <w:rPr>
                <w:rFonts w:cs="Calibri"/>
                <w:sz w:val="24"/>
                <w:szCs w:val="24"/>
              </w:rPr>
              <w:t>11036991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AA07B6">
            <w:pPr>
              <w:spacing w:before="240" w:after="0" w:line="240" w:lineRule="auto"/>
              <w:jc w:val="right"/>
              <w:rPr>
                <w:rFonts w:cs="Calibri"/>
                <w:sz w:val="24"/>
                <w:szCs w:val="24"/>
              </w:rPr>
            </w:pPr>
            <w:r>
              <w:rPr>
                <w:rFonts w:cs="Calibri"/>
                <w:sz w:val="24"/>
                <w:szCs w:val="24"/>
              </w:rPr>
              <w:t>97050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275E44">
            <w:pPr>
              <w:spacing w:before="240" w:after="0" w:line="240" w:lineRule="auto"/>
              <w:jc w:val="right"/>
              <w:rPr>
                <w:rFonts w:cs="Calibri"/>
                <w:sz w:val="24"/>
                <w:szCs w:val="24"/>
              </w:rPr>
            </w:pPr>
            <w:r>
              <w:rPr>
                <w:rFonts w:cs="Calibri"/>
                <w:sz w:val="24"/>
                <w:szCs w:val="24"/>
              </w:rPr>
              <w:t>3446076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275E44">
            <w:pPr>
              <w:spacing w:before="240" w:after="0" w:line="240" w:lineRule="auto"/>
              <w:jc w:val="right"/>
              <w:rPr>
                <w:rFonts w:cs="Calibri"/>
                <w:sz w:val="24"/>
                <w:szCs w:val="24"/>
              </w:rPr>
            </w:pPr>
            <w:r>
              <w:rPr>
                <w:rFonts w:cs="Calibri"/>
                <w:sz w:val="24"/>
                <w:szCs w:val="24"/>
              </w:rPr>
              <w:t>25434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275E44">
            <w:pPr>
              <w:spacing w:before="240" w:after="0" w:line="240" w:lineRule="auto"/>
              <w:jc w:val="right"/>
              <w:rPr>
                <w:rFonts w:cs="Calibri"/>
                <w:sz w:val="24"/>
                <w:szCs w:val="24"/>
              </w:rPr>
            </w:pPr>
            <w:r>
              <w:rPr>
                <w:rFonts w:cs="Calibri"/>
                <w:sz w:val="24"/>
                <w:szCs w:val="24"/>
              </w:rPr>
              <w:t>22868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275E44">
            <w:pPr>
              <w:spacing w:before="240" w:after="0" w:line="240" w:lineRule="auto"/>
              <w:jc w:val="right"/>
              <w:rPr>
                <w:rFonts w:cs="Calibri"/>
                <w:sz w:val="24"/>
                <w:szCs w:val="24"/>
              </w:rPr>
            </w:pPr>
            <w:r>
              <w:rPr>
                <w:rFonts w:cs="Calibri"/>
                <w:sz w:val="24"/>
                <w:szCs w:val="24"/>
              </w:rPr>
              <w:t>874059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AA07B6">
            <w:pPr>
              <w:spacing w:before="240" w:after="0" w:line="240" w:lineRule="auto"/>
              <w:jc w:val="right"/>
              <w:rPr>
                <w:rFonts w:cs="Calibri"/>
                <w:sz w:val="24"/>
                <w:szCs w:val="24"/>
              </w:rPr>
            </w:pPr>
            <w:r>
              <w:rPr>
                <w:rFonts w:cs="Calibri"/>
                <w:sz w:val="24"/>
                <w:szCs w:val="24"/>
              </w:rPr>
              <w:t>6128</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sz w:val="24"/>
                <w:szCs w:val="24"/>
              </w:rPr>
            </w:pPr>
            <w:r w:rsidRPr="00197F9A">
              <w:rPr>
                <w:rFonts w:cs="Calibri"/>
                <w:sz w:val="24"/>
                <w:szCs w:val="24"/>
              </w:rPr>
              <w:t>Agriculture Infrastructure</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8264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629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1815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636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89</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sz w:val="24"/>
                <w:szCs w:val="24"/>
              </w:rPr>
            </w:pPr>
            <w:r w:rsidRPr="00197F9A">
              <w:rPr>
                <w:rFonts w:cs="Calibri"/>
                <w:sz w:val="24"/>
                <w:szCs w:val="24"/>
              </w:rPr>
              <w:t>Ancillary Activities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11468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4417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1288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539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218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378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sz w:val="24"/>
                <w:szCs w:val="24"/>
              </w:rPr>
            </w:pPr>
            <w:r>
              <w:rPr>
                <w:rFonts w:cs="Calibri"/>
                <w:sz w:val="24"/>
                <w:szCs w:val="24"/>
              </w:rPr>
              <w:t>173</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b/>
                <w:sz w:val="24"/>
                <w:szCs w:val="24"/>
              </w:rPr>
            </w:pPr>
            <w:r w:rsidRPr="00197F9A">
              <w:rPr>
                <w:rFonts w:cs="Calibri"/>
                <w:b/>
                <w:sz w:val="24"/>
                <w:szCs w:val="24"/>
              </w:rPr>
              <w:t>Total Agriculture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b/>
                <w:sz w:val="24"/>
                <w:szCs w:val="24"/>
              </w:rPr>
            </w:pPr>
            <w:r>
              <w:rPr>
                <w:rFonts w:cs="Calibri"/>
                <w:b/>
                <w:sz w:val="24"/>
                <w:szCs w:val="24"/>
              </w:rPr>
              <w:t>11056723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0901A6">
            <w:pPr>
              <w:spacing w:after="0" w:line="240" w:lineRule="auto"/>
              <w:jc w:val="right"/>
              <w:rPr>
                <w:rFonts w:cs="Calibri"/>
                <w:b/>
                <w:sz w:val="24"/>
                <w:szCs w:val="24"/>
              </w:rPr>
            </w:pPr>
            <w:r>
              <w:rPr>
                <w:rFonts w:cs="Calibri"/>
                <w:b/>
                <w:sz w:val="24"/>
                <w:szCs w:val="24"/>
              </w:rPr>
              <w:t>102096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b/>
                <w:sz w:val="24"/>
                <w:szCs w:val="24"/>
              </w:rPr>
            </w:pPr>
            <w:r>
              <w:rPr>
                <w:rFonts w:cs="Calibri"/>
                <w:b/>
                <w:sz w:val="24"/>
                <w:szCs w:val="24"/>
              </w:rPr>
              <w:t>3449179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b/>
                <w:sz w:val="24"/>
                <w:szCs w:val="24"/>
              </w:rPr>
            </w:pPr>
            <w:r>
              <w:rPr>
                <w:rFonts w:cs="Calibri"/>
                <w:b/>
                <w:sz w:val="24"/>
                <w:szCs w:val="24"/>
              </w:rPr>
              <w:t>26167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AA07B6">
            <w:pPr>
              <w:spacing w:after="0" w:line="240" w:lineRule="auto"/>
              <w:jc w:val="right"/>
              <w:rPr>
                <w:rFonts w:cs="Calibri"/>
                <w:b/>
                <w:sz w:val="24"/>
                <w:szCs w:val="24"/>
              </w:rPr>
            </w:pPr>
            <w:r>
              <w:rPr>
                <w:rFonts w:cs="Calibri"/>
                <w:b/>
                <w:sz w:val="24"/>
                <w:szCs w:val="24"/>
              </w:rPr>
              <w:t>23195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b/>
                <w:sz w:val="24"/>
                <w:szCs w:val="24"/>
              </w:rPr>
            </w:pPr>
            <w:r>
              <w:rPr>
                <w:rFonts w:cs="Calibri"/>
                <w:b/>
                <w:sz w:val="24"/>
                <w:szCs w:val="24"/>
              </w:rPr>
              <w:t>875073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0901A6" w:rsidP="003859EB">
            <w:pPr>
              <w:spacing w:after="0" w:line="240" w:lineRule="auto"/>
              <w:jc w:val="right"/>
              <w:rPr>
                <w:rFonts w:cs="Calibri"/>
                <w:b/>
                <w:sz w:val="24"/>
                <w:szCs w:val="24"/>
              </w:rPr>
            </w:pPr>
            <w:r>
              <w:rPr>
                <w:rFonts w:cs="Calibri"/>
                <w:b/>
                <w:sz w:val="24"/>
                <w:szCs w:val="24"/>
              </w:rPr>
              <w:t>6390</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sz w:val="24"/>
                <w:szCs w:val="24"/>
              </w:rPr>
            </w:pPr>
            <w:r w:rsidRPr="00197F9A">
              <w:rPr>
                <w:rFonts w:cs="Calibri"/>
                <w:sz w:val="24"/>
                <w:szCs w:val="24"/>
              </w:rPr>
              <w:t>MSME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1181511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40942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238999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9264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3960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114708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3312</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after="0" w:line="240" w:lineRule="auto"/>
              <w:rPr>
                <w:rFonts w:cs="Calibri"/>
                <w:sz w:val="24"/>
                <w:szCs w:val="24"/>
              </w:rPr>
            </w:pPr>
            <w:r w:rsidRPr="00197F9A">
              <w:rPr>
                <w:rFonts w:cs="Calibri"/>
                <w:sz w:val="24"/>
                <w:szCs w:val="24"/>
              </w:rPr>
              <w:t>Export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275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C4C9F">
            <w:pPr>
              <w:spacing w:after="0" w:line="240" w:lineRule="auto"/>
              <w:jc w:val="right"/>
              <w:rPr>
                <w:rFonts w:cs="Calibri"/>
                <w:sz w:val="24"/>
                <w:szCs w:val="24"/>
              </w:rPr>
            </w:pPr>
            <w:r>
              <w:rPr>
                <w:rFonts w:cs="Calibri"/>
                <w:sz w:val="24"/>
                <w:szCs w:val="24"/>
              </w:rPr>
              <w:t>812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75E44">
            <w:pPr>
              <w:spacing w:after="0" w:line="240" w:lineRule="auto"/>
              <w:jc w:val="right"/>
              <w:rPr>
                <w:rFonts w:cs="Calibri"/>
                <w:sz w:val="24"/>
                <w:szCs w:val="24"/>
              </w:rPr>
            </w:pPr>
            <w:r>
              <w:rPr>
                <w:rFonts w:cs="Calibri"/>
                <w:sz w:val="24"/>
                <w:szCs w:val="24"/>
              </w:rPr>
              <w:t>2</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after="0" w:line="240" w:lineRule="auto"/>
              <w:rPr>
                <w:rFonts w:cs="Calibri"/>
                <w:sz w:val="24"/>
                <w:szCs w:val="24"/>
              </w:rPr>
            </w:pPr>
            <w:r w:rsidRPr="00197F9A">
              <w:rPr>
                <w:rFonts w:cs="Calibri"/>
                <w:sz w:val="24"/>
                <w:szCs w:val="24"/>
              </w:rPr>
              <w:t>Others under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779853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27388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129823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5035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1294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57500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sz w:val="24"/>
                <w:szCs w:val="24"/>
              </w:rPr>
            </w:pPr>
            <w:r>
              <w:rPr>
                <w:rFonts w:cs="Calibri"/>
                <w:sz w:val="24"/>
                <w:szCs w:val="24"/>
              </w:rPr>
              <w:t>817</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b/>
                <w:sz w:val="24"/>
                <w:szCs w:val="24"/>
              </w:rPr>
            </w:pPr>
            <w:r w:rsidRPr="00197F9A">
              <w:rPr>
                <w:rFonts w:cs="Calibri"/>
                <w:b/>
                <w:sz w:val="24"/>
                <w:szCs w:val="24"/>
              </w:rPr>
              <w:t>Total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13018362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171238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3818009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40471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28454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3859EB">
            <w:pPr>
              <w:spacing w:after="0" w:line="240" w:lineRule="auto"/>
              <w:jc w:val="right"/>
              <w:rPr>
                <w:rFonts w:cs="Calibri"/>
                <w:b/>
                <w:sz w:val="24"/>
                <w:szCs w:val="24"/>
              </w:rPr>
            </w:pPr>
            <w:r>
              <w:rPr>
                <w:rFonts w:cs="Calibri"/>
                <w:b/>
                <w:sz w:val="24"/>
                <w:szCs w:val="24"/>
              </w:rPr>
              <w:t>1047283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F81F55" w:rsidP="0026624C">
            <w:pPr>
              <w:spacing w:after="0" w:line="240" w:lineRule="auto"/>
              <w:jc w:val="right"/>
              <w:rPr>
                <w:rFonts w:cs="Calibri"/>
                <w:b/>
                <w:sz w:val="24"/>
                <w:szCs w:val="24"/>
              </w:rPr>
            </w:pPr>
            <w:r>
              <w:rPr>
                <w:rFonts w:cs="Calibri"/>
                <w:b/>
                <w:sz w:val="24"/>
                <w:szCs w:val="24"/>
              </w:rPr>
              <w:t>10521</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315C58">
            <w:pPr>
              <w:spacing w:after="0" w:line="240" w:lineRule="auto"/>
              <w:rPr>
                <w:rFonts w:cs="Calibri"/>
                <w:sz w:val="24"/>
                <w:szCs w:val="24"/>
              </w:rPr>
            </w:pPr>
            <w:r w:rsidRPr="00197F9A">
              <w:rPr>
                <w:rFonts w:cs="Calibri"/>
                <w:sz w:val="24"/>
                <w:szCs w:val="24"/>
              </w:rPr>
              <w:t>Non-priority sector loans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4201639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83990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289773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10594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106962">
            <w:pPr>
              <w:spacing w:after="0" w:line="240" w:lineRule="auto"/>
              <w:jc w:val="right"/>
              <w:rPr>
                <w:rFonts w:cs="Calibri"/>
                <w:sz w:val="24"/>
                <w:szCs w:val="24"/>
              </w:rPr>
            </w:pPr>
            <w:r>
              <w:rPr>
                <w:rFonts w:cs="Calibri"/>
                <w:sz w:val="24"/>
                <w:szCs w:val="24"/>
              </w:rPr>
              <w:t>5563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151351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3859EB">
            <w:pPr>
              <w:spacing w:after="0" w:line="240" w:lineRule="auto"/>
              <w:jc w:val="right"/>
              <w:rPr>
                <w:rFonts w:cs="Calibri"/>
                <w:sz w:val="24"/>
                <w:szCs w:val="24"/>
              </w:rPr>
            </w:pPr>
            <w:r>
              <w:rPr>
                <w:rFonts w:cs="Calibri"/>
                <w:sz w:val="24"/>
                <w:szCs w:val="24"/>
              </w:rPr>
              <w:t>4174</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b/>
                <w:sz w:val="24"/>
                <w:szCs w:val="24"/>
              </w:rPr>
            </w:pPr>
            <w:r w:rsidRPr="00197F9A">
              <w:rPr>
                <w:rFonts w:cs="Calibri"/>
                <w:b/>
                <w:sz w:val="24"/>
                <w:szCs w:val="24"/>
              </w:rPr>
              <w:t>Total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17220001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255228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4107782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51065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34017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1198634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943519" w:rsidP="00275E44">
            <w:pPr>
              <w:spacing w:before="240" w:after="0" w:line="240" w:lineRule="auto"/>
              <w:jc w:val="right"/>
              <w:rPr>
                <w:rFonts w:cs="Calibri"/>
                <w:b/>
                <w:sz w:val="24"/>
                <w:szCs w:val="24"/>
              </w:rPr>
            </w:pPr>
            <w:r>
              <w:rPr>
                <w:rFonts w:cs="Calibri"/>
                <w:b/>
                <w:sz w:val="24"/>
                <w:szCs w:val="24"/>
              </w:rPr>
              <w:t>14695</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sz w:val="24"/>
                <w:szCs w:val="24"/>
              </w:rPr>
            </w:pPr>
            <w:r w:rsidRPr="00197F9A">
              <w:rPr>
                <w:rFonts w:cs="Calibri"/>
                <w:sz w:val="24"/>
                <w:szCs w:val="24"/>
              </w:rPr>
              <w:t xml:space="preserve">Housing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390745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19556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71180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4007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798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28563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490</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sz w:val="24"/>
                <w:szCs w:val="24"/>
              </w:rPr>
            </w:pPr>
            <w:r w:rsidRPr="00197F9A">
              <w:rPr>
                <w:rFonts w:cs="Calibri"/>
                <w:sz w:val="24"/>
                <w:szCs w:val="24"/>
              </w:rPr>
              <w:t xml:space="preserve">Education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148068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3901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21703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616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244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10157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275E44">
            <w:pPr>
              <w:spacing w:before="240" w:after="0" w:line="240" w:lineRule="auto"/>
              <w:jc w:val="right"/>
              <w:rPr>
                <w:rFonts w:cs="Calibri"/>
                <w:sz w:val="24"/>
                <w:szCs w:val="24"/>
              </w:rPr>
            </w:pPr>
            <w:r>
              <w:rPr>
                <w:rFonts w:cs="Calibri"/>
                <w:sz w:val="24"/>
                <w:szCs w:val="24"/>
              </w:rPr>
              <w:t>209</w:t>
            </w:r>
          </w:p>
        </w:tc>
      </w:tr>
      <w:tr w:rsidR="00A55C71" w:rsidRPr="00197F9A"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97F9A" w:rsidRDefault="00A55C71" w:rsidP="00275E44">
            <w:pPr>
              <w:spacing w:before="240" w:after="0" w:line="240" w:lineRule="auto"/>
              <w:rPr>
                <w:rFonts w:cs="Calibri"/>
                <w:sz w:val="24"/>
                <w:szCs w:val="24"/>
              </w:rPr>
            </w:pPr>
            <w:r w:rsidRPr="00197F9A">
              <w:rPr>
                <w:rFonts w:cs="Calibri"/>
                <w:sz w:val="24"/>
                <w:szCs w:val="24"/>
              </w:rPr>
              <w:t xml:space="preserve">Self Help Groups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bCs/>
                <w:sz w:val="24"/>
                <w:szCs w:val="24"/>
              </w:rPr>
            </w:pPr>
            <w:r>
              <w:rPr>
                <w:rFonts w:cs="Calibri"/>
                <w:bCs/>
                <w:sz w:val="24"/>
                <w:szCs w:val="24"/>
              </w:rPr>
              <w:t>847635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bCs/>
                <w:sz w:val="24"/>
                <w:szCs w:val="24"/>
              </w:rPr>
            </w:pPr>
            <w:r>
              <w:rPr>
                <w:rFonts w:cs="Calibri"/>
                <w:bCs/>
                <w:sz w:val="24"/>
                <w:szCs w:val="24"/>
              </w:rPr>
              <w:t>15688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bCs/>
                <w:sz w:val="24"/>
                <w:szCs w:val="24"/>
              </w:rPr>
            </w:pPr>
            <w:r>
              <w:rPr>
                <w:rFonts w:cs="Calibri"/>
                <w:bCs/>
                <w:sz w:val="24"/>
                <w:szCs w:val="24"/>
              </w:rPr>
              <w:t>153865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bCs/>
                <w:sz w:val="24"/>
                <w:szCs w:val="24"/>
              </w:rPr>
            </w:pPr>
            <w:r>
              <w:rPr>
                <w:rFonts w:cs="Calibri"/>
                <w:bCs/>
                <w:sz w:val="24"/>
                <w:szCs w:val="24"/>
              </w:rPr>
              <w:t>2294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bCs/>
                <w:sz w:val="24"/>
                <w:szCs w:val="24"/>
              </w:rPr>
            </w:pPr>
            <w:r>
              <w:rPr>
                <w:rFonts w:cs="Calibri"/>
                <w:bCs/>
                <w:sz w:val="24"/>
                <w:szCs w:val="24"/>
              </w:rPr>
              <w:t>1279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sz w:val="24"/>
                <w:szCs w:val="24"/>
              </w:rPr>
            </w:pPr>
            <w:r>
              <w:rPr>
                <w:rFonts w:cs="Calibri"/>
                <w:sz w:val="24"/>
                <w:szCs w:val="24"/>
              </w:rPr>
              <w:t>74571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97F9A" w:rsidRDefault="002B3C06" w:rsidP="003859EB">
            <w:pPr>
              <w:spacing w:after="0" w:line="240" w:lineRule="auto"/>
              <w:jc w:val="right"/>
              <w:rPr>
                <w:rFonts w:cs="Calibri"/>
                <w:sz w:val="24"/>
                <w:szCs w:val="24"/>
              </w:rPr>
            </w:pPr>
            <w:r>
              <w:rPr>
                <w:rFonts w:cs="Calibri"/>
                <w:sz w:val="24"/>
                <w:szCs w:val="24"/>
              </w:rPr>
              <w:t>816</w:t>
            </w:r>
          </w:p>
        </w:tc>
      </w:tr>
    </w:tbl>
    <w:p w:rsidR="0004745A" w:rsidRDefault="0004745A" w:rsidP="00525D6B">
      <w:pPr>
        <w:spacing w:after="0"/>
        <w:rPr>
          <w:rFonts w:cstheme="minorHAnsi"/>
          <w:color w:val="FF0000"/>
          <w:sz w:val="10"/>
          <w:szCs w:val="10"/>
        </w:rPr>
      </w:pPr>
    </w:p>
    <w:p w:rsidR="007B7F49" w:rsidRDefault="007B7F49" w:rsidP="007B7F49">
      <w:pPr>
        <w:spacing w:after="0"/>
        <w:rPr>
          <w:rFonts w:cs="Calibri"/>
        </w:rPr>
      </w:pPr>
      <w:r w:rsidRPr="00197F9A">
        <w:rPr>
          <w:rFonts w:cs="Calibri"/>
          <w:b/>
          <w:sz w:val="24"/>
          <w:szCs w:val="24"/>
        </w:rPr>
        <w:lastRenderedPageBreak/>
        <w:t>Overdue / NPA position as on 31.12.2016 under various sectors</w:t>
      </w:r>
    </w:p>
    <w:p w:rsidR="007B7F49" w:rsidRDefault="007B7F49" w:rsidP="006914CC">
      <w:pPr>
        <w:spacing w:after="0"/>
        <w:jc w:val="right"/>
        <w:rPr>
          <w:rFonts w:cs="Calibri"/>
        </w:rPr>
      </w:pPr>
    </w:p>
    <w:p w:rsidR="006914CC" w:rsidRPr="00B774C3" w:rsidRDefault="006914CC" w:rsidP="006914CC">
      <w:pPr>
        <w:spacing w:after="0"/>
        <w:jc w:val="right"/>
        <w:rPr>
          <w:rFonts w:cs="Calibri"/>
        </w:rPr>
      </w:pPr>
      <w:r w:rsidRPr="00B774C3">
        <w:rPr>
          <w:rFonts w:cs="Calibri"/>
        </w:rPr>
        <w:t>(Rs. in Crores)</w:t>
      </w:r>
    </w:p>
    <w:tbl>
      <w:tblPr>
        <w:tblW w:w="10241" w:type="dxa"/>
        <w:jc w:val="center"/>
        <w:tblInd w:w="-176" w:type="dxa"/>
        <w:tblLook w:val="04A0"/>
      </w:tblPr>
      <w:tblGrid>
        <w:gridCol w:w="1697"/>
        <w:gridCol w:w="1317"/>
        <w:gridCol w:w="1151"/>
        <w:gridCol w:w="1334"/>
        <w:gridCol w:w="1076"/>
        <w:gridCol w:w="1330"/>
        <w:gridCol w:w="1048"/>
        <w:gridCol w:w="1288"/>
      </w:tblGrid>
      <w:tr w:rsidR="00B774C3" w:rsidRPr="00B774C3" w:rsidTr="006F76A0">
        <w:trPr>
          <w:trHeight w:val="1120"/>
          <w:jc w:val="center"/>
        </w:trPr>
        <w:tc>
          <w:tcPr>
            <w:tcW w:w="1697"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Sector</w:t>
            </w:r>
          </w:p>
        </w:tc>
        <w:tc>
          <w:tcPr>
            <w:tcW w:w="1317"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Outstanding</w:t>
            </w:r>
          </w:p>
          <w:p w:rsidR="00B774C3" w:rsidRPr="00B774C3" w:rsidRDefault="00B774C3" w:rsidP="006F76A0">
            <w:pPr>
              <w:spacing w:after="0" w:line="240" w:lineRule="auto"/>
              <w:jc w:val="center"/>
              <w:rPr>
                <w:rFonts w:cs="Calibri"/>
              </w:rPr>
            </w:pPr>
            <w:r w:rsidRPr="00B774C3">
              <w:rPr>
                <w:rFonts w:cs="Calibri"/>
              </w:rPr>
              <w:t>Amount</w:t>
            </w:r>
          </w:p>
        </w:tc>
        <w:tc>
          <w:tcPr>
            <w:tcW w:w="1151"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Total balance in overdue accounts</w:t>
            </w:r>
          </w:p>
        </w:tc>
        <w:tc>
          <w:tcPr>
            <w:tcW w:w="1334"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 of total balance in overdue accounts to outstanding</w:t>
            </w:r>
          </w:p>
        </w:tc>
        <w:tc>
          <w:tcPr>
            <w:tcW w:w="1076"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Overdue Amount</w:t>
            </w:r>
          </w:p>
        </w:tc>
        <w:tc>
          <w:tcPr>
            <w:tcW w:w="1330"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 of overdue Amount to outstanding</w:t>
            </w:r>
          </w:p>
        </w:tc>
        <w:tc>
          <w:tcPr>
            <w:tcW w:w="1048"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p>
          <w:p w:rsidR="00B774C3" w:rsidRPr="00B774C3" w:rsidRDefault="00B774C3" w:rsidP="006F76A0">
            <w:pPr>
              <w:spacing w:after="0" w:line="240" w:lineRule="auto"/>
              <w:jc w:val="center"/>
              <w:rPr>
                <w:rFonts w:cs="Calibri"/>
              </w:rPr>
            </w:pPr>
            <w:r w:rsidRPr="00B774C3">
              <w:rPr>
                <w:rFonts w:cs="Calibri"/>
              </w:rPr>
              <w:t>NPA Amount</w:t>
            </w:r>
          </w:p>
        </w:tc>
        <w:tc>
          <w:tcPr>
            <w:tcW w:w="1288" w:type="dxa"/>
            <w:tcBorders>
              <w:top w:val="single" w:sz="4" w:space="0" w:color="000000"/>
              <w:left w:val="single" w:sz="4" w:space="0" w:color="000000"/>
              <w:right w:val="single" w:sz="4" w:space="0" w:color="000000"/>
            </w:tcBorders>
            <w:vAlign w:val="center"/>
          </w:tcPr>
          <w:p w:rsidR="00B774C3" w:rsidRPr="00B774C3" w:rsidRDefault="00B774C3" w:rsidP="006F76A0">
            <w:pPr>
              <w:spacing w:after="0" w:line="240" w:lineRule="auto"/>
              <w:jc w:val="center"/>
              <w:rPr>
                <w:rFonts w:cs="Calibri"/>
              </w:rPr>
            </w:pPr>
            <w:r w:rsidRPr="00B774C3">
              <w:rPr>
                <w:rFonts w:cs="Calibri"/>
              </w:rPr>
              <w:t>% of NPA to outstanding</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 xml:space="preserve">Short Term Crop  Production  Advances         </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69355</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18511</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26.69</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18511</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Pr>
                <w:rFonts w:cs="Calibri"/>
              </w:rPr>
              <w:t>26.69</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3622</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5.22</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 xml:space="preserve">Agrl.Term Loans Including Agrl.  Allied Activities </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27695</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6923</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24.99</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4357</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Pr>
                <w:rFonts w:cs="Calibri"/>
              </w:rPr>
              <w:t>15.73</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2506</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9.05</w:t>
            </w:r>
            <w:r w:rsidR="001C6776">
              <w:rPr>
                <w:rFonts w:cs="Calibri"/>
              </w:rPr>
              <w:t>%</w:t>
            </w:r>
          </w:p>
        </w:tc>
      </w:tr>
      <w:tr w:rsidR="006F76A0" w:rsidRPr="00B774C3" w:rsidTr="00386272">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Total Farm Credit</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sidRPr="00B774C3">
              <w:rPr>
                <w:rFonts w:cs="Calibri"/>
              </w:rPr>
              <w:t>97050</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sidRPr="00B774C3">
              <w:rPr>
                <w:rFonts w:cs="Calibri"/>
              </w:rPr>
              <w:t>25434</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sidRPr="00B774C3">
              <w:rPr>
                <w:rFonts w:cs="Calibri"/>
              </w:rPr>
              <w:t>26.21</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386272">
            <w:pPr>
              <w:spacing w:after="0" w:line="240" w:lineRule="auto"/>
              <w:jc w:val="right"/>
              <w:rPr>
                <w:rFonts w:cs="Calibri"/>
                <w:sz w:val="24"/>
                <w:szCs w:val="24"/>
              </w:rPr>
            </w:pPr>
            <w:r>
              <w:rPr>
                <w:rFonts w:cs="Calibri"/>
                <w:sz w:val="24"/>
                <w:szCs w:val="24"/>
              </w:rPr>
              <w:t>22868</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Pr>
                <w:rFonts w:cs="Calibri"/>
              </w:rPr>
              <w:t>23.56</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sidRPr="00B774C3">
              <w:rPr>
                <w:rFonts w:cs="Calibri"/>
              </w:rPr>
              <w:t>6128</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386272">
            <w:pPr>
              <w:spacing w:after="0" w:line="240" w:lineRule="auto"/>
              <w:jc w:val="right"/>
              <w:rPr>
                <w:rFonts w:cs="Calibri"/>
              </w:rPr>
            </w:pPr>
            <w:r w:rsidRPr="00B774C3">
              <w:rPr>
                <w:rFonts w:cs="Calibri"/>
              </w:rPr>
              <w:t>6.31</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Agriculture Infrastructure</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629</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194</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30.84</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109</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Pr>
                <w:rFonts w:cs="Calibri"/>
              </w:rPr>
              <w:t>17.33</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89</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14.15</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Ancillary Activities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4417</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539</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12.20</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218</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Pr>
                <w:rFonts w:cs="Calibri"/>
              </w:rPr>
              <w:t>4.94</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173</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3.92</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b/>
              </w:rPr>
            </w:pPr>
            <w:r w:rsidRPr="00B774C3">
              <w:rPr>
                <w:rFonts w:cs="Calibri"/>
                <w:b/>
              </w:rPr>
              <w:t>Total Agriculture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102096</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26167</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25.63</w:t>
            </w:r>
            <w:r w:rsidR="005C6E92">
              <w:rPr>
                <w:rFonts w:cs="Calibri"/>
                <w:b/>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b/>
                <w:sz w:val="24"/>
                <w:szCs w:val="24"/>
              </w:rPr>
            </w:pPr>
            <w:r>
              <w:rPr>
                <w:rFonts w:cs="Calibri"/>
                <w:b/>
                <w:sz w:val="24"/>
                <w:szCs w:val="24"/>
              </w:rPr>
              <w:t>23195</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b/>
              </w:rPr>
            </w:pPr>
            <w:r>
              <w:rPr>
                <w:rFonts w:cs="Calibri"/>
                <w:b/>
              </w:rPr>
              <w:t>22.72</w:t>
            </w:r>
            <w:r w:rsidR="005C6E92">
              <w:rPr>
                <w:rFonts w:cs="Calibri"/>
                <w:b/>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6390</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6.26</w:t>
            </w:r>
            <w:r w:rsidR="001C6776">
              <w:rPr>
                <w:rFonts w:cs="Calibri"/>
                <w:b/>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MSME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40942</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9264</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22.63</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3960</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rPr>
            </w:pPr>
            <w:r>
              <w:rPr>
                <w:rFonts w:cs="Calibri"/>
              </w:rPr>
              <w:t>9.67</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3312</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8.09</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Export Credit</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812</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0.62</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5</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rPr>
            </w:pPr>
            <w:r>
              <w:rPr>
                <w:rFonts w:cs="Calibri"/>
              </w:rPr>
              <w:t>0.62</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0.25</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Others under Priority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27388</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5035</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18.38</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1294</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rPr>
            </w:pPr>
            <w:r>
              <w:rPr>
                <w:rFonts w:cs="Calibri"/>
              </w:rPr>
              <w:t>4.72</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817</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2.98</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b/>
              </w:rPr>
            </w:pPr>
            <w:r w:rsidRPr="00B774C3">
              <w:rPr>
                <w:rFonts w:cs="Calibri"/>
                <w:b/>
              </w:rPr>
              <w:t>Total Priority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171238</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40471</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23.63</w:t>
            </w:r>
            <w:r w:rsidR="005C6E92">
              <w:rPr>
                <w:rFonts w:cs="Calibri"/>
                <w:b/>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b/>
                <w:sz w:val="24"/>
                <w:szCs w:val="24"/>
              </w:rPr>
            </w:pPr>
            <w:r>
              <w:rPr>
                <w:rFonts w:cs="Calibri"/>
                <w:b/>
                <w:sz w:val="24"/>
                <w:szCs w:val="24"/>
              </w:rPr>
              <w:t>28454</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b/>
              </w:rPr>
            </w:pPr>
            <w:r>
              <w:rPr>
                <w:rFonts w:cs="Calibri"/>
                <w:b/>
              </w:rPr>
              <w:t>16.62</w:t>
            </w:r>
            <w:r w:rsidR="005C6E92">
              <w:rPr>
                <w:rFonts w:cs="Calibri"/>
                <w:b/>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10521</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6.14</w:t>
            </w:r>
            <w:r w:rsidR="001C6776">
              <w:rPr>
                <w:rFonts w:cs="Calibri"/>
                <w:b/>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Non-priority sector loans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83990</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10594</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12.61</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5563</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rPr>
            </w:pPr>
            <w:r>
              <w:rPr>
                <w:rFonts w:cs="Calibri"/>
              </w:rPr>
              <w:t>6.62</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4174</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4.97</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b/>
              </w:rPr>
            </w:pPr>
            <w:r w:rsidRPr="00B774C3">
              <w:rPr>
                <w:rFonts w:cs="Calibri"/>
                <w:b/>
              </w:rPr>
              <w:t>Total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255228</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51065</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20.01</w:t>
            </w:r>
            <w:r w:rsidR="005C6E92">
              <w:rPr>
                <w:rFonts w:cs="Calibri"/>
                <w:b/>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b/>
                <w:sz w:val="24"/>
                <w:szCs w:val="24"/>
              </w:rPr>
            </w:pPr>
            <w:r>
              <w:rPr>
                <w:rFonts w:cs="Calibri"/>
                <w:b/>
                <w:sz w:val="24"/>
                <w:szCs w:val="24"/>
              </w:rPr>
              <w:t>34017</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b/>
              </w:rPr>
            </w:pPr>
            <w:r>
              <w:rPr>
                <w:rFonts w:cs="Calibri"/>
                <w:b/>
              </w:rPr>
              <w:t>13.33</w:t>
            </w:r>
            <w:r w:rsidR="005C6E92">
              <w:rPr>
                <w:rFonts w:cs="Calibri"/>
                <w:b/>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14695</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
              </w:rPr>
            </w:pPr>
            <w:r w:rsidRPr="00B774C3">
              <w:rPr>
                <w:rFonts w:cs="Calibri"/>
                <w:b/>
              </w:rPr>
              <w:t>5.76</w:t>
            </w:r>
            <w:r w:rsidR="001C6776">
              <w:rPr>
                <w:rFonts w:cs="Calibri"/>
                <w:b/>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 xml:space="preserve">Housing Loans </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19556</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4007</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20.49</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798</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C613C5" w:rsidP="006F76A0">
            <w:pPr>
              <w:spacing w:after="0" w:line="240" w:lineRule="auto"/>
              <w:jc w:val="right"/>
              <w:rPr>
                <w:rFonts w:cs="Calibri"/>
              </w:rPr>
            </w:pPr>
            <w:r>
              <w:rPr>
                <w:rFonts w:cs="Calibri"/>
              </w:rPr>
              <w:t>4.08</w:t>
            </w:r>
            <w:r w:rsidR="005C6E92">
              <w:rPr>
                <w:rFonts w:cs="Calibri"/>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490</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2.51</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 xml:space="preserve">Education Loans </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3901</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616</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15.79</w:t>
            </w:r>
            <w:r w:rsidR="005C6E92">
              <w:rPr>
                <w:rFonts w:cs="Calibri"/>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sz w:val="24"/>
                <w:szCs w:val="24"/>
              </w:rPr>
            </w:pPr>
            <w:r>
              <w:rPr>
                <w:rFonts w:cs="Calibri"/>
                <w:sz w:val="24"/>
                <w:szCs w:val="24"/>
              </w:rPr>
              <w:t>244</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5C6E92" w:rsidP="006F76A0">
            <w:pPr>
              <w:spacing w:after="0" w:line="240" w:lineRule="auto"/>
              <w:jc w:val="right"/>
              <w:rPr>
                <w:rFonts w:cs="Calibri"/>
              </w:rPr>
            </w:pPr>
            <w:r>
              <w:rPr>
                <w:rFonts w:cs="Calibri"/>
              </w:rPr>
              <w:t>6.25%</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209</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5.36</w:t>
            </w:r>
            <w:r w:rsidR="001C6776">
              <w:rPr>
                <w:rFonts w:cs="Calibri"/>
              </w:rPr>
              <w:t>%</w:t>
            </w:r>
          </w:p>
        </w:tc>
      </w:tr>
      <w:tr w:rsidR="006F76A0" w:rsidRPr="00B774C3" w:rsidTr="006F76A0">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B774C3">
            <w:pPr>
              <w:spacing w:after="0" w:line="240" w:lineRule="auto"/>
              <w:rPr>
                <w:rFonts w:cs="Calibri"/>
              </w:rPr>
            </w:pPr>
            <w:r w:rsidRPr="00B774C3">
              <w:rPr>
                <w:rFonts w:cs="Calibri"/>
              </w:rPr>
              <w:t xml:space="preserve">Self Help Groups Advances </w:t>
            </w:r>
          </w:p>
        </w:tc>
        <w:tc>
          <w:tcPr>
            <w:tcW w:w="1317"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Cs/>
              </w:rPr>
            </w:pPr>
            <w:r w:rsidRPr="00B774C3">
              <w:rPr>
                <w:rFonts w:cs="Calibri"/>
                <w:bCs/>
              </w:rPr>
              <w:t>15688</w:t>
            </w:r>
          </w:p>
        </w:tc>
        <w:tc>
          <w:tcPr>
            <w:tcW w:w="1151"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Cs/>
              </w:rPr>
            </w:pPr>
            <w:r w:rsidRPr="00B774C3">
              <w:rPr>
                <w:rFonts w:cs="Calibri"/>
                <w:bCs/>
              </w:rPr>
              <w:t>2294</w:t>
            </w:r>
          </w:p>
        </w:tc>
        <w:tc>
          <w:tcPr>
            <w:tcW w:w="1334"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bCs/>
              </w:rPr>
            </w:pPr>
            <w:r w:rsidRPr="00B774C3">
              <w:rPr>
                <w:rFonts w:cs="Calibri"/>
                <w:bCs/>
              </w:rPr>
              <w:t>14.62</w:t>
            </w:r>
            <w:r w:rsidR="005C6E92">
              <w:rPr>
                <w:rFonts w:cs="Calibri"/>
                <w:bCs/>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6F76A0" w:rsidRPr="00197F9A" w:rsidRDefault="006F76A0" w:rsidP="004B7A14">
            <w:pPr>
              <w:spacing w:after="0" w:line="240" w:lineRule="auto"/>
              <w:jc w:val="right"/>
              <w:rPr>
                <w:rFonts w:cs="Calibri"/>
                <w:bCs/>
                <w:sz w:val="24"/>
                <w:szCs w:val="24"/>
              </w:rPr>
            </w:pPr>
            <w:r>
              <w:rPr>
                <w:rFonts w:cs="Calibri"/>
                <w:bCs/>
                <w:sz w:val="24"/>
                <w:szCs w:val="24"/>
              </w:rPr>
              <w:t>1279</w:t>
            </w:r>
          </w:p>
        </w:tc>
        <w:tc>
          <w:tcPr>
            <w:tcW w:w="1330"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5C6E92" w:rsidP="006F76A0">
            <w:pPr>
              <w:spacing w:after="0" w:line="240" w:lineRule="auto"/>
              <w:jc w:val="right"/>
              <w:rPr>
                <w:rFonts w:cs="Calibri"/>
              </w:rPr>
            </w:pPr>
            <w:r>
              <w:rPr>
                <w:rFonts w:cs="Calibri"/>
              </w:rPr>
              <w:t>8.15%</w:t>
            </w:r>
          </w:p>
        </w:tc>
        <w:tc>
          <w:tcPr>
            <w:tcW w:w="104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816</w:t>
            </w:r>
          </w:p>
        </w:tc>
        <w:tc>
          <w:tcPr>
            <w:tcW w:w="1288" w:type="dxa"/>
            <w:tcBorders>
              <w:top w:val="single" w:sz="4" w:space="0" w:color="000000"/>
              <w:left w:val="single" w:sz="4" w:space="0" w:color="000000"/>
              <w:bottom w:val="single" w:sz="4" w:space="0" w:color="000000"/>
              <w:right w:val="single" w:sz="4" w:space="0" w:color="000000"/>
            </w:tcBorders>
            <w:vAlign w:val="center"/>
          </w:tcPr>
          <w:p w:rsidR="006F76A0" w:rsidRPr="00B774C3" w:rsidRDefault="006F76A0" w:rsidP="006F76A0">
            <w:pPr>
              <w:spacing w:after="0" w:line="240" w:lineRule="auto"/>
              <w:jc w:val="right"/>
              <w:rPr>
                <w:rFonts w:cs="Calibri"/>
              </w:rPr>
            </w:pPr>
            <w:r w:rsidRPr="00B774C3">
              <w:rPr>
                <w:rFonts w:cs="Calibri"/>
              </w:rPr>
              <w:t>5.20</w:t>
            </w:r>
            <w:r w:rsidR="001C6776">
              <w:rPr>
                <w:rFonts w:cs="Calibri"/>
              </w:rPr>
              <w:t>%</w:t>
            </w:r>
          </w:p>
        </w:tc>
      </w:tr>
    </w:tbl>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6914CC" w:rsidRDefault="006914CC" w:rsidP="00525D6B">
      <w:pPr>
        <w:spacing w:after="0"/>
        <w:rPr>
          <w:rFonts w:cstheme="minorHAnsi"/>
          <w:color w:val="FF0000"/>
          <w:sz w:val="10"/>
          <w:szCs w:val="10"/>
        </w:rPr>
      </w:pPr>
    </w:p>
    <w:p w:rsidR="00445A69" w:rsidRDefault="00445A69" w:rsidP="00525D6B">
      <w:pPr>
        <w:spacing w:after="0"/>
        <w:jc w:val="right"/>
        <w:rPr>
          <w:rFonts w:cstheme="minorHAnsi"/>
          <w:color w:val="FF0000"/>
          <w:sz w:val="24"/>
          <w:szCs w:val="24"/>
        </w:rPr>
      </w:pPr>
    </w:p>
    <w:p w:rsidR="001C6776" w:rsidRDefault="001C6776" w:rsidP="00525D6B">
      <w:pPr>
        <w:spacing w:after="0"/>
        <w:jc w:val="right"/>
        <w:rPr>
          <w:rFonts w:cstheme="minorHAnsi"/>
          <w:color w:val="FF0000"/>
          <w:sz w:val="24"/>
          <w:szCs w:val="24"/>
        </w:rPr>
      </w:pPr>
    </w:p>
    <w:p w:rsidR="001C6776" w:rsidRDefault="001C6776" w:rsidP="00525D6B">
      <w:pPr>
        <w:spacing w:after="0"/>
        <w:jc w:val="right"/>
        <w:rPr>
          <w:rFonts w:cstheme="minorHAnsi"/>
          <w:color w:val="FF0000"/>
          <w:sz w:val="24"/>
          <w:szCs w:val="24"/>
        </w:rPr>
      </w:pPr>
    </w:p>
    <w:p w:rsidR="001C6776" w:rsidRPr="008D1491" w:rsidRDefault="001C6776" w:rsidP="00525D6B">
      <w:pPr>
        <w:spacing w:after="0"/>
        <w:jc w:val="right"/>
        <w:rPr>
          <w:rFonts w:cstheme="minorHAnsi"/>
          <w:color w:val="FF0000"/>
          <w:sz w:val="24"/>
          <w:szCs w:val="24"/>
        </w:rPr>
      </w:pPr>
    </w:p>
    <w:p w:rsidR="00660F01" w:rsidRPr="008D1491" w:rsidRDefault="00DD11ED" w:rsidP="00525D6B">
      <w:pPr>
        <w:spacing w:after="0"/>
        <w:jc w:val="center"/>
        <w:rPr>
          <w:rFonts w:cstheme="minorHAnsi"/>
          <w:color w:val="FF0000"/>
          <w:sz w:val="24"/>
          <w:szCs w:val="24"/>
        </w:rPr>
      </w:pPr>
      <w:r>
        <w:rPr>
          <w:rFonts w:cstheme="minorHAnsi"/>
          <w:noProof/>
          <w:color w:val="FF0000"/>
          <w:sz w:val="24"/>
          <w:szCs w:val="24"/>
          <w:lang w:val="en-IN" w:eastAsia="en-IN"/>
        </w:rPr>
        <w:pict>
          <v:shapetype id="_x0000_t32" coordsize="21600,21600" o:spt="32" o:oned="t" path="m,l21600,21600e" filled="f">
            <v:path arrowok="t" fillok="f" o:connecttype="none"/>
            <o:lock v:ext="edit" shapetype="t"/>
          </v:shapetype>
          <v:shape id="_x0000_s1112" type="#_x0000_t32" style="position:absolute;left:0;text-align:left;margin-left:77pt;margin-top:105.15pt;width:47.25pt;height:2.9pt;flip:x y;z-index:251712512" o:connectortype="straight">
            <v:stroke endarrow="block"/>
          </v:shape>
        </w:pict>
      </w:r>
      <w:r>
        <w:rPr>
          <w:rFonts w:cstheme="minorHAnsi"/>
          <w:noProof/>
          <w:color w:val="FF0000"/>
          <w:sz w:val="24"/>
          <w:szCs w:val="24"/>
          <w:lang w:val="en-IN" w:eastAsia="en-IN"/>
        </w:rPr>
        <w:pict>
          <v:shape id="_x0000_s1066" type="#_x0000_t32" style="position:absolute;left:0;text-align:left;margin-left:53.25pt;margin-top:139.15pt;width:39.75pt;height:9pt;flip:x;z-index:251677696" o:connectortype="straight">
            <v:stroke endarrow="block"/>
          </v:shape>
        </w:pict>
      </w:r>
      <w:r w:rsidR="00E628F4" w:rsidRPr="008D1491">
        <w:rPr>
          <w:rFonts w:cstheme="minorHAnsi"/>
          <w:noProof/>
          <w:color w:val="FF0000"/>
          <w:sz w:val="24"/>
          <w:szCs w:val="24"/>
          <w:lang w:val="en-IN" w:eastAsia="en-IN"/>
        </w:rPr>
        <w:drawing>
          <wp:inline distT="0" distB="0" distL="0" distR="0">
            <wp:extent cx="5486400" cy="3495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5C9B" w:rsidRPr="008D1491" w:rsidRDefault="00ED5C9B" w:rsidP="00525D6B">
      <w:pPr>
        <w:spacing w:after="0"/>
        <w:jc w:val="right"/>
        <w:rPr>
          <w:rFonts w:cstheme="minorHAnsi"/>
          <w:color w:val="FF0000"/>
          <w:sz w:val="24"/>
          <w:szCs w:val="24"/>
        </w:rPr>
      </w:pPr>
    </w:p>
    <w:p w:rsidR="00ED5C9B" w:rsidRPr="008D1491" w:rsidRDefault="00ED5C9B" w:rsidP="00525D6B">
      <w:pPr>
        <w:spacing w:after="0"/>
        <w:jc w:val="right"/>
        <w:rPr>
          <w:rFonts w:cstheme="minorHAnsi"/>
          <w:color w:val="FF0000"/>
          <w:sz w:val="24"/>
          <w:szCs w:val="24"/>
        </w:rPr>
      </w:pPr>
    </w:p>
    <w:p w:rsidR="00445A69" w:rsidRPr="008D1491" w:rsidRDefault="00445A69" w:rsidP="00525D6B">
      <w:pPr>
        <w:spacing w:after="0"/>
        <w:jc w:val="right"/>
        <w:rPr>
          <w:rFonts w:cstheme="minorHAnsi"/>
          <w:color w:val="FF0000"/>
          <w:sz w:val="24"/>
          <w:szCs w:val="24"/>
        </w:rPr>
      </w:pPr>
    </w:p>
    <w:p w:rsidR="00ED5C9B" w:rsidRPr="008D1491" w:rsidRDefault="00DD11ED" w:rsidP="00525D6B">
      <w:pPr>
        <w:spacing w:after="0"/>
        <w:jc w:val="center"/>
        <w:rPr>
          <w:rFonts w:cstheme="minorHAnsi"/>
          <w:color w:val="FF0000"/>
          <w:sz w:val="24"/>
          <w:szCs w:val="24"/>
        </w:rPr>
      </w:pPr>
      <w:r>
        <w:rPr>
          <w:rFonts w:cstheme="minorHAnsi"/>
          <w:noProof/>
          <w:color w:val="FF0000"/>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0;text-align:left;margin-left:244.5pt;margin-top:218.8pt;width:7.15pt;height:57pt;z-index:251679744" fillcolor="#c2d69b [1942]" strokecolor="#7030a0" strokeweight="1pt">
            <v:fill color2="#eaf1dd [662]" angle="-45" focus="-50%" type="gradient"/>
            <v:shadow on="t" type="perspective" color="#4e6128 [1606]" opacity=".5" offset="1pt" offset2="-3pt"/>
            <v:textbox style="layout-flow:vertical-ideographic"/>
          </v:shape>
        </w:pict>
      </w:r>
      <w:r>
        <w:rPr>
          <w:rFonts w:cstheme="minorHAnsi"/>
          <w:noProof/>
          <w:color w:val="FF0000"/>
          <w:sz w:val="24"/>
          <w:szCs w:val="24"/>
          <w:lang w:val="en-IN" w:eastAsia="en-IN"/>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0" type="#_x0000_t66" style="position:absolute;left:0;text-align:left;margin-left:93pt;margin-top:76.65pt;width:78pt;height:7.15pt;z-index:251678720" fillcolor="#4f81bd [3204]" strokecolor="#ffc000" strokeweight="3pt">
            <v:shadow on="t" type="perspective" color="#243f60 [1604]" opacity=".5" offset="1pt" offset2="-1pt"/>
          </v:shape>
        </w:pict>
      </w:r>
      <w:r w:rsidR="00ED5C9B" w:rsidRPr="008D1491">
        <w:rPr>
          <w:rFonts w:cstheme="minorHAnsi"/>
          <w:noProof/>
          <w:color w:val="FF0000"/>
          <w:sz w:val="24"/>
          <w:szCs w:val="24"/>
          <w:lang w:val="en-IN" w:eastAsia="en-IN"/>
        </w:rPr>
        <w:drawing>
          <wp:inline distT="0" distB="0" distL="0" distR="0">
            <wp:extent cx="5486400" cy="36385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D5C9B" w:rsidRPr="008D1491" w:rsidRDefault="00ED5C9B" w:rsidP="00525D6B">
      <w:pPr>
        <w:spacing w:after="0"/>
        <w:jc w:val="right"/>
        <w:rPr>
          <w:rFonts w:cstheme="minorHAnsi"/>
          <w:color w:val="FF0000"/>
          <w:sz w:val="24"/>
          <w:szCs w:val="24"/>
        </w:rPr>
      </w:pPr>
    </w:p>
    <w:p w:rsidR="001C6776" w:rsidRPr="008D1491" w:rsidRDefault="001C6776" w:rsidP="00525D6B">
      <w:pPr>
        <w:spacing w:after="0"/>
        <w:jc w:val="right"/>
        <w:rPr>
          <w:rFonts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CD4CE4" w:rsidTr="00315C58">
        <w:trPr>
          <w:jc w:val="center"/>
        </w:trPr>
        <w:tc>
          <w:tcPr>
            <w:tcW w:w="0" w:type="auto"/>
          </w:tcPr>
          <w:p w:rsidR="00BB2AEE" w:rsidRPr="00CD4CE4" w:rsidRDefault="00BB2AEE" w:rsidP="00315C58">
            <w:pPr>
              <w:spacing w:after="0"/>
              <w:rPr>
                <w:rFonts w:cs="Calibri"/>
                <w:b/>
                <w:sz w:val="24"/>
                <w:szCs w:val="24"/>
              </w:rPr>
            </w:pPr>
            <w:r w:rsidRPr="00CD4CE4">
              <w:rPr>
                <w:rFonts w:cs="Calibri"/>
                <w:b/>
                <w:sz w:val="24"/>
                <w:szCs w:val="24"/>
              </w:rPr>
              <w:t>AGENDA- 17</w:t>
            </w:r>
          </w:p>
        </w:tc>
      </w:tr>
    </w:tbl>
    <w:p w:rsidR="00BB2AEE" w:rsidRPr="00CD4CE4" w:rsidRDefault="00BB2AEE" w:rsidP="00BB2AEE">
      <w:pPr>
        <w:spacing w:after="0"/>
        <w:jc w:val="center"/>
        <w:rPr>
          <w:rFonts w:cs="Calibri"/>
          <w:b/>
          <w:sz w:val="10"/>
          <w:szCs w:val="10"/>
          <w:u w:val="single"/>
        </w:rPr>
      </w:pPr>
    </w:p>
    <w:p w:rsidR="00BB2AEE" w:rsidRPr="00CD4CE4" w:rsidRDefault="00BB2AEE" w:rsidP="00BB2AEE">
      <w:pPr>
        <w:spacing w:after="0"/>
        <w:jc w:val="center"/>
        <w:rPr>
          <w:rFonts w:cs="Calibri"/>
          <w:b/>
          <w:sz w:val="24"/>
          <w:szCs w:val="24"/>
        </w:rPr>
      </w:pPr>
      <w:r w:rsidRPr="00CD4CE4">
        <w:rPr>
          <w:rFonts w:cs="Calibri"/>
          <w:b/>
          <w:sz w:val="24"/>
          <w:szCs w:val="24"/>
          <w:u w:val="single"/>
        </w:rPr>
        <w:t>Regional Rural Banks</w:t>
      </w:r>
    </w:p>
    <w:p w:rsidR="00BB2AEE" w:rsidRPr="00CD4CE4" w:rsidRDefault="00BB2AEE" w:rsidP="00BB2AEE">
      <w:pPr>
        <w:spacing w:after="0"/>
        <w:jc w:val="both"/>
        <w:rPr>
          <w:rFonts w:cs="Calibri"/>
          <w:sz w:val="10"/>
          <w:szCs w:val="10"/>
        </w:rPr>
      </w:pPr>
    </w:p>
    <w:p w:rsidR="00BB2AEE" w:rsidRPr="00CD4CE4" w:rsidRDefault="00BB2AEE" w:rsidP="00BB2AEE">
      <w:pPr>
        <w:spacing w:after="0"/>
        <w:rPr>
          <w:rFonts w:cs="Calibri"/>
          <w:b/>
          <w:sz w:val="10"/>
          <w:szCs w:val="10"/>
          <w:u w:val="single"/>
        </w:rPr>
      </w:pPr>
    </w:p>
    <w:p w:rsidR="00BB2AEE" w:rsidRPr="00CD4CE4" w:rsidRDefault="00BB2AEE" w:rsidP="00BB2AEE">
      <w:pPr>
        <w:pStyle w:val="ListParagraph"/>
        <w:spacing w:after="0"/>
        <w:ind w:left="0"/>
        <w:jc w:val="both"/>
        <w:rPr>
          <w:rFonts w:cs="Calibri"/>
          <w:b/>
          <w:sz w:val="24"/>
          <w:szCs w:val="24"/>
        </w:rPr>
      </w:pPr>
      <w:r w:rsidRPr="00CD4CE4">
        <w:rPr>
          <w:rFonts w:cs="Calibri"/>
          <w:b/>
          <w:sz w:val="24"/>
          <w:szCs w:val="24"/>
          <w:u w:val="single"/>
        </w:rPr>
        <w:t>17.1 Performance of Regional Rural Banks on important parameters</w:t>
      </w:r>
    </w:p>
    <w:p w:rsidR="00BB2AEE" w:rsidRPr="00CD4CE4" w:rsidRDefault="00BB2AEE" w:rsidP="00BB2AEE">
      <w:pPr>
        <w:pStyle w:val="ListParagraph"/>
        <w:spacing w:after="0"/>
        <w:ind w:left="360"/>
        <w:jc w:val="both"/>
        <w:rPr>
          <w:rFonts w:cs="Calibri"/>
          <w:b/>
          <w:sz w:val="24"/>
          <w:szCs w:val="24"/>
          <w:u w:val="single"/>
        </w:rPr>
      </w:pPr>
    </w:p>
    <w:p w:rsidR="00BB2AEE" w:rsidRPr="00CD4CE4" w:rsidRDefault="00BB2AEE" w:rsidP="00BB2AEE">
      <w:pPr>
        <w:spacing w:after="0"/>
        <w:jc w:val="center"/>
        <w:rPr>
          <w:rFonts w:cs="Calibri"/>
          <w:sz w:val="24"/>
          <w:szCs w:val="24"/>
        </w:rPr>
      </w:pPr>
      <w:r w:rsidRPr="00CD4CE4">
        <w:rPr>
          <w:rFonts w:cs="Calibri"/>
          <w:b/>
          <w:sz w:val="24"/>
          <w:szCs w:val="24"/>
        </w:rPr>
        <w:t>Bank Net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861"/>
        <w:gridCol w:w="1871"/>
        <w:gridCol w:w="1871"/>
        <w:gridCol w:w="1871"/>
        <w:gridCol w:w="1871"/>
      </w:tblGrid>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 xml:space="preserve">No. of Branches </w:t>
            </w:r>
          </w:p>
          <w:p w:rsidR="00BD6179" w:rsidRPr="00CD4CE4" w:rsidRDefault="00BD6179" w:rsidP="00315C58">
            <w:pPr>
              <w:spacing w:after="0"/>
              <w:jc w:val="center"/>
              <w:rPr>
                <w:rFonts w:cs="Calibri"/>
                <w:sz w:val="24"/>
                <w:szCs w:val="24"/>
              </w:rPr>
            </w:pPr>
            <w:r w:rsidRPr="00CD4CE4">
              <w:rPr>
                <w:rFonts w:cs="Calibri"/>
                <w:sz w:val="24"/>
                <w:szCs w:val="24"/>
              </w:rPr>
              <w:t>as on 31.03.2015</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BD6179">
            <w:pPr>
              <w:spacing w:after="0"/>
              <w:jc w:val="center"/>
              <w:rPr>
                <w:rFonts w:cs="Calibri"/>
                <w:sz w:val="24"/>
                <w:szCs w:val="24"/>
              </w:rPr>
            </w:pPr>
            <w:r w:rsidRPr="00535479">
              <w:rPr>
                <w:rFonts w:cs="Calibri"/>
                <w:sz w:val="24"/>
                <w:szCs w:val="24"/>
              </w:rPr>
              <w:t xml:space="preserve">No. of Branches </w:t>
            </w:r>
          </w:p>
          <w:p w:rsidR="00BD6179" w:rsidRPr="00535479" w:rsidRDefault="00BD6179" w:rsidP="00CD4CE4">
            <w:pPr>
              <w:spacing w:after="0"/>
              <w:jc w:val="center"/>
              <w:rPr>
                <w:rFonts w:cs="Calibri"/>
                <w:sz w:val="24"/>
                <w:szCs w:val="24"/>
              </w:rPr>
            </w:pPr>
            <w:r w:rsidRPr="00535479">
              <w:rPr>
                <w:rFonts w:cs="Calibri"/>
                <w:sz w:val="24"/>
                <w:szCs w:val="24"/>
              </w:rPr>
              <w:t>as on 3</w:t>
            </w:r>
            <w:r w:rsidR="00CD4CE4" w:rsidRPr="00535479">
              <w:rPr>
                <w:rFonts w:cs="Calibri"/>
                <w:sz w:val="24"/>
                <w:szCs w:val="24"/>
              </w:rPr>
              <w:t>1.12</w:t>
            </w:r>
            <w:r w:rsidRPr="00535479">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 xml:space="preserve">No. of Branches </w:t>
            </w:r>
          </w:p>
          <w:p w:rsidR="00BD6179" w:rsidRPr="00CD4CE4" w:rsidRDefault="00BD6179" w:rsidP="00645DFF">
            <w:pPr>
              <w:spacing w:after="0"/>
              <w:jc w:val="center"/>
              <w:rPr>
                <w:rFonts w:cs="Calibri"/>
                <w:sz w:val="24"/>
                <w:szCs w:val="24"/>
              </w:rPr>
            </w:pPr>
            <w:r w:rsidRPr="00CD4CE4">
              <w:rPr>
                <w:rFonts w:cs="Calibri"/>
                <w:sz w:val="24"/>
                <w:szCs w:val="24"/>
              </w:rPr>
              <w:t>as on 31.03.2016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BD6179" w:rsidP="006D36DE">
            <w:pPr>
              <w:spacing w:after="0"/>
              <w:jc w:val="center"/>
              <w:rPr>
                <w:rFonts w:cs="Calibri"/>
                <w:sz w:val="24"/>
                <w:szCs w:val="24"/>
              </w:rPr>
            </w:pPr>
            <w:r w:rsidRPr="008C77E8">
              <w:rPr>
                <w:rFonts w:cs="Calibri"/>
                <w:sz w:val="24"/>
                <w:szCs w:val="24"/>
              </w:rPr>
              <w:t xml:space="preserve">No. of Branches </w:t>
            </w:r>
          </w:p>
          <w:p w:rsidR="00BD6179" w:rsidRPr="008C77E8" w:rsidRDefault="00BD6179" w:rsidP="00CD4CE4">
            <w:pPr>
              <w:spacing w:after="0"/>
              <w:jc w:val="center"/>
              <w:rPr>
                <w:rFonts w:cs="Calibri"/>
                <w:sz w:val="24"/>
                <w:szCs w:val="24"/>
              </w:rPr>
            </w:pPr>
            <w:r w:rsidRPr="008C77E8">
              <w:rPr>
                <w:rFonts w:cs="Calibri"/>
                <w:sz w:val="24"/>
                <w:szCs w:val="24"/>
              </w:rPr>
              <w:t>as on 3</w:t>
            </w:r>
            <w:r w:rsidR="00CD4CE4" w:rsidRPr="008C77E8">
              <w:rPr>
                <w:rFonts w:cs="Calibri"/>
                <w:sz w:val="24"/>
                <w:szCs w:val="24"/>
              </w:rPr>
              <w:t>1.12</w:t>
            </w:r>
            <w:r w:rsidRPr="008C77E8">
              <w:rPr>
                <w:rFonts w:cs="Calibri"/>
                <w:sz w:val="24"/>
                <w:szCs w:val="24"/>
              </w:rPr>
              <w:t>.2016</w:t>
            </w:r>
          </w:p>
        </w:tc>
      </w:tr>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sz w:val="24"/>
                <w:szCs w:val="24"/>
              </w:rPr>
            </w:pPr>
            <w:r w:rsidRPr="00CD4CE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315C58">
            <w:pPr>
              <w:spacing w:after="0"/>
              <w:jc w:val="center"/>
              <w:rPr>
                <w:rFonts w:cs="Calibri"/>
                <w:sz w:val="24"/>
                <w:szCs w:val="24"/>
              </w:rPr>
            </w:pPr>
            <w:r w:rsidRPr="00535479">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267</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275E44" w:rsidP="00315C58">
            <w:pPr>
              <w:spacing w:after="0"/>
              <w:jc w:val="center"/>
              <w:rPr>
                <w:rFonts w:cs="Calibri"/>
                <w:sz w:val="24"/>
                <w:szCs w:val="24"/>
              </w:rPr>
            </w:pPr>
            <w:r w:rsidRPr="008C77E8">
              <w:rPr>
                <w:rFonts w:cs="Calibri"/>
                <w:sz w:val="24"/>
                <w:szCs w:val="24"/>
              </w:rPr>
              <w:t>267</w:t>
            </w:r>
          </w:p>
        </w:tc>
      </w:tr>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sz w:val="24"/>
                <w:szCs w:val="24"/>
              </w:rPr>
            </w:pPr>
            <w:r w:rsidRPr="00CD4CE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EB1224">
            <w:pPr>
              <w:spacing w:after="0"/>
              <w:jc w:val="center"/>
              <w:rPr>
                <w:rFonts w:cs="Calibri"/>
                <w:sz w:val="24"/>
                <w:szCs w:val="24"/>
              </w:rPr>
            </w:pPr>
            <w:r w:rsidRPr="00535479">
              <w:rPr>
                <w:rFonts w:cs="Calibri"/>
                <w:sz w:val="24"/>
                <w:szCs w:val="24"/>
              </w:rPr>
              <w:t>4</w:t>
            </w:r>
            <w:r w:rsidR="00EB1224" w:rsidRPr="00535479">
              <w:rPr>
                <w:rFonts w:cs="Calibri"/>
                <w:sz w:val="24"/>
                <w:szCs w:val="24"/>
              </w:rPr>
              <w:t>8</w:t>
            </w:r>
            <w:r w:rsidR="00535479" w:rsidRPr="00535479">
              <w:rPr>
                <w:rFonts w:cs="Calibri"/>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275E44" w:rsidP="00315C58">
            <w:pPr>
              <w:spacing w:after="0"/>
              <w:jc w:val="center"/>
              <w:rPr>
                <w:rFonts w:cs="Calibri"/>
                <w:sz w:val="24"/>
                <w:szCs w:val="24"/>
              </w:rPr>
            </w:pPr>
            <w:r w:rsidRPr="008C77E8">
              <w:rPr>
                <w:rFonts w:cs="Calibri"/>
                <w:sz w:val="24"/>
                <w:szCs w:val="24"/>
              </w:rPr>
              <w:t>50</w:t>
            </w:r>
            <w:r w:rsidR="008C77E8" w:rsidRPr="008C77E8">
              <w:rPr>
                <w:rFonts w:cs="Calibri"/>
                <w:sz w:val="24"/>
                <w:szCs w:val="24"/>
              </w:rPr>
              <w:t>9</w:t>
            </w:r>
          </w:p>
        </w:tc>
      </w:tr>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sz w:val="24"/>
                <w:szCs w:val="24"/>
              </w:rPr>
            </w:pPr>
            <w:r w:rsidRPr="00CD4CE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158</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315C58">
            <w:pPr>
              <w:spacing w:after="0"/>
              <w:jc w:val="center"/>
              <w:rPr>
                <w:rFonts w:cs="Calibri"/>
                <w:sz w:val="24"/>
                <w:szCs w:val="24"/>
              </w:rPr>
            </w:pPr>
            <w:r w:rsidRPr="00535479">
              <w:rPr>
                <w:rFonts w:cs="Calibri"/>
                <w:sz w:val="24"/>
                <w:szCs w:val="24"/>
              </w:rPr>
              <w:t>1</w:t>
            </w:r>
            <w:r w:rsidR="00EB1224" w:rsidRPr="00535479">
              <w:rPr>
                <w:rFonts w:cs="Calibri"/>
                <w:sz w:val="24"/>
                <w:szCs w:val="24"/>
              </w:rPr>
              <w:t>7</w:t>
            </w:r>
            <w:r w:rsidR="00535479" w:rsidRPr="00535479">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174</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275E44" w:rsidP="00315C58">
            <w:pPr>
              <w:spacing w:after="0"/>
              <w:jc w:val="center"/>
              <w:rPr>
                <w:rFonts w:cs="Calibri"/>
                <w:sz w:val="24"/>
                <w:szCs w:val="24"/>
              </w:rPr>
            </w:pPr>
            <w:r w:rsidRPr="008C77E8">
              <w:rPr>
                <w:rFonts w:cs="Calibri"/>
                <w:sz w:val="24"/>
                <w:szCs w:val="24"/>
              </w:rPr>
              <w:t>1</w:t>
            </w:r>
            <w:r w:rsidR="00916804" w:rsidRPr="008C77E8">
              <w:rPr>
                <w:rFonts w:cs="Calibri"/>
                <w:sz w:val="24"/>
                <w:szCs w:val="24"/>
              </w:rPr>
              <w:t>86</w:t>
            </w:r>
          </w:p>
        </w:tc>
      </w:tr>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sz w:val="24"/>
                <w:szCs w:val="24"/>
              </w:rPr>
            </w:pPr>
            <w:r w:rsidRPr="00CD4CE4">
              <w:rPr>
                <w:rFonts w:cs="Calibr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170</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315C58">
            <w:pPr>
              <w:spacing w:after="0"/>
              <w:jc w:val="center"/>
              <w:rPr>
                <w:rFonts w:cs="Calibri"/>
                <w:sz w:val="24"/>
                <w:szCs w:val="24"/>
              </w:rPr>
            </w:pPr>
            <w:r w:rsidRPr="00535479">
              <w:rPr>
                <w:rFonts w:cs="Calibri"/>
                <w:sz w:val="24"/>
                <w:szCs w:val="24"/>
              </w:rPr>
              <w:t>17</w:t>
            </w:r>
            <w:r w:rsidR="00535479" w:rsidRPr="00535479">
              <w:rPr>
                <w:rFonts w:cs="Calibri"/>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181</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275E44" w:rsidP="00315C58">
            <w:pPr>
              <w:spacing w:after="0"/>
              <w:jc w:val="center"/>
              <w:rPr>
                <w:rFonts w:cs="Calibri"/>
                <w:sz w:val="24"/>
                <w:szCs w:val="24"/>
              </w:rPr>
            </w:pPr>
            <w:r w:rsidRPr="008C77E8">
              <w:rPr>
                <w:rFonts w:cs="Calibri"/>
                <w:sz w:val="24"/>
                <w:szCs w:val="24"/>
              </w:rPr>
              <w:t>18</w:t>
            </w:r>
            <w:r w:rsidR="008C77E8" w:rsidRPr="008C77E8">
              <w:rPr>
                <w:rFonts w:cs="Calibri"/>
                <w:sz w:val="24"/>
                <w:szCs w:val="24"/>
              </w:rPr>
              <w:t>4</w:t>
            </w:r>
          </w:p>
        </w:tc>
      </w:tr>
      <w:tr w:rsidR="00BD6179" w:rsidRPr="008D14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b/>
                <w:sz w:val="24"/>
                <w:szCs w:val="24"/>
              </w:rPr>
            </w:pPr>
            <w:r w:rsidRPr="00CD4CE4">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b/>
                <w:sz w:val="24"/>
                <w:szCs w:val="24"/>
              </w:rPr>
            </w:pPr>
            <w:r w:rsidRPr="00CD4CE4">
              <w:rPr>
                <w:rFonts w:cs="Calibri"/>
                <w:b/>
                <w:sz w:val="24"/>
                <w:szCs w:val="24"/>
              </w:rPr>
              <w:t>1052</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535479">
            <w:pPr>
              <w:spacing w:after="0"/>
              <w:jc w:val="center"/>
              <w:rPr>
                <w:rFonts w:cs="Calibri"/>
                <w:b/>
                <w:sz w:val="24"/>
                <w:szCs w:val="24"/>
              </w:rPr>
            </w:pPr>
            <w:r w:rsidRPr="00535479">
              <w:rPr>
                <w:rFonts w:cs="Calibri"/>
                <w:b/>
                <w:sz w:val="24"/>
                <w:szCs w:val="24"/>
              </w:rPr>
              <w:t>10</w:t>
            </w:r>
            <w:r w:rsidR="00535479" w:rsidRPr="00535479">
              <w:rPr>
                <w:rFonts w:cs="Calibri"/>
                <w:b/>
                <w:sz w:val="24"/>
                <w:szCs w:val="24"/>
              </w:rPr>
              <w:t>93</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b/>
                <w:sz w:val="24"/>
                <w:szCs w:val="24"/>
              </w:rPr>
            </w:pPr>
            <w:r w:rsidRPr="00CD4CE4">
              <w:rPr>
                <w:rFonts w:cs="Calibri"/>
                <w:b/>
                <w:sz w:val="24"/>
                <w:szCs w:val="24"/>
              </w:rPr>
              <w:t>1122</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275E44" w:rsidP="008C77E8">
            <w:pPr>
              <w:spacing w:after="0"/>
              <w:jc w:val="center"/>
              <w:rPr>
                <w:rFonts w:cs="Calibri"/>
                <w:b/>
                <w:sz w:val="24"/>
                <w:szCs w:val="24"/>
              </w:rPr>
            </w:pPr>
            <w:r w:rsidRPr="008C77E8">
              <w:rPr>
                <w:rFonts w:cs="Calibri"/>
                <w:b/>
                <w:sz w:val="24"/>
                <w:szCs w:val="24"/>
              </w:rPr>
              <w:t>11</w:t>
            </w:r>
            <w:r w:rsidR="008C77E8" w:rsidRPr="008C77E8">
              <w:rPr>
                <w:rFonts w:cs="Calibri"/>
                <w:b/>
                <w:sz w:val="24"/>
                <w:szCs w:val="24"/>
              </w:rPr>
              <w:t>46</w:t>
            </w:r>
          </w:p>
        </w:tc>
      </w:tr>
    </w:tbl>
    <w:p w:rsidR="00BB2AEE" w:rsidRPr="008D1491" w:rsidRDefault="00BB2AEE" w:rsidP="00BB2AEE">
      <w:pPr>
        <w:pStyle w:val="ListParagraph"/>
        <w:spacing w:after="0"/>
        <w:ind w:left="360"/>
        <w:jc w:val="both"/>
        <w:rPr>
          <w:rFonts w:cs="Calibri"/>
          <w:b/>
          <w:color w:val="FF0000"/>
          <w:sz w:val="24"/>
          <w:szCs w:val="24"/>
        </w:rPr>
      </w:pPr>
    </w:p>
    <w:p w:rsidR="00BB2AEE" w:rsidRPr="00CD4CE4" w:rsidRDefault="00BB2AEE" w:rsidP="00BB2AEE">
      <w:pPr>
        <w:spacing w:after="0"/>
        <w:ind w:left="4320"/>
        <w:rPr>
          <w:rFonts w:cs="Calibri"/>
          <w:b/>
          <w:sz w:val="24"/>
          <w:szCs w:val="24"/>
        </w:rPr>
      </w:pPr>
      <w:r w:rsidRPr="00CD4CE4">
        <w:rPr>
          <w:rFonts w:cs="Calibri"/>
          <w:b/>
          <w:sz w:val="24"/>
          <w:szCs w:val="24"/>
        </w:rPr>
        <w:t xml:space="preserve">Deposits:                                                                                                                                                       </w:t>
      </w:r>
    </w:p>
    <w:p w:rsidR="00BB2AEE" w:rsidRPr="00CD4CE4" w:rsidRDefault="00BB2AEE" w:rsidP="00BB2AEE">
      <w:pPr>
        <w:spacing w:after="0"/>
        <w:ind w:left="4320"/>
        <w:rPr>
          <w:rFonts w:cs="Calibri"/>
          <w:sz w:val="24"/>
          <w:szCs w:val="24"/>
        </w:rPr>
      </w:pPr>
      <w:r w:rsidRPr="00CD4CE4">
        <w:rPr>
          <w:rFonts w:cs="Calibri"/>
          <w:b/>
          <w:sz w:val="24"/>
          <w:szCs w:val="24"/>
        </w:rPr>
        <w:t xml:space="preserve">                                 </w:t>
      </w:r>
      <w:r w:rsidR="00EE7A9E" w:rsidRPr="00CD4CE4">
        <w:rPr>
          <w:rFonts w:cs="Calibri"/>
          <w:b/>
          <w:sz w:val="24"/>
          <w:szCs w:val="24"/>
        </w:rPr>
        <w:t xml:space="preserve">  </w:t>
      </w:r>
      <w:r w:rsidR="006D36DE" w:rsidRPr="00CD4CE4">
        <w:rPr>
          <w:rFonts w:cs="Calibri"/>
          <w:b/>
          <w:sz w:val="24"/>
          <w:szCs w:val="24"/>
        </w:rPr>
        <w:t xml:space="preserve">           </w:t>
      </w:r>
      <w:r w:rsidR="0032758A" w:rsidRPr="00CD4CE4">
        <w:rPr>
          <w:rFonts w:cs="Calibri"/>
          <w:b/>
          <w:sz w:val="24"/>
          <w:szCs w:val="24"/>
        </w:rPr>
        <w:t xml:space="preserve">            </w:t>
      </w:r>
      <w:r w:rsidR="006D36DE" w:rsidRPr="00CD4CE4">
        <w:rPr>
          <w:rFonts w:cs="Calibri"/>
          <w:b/>
          <w:sz w:val="24"/>
          <w:szCs w:val="24"/>
        </w:rPr>
        <w:t xml:space="preserve"> </w:t>
      </w:r>
      <w:r w:rsidRPr="00CD4CE4">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CD4CE4">
            <w:pPr>
              <w:spacing w:after="0"/>
              <w:jc w:val="center"/>
              <w:rPr>
                <w:rFonts w:cs="Calibri"/>
                <w:sz w:val="24"/>
                <w:szCs w:val="24"/>
              </w:rPr>
            </w:pPr>
            <w:r w:rsidRPr="00535479">
              <w:rPr>
                <w:rFonts w:cs="Calibri"/>
                <w:sz w:val="24"/>
                <w:szCs w:val="24"/>
              </w:rPr>
              <w:t>3</w:t>
            </w:r>
            <w:r w:rsidR="00CD4CE4" w:rsidRPr="00535479">
              <w:rPr>
                <w:rFonts w:cs="Calibri"/>
                <w:sz w:val="24"/>
                <w:szCs w:val="24"/>
              </w:rPr>
              <w:t>1.12</w:t>
            </w:r>
            <w:r w:rsidRPr="00535479">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BD6179" w:rsidP="00CD4CE4">
            <w:pPr>
              <w:spacing w:after="0"/>
              <w:jc w:val="center"/>
              <w:rPr>
                <w:rFonts w:cs="Calibri"/>
                <w:sz w:val="24"/>
                <w:szCs w:val="24"/>
              </w:rPr>
            </w:pPr>
            <w:r w:rsidRPr="008C77E8">
              <w:rPr>
                <w:rFonts w:cs="Calibri"/>
                <w:sz w:val="24"/>
                <w:szCs w:val="24"/>
              </w:rPr>
              <w:t>3</w:t>
            </w:r>
            <w:r w:rsidR="00CD4CE4" w:rsidRPr="008C77E8">
              <w:rPr>
                <w:rFonts w:cs="Calibri"/>
                <w:sz w:val="24"/>
                <w:szCs w:val="24"/>
              </w:rPr>
              <w:t>1.12</w:t>
            </w:r>
            <w:r w:rsidRPr="008C77E8">
              <w:rPr>
                <w:rFonts w:cs="Calibri"/>
                <w:sz w:val="24"/>
                <w:szCs w:val="24"/>
              </w:rPr>
              <w:t>.2016</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2563.65</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sidRPr="00535479">
              <w:rPr>
                <w:rFonts w:cs="Calibri"/>
                <w:bCs/>
                <w:sz w:val="24"/>
                <w:szCs w:val="24"/>
              </w:rPr>
              <w:t>3242.22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3420.66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8C77E8" w:rsidP="00916804">
            <w:pPr>
              <w:spacing w:after="0"/>
              <w:jc w:val="right"/>
              <w:rPr>
                <w:rFonts w:cs="Calibri"/>
                <w:bCs/>
                <w:sz w:val="24"/>
                <w:szCs w:val="24"/>
              </w:rPr>
            </w:pPr>
            <w:r w:rsidRPr="008C77E8">
              <w:rPr>
                <w:rFonts w:cs="Calibri"/>
                <w:bCs/>
                <w:sz w:val="24"/>
                <w:szCs w:val="24"/>
              </w:rPr>
              <w:t>4603.17</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7813.24</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sidRPr="00535479">
              <w:rPr>
                <w:rFonts w:cs="Calibri"/>
                <w:bCs/>
                <w:sz w:val="24"/>
                <w:szCs w:val="24"/>
              </w:rPr>
              <w:t>9023.30</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9594.65</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8C77E8" w:rsidP="00315C58">
            <w:pPr>
              <w:spacing w:after="0"/>
              <w:jc w:val="right"/>
              <w:rPr>
                <w:rFonts w:cs="Calibri"/>
                <w:bCs/>
                <w:sz w:val="24"/>
                <w:szCs w:val="24"/>
              </w:rPr>
            </w:pPr>
            <w:r w:rsidRPr="008C77E8">
              <w:rPr>
                <w:rFonts w:cs="Calibri"/>
                <w:bCs/>
                <w:sz w:val="24"/>
                <w:szCs w:val="24"/>
              </w:rPr>
              <w:t>11757.38</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2186.21</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Pr>
                <w:rFonts w:cs="Calibri"/>
                <w:bCs/>
                <w:sz w:val="24"/>
                <w:szCs w:val="24"/>
              </w:rPr>
              <w:t>2516.09</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2733.36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916804" w:rsidP="00315C58">
            <w:pPr>
              <w:spacing w:after="0"/>
              <w:jc w:val="right"/>
              <w:rPr>
                <w:rFonts w:cs="Calibri"/>
                <w:bCs/>
                <w:sz w:val="24"/>
                <w:szCs w:val="24"/>
              </w:rPr>
            </w:pPr>
            <w:r w:rsidRPr="008C77E8">
              <w:rPr>
                <w:rFonts w:cs="Calibri"/>
                <w:bCs/>
                <w:sz w:val="24"/>
                <w:szCs w:val="24"/>
              </w:rPr>
              <w:t>3</w:t>
            </w:r>
            <w:r w:rsidR="008C77E8" w:rsidRPr="008C77E8">
              <w:rPr>
                <w:rFonts w:cs="Calibri"/>
                <w:bCs/>
                <w:sz w:val="24"/>
                <w:szCs w:val="24"/>
              </w:rPr>
              <w:t>365.62</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3087.03</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Pr>
                <w:rFonts w:cs="Calibri"/>
                <w:bCs/>
                <w:sz w:val="24"/>
                <w:szCs w:val="24"/>
              </w:rPr>
              <w:t>3566.72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3696.14</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916804" w:rsidP="00315C58">
            <w:pPr>
              <w:spacing w:after="0"/>
              <w:jc w:val="right"/>
              <w:rPr>
                <w:rFonts w:cs="Calibri"/>
                <w:bCs/>
                <w:sz w:val="24"/>
                <w:szCs w:val="24"/>
              </w:rPr>
            </w:pPr>
            <w:r w:rsidRPr="008C77E8">
              <w:rPr>
                <w:rFonts w:cs="Calibri"/>
                <w:bCs/>
                <w:sz w:val="24"/>
                <w:szCs w:val="24"/>
              </w:rPr>
              <w:t>4</w:t>
            </w:r>
            <w:r w:rsidR="008C77E8" w:rsidRPr="008C77E8">
              <w:rPr>
                <w:rFonts w:cs="Calibri"/>
                <w:bCs/>
                <w:sz w:val="24"/>
                <w:szCs w:val="24"/>
              </w:rPr>
              <w:t>557.47</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b/>
                <w:sz w:val="24"/>
                <w:szCs w:val="24"/>
              </w:rPr>
            </w:pPr>
            <w:r w:rsidRPr="00CD4CE4">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
                <w:sz w:val="24"/>
                <w:szCs w:val="24"/>
              </w:rPr>
            </w:pPr>
            <w:r w:rsidRPr="00CD4CE4">
              <w:rPr>
                <w:rFonts w:cs="Calibri"/>
                <w:b/>
                <w:sz w:val="24"/>
                <w:szCs w:val="24"/>
              </w:rPr>
              <w:t>15650.13</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
                <w:bCs/>
                <w:sz w:val="24"/>
                <w:szCs w:val="24"/>
              </w:rPr>
            </w:pPr>
            <w:r>
              <w:rPr>
                <w:rFonts w:cs="Calibri"/>
                <w:b/>
                <w:bCs/>
                <w:sz w:val="24"/>
                <w:szCs w:val="24"/>
              </w:rPr>
              <w:t>18348.33</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
                <w:bCs/>
                <w:sz w:val="24"/>
                <w:szCs w:val="24"/>
              </w:rPr>
            </w:pPr>
            <w:r w:rsidRPr="00CD4CE4">
              <w:rPr>
                <w:rFonts w:cs="Calibri"/>
                <w:b/>
                <w:bCs/>
                <w:sz w:val="24"/>
                <w:szCs w:val="24"/>
              </w:rPr>
              <w:t>19444.81</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916804" w:rsidP="00916804">
            <w:pPr>
              <w:spacing w:after="0"/>
              <w:jc w:val="right"/>
              <w:rPr>
                <w:rFonts w:cs="Calibri"/>
                <w:b/>
                <w:bCs/>
                <w:sz w:val="24"/>
                <w:szCs w:val="24"/>
              </w:rPr>
            </w:pPr>
            <w:r w:rsidRPr="008C77E8">
              <w:rPr>
                <w:rFonts w:cs="Calibri"/>
                <w:b/>
                <w:bCs/>
                <w:sz w:val="24"/>
                <w:szCs w:val="24"/>
              </w:rPr>
              <w:t>2</w:t>
            </w:r>
            <w:r w:rsidR="008C77E8" w:rsidRPr="008C77E8">
              <w:rPr>
                <w:rFonts w:cs="Calibri"/>
                <w:b/>
                <w:bCs/>
                <w:sz w:val="24"/>
                <w:szCs w:val="24"/>
              </w:rPr>
              <w:t>4283.64</w:t>
            </w:r>
            <w:r w:rsidR="00DD11ED" w:rsidRPr="008C77E8">
              <w:rPr>
                <w:rFonts w:cs="Calibri"/>
                <w:b/>
                <w:bCs/>
                <w:sz w:val="24"/>
                <w:szCs w:val="24"/>
              </w:rPr>
              <w:fldChar w:fldCharType="begin"/>
            </w:r>
            <w:r w:rsidRPr="008C77E8">
              <w:rPr>
                <w:rFonts w:cs="Calibri"/>
                <w:b/>
                <w:bCs/>
                <w:sz w:val="24"/>
                <w:szCs w:val="24"/>
              </w:rPr>
              <w:instrText xml:space="preserve"> =SUM(ABOVE) </w:instrText>
            </w:r>
            <w:r w:rsidR="00DD11ED" w:rsidRPr="008C77E8">
              <w:rPr>
                <w:rFonts w:cs="Calibri"/>
                <w:b/>
                <w:bCs/>
                <w:sz w:val="24"/>
                <w:szCs w:val="24"/>
              </w:rPr>
              <w:fldChar w:fldCharType="end"/>
            </w:r>
          </w:p>
        </w:tc>
      </w:tr>
    </w:tbl>
    <w:p w:rsidR="00BB2AEE" w:rsidRPr="008D1491" w:rsidRDefault="00BB2AEE" w:rsidP="00BB2AEE">
      <w:pPr>
        <w:spacing w:after="0"/>
        <w:rPr>
          <w:rFonts w:cs="Calibri"/>
          <w:b/>
          <w:color w:val="FF0000"/>
          <w:sz w:val="24"/>
          <w:szCs w:val="24"/>
        </w:rPr>
      </w:pPr>
      <w:r w:rsidRPr="008D1491">
        <w:rPr>
          <w:rFonts w:cs="Calibri"/>
          <w:b/>
          <w:color w:val="FF0000"/>
          <w:sz w:val="24"/>
          <w:szCs w:val="24"/>
        </w:rPr>
        <w:t xml:space="preserve">                                                                                 </w:t>
      </w:r>
    </w:p>
    <w:p w:rsidR="00BB2AEE" w:rsidRPr="008D1491" w:rsidRDefault="00BB2AEE" w:rsidP="00BB2AEE">
      <w:pPr>
        <w:spacing w:after="0"/>
        <w:jc w:val="center"/>
        <w:rPr>
          <w:rFonts w:cs="Calibri"/>
          <w:b/>
          <w:color w:val="FF0000"/>
          <w:sz w:val="24"/>
          <w:szCs w:val="24"/>
        </w:rPr>
      </w:pPr>
    </w:p>
    <w:p w:rsidR="00BB2AEE" w:rsidRPr="00CD4CE4" w:rsidRDefault="00BB2AEE" w:rsidP="00BB2AEE">
      <w:pPr>
        <w:spacing w:after="0"/>
        <w:jc w:val="center"/>
        <w:rPr>
          <w:rFonts w:cs="Calibri"/>
          <w:b/>
          <w:sz w:val="24"/>
          <w:szCs w:val="24"/>
        </w:rPr>
      </w:pPr>
      <w:r w:rsidRPr="00CD4CE4">
        <w:rPr>
          <w:rFonts w:cs="Calibri"/>
          <w:b/>
          <w:sz w:val="24"/>
          <w:szCs w:val="24"/>
        </w:rPr>
        <w:t>Advances</w:t>
      </w:r>
    </w:p>
    <w:p w:rsidR="00BB2AEE" w:rsidRPr="00CD4CE4" w:rsidRDefault="00BB2AEE" w:rsidP="00BB2AEE">
      <w:pPr>
        <w:spacing w:after="0"/>
        <w:jc w:val="center"/>
        <w:rPr>
          <w:rFonts w:cs="Calibri"/>
          <w:sz w:val="24"/>
          <w:szCs w:val="24"/>
        </w:rPr>
      </w:pPr>
      <w:r w:rsidRPr="00CD4CE4">
        <w:rPr>
          <w:rFonts w:cs="Calibri"/>
          <w:sz w:val="24"/>
          <w:szCs w:val="24"/>
        </w:rPr>
        <w:t xml:space="preserve">                                                          </w:t>
      </w:r>
      <w:r w:rsidR="008F506F" w:rsidRPr="00CD4CE4">
        <w:rPr>
          <w:rFonts w:cs="Calibri"/>
          <w:sz w:val="24"/>
          <w:szCs w:val="24"/>
        </w:rPr>
        <w:t xml:space="preserve">          </w:t>
      </w:r>
      <w:r w:rsidR="006D36DE" w:rsidRPr="00CD4CE4">
        <w:rPr>
          <w:rFonts w:cs="Calibri"/>
          <w:sz w:val="24"/>
          <w:szCs w:val="24"/>
        </w:rPr>
        <w:t xml:space="preserve">                     </w:t>
      </w:r>
      <w:r w:rsidR="0032758A" w:rsidRPr="00CD4CE4">
        <w:rPr>
          <w:rFonts w:cs="Calibri"/>
          <w:sz w:val="24"/>
          <w:szCs w:val="24"/>
        </w:rPr>
        <w:t xml:space="preserve">                       </w:t>
      </w:r>
      <w:r w:rsidR="006D36DE" w:rsidRPr="00CD4CE4">
        <w:rPr>
          <w:rFonts w:cs="Calibri"/>
          <w:sz w:val="24"/>
          <w:szCs w:val="24"/>
        </w:rPr>
        <w:t xml:space="preserve"> </w:t>
      </w:r>
      <w:r w:rsidRPr="00CD4CE4">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BD6179" w:rsidP="00CD4CE4">
            <w:pPr>
              <w:spacing w:after="0"/>
              <w:jc w:val="center"/>
              <w:rPr>
                <w:rFonts w:cs="Calibri"/>
                <w:sz w:val="24"/>
                <w:szCs w:val="24"/>
              </w:rPr>
            </w:pPr>
            <w:r w:rsidRPr="00535479">
              <w:rPr>
                <w:rFonts w:cs="Calibri"/>
                <w:sz w:val="24"/>
                <w:szCs w:val="24"/>
              </w:rPr>
              <w:t>3</w:t>
            </w:r>
            <w:r w:rsidR="00CD4CE4" w:rsidRPr="00535479">
              <w:rPr>
                <w:rFonts w:cs="Calibri"/>
                <w:sz w:val="24"/>
                <w:szCs w:val="24"/>
              </w:rPr>
              <w:t>1.12</w:t>
            </w:r>
            <w:r w:rsidRPr="00535479">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BD6179" w:rsidP="00CD4CE4">
            <w:pPr>
              <w:spacing w:after="0"/>
              <w:jc w:val="center"/>
              <w:rPr>
                <w:rFonts w:cs="Calibri"/>
                <w:sz w:val="24"/>
                <w:szCs w:val="24"/>
              </w:rPr>
            </w:pPr>
            <w:r w:rsidRPr="008C77E8">
              <w:rPr>
                <w:rFonts w:cs="Calibri"/>
                <w:sz w:val="24"/>
                <w:szCs w:val="24"/>
              </w:rPr>
              <w:t>3</w:t>
            </w:r>
            <w:r w:rsidR="00CD4CE4" w:rsidRPr="008C77E8">
              <w:rPr>
                <w:rFonts w:cs="Calibri"/>
                <w:sz w:val="24"/>
                <w:szCs w:val="24"/>
              </w:rPr>
              <w:t>1.12</w:t>
            </w:r>
            <w:r w:rsidRPr="008C77E8">
              <w:rPr>
                <w:rFonts w:cs="Calibri"/>
                <w:sz w:val="24"/>
                <w:szCs w:val="24"/>
              </w:rPr>
              <w:t>.2016</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2237.85</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EB1224">
            <w:pPr>
              <w:spacing w:after="0"/>
              <w:jc w:val="right"/>
              <w:rPr>
                <w:rFonts w:cs="Calibri"/>
                <w:bCs/>
                <w:sz w:val="24"/>
                <w:szCs w:val="24"/>
              </w:rPr>
            </w:pPr>
            <w:r w:rsidRPr="00535479">
              <w:rPr>
                <w:rFonts w:cs="Calibri"/>
                <w:bCs/>
                <w:sz w:val="24"/>
                <w:szCs w:val="24"/>
              </w:rPr>
              <w:t>2447.12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2637.64</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8C77E8" w:rsidP="00916804">
            <w:pPr>
              <w:spacing w:after="0"/>
              <w:jc w:val="right"/>
              <w:rPr>
                <w:rFonts w:cs="Calibri"/>
                <w:bCs/>
                <w:sz w:val="24"/>
                <w:szCs w:val="24"/>
              </w:rPr>
            </w:pPr>
            <w:r w:rsidRPr="008C77E8">
              <w:rPr>
                <w:rFonts w:cs="Calibri"/>
                <w:bCs/>
                <w:sz w:val="24"/>
                <w:szCs w:val="24"/>
              </w:rPr>
              <w:t>2951.40</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7321.74</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sidRPr="00535479">
              <w:rPr>
                <w:rFonts w:cs="Calibri"/>
                <w:bCs/>
                <w:sz w:val="24"/>
                <w:szCs w:val="24"/>
              </w:rPr>
              <w:t>8494.42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8764.81</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916804" w:rsidP="00315C58">
            <w:pPr>
              <w:spacing w:after="0"/>
              <w:jc w:val="right"/>
              <w:rPr>
                <w:rFonts w:cs="Calibri"/>
                <w:bCs/>
                <w:sz w:val="24"/>
                <w:szCs w:val="24"/>
              </w:rPr>
            </w:pPr>
            <w:r w:rsidRPr="008C77E8">
              <w:rPr>
                <w:rFonts w:cs="Calibri"/>
                <w:bCs/>
                <w:sz w:val="24"/>
                <w:szCs w:val="24"/>
              </w:rPr>
              <w:t>9</w:t>
            </w:r>
            <w:r w:rsidR="008C77E8" w:rsidRPr="008C77E8">
              <w:rPr>
                <w:rFonts w:cs="Calibri"/>
                <w:bCs/>
                <w:sz w:val="24"/>
                <w:szCs w:val="24"/>
              </w:rPr>
              <w:t>283.58</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sz w:val="24"/>
                <w:szCs w:val="24"/>
              </w:rPr>
            </w:pPr>
            <w:r w:rsidRPr="00CD4CE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1993.83</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sidRPr="00535479">
              <w:rPr>
                <w:rFonts w:cs="Calibri"/>
                <w:bCs/>
                <w:sz w:val="24"/>
                <w:szCs w:val="24"/>
              </w:rPr>
              <w:t>2359.89</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2428.78</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502837" w:rsidP="00315C58">
            <w:pPr>
              <w:spacing w:after="0"/>
              <w:jc w:val="right"/>
              <w:rPr>
                <w:rFonts w:cs="Calibri"/>
                <w:bCs/>
                <w:sz w:val="24"/>
                <w:szCs w:val="24"/>
              </w:rPr>
            </w:pPr>
            <w:r w:rsidRPr="008C77E8">
              <w:rPr>
                <w:rFonts w:cs="Calibri"/>
                <w:bCs/>
                <w:sz w:val="24"/>
                <w:szCs w:val="24"/>
              </w:rPr>
              <w:t>2</w:t>
            </w:r>
            <w:r w:rsidR="008C77E8" w:rsidRPr="008C77E8">
              <w:rPr>
                <w:rFonts w:cs="Calibri"/>
                <w:bCs/>
                <w:sz w:val="24"/>
                <w:szCs w:val="24"/>
              </w:rPr>
              <w:t>841.80</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center"/>
              <w:rPr>
                <w:rFonts w:cs="Calibri"/>
                <w:sz w:val="24"/>
                <w:szCs w:val="24"/>
              </w:rPr>
            </w:pPr>
            <w:r w:rsidRPr="00CD4CE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b/>
                <w:sz w:val="24"/>
                <w:szCs w:val="24"/>
              </w:rPr>
            </w:pPr>
            <w:r w:rsidRPr="00CD4CE4">
              <w:rPr>
                <w:rFonts w:cs="Calibr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sz w:val="24"/>
                <w:szCs w:val="24"/>
              </w:rPr>
            </w:pPr>
            <w:r w:rsidRPr="00CD4CE4">
              <w:rPr>
                <w:rFonts w:cs="Calibri"/>
                <w:sz w:val="24"/>
                <w:szCs w:val="24"/>
              </w:rPr>
              <w:t>3393.26</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Cs/>
                <w:sz w:val="24"/>
                <w:szCs w:val="24"/>
              </w:rPr>
            </w:pPr>
            <w:r w:rsidRPr="00535479">
              <w:rPr>
                <w:rFonts w:cs="Calibri"/>
                <w:bCs/>
                <w:sz w:val="24"/>
                <w:szCs w:val="24"/>
              </w:rPr>
              <w:t>3418.59</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Cs/>
                <w:sz w:val="24"/>
                <w:szCs w:val="24"/>
              </w:rPr>
            </w:pPr>
            <w:r w:rsidRPr="00CD4CE4">
              <w:rPr>
                <w:rFonts w:cs="Calibri"/>
                <w:bCs/>
                <w:sz w:val="24"/>
                <w:szCs w:val="24"/>
              </w:rPr>
              <w:t>3555.03</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502837" w:rsidP="00315C58">
            <w:pPr>
              <w:spacing w:after="0"/>
              <w:jc w:val="right"/>
              <w:rPr>
                <w:rFonts w:cs="Calibri"/>
                <w:bCs/>
                <w:sz w:val="24"/>
                <w:szCs w:val="24"/>
              </w:rPr>
            </w:pPr>
            <w:r w:rsidRPr="008C77E8">
              <w:rPr>
                <w:rFonts w:cs="Calibri"/>
                <w:bCs/>
                <w:sz w:val="24"/>
                <w:szCs w:val="24"/>
              </w:rPr>
              <w:t>3</w:t>
            </w:r>
            <w:r w:rsidR="008C77E8" w:rsidRPr="008C77E8">
              <w:rPr>
                <w:rFonts w:cs="Calibri"/>
                <w:bCs/>
                <w:sz w:val="24"/>
                <w:szCs w:val="24"/>
              </w:rPr>
              <w:t>742.30</w:t>
            </w:r>
          </w:p>
        </w:tc>
      </w:tr>
      <w:tr w:rsidR="00BD6179"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rPr>
                <w:rFonts w:cs="Calibri"/>
                <w:b/>
                <w:sz w:val="24"/>
                <w:szCs w:val="24"/>
              </w:rPr>
            </w:pPr>
            <w:r w:rsidRPr="00CD4CE4">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
                <w:sz w:val="24"/>
                <w:szCs w:val="24"/>
              </w:rPr>
            </w:pPr>
            <w:r w:rsidRPr="00CD4CE4">
              <w:rPr>
                <w:rFonts w:cs="Calibri"/>
                <w:b/>
                <w:sz w:val="24"/>
                <w:szCs w:val="24"/>
              </w:rPr>
              <w:t>14946.68</w:t>
            </w:r>
          </w:p>
        </w:tc>
        <w:tc>
          <w:tcPr>
            <w:tcW w:w="0" w:type="auto"/>
            <w:tcBorders>
              <w:top w:val="single" w:sz="4" w:space="0" w:color="auto"/>
              <w:left w:val="single" w:sz="4" w:space="0" w:color="auto"/>
              <w:bottom w:val="single" w:sz="4" w:space="0" w:color="auto"/>
              <w:right w:val="single" w:sz="4" w:space="0" w:color="auto"/>
            </w:tcBorders>
          </w:tcPr>
          <w:p w:rsidR="00BD6179" w:rsidRPr="00535479" w:rsidRDefault="00535479" w:rsidP="00315C58">
            <w:pPr>
              <w:spacing w:after="0"/>
              <w:jc w:val="right"/>
              <w:rPr>
                <w:rFonts w:cs="Calibri"/>
                <w:b/>
                <w:bCs/>
                <w:sz w:val="24"/>
                <w:szCs w:val="24"/>
              </w:rPr>
            </w:pPr>
            <w:r w:rsidRPr="00535479">
              <w:rPr>
                <w:rFonts w:cs="Calibri"/>
                <w:b/>
                <w:bCs/>
                <w:sz w:val="24"/>
                <w:szCs w:val="24"/>
              </w:rPr>
              <w:t>16720.02</w:t>
            </w:r>
          </w:p>
        </w:tc>
        <w:tc>
          <w:tcPr>
            <w:tcW w:w="0" w:type="auto"/>
            <w:tcBorders>
              <w:top w:val="single" w:sz="4" w:space="0" w:color="auto"/>
              <w:left w:val="single" w:sz="4" w:space="0" w:color="auto"/>
              <w:bottom w:val="single" w:sz="4" w:space="0" w:color="auto"/>
              <w:right w:val="single" w:sz="4" w:space="0" w:color="auto"/>
            </w:tcBorders>
          </w:tcPr>
          <w:p w:rsidR="00BD6179" w:rsidRPr="00CD4CE4" w:rsidRDefault="00BD6179" w:rsidP="00315C58">
            <w:pPr>
              <w:spacing w:after="0"/>
              <w:jc w:val="right"/>
              <w:rPr>
                <w:rFonts w:cs="Calibri"/>
                <w:b/>
                <w:bCs/>
                <w:sz w:val="24"/>
                <w:szCs w:val="24"/>
              </w:rPr>
            </w:pPr>
            <w:r w:rsidRPr="00CD4CE4">
              <w:rPr>
                <w:rFonts w:cs="Calibri"/>
                <w:b/>
                <w:bCs/>
                <w:sz w:val="24"/>
                <w:szCs w:val="24"/>
              </w:rPr>
              <w:t>17386.26</w:t>
            </w:r>
          </w:p>
        </w:tc>
        <w:tc>
          <w:tcPr>
            <w:tcW w:w="0" w:type="auto"/>
            <w:tcBorders>
              <w:top w:val="single" w:sz="4" w:space="0" w:color="auto"/>
              <w:left w:val="single" w:sz="4" w:space="0" w:color="auto"/>
              <w:bottom w:val="single" w:sz="4" w:space="0" w:color="auto"/>
              <w:right w:val="single" w:sz="4" w:space="0" w:color="auto"/>
            </w:tcBorders>
          </w:tcPr>
          <w:p w:rsidR="00BD6179" w:rsidRPr="008C77E8" w:rsidRDefault="00502837" w:rsidP="00315C58">
            <w:pPr>
              <w:spacing w:after="0"/>
              <w:jc w:val="right"/>
              <w:rPr>
                <w:rFonts w:cs="Calibri"/>
                <w:b/>
                <w:bCs/>
                <w:sz w:val="24"/>
                <w:szCs w:val="24"/>
              </w:rPr>
            </w:pPr>
            <w:r w:rsidRPr="008C77E8">
              <w:rPr>
                <w:rFonts w:cs="Calibri"/>
                <w:b/>
                <w:bCs/>
                <w:sz w:val="24"/>
                <w:szCs w:val="24"/>
              </w:rPr>
              <w:t>18</w:t>
            </w:r>
            <w:r w:rsidR="008C77E8" w:rsidRPr="008C77E8">
              <w:rPr>
                <w:rFonts w:cs="Calibri"/>
                <w:b/>
                <w:bCs/>
                <w:sz w:val="24"/>
                <w:szCs w:val="24"/>
              </w:rPr>
              <w:t>819.08</w:t>
            </w:r>
          </w:p>
        </w:tc>
      </w:tr>
    </w:tbl>
    <w:p w:rsidR="00BB2AEE" w:rsidRPr="008D1491" w:rsidRDefault="00BB2AEE" w:rsidP="00BB2AEE">
      <w:pPr>
        <w:spacing w:after="0"/>
        <w:jc w:val="both"/>
        <w:rPr>
          <w:rFonts w:cs="Calibri"/>
          <w:b/>
          <w:color w:val="FF0000"/>
          <w:sz w:val="24"/>
          <w:szCs w:val="24"/>
        </w:rPr>
      </w:pPr>
    </w:p>
    <w:p w:rsidR="00BB2AEE" w:rsidRPr="008D1491" w:rsidRDefault="00BB2AEE" w:rsidP="00BB2AEE">
      <w:pPr>
        <w:spacing w:after="0"/>
        <w:jc w:val="both"/>
        <w:rPr>
          <w:rFonts w:cs="Calibri"/>
          <w:b/>
          <w:color w:val="FF0000"/>
          <w:sz w:val="24"/>
          <w:szCs w:val="24"/>
        </w:rPr>
      </w:pPr>
    </w:p>
    <w:p w:rsidR="00645DFF" w:rsidRPr="008D1491" w:rsidRDefault="00645DFF" w:rsidP="00BB2AEE">
      <w:pPr>
        <w:spacing w:after="0"/>
        <w:jc w:val="both"/>
        <w:rPr>
          <w:rFonts w:cs="Calibri"/>
          <w:b/>
          <w:color w:val="FF0000"/>
          <w:sz w:val="24"/>
          <w:szCs w:val="24"/>
        </w:rPr>
      </w:pPr>
    </w:p>
    <w:p w:rsidR="00645DFF" w:rsidRPr="008D1491" w:rsidRDefault="00645DFF" w:rsidP="00BB2AEE">
      <w:pPr>
        <w:spacing w:after="0"/>
        <w:jc w:val="both"/>
        <w:rPr>
          <w:rFonts w:cs="Calibri"/>
          <w:b/>
          <w:color w:val="FF0000"/>
          <w:sz w:val="24"/>
          <w:szCs w:val="24"/>
        </w:rPr>
      </w:pPr>
    </w:p>
    <w:p w:rsidR="007617E2" w:rsidRPr="008D1491" w:rsidRDefault="007617E2" w:rsidP="00BB2AEE">
      <w:pPr>
        <w:spacing w:after="0"/>
        <w:jc w:val="both"/>
        <w:rPr>
          <w:rFonts w:cs="Calibri"/>
          <w:b/>
          <w:color w:val="FF0000"/>
          <w:sz w:val="24"/>
          <w:szCs w:val="24"/>
        </w:rPr>
      </w:pPr>
    </w:p>
    <w:p w:rsidR="006E71D7" w:rsidRPr="008D1491" w:rsidRDefault="006E71D7" w:rsidP="00BB2AEE">
      <w:pPr>
        <w:spacing w:after="0"/>
        <w:jc w:val="both"/>
        <w:rPr>
          <w:rFonts w:cs="Calibri"/>
          <w:b/>
          <w:color w:val="FF0000"/>
          <w:sz w:val="24"/>
          <w:szCs w:val="24"/>
        </w:rPr>
      </w:pPr>
    </w:p>
    <w:p w:rsidR="00BB2AEE" w:rsidRPr="00CD4CE4" w:rsidRDefault="00BB2AEE" w:rsidP="00BB2AEE">
      <w:pPr>
        <w:spacing w:after="0"/>
        <w:jc w:val="center"/>
        <w:rPr>
          <w:rFonts w:cs="Calibri"/>
          <w:b/>
          <w:sz w:val="24"/>
          <w:szCs w:val="24"/>
        </w:rPr>
      </w:pPr>
      <w:r w:rsidRPr="00CD4CE4">
        <w:rPr>
          <w:rFonts w:cs="Calibri"/>
          <w:b/>
          <w:sz w:val="24"/>
          <w:szCs w:val="24"/>
        </w:rPr>
        <w:lastRenderedPageBreak/>
        <w:t>CD Ratio</w:t>
      </w:r>
    </w:p>
    <w:p w:rsidR="007617E2" w:rsidRPr="008D1491" w:rsidRDefault="007617E2" w:rsidP="00BB2AEE">
      <w:pPr>
        <w:spacing w:after="0"/>
        <w:jc w:val="center"/>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1F38CF"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1F38CF" w:rsidP="00CD4CE4">
            <w:pPr>
              <w:spacing w:after="0"/>
              <w:jc w:val="center"/>
              <w:rPr>
                <w:rFonts w:cs="Calibri"/>
                <w:sz w:val="24"/>
                <w:szCs w:val="24"/>
              </w:rPr>
            </w:pPr>
            <w:r w:rsidRPr="00535479">
              <w:rPr>
                <w:rFonts w:cs="Calibri"/>
                <w:sz w:val="24"/>
                <w:szCs w:val="24"/>
              </w:rPr>
              <w:t>3</w:t>
            </w:r>
            <w:r w:rsidR="00CD4CE4" w:rsidRPr="00535479">
              <w:rPr>
                <w:rFonts w:cs="Calibri"/>
                <w:sz w:val="24"/>
                <w:szCs w:val="24"/>
              </w:rPr>
              <w:t>1.12</w:t>
            </w:r>
            <w:r w:rsidRPr="00535479">
              <w:rPr>
                <w:rFonts w:cs="Calibri"/>
                <w:sz w:val="24"/>
                <w:szCs w:val="24"/>
              </w:rPr>
              <w:t>.2015</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1F38CF" w:rsidP="00CD4CE4">
            <w:pPr>
              <w:spacing w:after="0"/>
              <w:jc w:val="center"/>
              <w:rPr>
                <w:rFonts w:cs="Calibri"/>
                <w:sz w:val="24"/>
                <w:szCs w:val="24"/>
              </w:rPr>
            </w:pPr>
            <w:r w:rsidRPr="008C77E8">
              <w:rPr>
                <w:rFonts w:cs="Calibri"/>
                <w:sz w:val="24"/>
                <w:szCs w:val="24"/>
              </w:rPr>
              <w:t>3</w:t>
            </w:r>
            <w:r w:rsidR="00CD4CE4" w:rsidRPr="008C77E8">
              <w:rPr>
                <w:rFonts w:cs="Calibri"/>
                <w:sz w:val="24"/>
                <w:szCs w:val="24"/>
              </w:rPr>
              <w:t>1.12</w:t>
            </w:r>
            <w:r w:rsidRPr="008C77E8">
              <w:rPr>
                <w:rFonts w:cs="Calibri"/>
                <w:sz w:val="24"/>
                <w:szCs w:val="24"/>
              </w:rPr>
              <w:t>.2016</w:t>
            </w:r>
          </w:p>
        </w:tc>
      </w:tr>
      <w:tr w:rsidR="001F38CF"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87.29</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535479" w:rsidP="00913C05">
            <w:pPr>
              <w:spacing w:after="0"/>
              <w:jc w:val="right"/>
              <w:rPr>
                <w:rFonts w:cs="Calibri"/>
                <w:sz w:val="24"/>
                <w:szCs w:val="24"/>
              </w:rPr>
            </w:pPr>
            <w:r w:rsidRPr="00535479">
              <w:rPr>
                <w:rFonts w:cs="Calibri"/>
                <w:sz w:val="24"/>
                <w:szCs w:val="24"/>
              </w:rPr>
              <w:t>75.48</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77.11</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8C77E8" w:rsidP="00315C58">
            <w:pPr>
              <w:spacing w:after="0"/>
              <w:jc w:val="right"/>
              <w:rPr>
                <w:rFonts w:cs="Calibri"/>
                <w:sz w:val="24"/>
                <w:szCs w:val="24"/>
              </w:rPr>
            </w:pPr>
            <w:r w:rsidRPr="008C77E8">
              <w:rPr>
                <w:rFonts w:cs="Calibri"/>
                <w:sz w:val="24"/>
                <w:szCs w:val="24"/>
              </w:rPr>
              <w:t>64.12</w:t>
            </w:r>
          </w:p>
        </w:tc>
      </w:tr>
      <w:tr w:rsidR="001F38CF"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93.71</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535479" w:rsidP="00185091">
            <w:pPr>
              <w:spacing w:after="0"/>
              <w:jc w:val="right"/>
              <w:rPr>
                <w:rFonts w:cs="Calibri"/>
                <w:sz w:val="24"/>
                <w:szCs w:val="24"/>
              </w:rPr>
            </w:pPr>
            <w:r w:rsidRPr="00535479">
              <w:rPr>
                <w:rFonts w:cs="Calibri"/>
                <w:sz w:val="24"/>
                <w:szCs w:val="24"/>
              </w:rPr>
              <w:t>94.14</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185091">
            <w:pPr>
              <w:spacing w:after="0"/>
              <w:jc w:val="right"/>
              <w:rPr>
                <w:rFonts w:cs="Calibri"/>
                <w:sz w:val="24"/>
                <w:szCs w:val="24"/>
              </w:rPr>
            </w:pPr>
            <w:r w:rsidRPr="00CD4CE4">
              <w:rPr>
                <w:rFonts w:cs="Calibri"/>
                <w:sz w:val="24"/>
                <w:szCs w:val="24"/>
              </w:rPr>
              <w:t>91.35</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8C77E8" w:rsidP="00185091">
            <w:pPr>
              <w:spacing w:after="0"/>
              <w:jc w:val="right"/>
              <w:rPr>
                <w:rFonts w:cs="Calibri"/>
                <w:sz w:val="24"/>
                <w:szCs w:val="24"/>
              </w:rPr>
            </w:pPr>
            <w:r w:rsidRPr="008C77E8">
              <w:rPr>
                <w:rFonts w:cs="Calibri"/>
                <w:sz w:val="24"/>
                <w:szCs w:val="24"/>
              </w:rPr>
              <w:t>78.96</w:t>
            </w:r>
          </w:p>
        </w:tc>
      </w:tr>
      <w:tr w:rsidR="001F38CF"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91.20</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93.79</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88.86</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8C77E8" w:rsidP="00315C58">
            <w:pPr>
              <w:spacing w:after="0"/>
              <w:jc w:val="right"/>
              <w:rPr>
                <w:rFonts w:cs="Calibri"/>
                <w:sz w:val="24"/>
                <w:szCs w:val="24"/>
              </w:rPr>
            </w:pPr>
            <w:r w:rsidRPr="008C77E8">
              <w:rPr>
                <w:rFonts w:cs="Calibri"/>
                <w:sz w:val="24"/>
                <w:szCs w:val="24"/>
              </w:rPr>
              <w:t>84.44</w:t>
            </w:r>
          </w:p>
        </w:tc>
      </w:tr>
      <w:tr w:rsidR="001F38CF" w:rsidRPr="008D14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109.92</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95.85</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96.18</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8C77E8" w:rsidP="00315C58">
            <w:pPr>
              <w:spacing w:after="0"/>
              <w:jc w:val="right"/>
              <w:rPr>
                <w:rFonts w:cs="Calibri"/>
                <w:sz w:val="24"/>
                <w:szCs w:val="24"/>
              </w:rPr>
            </w:pPr>
            <w:r w:rsidRPr="008C77E8">
              <w:rPr>
                <w:rFonts w:cs="Calibri"/>
                <w:sz w:val="24"/>
                <w:szCs w:val="24"/>
              </w:rPr>
              <w:t>82.11</w:t>
            </w:r>
          </w:p>
        </w:tc>
      </w:tr>
      <w:tr w:rsidR="001F38CF" w:rsidRPr="008D1491" w:rsidTr="00E30BC7">
        <w:trPr>
          <w:jc w:val="center"/>
        </w:trPr>
        <w:tc>
          <w:tcPr>
            <w:tcW w:w="0" w:type="auto"/>
            <w:gridSpan w:val="2"/>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b/>
                <w:sz w:val="24"/>
                <w:szCs w:val="24"/>
              </w:rPr>
            </w:pPr>
            <w:r w:rsidRPr="00CD4CE4">
              <w:rPr>
                <w:rFonts w:cs="Calibri"/>
                <w:b/>
                <w:sz w:val="24"/>
                <w:szCs w:val="24"/>
              </w:rPr>
              <w:t>CD ratio of all RRBs</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95.51</w:t>
            </w:r>
          </w:p>
        </w:tc>
        <w:tc>
          <w:tcPr>
            <w:tcW w:w="0" w:type="auto"/>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b/>
                <w:sz w:val="24"/>
                <w:szCs w:val="24"/>
              </w:rPr>
            </w:pPr>
            <w:r w:rsidRPr="00535479">
              <w:rPr>
                <w:rFonts w:cs="Calibri"/>
                <w:b/>
                <w:sz w:val="24"/>
                <w:szCs w:val="24"/>
              </w:rPr>
              <w:t>91.13</w:t>
            </w:r>
          </w:p>
        </w:tc>
        <w:tc>
          <w:tcPr>
            <w:tcW w:w="0" w:type="auto"/>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89.41</w:t>
            </w:r>
          </w:p>
        </w:tc>
        <w:tc>
          <w:tcPr>
            <w:tcW w:w="0" w:type="auto"/>
            <w:tcBorders>
              <w:top w:val="single" w:sz="4" w:space="0" w:color="auto"/>
              <w:left w:val="single" w:sz="4" w:space="0" w:color="auto"/>
              <w:bottom w:val="single" w:sz="4" w:space="0" w:color="auto"/>
              <w:right w:val="single" w:sz="4" w:space="0" w:color="auto"/>
            </w:tcBorders>
          </w:tcPr>
          <w:p w:rsidR="001F38CF" w:rsidRPr="008C77E8" w:rsidRDefault="008C77E8" w:rsidP="00315C58">
            <w:pPr>
              <w:spacing w:after="0"/>
              <w:jc w:val="right"/>
              <w:rPr>
                <w:rFonts w:cs="Calibri"/>
                <w:b/>
                <w:sz w:val="24"/>
                <w:szCs w:val="24"/>
              </w:rPr>
            </w:pPr>
            <w:r w:rsidRPr="008C77E8">
              <w:rPr>
                <w:rFonts w:cs="Calibri"/>
                <w:b/>
                <w:sz w:val="24"/>
                <w:szCs w:val="24"/>
              </w:rPr>
              <w:t>77.50</w:t>
            </w:r>
          </w:p>
        </w:tc>
      </w:tr>
    </w:tbl>
    <w:p w:rsidR="00BB2AEE" w:rsidRPr="008D1491" w:rsidRDefault="00BB2AEE" w:rsidP="00BB2AEE">
      <w:pPr>
        <w:spacing w:after="0"/>
        <w:jc w:val="both"/>
        <w:rPr>
          <w:rFonts w:cs="Calibri"/>
          <w:b/>
          <w:color w:val="FF0000"/>
          <w:sz w:val="24"/>
          <w:szCs w:val="24"/>
        </w:rPr>
      </w:pPr>
    </w:p>
    <w:p w:rsidR="00BB2AEE" w:rsidRPr="008D1491" w:rsidRDefault="00BB2AEE" w:rsidP="00BB2AEE">
      <w:pPr>
        <w:spacing w:after="0"/>
        <w:jc w:val="both"/>
        <w:rPr>
          <w:rFonts w:cs="Calibri"/>
          <w:b/>
          <w:color w:val="FF0000"/>
          <w:sz w:val="24"/>
          <w:szCs w:val="24"/>
        </w:rPr>
      </w:pPr>
    </w:p>
    <w:p w:rsidR="00BB2AEE" w:rsidRPr="008D1491" w:rsidRDefault="00BB2AEE" w:rsidP="00BB2AEE">
      <w:pPr>
        <w:spacing w:after="0"/>
        <w:jc w:val="both"/>
        <w:rPr>
          <w:rFonts w:cs="Calibri"/>
          <w:b/>
          <w:color w:val="FF0000"/>
          <w:sz w:val="24"/>
          <w:szCs w:val="24"/>
        </w:rPr>
      </w:pPr>
    </w:p>
    <w:p w:rsidR="00BB2AEE" w:rsidRPr="00CD4CE4" w:rsidRDefault="00BB2AEE" w:rsidP="00BB2AEE">
      <w:pPr>
        <w:spacing w:after="0"/>
        <w:jc w:val="center"/>
        <w:rPr>
          <w:rFonts w:cs="Calibri"/>
          <w:sz w:val="24"/>
          <w:szCs w:val="24"/>
        </w:rPr>
      </w:pPr>
      <w:r w:rsidRPr="00CD4CE4">
        <w:rPr>
          <w:rFonts w:cs="Calibri"/>
          <w:b/>
          <w:sz w:val="24"/>
          <w:szCs w:val="24"/>
        </w:rPr>
        <w:t xml:space="preserve">Total </w:t>
      </w:r>
      <w:r w:rsidR="001F38CF" w:rsidRPr="00CD4CE4">
        <w:rPr>
          <w:rFonts w:cs="Calibri"/>
          <w:b/>
          <w:sz w:val="24"/>
          <w:szCs w:val="24"/>
        </w:rPr>
        <w:t xml:space="preserve">Agriculture </w:t>
      </w:r>
      <w:r w:rsidRPr="00CD4CE4">
        <w:rPr>
          <w:rFonts w:cs="Calibri"/>
          <w:b/>
          <w:sz w:val="24"/>
          <w:szCs w:val="24"/>
        </w:rPr>
        <w:t>Advances</w:t>
      </w:r>
    </w:p>
    <w:p w:rsidR="00BB2AEE" w:rsidRPr="00CD4CE4" w:rsidRDefault="00BB2AEE" w:rsidP="00BB2AEE">
      <w:pPr>
        <w:spacing w:after="0"/>
        <w:jc w:val="center"/>
        <w:rPr>
          <w:rFonts w:cs="Calibri"/>
          <w:sz w:val="24"/>
          <w:szCs w:val="24"/>
        </w:rPr>
      </w:pPr>
      <w:r w:rsidRPr="00CD4CE4">
        <w:rPr>
          <w:rFonts w:cs="Calibri"/>
          <w:sz w:val="24"/>
          <w:szCs w:val="24"/>
        </w:rPr>
        <w:t xml:space="preserve">                                                                                          </w:t>
      </w:r>
      <w:r w:rsidR="008F506F" w:rsidRPr="00CD4CE4">
        <w:rPr>
          <w:rFonts w:cs="Calibri"/>
          <w:sz w:val="24"/>
          <w:szCs w:val="24"/>
        </w:rPr>
        <w:t xml:space="preserve">                             </w:t>
      </w:r>
      <w:r w:rsidR="001F38CF" w:rsidRPr="00CD4CE4">
        <w:rPr>
          <w:rFonts w:cs="Calibri"/>
          <w:sz w:val="24"/>
          <w:szCs w:val="24"/>
        </w:rPr>
        <w:t xml:space="preserve"> </w:t>
      </w:r>
      <w:r w:rsidR="008F506F" w:rsidRPr="00CD4CE4">
        <w:rPr>
          <w:rFonts w:cs="Calibri"/>
          <w:sz w:val="24"/>
          <w:szCs w:val="24"/>
        </w:rPr>
        <w:t xml:space="preserve"> </w:t>
      </w:r>
      <w:r w:rsidRPr="00CD4CE4">
        <w:rPr>
          <w:rFonts w:cs="Calibri"/>
          <w:sz w:val="24"/>
          <w:szCs w:val="24"/>
        </w:rPr>
        <w:t>(Rs. In crores)</w:t>
      </w:r>
    </w:p>
    <w:tbl>
      <w:tblPr>
        <w:tblW w:w="0" w:type="auto"/>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
        <w:gridCol w:w="1928"/>
        <w:gridCol w:w="1407"/>
        <w:gridCol w:w="1311"/>
        <w:gridCol w:w="1372"/>
        <w:gridCol w:w="1352"/>
      </w:tblGrid>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E30BC7">
            <w:pPr>
              <w:spacing w:after="0"/>
              <w:jc w:val="center"/>
              <w:rPr>
                <w:rFonts w:cs="Calibri"/>
                <w:sz w:val="24"/>
                <w:szCs w:val="24"/>
              </w:rPr>
            </w:pPr>
            <w:r w:rsidRPr="00CD4CE4">
              <w:rPr>
                <w:rFonts w:cs="Calibri"/>
                <w:sz w:val="24"/>
                <w:szCs w:val="24"/>
              </w:rPr>
              <w:t>S. No</w:t>
            </w: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E30BC7">
            <w:pPr>
              <w:spacing w:after="0"/>
              <w:jc w:val="center"/>
              <w:rPr>
                <w:rFonts w:cs="Calibri"/>
                <w:sz w:val="24"/>
                <w:szCs w:val="24"/>
              </w:rPr>
            </w:pPr>
            <w:r w:rsidRPr="00CD4CE4">
              <w:rPr>
                <w:rFonts w:cs="Calibri"/>
                <w:sz w:val="24"/>
                <w:szCs w:val="24"/>
              </w:rPr>
              <w:t>Name of the RRB</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31.03.2015</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1F38CF" w:rsidP="00CD4CE4">
            <w:pPr>
              <w:spacing w:after="0"/>
              <w:jc w:val="center"/>
              <w:rPr>
                <w:rFonts w:cs="Calibri"/>
                <w:sz w:val="24"/>
                <w:szCs w:val="24"/>
              </w:rPr>
            </w:pPr>
            <w:r w:rsidRPr="00535479">
              <w:rPr>
                <w:rFonts w:cs="Calibri"/>
                <w:sz w:val="24"/>
                <w:szCs w:val="24"/>
              </w:rPr>
              <w:t>3</w:t>
            </w:r>
            <w:r w:rsidR="00CD4CE4" w:rsidRPr="00535479">
              <w:rPr>
                <w:rFonts w:cs="Calibri"/>
                <w:sz w:val="24"/>
                <w:szCs w:val="24"/>
              </w:rPr>
              <w:t>1.12</w:t>
            </w:r>
            <w:r w:rsidRPr="00535479">
              <w:rPr>
                <w:rFonts w:cs="Calibri"/>
                <w:sz w:val="24"/>
                <w:szCs w:val="24"/>
              </w:rPr>
              <w:t>.2015</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31.03.2016</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1F38CF" w:rsidP="00CD4CE4">
            <w:pPr>
              <w:spacing w:after="0"/>
              <w:jc w:val="center"/>
              <w:rPr>
                <w:rFonts w:cs="Calibri"/>
                <w:sz w:val="24"/>
                <w:szCs w:val="24"/>
              </w:rPr>
            </w:pPr>
            <w:r w:rsidRPr="008C77E8">
              <w:rPr>
                <w:rFonts w:cs="Calibri"/>
                <w:sz w:val="24"/>
                <w:szCs w:val="24"/>
              </w:rPr>
              <w:t>3</w:t>
            </w:r>
            <w:r w:rsidR="00CD4CE4" w:rsidRPr="008C77E8">
              <w:rPr>
                <w:rFonts w:cs="Calibri"/>
                <w:sz w:val="24"/>
                <w:szCs w:val="24"/>
              </w:rPr>
              <w:t>1.12</w:t>
            </w:r>
            <w:r w:rsidRPr="008C77E8">
              <w:rPr>
                <w:rFonts w:cs="Calibri"/>
                <w:sz w:val="24"/>
                <w:szCs w:val="24"/>
              </w:rPr>
              <w:t>.2016</w:t>
            </w:r>
          </w:p>
        </w:tc>
      </w:tr>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APGVB</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1267.35</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535479" w:rsidP="00913C05">
            <w:pPr>
              <w:spacing w:after="0"/>
              <w:jc w:val="right"/>
              <w:rPr>
                <w:rFonts w:cs="Calibri"/>
                <w:sz w:val="24"/>
                <w:szCs w:val="24"/>
              </w:rPr>
            </w:pPr>
            <w:r w:rsidRPr="00535479">
              <w:rPr>
                <w:rFonts w:cs="Calibri"/>
                <w:sz w:val="24"/>
                <w:szCs w:val="24"/>
              </w:rPr>
              <w:t>1598.29</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1798.32</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8C77E8" w:rsidP="00916804">
            <w:pPr>
              <w:spacing w:after="0"/>
              <w:jc w:val="right"/>
              <w:rPr>
                <w:rFonts w:cs="Calibri"/>
                <w:sz w:val="24"/>
                <w:szCs w:val="24"/>
              </w:rPr>
            </w:pPr>
            <w:r w:rsidRPr="008C77E8">
              <w:rPr>
                <w:rFonts w:cs="Calibri"/>
                <w:sz w:val="24"/>
                <w:szCs w:val="24"/>
              </w:rPr>
              <w:t>2050.68</w:t>
            </w:r>
          </w:p>
        </w:tc>
      </w:tr>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APGB</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5618.42</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6511.69</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6786.23</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502837" w:rsidP="00315C58">
            <w:pPr>
              <w:spacing w:after="0"/>
              <w:jc w:val="right"/>
              <w:rPr>
                <w:rFonts w:cs="Calibri"/>
                <w:sz w:val="24"/>
                <w:szCs w:val="24"/>
              </w:rPr>
            </w:pPr>
            <w:r w:rsidRPr="008C77E8">
              <w:rPr>
                <w:rFonts w:cs="Calibri"/>
                <w:sz w:val="24"/>
                <w:szCs w:val="24"/>
              </w:rPr>
              <w:t>7</w:t>
            </w:r>
            <w:r w:rsidR="00916804" w:rsidRPr="008C77E8">
              <w:rPr>
                <w:rFonts w:cs="Calibri"/>
                <w:sz w:val="24"/>
                <w:szCs w:val="24"/>
              </w:rPr>
              <w:t>4</w:t>
            </w:r>
            <w:r w:rsidR="008C77E8" w:rsidRPr="008C77E8">
              <w:rPr>
                <w:rFonts w:cs="Calibri"/>
                <w:sz w:val="24"/>
                <w:szCs w:val="24"/>
              </w:rPr>
              <w:t>16.24</w:t>
            </w:r>
          </w:p>
        </w:tc>
      </w:tr>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CGGB</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1621.30</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1979.05</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1988.67</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502837" w:rsidP="00315C58">
            <w:pPr>
              <w:spacing w:after="0"/>
              <w:jc w:val="right"/>
              <w:rPr>
                <w:rFonts w:cs="Calibri"/>
                <w:sz w:val="24"/>
                <w:szCs w:val="24"/>
              </w:rPr>
            </w:pPr>
            <w:r w:rsidRPr="008C77E8">
              <w:rPr>
                <w:rFonts w:cs="Calibri"/>
                <w:sz w:val="24"/>
                <w:szCs w:val="24"/>
              </w:rPr>
              <w:t>2</w:t>
            </w:r>
            <w:r w:rsidR="008C77E8" w:rsidRPr="008C77E8">
              <w:rPr>
                <w:rFonts w:cs="Calibri"/>
                <w:sz w:val="24"/>
                <w:szCs w:val="24"/>
              </w:rPr>
              <w:t>279.44</w:t>
            </w:r>
          </w:p>
        </w:tc>
      </w:tr>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 xml:space="preserve">S G B </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2495.65</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2499.00</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2757.79</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502837" w:rsidP="00315C58">
            <w:pPr>
              <w:spacing w:after="0"/>
              <w:jc w:val="right"/>
              <w:rPr>
                <w:rFonts w:cs="Calibri"/>
                <w:sz w:val="24"/>
                <w:szCs w:val="24"/>
              </w:rPr>
            </w:pPr>
            <w:r w:rsidRPr="008C77E8">
              <w:rPr>
                <w:rFonts w:cs="Calibri"/>
                <w:sz w:val="24"/>
                <w:szCs w:val="24"/>
              </w:rPr>
              <w:t>28</w:t>
            </w:r>
            <w:r w:rsidR="008C77E8" w:rsidRPr="008C77E8">
              <w:rPr>
                <w:rFonts w:cs="Calibri"/>
                <w:sz w:val="24"/>
                <w:szCs w:val="24"/>
              </w:rPr>
              <w:t>74.28</w:t>
            </w:r>
          </w:p>
        </w:tc>
      </w:tr>
      <w:tr w:rsidR="001F38CF" w:rsidRPr="008D14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b/>
                <w:sz w:val="24"/>
                <w:szCs w:val="24"/>
              </w:rPr>
            </w:pPr>
          </w:p>
        </w:tc>
        <w:tc>
          <w:tcPr>
            <w:tcW w:w="192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b/>
                <w:sz w:val="24"/>
                <w:szCs w:val="24"/>
              </w:rPr>
            </w:pPr>
            <w:r w:rsidRPr="00CD4CE4">
              <w:rPr>
                <w:rFonts w:cs="Calibri"/>
                <w:b/>
                <w:sz w:val="24"/>
                <w:szCs w:val="24"/>
              </w:rPr>
              <w:t>Total</w:t>
            </w:r>
          </w:p>
        </w:tc>
        <w:tc>
          <w:tcPr>
            <w:tcW w:w="140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11002.72</w:t>
            </w:r>
          </w:p>
        </w:tc>
        <w:tc>
          <w:tcPr>
            <w:tcW w:w="1311"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b/>
                <w:sz w:val="24"/>
                <w:szCs w:val="24"/>
              </w:rPr>
            </w:pPr>
            <w:r w:rsidRPr="00535479">
              <w:rPr>
                <w:rFonts w:cs="Calibri"/>
                <w:b/>
                <w:sz w:val="24"/>
                <w:szCs w:val="24"/>
              </w:rPr>
              <w:t>12588.03</w:t>
            </w:r>
          </w:p>
        </w:tc>
        <w:tc>
          <w:tcPr>
            <w:tcW w:w="1372"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13331.01</w:t>
            </w:r>
          </w:p>
        </w:tc>
        <w:tc>
          <w:tcPr>
            <w:tcW w:w="1352" w:type="dxa"/>
            <w:tcBorders>
              <w:top w:val="single" w:sz="4" w:space="0" w:color="auto"/>
              <w:left w:val="single" w:sz="4" w:space="0" w:color="auto"/>
              <w:bottom w:val="single" w:sz="4" w:space="0" w:color="auto"/>
              <w:right w:val="single" w:sz="4" w:space="0" w:color="auto"/>
            </w:tcBorders>
          </w:tcPr>
          <w:p w:rsidR="001F38CF" w:rsidRPr="008C77E8" w:rsidRDefault="00502837" w:rsidP="00315C58">
            <w:pPr>
              <w:spacing w:after="0"/>
              <w:jc w:val="right"/>
              <w:rPr>
                <w:rFonts w:cs="Calibri"/>
                <w:b/>
                <w:sz w:val="24"/>
                <w:szCs w:val="24"/>
              </w:rPr>
            </w:pPr>
            <w:r w:rsidRPr="008C77E8">
              <w:rPr>
                <w:rFonts w:cs="Calibri"/>
                <w:b/>
                <w:sz w:val="24"/>
                <w:szCs w:val="24"/>
              </w:rPr>
              <w:t>1</w:t>
            </w:r>
            <w:r w:rsidR="00916804" w:rsidRPr="008C77E8">
              <w:rPr>
                <w:rFonts w:cs="Calibri"/>
                <w:b/>
                <w:sz w:val="24"/>
                <w:szCs w:val="24"/>
              </w:rPr>
              <w:t>4</w:t>
            </w:r>
            <w:r w:rsidR="008C77E8" w:rsidRPr="008C77E8">
              <w:rPr>
                <w:rFonts w:cs="Calibri"/>
                <w:b/>
                <w:sz w:val="24"/>
                <w:szCs w:val="24"/>
              </w:rPr>
              <w:t>620.64</w:t>
            </w:r>
          </w:p>
        </w:tc>
      </w:tr>
    </w:tbl>
    <w:p w:rsidR="00BB2AEE" w:rsidRPr="008D1491" w:rsidRDefault="00BB2AEE" w:rsidP="00BB2AEE">
      <w:pPr>
        <w:spacing w:after="0"/>
        <w:jc w:val="center"/>
        <w:rPr>
          <w:rFonts w:cs="Calibri"/>
          <w:b/>
          <w:color w:val="FF0000"/>
          <w:sz w:val="24"/>
          <w:szCs w:val="24"/>
        </w:rPr>
      </w:pPr>
    </w:p>
    <w:p w:rsidR="00BB2AEE" w:rsidRPr="008D1491" w:rsidRDefault="00BB2AEE" w:rsidP="00BB2AEE">
      <w:pPr>
        <w:spacing w:after="0"/>
        <w:jc w:val="center"/>
        <w:rPr>
          <w:rFonts w:cs="Calibri"/>
          <w:b/>
          <w:color w:val="FF0000"/>
          <w:sz w:val="24"/>
          <w:szCs w:val="24"/>
        </w:rPr>
      </w:pPr>
    </w:p>
    <w:p w:rsidR="00BB2AEE" w:rsidRPr="00CD4CE4" w:rsidRDefault="00BB2AEE" w:rsidP="00BB2AEE">
      <w:pPr>
        <w:jc w:val="center"/>
        <w:rPr>
          <w:rFonts w:cs="Calibri"/>
          <w:b/>
          <w:sz w:val="24"/>
          <w:szCs w:val="24"/>
        </w:rPr>
      </w:pPr>
      <w:r w:rsidRPr="00CD4CE4">
        <w:rPr>
          <w:rFonts w:cs="Calibri"/>
          <w:b/>
          <w:sz w:val="24"/>
          <w:szCs w:val="24"/>
        </w:rPr>
        <w:t>Short Term Crop Production Loans</w:t>
      </w:r>
    </w:p>
    <w:p w:rsidR="00BB2AEE" w:rsidRPr="00CD4CE4" w:rsidRDefault="00BB2AEE" w:rsidP="00BB2AEE">
      <w:pPr>
        <w:spacing w:after="0"/>
        <w:jc w:val="center"/>
        <w:rPr>
          <w:rFonts w:cs="Calibri"/>
          <w:sz w:val="24"/>
          <w:szCs w:val="24"/>
        </w:rPr>
      </w:pPr>
      <w:r w:rsidRPr="00CD4CE4">
        <w:rPr>
          <w:rFonts w:cs="Calibri"/>
          <w:b/>
          <w:sz w:val="24"/>
          <w:szCs w:val="24"/>
        </w:rPr>
        <w:t xml:space="preserve">                                                                   </w:t>
      </w:r>
      <w:r w:rsidR="006D36DE" w:rsidRPr="00CD4CE4">
        <w:rPr>
          <w:rFonts w:cs="Calibri"/>
          <w:b/>
          <w:sz w:val="24"/>
          <w:szCs w:val="24"/>
        </w:rPr>
        <w:t xml:space="preserve">                     </w:t>
      </w:r>
      <w:r w:rsidR="00852214" w:rsidRPr="00CD4CE4">
        <w:rPr>
          <w:rFonts w:cs="Calibri"/>
          <w:b/>
          <w:sz w:val="24"/>
          <w:szCs w:val="24"/>
        </w:rPr>
        <w:t xml:space="preserve">                                    </w:t>
      </w:r>
      <w:r w:rsidRPr="00CD4CE4">
        <w:rPr>
          <w:rFonts w:cs="Calibri"/>
          <w:b/>
          <w:sz w:val="24"/>
          <w:szCs w:val="24"/>
        </w:rPr>
        <w:t xml:space="preserve"> </w:t>
      </w:r>
      <w:r w:rsidRPr="00CD4CE4">
        <w:rPr>
          <w:rFonts w:cs="Calibri"/>
          <w:sz w:val="24"/>
          <w:szCs w:val="24"/>
        </w:rPr>
        <w:t>(Rs. in crores)</w:t>
      </w:r>
      <w:r w:rsidRPr="00CD4CE4">
        <w:rPr>
          <w:rFonts w:cs="Calibri"/>
          <w:b/>
          <w:sz w:val="24"/>
          <w:szCs w:val="24"/>
        </w:rPr>
        <w:t xml:space="preserve">                                                        </w:t>
      </w:r>
    </w:p>
    <w:tbl>
      <w:tblPr>
        <w:tblW w:w="0" w:type="auto"/>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2038"/>
        <w:gridCol w:w="1311"/>
        <w:gridCol w:w="1400"/>
        <w:gridCol w:w="1418"/>
        <w:gridCol w:w="1559"/>
      </w:tblGrid>
      <w:tr w:rsidR="001F38CF" w:rsidRPr="008D1491"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E30BC7">
            <w:pPr>
              <w:spacing w:after="0"/>
              <w:jc w:val="center"/>
              <w:rPr>
                <w:rFonts w:cs="Calibri"/>
                <w:sz w:val="24"/>
                <w:szCs w:val="24"/>
              </w:rPr>
            </w:pPr>
            <w:r w:rsidRPr="00CD4CE4">
              <w:rPr>
                <w:rFonts w:cs="Calibri"/>
                <w:sz w:val="24"/>
                <w:szCs w:val="24"/>
              </w:rPr>
              <w:t>S. No</w:t>
            </w: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E30BC7">
            <w:pPr>
              <w:spacing w:after="0"/>
              <w:jc w:val="center"/>
              <w:rPr>
                <w:rFonts w:cs="Calibri"/>
                <w:sz w:val="24"/>
                <w:szCs w:val="24"/>
              </w:rPr>
            </w:pPr>
            <w:r w:rsidRPr="00CD4CE4">
              <w:rPr>
                <w:rFonts w:cs="Calibri"/>
                <w:sz w:val="24"/>
                <w:szCs w:val="24"/>
              </w:rPr>
              <w:t>Name of the RRB</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31.03.2015</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1F38CF" w:rsidP="00CD4CE4">
            <w:pPr>
              <w:spacing w:after="0"/>
              <w:jc w:val="center"/>
              <w:rPr>
                <w:rFonts w:cs="Calibri"/>
                <w:sz w:val="24"/>
                <w:szCs w:val="24"/>
              </w:rPr>
            </w:pPr>
            <w:r w:rsidRPr="00535479">
              <w:rPr>
                <w:rFonts w:cs="Calibri"/>
                <w:sz w:val="24"/>
                <w:szCs w:val="24"/>
              </w:rPr>
              <w:t>3</w:t>
            </w:r>
            <w:r w:rsidR="00CD4CE4" w:rsidRPr="00535479">
              <w:rPr>
                <w:rFonts w:cs="Calibri"/>
                <w:sz w:val="24"/>
                <w:szCs w:val="24"/>
              </w:rPr>
              <w:t>1.12</w:t>
            </w:r>
            <w:r w:rsidRPr="00535479">
              <w:rPr>
                <w:rFonts w:cs="Calibri"/>
                <w:sz w:val="24"/>
                <w:szCs w:val="24"/>
              </w:rPr>
              <w:t>.2015</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31.03.2016</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1F38CF" w:rsidP="00CD4CE4">
            <w:pPr>
              <w:spacing w:after="0"/>
              <w:jc w:val="center"/>
              <w:rPr>
                <w:rFonts w:cs="Calibri"/>
                <w:sz w:val="24"/>
                <w:szCs w:val="24"/>
              </w:rPr>
            </w:pPr>
            <w:r w:rsidRPr="008C77E8">
              <w:rPr>
                <w:rFonts w:cs="Calibri"/>
                <w:sz w:val="24"/>
                <w:szCs w:val="24"/>
              </w:rPr>
              <w:t>3</w:t>
            </w:r>
            <w:r w:rsidR="00CD4CE4" w:rsidRPr="008C77E8">
              <w:rPr>
                <w:rFonts w:cs="Calibri"/>
                <w:sz w:val="24"/>
                <w:szCs w:val="24"/>
              </w:rPr>
              <w:t>1.12</w:t>
            </w:r>
            <w:r w:rsidRPr="008C77E8">
              <w:rPr>
                <w:rFonts w:cs="Calibri"/>
                <w:sz w:val="24"/>
                <w:szCs w:val="24"/>
              </w:rPr>
              <w:t>.2016</w:t>
            </w:r>
          </w:p>
        </w:tc>
      </w:tr>
      <w:tr w:rsidR="001F38CF" w:rsidRPr="008D1491" w:rsidTr="001F38CF">
        <w:trPr>
          <w:trHeight w:val="242"/>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1</w:t>
            </w: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APGVB</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619.28</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759.73</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804.41</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8C77E8" w:rsidP="00916804">
            <w:pPr>
              <w:spacing w:after="0"/>
              <w:jc w:val="right"/>
              <w:rPr>
                <w:rFonts w:cs="Calibri"/>
                <w:sz w:val="24"/>
                <w:szCs w:val="24"/>
              </w:rPr>
            </w:pPr>
            <w:r w:rsidRPr="008C77E8">
              <w:rPr>
                <w:rFonts w:cs="Calibri"/>
                <w:sz w:val="24"/>
                <w:szCs w:val="24"/>
              </w:rPr>
              <w:t>925.51</w:t>
            </w:r>
          </w:p>
        </w:tc>
      </w:tr>
      <w:tr w:rsidR="001F38CF" w:rsidRPr="008D1491"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APGB</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2931.63</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3750.58</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3920.08</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852214" w:rsidP="00315C58">
            <w:pPr>
              <w:spacing w:after="0"/>
              <w:jc w:val="right"/>
              <w:rPr>
                <w:rFonts w:cs="Calibri"/>
                <w:sz w:val="24"/>
                <w:szCs w:val="24"/>
              </w:rPr>
            </w:pPr>
            <w:r w:rsidRPr="008C77E8">
              <w:rPr>
                <w:rFonts w:cs="Calibri"/>
                <w:sz w:val="24"/>
                <w:szCs w:val="24"/>
              </w:rPr>
              <w:t>4</w:t>
            </w:r>
            <w:r w:rsidR="008C77E8" w:rsidRPr="008C77E8">
              <w:rPr>
                <w:rFonts w:cs="Calibri"/>
                <w:sz w:val="24"/>
                <w:szCs w:val="24"/>
              </w:rPr>
              <w:t>827.40</w:t>
            </w:r>
          </w:p>
        </w:tc>
      </w:tr>
      <w:tr w:rsidR="001F38CF" w:rsidRPr="008D1491"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CGGB</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1306.27</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1540.79</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1556.67</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852214" w:rsidP="00315C58">
            <w:pPr>
              <w:spacing w:after="0"/>
              <w:jc w:val="right"/>
              <w:rPr>
                <w:rFonts w:cs="Calibri"/>
                <w:sz w:val="24"/>
                <w:szCs w:val="24"/>
              </w:rPr>
            </w:pPr>
            <w:r w:rsidRPr="008C77E8">
              <w:rPr>
                <w:rFonts w:cs="Calibri"/>
                <w:sz w:val="24"/>
                <w:szCs w:val="24"/>
              </w:rPr>
              <w:t>1</w:t>
            </w:r>
            <w:r w:rsidR="008C77E8" w:rsidRPr="008C77E8">
              <w:rPr>
                <w:rFonts w:cs="Calibri"/>
                <w:sz w:val="24"/>
                <w:szCs w:val="24"/>
              </w:rPr>
              <w:t>805.15</w:t>
            </w:r>
          </w:p>
        </w:tc>
      </w:tr>
      <w:tr w:rsidR="001F38CF" w:rsidRPr="008D1491"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center"/>
              <w:rPr>
                <w:rFonts w:cs="Calibri"/>
                <w:sz w:val="24"/>
                <w:szCs w:val="24"/>
              </w:rPr>
            </w:pPr>
            <w:r w:rsidRPr="00CD4CE4">
              <w:rPr>
                <w:rFonts w:cs="Calibri"/>
                <w:sz w:val="24"/>
                <w:szCs w:val="24"/>
              </w:rPr>
              <w:t>4</w:t>
            </w: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sz w:val="24"/>
                <w:szCs w:val="24"/>
              </w:rPr>
            </w:pPr>
            <w:r w:rsidRPr="00CD4CE4">
              <w:rPr>
                <w:rFonts w:cs="Calibri"/>
                <w:sz w:val="24"/>
                <w:szCs w:val="24"/>
              </w:rPr>
              <w:t xml:space="preserve">S G B </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1669.61</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sz w:val="24"/>
                <w:szCs w:val="24"/>
              </w:rPr>
            </w:pPr>
            <w:r w:rsidRPr="00535479">
              <w:rPr>
                <w:rFonts w:cs="Calibri"/>
                <w:sz w:val="24"/>
                <w:szCs w:val="24"/>
              </w:rPr>
              <w:t>1760.30</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sz w:val="24"/>
                <w:szCs w:val="24"/>
              </w:rPr>
            </w:pPr>
            <w:r w:rsidRPr="00CD4CE4">
              <w:rPr>
                <w:rFonts w:cs="Calibri"/>
                <w:sz w:val="24"/>
                <w:szCs w:val="24"/>
              </w:rPr>
              <w:t>2025.11</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8C77E8" w:rsidP="00315C58">
            <w:pPr>
              <w:spacing w:after="0"/>
              <w:jc w:val="right"/>
              <w:rPr>
                <w:rFonts w:cs="Calibri"/>
                <w:sz w:val="24"/>
                <w:szCs w:val="24"/>
              </w:rPr>
            </w:pPr>
            <w:r w:rsidRPr="008C77E8">
              <w:rPr>
                <w:rFonts w:cs="Calibri"/>
                <w:sz w:val="24"/>
                <w:szCs w:val="24"/>
              </w:rPr>
              <w:t>2078.28</w:t>
            </w:r>
          </w:p>
        </w:tc>
      </w:tr>
      <w:tr w:rsidR="001F38CF" w:rsidRPr="008D1491" w:rsidTr="001F38CF">
        <w:trPr>
          <w:jc w:val="center"/>
        </w:trPr>
        <w:tc>
          <w:tcPr>
            <w:tcW w:w="824"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both"/>
              <w:rPr>
                <w:rFonts w:cs="Calibri"/>
                <w:b/>
                <w:sz w:val="24"/>
                <w:szCs w:val="24"/>
              </w:rPr>
            </w:pPr>
            <w:r w:rsidRPr="00CD4CE4">
              <w:rPr>
                <w:rFonts w:cs="Calibri"/>
                <w:b/>
                <w:sz w:val="24"/>
                <w:szCs w:val="24"/>
              </w:rPr>
              <w:t>Total</w:t>
            </w:r>
          </w:p>
        </w:tc>
        <w:tc>
          <w:tcPr>
            <w:tcW w:w="1137"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6526.79</w:t>
            </w:r>
          </w:p>
        </w:tc>
        <w:tc>
          <w:tcPr>
            <w:tcW w:w="1400" w:type="dxa"/>
            <w:tcBorders>
              <w:top w:val="single" w:sz="4" w:space="0" w:color="auto"/>
              <w:left w:val="single" w:sz="4" w:space="0" w:color="auto"/>
              <w:bottom w:val="single" w:sz="4" w:space="0" w:color="auto"/>
              <w:right w:val="single" w:sz="4" w:space="0" w:color="auto"/>
            </w:tcBorders>
          </w:tcPr>
          <w:p w:rsidR="001F38CF" w:rsidRPr="00535479" w:rsidRDefault="00535479" w:rsidP="00315C58">
            <w:pPr>
              <w:spacing w:after="0"/>
              <w:jc w:val="right"/>
              <w:rPr>
                <w:rFonts w:cs="Calibri"/>
                <w:b/>
                <w:sz w:val="24"/>
                <w:szCs w:val="24"/>
              </w:rPr>
            </w:pPr>
            <w:r w:rsidRPr="00535479">
              <w:rPr>
                <w:rFonts w:cs="Calibri"/>
                <w:b/>
                <w:sz w:val="24"/>
                <w:szCs w:val="24"/>
              </w:rPr>
              <w:t>7811.40</w:t>
            </w:r>
          </w:p>
        </w:tc>
        <w:tc>
          <w:tcPr>
            <w:tcW w:w="1418" w:type="dxa"/>
            <w:tcBorders>
              <w:top w:val="single" w:sz="4" w:space="0" w:color="auto"/>
              <w:left w:val="single" w:sz="4" w:space="0" w:color="auto"/>
              <w:bottom w:val="single" w:sz="4" w:space="0" w:color="auto"/>
              <w:right w:val="single" w:sz="4" w:space="0" w:color="auto"/>
            </w:tcBorders>
          </w:tcPr>
          <w:p w:rsidR="001F38CF" w:rsidRPr="00CD4CE4" w:rsidRDefault="001F38CF" w:rsidP="00315C58">
            <w:pPr>
              <w:spacing w:after="0"/>
              <w:jc w:val="right"/>
              <w:rPr>
                <w:rFonts w:cs="Calibri"/>
                <w:b/>
                <w:sz w:val="24"/>
                <w:szCs w:val="24"/>
              </w:rPr>
            </w:pPr>
            <w:r w:rsidRPr="00CD4CE4">
              <w:rPr>
                <w:rFonts w:cs="Calibri"/>
                <w:b/>
                <w:sz w:val="24"/>
                <w:szCs w:val="24"/>
              </w:rPr>
              <w:t>8306.27</w:t>
            </w:r>
          </w:p>
        </w:tc>
        <w:tc>
          <w:tcPr>
            <w:tcW w:w="1559" w:type="dxa"/>
            <w:tcBorders>
              <w:top w:val="single" w:sz="4" w:space="0" w:color="auto"/>
              <w:left w:val="single" w:sz="4" w:space="0" w:color="auto"/>
              <w:bottom w:val="single" w:sz="4" w:space="0" w:color="auto"/>
              <w:right w:val="single" w:sz="4" w:space="0" w:color="auto"/>
            </w:tcBorders>
          </w:tcPr>
          <w:p w:rsidR="001F38CF" w:rsidRPr="008C77E8" w:rsidRDefault="00916804" w:rsidP="00315C58">
            <w:pPr>
              <w:spacing w:after="0"/>
              <w:jc w:val="right"/>
              <w:rPr>
                <w:rFonts w:cs="Calibri"/>
                <w:b/>
                <w:sz w:val="24"/>
                <w:szCs w:val="24"/>
              </w:rPr>
            </w:pPr>
            <w:r w:rsidRPr="008C77E8">
              <w:rPr>
                <w:rFonts w:cs="Calibri"/>
                <w:b/>
                <w:sz w:val="24"/>
                <w:szCs w:val="24"/>
              </w:rPr>
              <w:t>9</w:t>
            </w:r>
            <w:r w:rsidR="008C77E8" w:rsidRPr="008C77E8">
              <w:rPr>
                <w:rFonts w:cs="Calibri"/>
                <w:b/>
                <w:sz w:val="24"/>
                <w:szCs w:val="24"/>
              </w:rPr>
              <w:t>636.34</w:t>
            </w:r>
          </w:p>
        </w:tc>
      </w:tr>
    </w:tbl>
    <w:p w:rsidR="00BB2AEE" w:rsidRPr="008D1491" w:rsidRDefault="00BB2AEE" w:rsidP="00BB2AEE">
      <w:pPr>
        <w:spacing w:after="0"/>
        <w:rPr>
          <w:rFonts w:cs="Calibri"/>
          <w:b/>
          <w:color w:val="FF0000"/>
          <w:sz w:val="24"/>
          <w:szCs w:val="24"/>
        </w:rPr>
      </w:pPr>
    </w:p>
    <w:p w:rsidR="00BB2AEE" w:rsidRPr="008D1491" w:rsidRDefault="00BB2AEE" w:rsidP="00BB2AEE">
      <w:pPr>
        <w:spacing w:after="0"/>
        <w:rPr>
          <w:rFonts w:cs="Calibri"/>
          <w:b/>
          <w:color w:val="FF0000"/>
          <w:sz w:val="24"/>
          <w:szCs w:val="24"/>
        </w:rPr>
      </w:pPr>
    </w:p>
    <w:p w:rsidR="00BB2AEE" w:rsidRPr="008D1491" w:rsidRDefault="00BB2AEE" w:rsidP="00BB2AEE">
      <w:pPr>
        <w:spacing w:after="0"/>
        <w:rPr>
          <w:rFonts w:cs="Calibri"/>
          <w:b/>
          <w:color w:val="FF0000"/>
          <w:sz w:val="24"/>
          <w:szCs w:val="24"/>
        </w:rPr>
      </w:pPr>
    </w:p>
    <w:p w:rsidR="00BB2AEE" w:rsidRPr="008D1491" w:rsidRDefault="00BB2AEE" w:rsidP="00BB2AEE">
      <w:pPr>
        <w:spacing w:after="0"/>
        <w:rPr>
          <w:rFonts w:cs="Calibri"/>
          <w:b/>
          <w:color w:val="FF0000"/>
          <w:sz w:val="24"/>
          <w:szCs w:val="24"/>
        </w:rPr>
      </w:pPr>
    </w:p>
    <w:p w:rsidR="00603FE7" w:rsidRPr="008D1491" w:rsidRDefault="00603FE7" w:rsidP="00BB2AEE">
      <w:pPr>
        <w:spacing w:after="0"/>
        <w:rPr>
          <w:rFonts w:cs="Calibri"/>
          <w:b/>
          <w:color w:val="FF0000"/>
          <w:sz w:val="24"/>
          <w:szCs w:val="24"/>
        </w:rPr>
      </w:pPr>
    </w:p>
    <w:p w:rsidR="00603FE7" w:rsidRPr="008D1491" w:rsidRDefault="00603FE7" w:rsidP="00BB2AEE">
      <w:pPr>
        <w:spacing w:after="0"/>
        <w:rPr>
          <w:rFonts w:cs="Calibri"/>
          <w:b/>
          <w:color w:val="FF0000"/>
          <w:sz w:val="24"/>
          <w:szCs w:val="24"/>
        </w:rPr>
      </w:pPr>
    </w:p>
    <w:p w:rsidR="006D36DE" w:rsidRPr="008D1491" w:rsidRDefault="006D36DE" w:rsidP="00BB2AEE">
      <w:pPr>
        <w:spacing w:after="0"/>
        <w:rPr>
          <w:rFonts w:cs="Calibri"/>
          <w:b/>
          <w:color w:val="FF0000"/>
          <w:sz w:val="24"/>
          <w:szCs w:val="24"/>
        </w:rPr>
      </w:pPr>
    </w:p>
    <w:p w:rsidR="00603FE7" w:rsidRPr="008D1491" w:rsidRDefault="00603FE7" w:rsidP="00BB2AEE">
      <w:pPr>
        <w:spacing w:after="0"/>
        <w:rPr>
          <w:rFonts w:cs="Calibri"/>
          <w:b/>
          <w:color w:val="FF0000"/>
          <w:sz w:val="24"/>
          <w:szCs w:val="24"/>
        </w:rPr>
      </w:pPr>
    </w:p>
    <w:p w:rsidR="008B4535" w:rsidRPr="008D1491" w:rsidRDefault="008B4535" w:rsidP="00BB2AEE">
      <w:pPr>
        <w:spacing w:after="0"/>
        <w:rPr>
          <w:rFonts w:cs="Calibri"/>
          <w:b/>
          <w:color w:val="FF0000"/>
          <w:sz w:val="24"/>
          <w:szCs w:val="24"/>
        </w:rPr>
      </w:pPr>
    </w:p>
    <w:p w:rsidR="001F38CF" w:rsidRPr="008D1491" w:rsidRDefault="001F38CF" w:rsidP="00BB2AEE">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C43BEE" w:rsidTr="00315C58">
        <w:trPr>
          <w:trHeight w:val="287"/>
          <w:jc w:val="center"/>
        </w:trPr>
        <w:tc>
          <w:tcPr>
            <w:tcW w:w="1539" w:type="dxa"/>
          </w:tcPr>
          <w:p w:rsidR="00BB2AEE" w:rsidRPr="00C43BEE" w:rsidRDefault="00BB2AEE" w:rsidP="00315C58">
            <w:pPr>
              <w:spacing w:after="0"/>
              <w:rPr>
                <w:rFonts w:cs="Calibri"/>
                <w:b/>
                <w:sz w:val="24"/>
                <w:szCs w:val="24"/>
              </w:rPr>
            </w:pPr>
            <w:r w:rsidRPr="00C43BEE">
              <w:rPr>
                <w:rFonts w:cs="Calibri"/>
                <w:b/>
                <w:sz w:val="24"/>
                <w:szCs w:val="24"/>
              </w:rPr>
              <w:lastRenderedPageBreak/>
              <w:t>AGENDA -18</w:t>
            </w:r>
          </w:p>
        </w:tc>
      </w:tr>
    </w:tbl>
    <w:p w:rsidR="005B3297" w:rsidRPr="00C43BEE" w:rsidRDefault="005B3297" w:rsidP="00BB2AEE">
      <w:pPr>
        <w:spacing w:after="0"/>
        <w:jc w:val="center"/>
        <w:rPr>
          <w:rFonts w:cs="Calibri"/>
          <w:b/>
          <w:sz w:val="10"/>
          <w:szCs w:val="10"/>
        </w:rPr>
      </w:pPr>
    </w:p>
    <w:p w:rsidR="00BB2AEE" w:rsidRPr="00C43BEE" w:rsidRDefault="00BB2AEE" w:rsidP="00BB2AEE">
      <w:pPr>
        <w:spacing w:after="0"/>
        <w:jc w:val="center"/>
        <w:rPr>
          <w:rFonts w:cs="Calibri"/>
          <w:b/>
          <w:sz w:val="24"/>
          <w:szCs w:val="24"/>
        </w:rPr>
      </w:pPr>
      <w:r w:rsidRPr="00C43BEE">
        <w:rPr>
          <w:rFonts w:cs="Calibri"/>
          <w:b/>
          <w:sz w:val="24"/>
          <w:szCs w:val="24"/>
        </w:rPr>
        <w:t>Other Items</w:t>
      </w:r>
    </w:p>
    <w:p w:rsidR="005B3297" w:rsidRPr="00C43BEE" w:rsidRDefault="005B3297" w:rsidP="00BB2AEE">
      <w:pPr>
        <w:spacing w:after="0"/>
        <w:jc w:val="center"/>
        <w:rPr>
          <w:rFonts w:cs="Calibri"/>
          <w:b/>
          <w:sz w:val="10"/>
          <w:szCs w:val="10"/>
        </w:rPr>
      </w:pPr>
    </w:p>
    <w:p w:rsidR="00BB2AEE" w:rsidRPr="00C43BEE" w:rsidRDefault="00BB2AEE" w:rsidP="00BB2AEE">
      <w:pPr>
        <w:spacing w:after="0"/>
        <w:rPr>
          <w:rFonts w:cs="Calibri"/>
          <w:b/>
          <w:sz w:val="24"/>
          <w:szCs w:val="24"/>
        </w:rPr>
      </w:pPr>
      <w:r w:rsidRPr="00C43BEE">
        <w:rPr>
          <w:rFonts w:cs="Calibri"/>
          <w:b/>
          <w:sz w:val="24"/>
          <w:szCs w:val="24"/>
        </w:rPr>
        <w:t>18.1 Progress on filing of Equitable Mortgage Records on CERSAI as on 3</w:t>
      </w:r>
      <w:r w:rsidR="00C43BEE" w:rsidRPr="00C43BEE">
        <w:rPr>
          <w:rFonts w:cs="Calibri"/>
          <w:b/>
          <w:sz w:val="24"/>
          <w:szCs w:val="24"/>
        </w:rPr>
        <w:t>1.12</w:t>
      </w:r>
      <w:r w:rsidRPr="00C43BEE">
        <w:rPr>
          <w:rFonts w:cs="Calibri"/>
          <w:b/>
          <w:sz w:val="24"/>
          <w:szCs w:val="24"/>
        </w:rPr>
        <w:t>.201</w:t>
      </w:r>
      <w:r w:rsidR="00C55D87" w:rsidRPr="00C43BEE">
        <w:rPr>
          <w:rFonts w:cs="Calibri"/>
          <w:b/>
          <w:sz w:val="24"/>
          <w:szCs w:val="24"/>
        </w:rPr>
        <w:t>6</w:t>
      </w:r>
      <w:r w:rsidRPr="00C43BEE">
        <w:rPr>
          <w:rFonts w:cs="Calibri"/>
          <w:b/>
          <w:sz w:val="24"/>
          <w:szCs w:val="24"/>
        </w:rPr>
        <w:t>:</w:t>
      </w:r>
    </w:p>
    <w:p w:rsidR="00BB2AEE" w:rsidRPr="00C43BEE" w:rsidRDefault="00BB2AEE" w:rsidP="00BB2AEE">
      <w:pPr>
        <w:spacing w:after="0"/>
        <w:jc w:val="both"/>
        <w:rPr>
          <w:rFonts w:cs="Calibri"/>
          <w:sz w:val="6"/>
          <w:szCs w:val="24"/>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3346"/>
        <w:gridCol w:w="2743"/>
        <w:gridCol w:w="2288"/>
      </w:tblGrid>
      <w:tr w:rsidR="005677F5" w:rsidRPr="00C43BEE" w:rsidTr="005677F5">
        <w:trPr>
          <w:jc w:val="center"/>
        </w:trPr>
        <w:tc>
          <w:tcPr>
            <w:tcW w:w="1932" w:type="dxa"/>
            <w:vAlign w:val="center"/>
          </w:tcPr>
          <w:p w:rsidR="005677F5" w:rsidRPr="00C43BEE" w:rsidRDefault="005677F5" w:rsidP="005677F5">
            <w:pPr>
              <w:spacing w:after="0"/>
              <w:jc w:val="center"/>
              <w:rPr>
                <w:rFonts w:cs="Calibri"/>
                <w:sz w:val="24"/>
                <w:szCs w:val="24"/>
              </w:rPr>
            </w:pPr>
            <w:r w:rsidRPr="00C43BEE">
              <w:rPr>
                <w:rFonts w:cs="Calibri"/>
                <w:sz w:val="24"/>
                <w:szCs w:val="24"/>
              </w:rPr>
              <w:t>Type of Bank</w:t>
            </w:r>
          </w:p>
        </w:tc>
        <w:tc>
          <w:tcPr>
            <w:tcW w:w="3346" w:type="dxa"/>
            <w:vAlign w:val="center"/>
          </w:tcPr>
          <w:p w:rsidR="005677F5" w:rsidRPr="00C43BEE" w:rsidRDefault="005677F5" w:rsidP="005677F5">
            <w:pPr>
              <w:spacing w:after="0"/>
              <w:jc w:val="center"/>
              <w:rPr>
                <w:rFonts w:cs="Calibri"/>
                <w:sz w:val="24"/>
                <w:szCs w:val="24"/>
              </w:rPr>
            </w:pPr>
            <w:r w:rsidRPr="00C43BEE">
              <w:rPr>
                <w:rFonts w:cs="Calibri"/>
                <w:sz w:val="24"/>
                <w:szCs w:val="24"/>
              </w:rPr>
              <w:t>Total number of Equitable Mortgages taken by the Banks from its Borrowers during the Quarter</w:t>
            </w:r>
          </w:p>
        </w:tc>
        <w:tc>
          <w:tcPr>
            <w:tcW w:w="2743" w:type="dxa"/>
            <w:vAlign w:val="center"/>
          </w:tcPr>
          <w:p w:rsidR="005677F5" w:rsidRPr="00C43BEE" w:rsidRDefault="005677F5" w:rsidP="005677F5">
            <w:pPr>
              <w:spacing w:after="0"/>
              <w:jc w:val="center"/>
              <w:rPr>
                <w:rFonts w:cs="Calibri"/>
                <w:sz w:val="24"/>
                <w:szCs w:val="24"/>
              </w:rPr>
            </w:pPr>
            <w:r w:rsidRPr="00C43BEE">
              <w:rPr>
                <w:rFonts w:cs="Calibri"/>
                <w:sz w:val="24"/>
                <w:szCs w:val="24"/>
              </w:rPr>
              <w:t>No. of records uploaded on CERSAI Portal during Quarter</w:t>
            </w:r>
          </w:p>
        </w:tc>
        <w:tc>
          <w:tcPr>
            <w:tcW w:w="2288" w:type="dxa"/>
            <w:vAlign w:val="center"/>
          </w:tcPr>
          <w:p w:rsidR="005677F5" w:rsidRPr="00C43BEE" w:rsidRDefault="005677F5" w:rsidP="005677F5">
            <w:pPr>
              <w:spacing w:after="0"/>
              <w:jc w:val="center"/>
              <w:rPr>
                <w:rFonts w:cs="Calibri"/>
                <w:sz w:val="24"/>
                <w:szCs w:val="24"/>
              </w:rPr>
            </w:pPr>
            <w:r w:rsidRPr="00C43BEE">
              <w:rPr>
                <w:rFonts w:cs="Calibri"/>
                <w:sz w:val="24"/>
                <w:szCs w:val="24"/>
              </w:rPr>
              <w:t>Of (3) No. of</w:t>
            </w:r>
          </w:p>
          <w:p w:rsidR="005677F5" w:rsidRPr="00C43BEE" w:rsidRDefault="005677F5" w:rsidP="005677F5">
            <w:pPr>
              <w:spacing w:after="0"/>
              <w:jc w:val="center"/>
              <w:rPr>
                <w:rFonts w:cs="Calibri"/>
                <w:sz w:val="24"/>
                <w:szCs w:val="24"/>
              </w:rPr>
            </w:pPr>
            <w:r w:rsidRPr="00C43BEE">
              <w:rPr>
                <w:rFonts w:cs="Calibri"/>
                <w:sz w:val="24"/>
                <w:szCs w:val="24"/>
              </w:rPr>
              <w:t>Subsisting Mortgages</w:t>
            </w:r>
          </w:p>
        </w:tc>
      </w:tr>
      <w:tr w:rsidR="005677F5" w:rsidRPr="00C43BEE" w:rsidTr="005677F5">
        <w:trPr>
          <w:jc w:val="center"/>
        </w:trPr>
        <w:tc>
          <w:tcPr>
            <w:tcW w:w="1932" w:type="dxa"/>
          </w:tcPr>
          <w:p w:rsidR="005677F5" w:rsidRPr="00C43BEE" w:rsidRDefault="005677F5" w:rsidP="00315C58">
            <w:pPr>
              <w:spacing w:after="0" w:line="240" w:lineRule="auto"/>
              <w:jc w:val="center"/>
              <w:rPr>
                <w:rFonts w:cs="Calibri"/>
                <w:sz w:val="24"/>
                <w:szCs w:val="24"/>
              </w:rPr>
            </w:pPr>
            <w:r w:rsidRPr="00C43BEE">
              <w:rPr>
                <w:rFonts w:cs="Calibri"/>
                <w:sz w:val="24"/>
                <w:szCs w:val="24"/>
              </w:rPr>
              <w:t>1</w:t>
            </w:r>
          </w:p>
        </w:tc>
        <w:tc>
          <w:tcPr>
            <w:tcW w:w="3346" w:type="dxa"/>
          </w:tcPr>
          <w:p w:rsidR="005677F5" w:rsidRPr="00C43BEE" w:rsidRDefault="005677F5" w:rsidP="00315C58">
            <w:pPr>
              <w:spacing w:after="0" w:line="240" w:lineRule="auto"/>
              <w:jc w:val="center"/>
              <w:rPr>
                <w:rFonts w:cs="Calibri"/>
                <w:sz w:val="24"/>
                <w:szCs w:val="24"/>
              </w:rPr>
            </w:pPr>
            <w:r w:rsidRPr="00C43BEE">
              <w:rPr>
                <w:rFonts w:cs="Calibri"/>
                <w:sz w:val="24"/>
                <w:szCs w:val="24"/>
              </w:rPr>
              <w:t>2</w:t>
            </w:r>
          </w:p>
        </w:tc>
        <w:tc>
          <w:tcPr>
            <w:tcW w:w="2743" w:type="dxa"/>
          </w:tcPr>
          <w:p w:rsidR="005677F5" w:rsidRPr="00C43BEE" w:rsidRDefault="005677F5" w:rsidP="00315C58">
            <w:pPr>
              <w:spacing w:after="0" w:line="240" w:lineRule="auto"/>
              <w:jc w:val="center"/>
              <w:rPr>
                <w:rFonts w:cs="Calibri"/>
                <w:sz w:val="24"/>
                <w:szCs w:val="24"/>
              </w:rPr>
            </w:pPr>
            <w:r w:rsidRPr="00C43BEE">
              <w:rPr>
                <w:rFonts w:cs="Calibri"/>
                <w:sz w:val="24"/>
                <w:szCs w:val="24"/>
              </w:rPr>
              <w:t>3</w:t>
            </w:r>
          </w:p>
        </w:tc>
        <w:tc>
          <w:tcPr>
            <w:tcW w:w="2288" w:type="dxa"/>
          </w:tcPr>
          <w:p w:rsidR="005677F5" w:rsidRPr="00C43BEE" w:rsidRDefault="005677F5" w:rsidP="00315C58">
            <w:pPr>
              <w:spacing w:after="0" w:line="240" w:lineRule="auto"/>
              <w:jc w:val="center"/>
              <w:rPr>
                <w:rFonts w:cs="Calibri"/>
                <w:sz w:val="24"/>
                <w:szCs w:val="24"/>
              </w:rPr>
            </w:pPr>
          </w:p>
        </w:tc>
      </w:tr>
      <w:tr w:rsidR="005677F5" w:rsidRPr="00C43BEE" w:rsidTr="005677F5">
        <w:trPr>
          <w:jc w:val="center"/>
        </w:trPr>
        <w:tc>
          <w:tcPr>
            <w:tcW w:w="1932" w:type="dxa"/>
          </w:tcPr>
          <w:p w:rsidR="005677F5" w:rsidRPr="00C43BEE" w:rsidRDefault="005677F5" w:rsidP="00315C58">
            <w:pPr>
              <w:spacing w:after="0"/>
              <w:jc w:val="both"/>
              <w:rPr>
                <w:rFonts w:cs="Calibri"/>
                <w:sz w:val="24"/>
                <w:szCs w:val="24"/>
              </w:rPr>
            </w:pPr>
            <w:r w:rsidRPr="00C43BEE">
              <w:rPr>
                <w:rFonts w:cs="Calibri"/>
                <w:sz w:val="24"/>
                <w:szCs w:val="24"/>
              </w:rPr>
              <w:t>PSBs</w:t>
            </w:r>
          </w:p>
        </w:tc>
        <w:tc>
          <w:tcPr>
            <w:tcW w:w="3346" w:type="dxa"/>
          </w:tcPr>
          <w:p w:rsidR="005677F5" w:rsidRPr="00C43BEE" w:rsidRDefault="00C43BEE" w:rsidP="00F81796">
            <w:pPr>
              <w:spacing w:after="0"/>
              <w:jc w:val="right"/>
              <w:rPr>
                <w:rFonts w:cs="Calibri"/>
                <w:sz w:val="24"/>
                <w:szCs w:val="24"/>
              </w:rPr>
            </w:pPr>
            <w:r w:rsidRPr="00C43BEE">
              <w:rPr>
                <w:rFonts w:cs="Calibri"/>
                <w:sz w:val="24"/>
                <w:szCs w:val="24"/>
              </w:rPr>
              <w:t>16642</w:t>
            </w:r>
          </w:p>
        </w:tc>
        <w:tc>
          <w:tcPr>
            <w:tcW w:w="2743" w:type="dxa"/>
          </w:tcPr>
          <w:p w:rsidR="005677F5" w:rsidRPr="00C43BEE" w:rsidRDefault="00C43BEE" w:rsidP="00F81796">
            <w:pPr>
              <w:spacing w:after="0"/>
              <w:jc w:val="right"/>
              <w:rPr>
                <w:rFonts w:cs="Calibri"/>
                <w:sz w:val="24"/>
                <w:szCs w:val="24"/>
              </w:rPr>
            </w:pPr>
            <w:r w:rsidRPr="00C43BEE">
              <w:rPr>
                <w:rFonts w:cs="Calibri"/>
                <w:sz w:val="24"/>
                <w:szCs w:val="24"/>
              </w:rPr>
              <w:t>18399</w:t>
            </w:r>
          </w:p>
        </w:tc>
        <w:tc>
          <w:tcPr>
            <w:tcW w:w="2288" w:type="dxa"/>
          </w:tcPr>
          <w:p w:rsidR="005677F5" w:rsidRPr="00C43BEE" w:rsidRDefault="00C43BEE" w:rsidP="00F81796">
            <w:pPr>
              <w:spacing w:after="0"/>
              <w:jc w:val="right"/>
              <w:rPr>
                <w:rFonts w:cs="Calibri"/>
                <w:sz w:val="24"/>
                <w:szCs w:val="24"/>
              </w:rPr>
            </w:pPr>
            <w:r w:rsidRPr="00C43BEE">
              <w:rPr>
                <w:rFonts w:cs="Calibri"/>
                <w:sz w:val="24"/>
                <w:szCs w:val="24"/>
              </w:rPr>
              <w:t>2678</w:t>
            </w:r>
          </w:p>
        </w:tc>
      </w:tr>
      <w:tr w:rsidR="005677F5" w:rsidRPr="00C43BEE" w:rsidTr="005677F5">
        <w:trPr>
          <w:jc w:val="center"/>
        </w:trPr>
        <w:tc>
          <w:tcPr>
            <w:tcW w:w="1932" w:type="dxa"/>
          </w:tcPr>
          <w:p w:rsidR="005677F5" w:rsidRPr="00C43BEE" w:rsidRDefault="005677F5" w:rsidP="00315C58">
            <w:pPr>
              <w:spacing w:after="0"/>
              <w:jc w:val="both"/>
              <w:rPr>
                <w:rFonts w:cs="Calibri"/>
                <w:sz w:val="24"/>
                <w:szCs w:val="24"/>
              </w:rPr>
            </w:pPr>
            <w:r w:rsidRPr="00C43BEE">
              <w:rPr>
                <w:rFonts w:cs="Calibri"/>
                <w:sz w:val="24"/>
                <w:szCs w:val="24"/>
              </w:rPr>
              <w:t>Pvt. Sector Banks</w:t>
            </w:r>
          </w:p>
        </w:tc>
        <w:tc>
          <w:tcPr>
            <w:tcW w:w="3346" w:type="dxa"/>
          </w:tcPr>
          <w:p w:rsidR="005677F5" w:rsidRPr="00C43BEE" w:rsidRDefault="00C43BEE" w:rsidP="00F81796">
            <w:pPr>
              <w:spacing w:after="0"/>
              <w:jc w:val="right"/>
              <w:rPr>
                <w:rFonts w:cs="Calibri"/>
                <w:sz w:val="24"/>
                <w:szCs w:val="24"/>
              </w:rPr>
            </w:pPr>
            <w:r w:rsidRPr="00C43BEE">
              <w:rPr>
                <w:rFonts w:cs="Calibri"/>
                <w:sz w:val="24"/>
                <w:szCs w:val="24"/>
              </w:rPr>
              <w:t>1548</w:t>
            </w:r>
          </w:p>
        </w:tc>
        <w:tc>
          <w:tcPr>
            <w:tcW w:w="2743" w:type="dxa"/>
          </w:tcPr>
          <w:p w:rsidR="005677F5" w:rsidRPr="00C43BEE" w:rsidRDefault="00C43BEE" w:rsidP="00F81796">
            <w:pPr>
              <w:spacing w:after="0"/>
              <w:jc w:val="right"/>
              <w:rPr>
                <w:rFonts w:cs="Calibri"/>
                <w:sz w:val="24"/>
                <w:szCs w:val="24"/>
              </w:rPr>
            </w:pPr>
            <w:r w:rsidRPr="00C43BEE">
              <w:rPr>
                <w:rFonts w:cs="Calibri"/>
                <w:sz w:val="24"/>
                <w:szCs w:val="24"/>
              </w:rPr>
              <w:t>1576</w:t>
            </w:r>
          </w:p>
        </w:tc>
        <w:tc>
          <w:tcPr>
            <w:tcW w:w="2288" w:type="dxa"/>
          </w:tcPr>
          <w:p w:rsidR="005677F5" w:rsidRPr="00C43BEE" w:rsidRDefault="00C43BEE" w:rsidP="00F81796">
            <w:pPr>
              <w:spacing w:after="0"/>
              <w:jc w:val="right"/>
              <w:rPr>
                <w:rFonts w:cs="Calibri"/>
                <w:sz w:val="24"/>
                <w:szCs w:val="24"/>
              </w:rPr>
            </w:pPr>
            <w:r w:rsidRPr="00C43BEE">
              <w:rPr>
                <w:rFonts w:cs="Calibri"/>
                <w:sz w:val="24"/>
                <w:szCs w:val="24"/>
              </w:rPr>
              <w:t>25</w:t>
            </w:r>
          </w:p>
        </w:tc>
      </w:tr>
      <w:tr w:rsidR="005677F5" w:rsidRPr="00C43BEE" w:rsidTr="005677F5">
        <w:trPr>
          <w:jc w:val="center"/>
        </w:trPr>
        <w:tc>
          <w:tcPr>
            <w:tcW w:w="1932" w:type="dxa"/>
          </w:tcPr>
          <w:p w:rsidR="005677F5" w:rsidRPr="00C43BEE" w:rsidRDefault="005677F5" w:rsidP="00315C58">
            <w:pPr>
              <w:spacing w:after="0"/>
              <w:jc w:val="both"/>
              <w:rPr>
                <w:rFonts w:cs="Calibri"/>
                <w:sz w:val="24"/>
                <w:szCs w:val="24"/>
              </w:rPr>
            </w:pPr>
            <w:r w:rsidRPr="00C43BEE">
              <w:rPr>
                <w:rFonts w:cs="Calibri"/>
                <w:sz w:val="24"/>
                <w:szCs w:val="24"/>
              </w:rPr>
              <w:t>RRBs</w:t>
            </w:r>
          </w:p>
        </w:tc>
        <w:tc>
          <w:tcPr>
            <w:tcW w:w="3346" w:type="dxa"/>
          </w:tcPr>
          <w:p w:rsidR="005677F5" w:rsidRPr="00C43BEE" w:rsidRDefault="00C43BEE" w:rsidP="00F81796">
            <w:pPr>
              <w:spacing w:after="0"/>
              <w:jc w:val="right"/>
              <w:rPr>
                <w:rFonts w:cs="Calibri"/>
                <w:sz w:val="24"/>
                <w:szCs w:val="24"/>
              </w:rPr>
            </w:pPr>
            <w:r w:rsidRPr="00C43BEE">
              <w:rPr>
                <w:rFonts w:cs="Calibri"/>
                <w:sz w:val="24"/>
                <w:szCs w:val="24"/>
              </w:rPr>
              <w:t>694</w:t>
            </w:r>
          </w:p>
        </w:tc>
        <w:tc>
          <w:tcPr>
            <w:tcW w:w="2743" w:type="dxa"/>
          </w:tcPr>
          <w:p w:rsidR="005677F5" w:rsidRPr="00C43BEE" w:rsidRDefault="00C43BEE" w:rsidP="00F81796">
            <w:pPr>
              <w:spacing w:after="0"/>
              <w:jc w:val="right"/>
              <w:rPr>
                <w:rFonts w:cs="Calibri"/>
                <w:sz w:val="24"/>
                <w:szCs w:val="24"/>
              </w:rPr>
            </w:pPr>
            <w:r w:rsidRPr="00C43BEE">
              <w:rPr>
                <w:rFonts w:cs="Calibri"/>
                <w:sz w:val="24"/>
                <w:szCs w:val="24"/>
              </w:rPr>
              <w:t>694</w:t>
            </w:r>
          </w:p>
        </w:tc>
        <w:tc>
          <w:tcPr>
            <w:tcW w:w="2288" w:type="dxa"/>
          </w:tcPr>
          <w:p w:rsidR="005677F5" w:rsidRPr="00C43BEE" w:rsidRDefault="00C43BEE" w:rsidP="00F81796">
            <w:pPr>
              <w:spacing w:after="0"/>
              <w:jc w:val="right"/>
              <w:rPr>
                <w:rFonts w:cs="Calibri"/>
                <w:sz w:val="24"/>
                <w:szCs w:val="24"/>
              </w:rPr>
            </w:pPr>
            <w:r w:rsidRPr="00C43BEE">
              <w:rPr>
                <w:rFonts w:cs="Calibri"/>
                <w:sz w:val="24"/>
                <w:szCs w:val="24"/>
              </w:rPr>
              <w:t>341</w:t>
            </w:r>
          </w:p>
        </w:tc>
      </w:tr>
      <w:tr w:rsidR="005677F5" w:rsidRPr="00C43BEE" w:rsidTr="005677F5">
        <w:trPr>
          <w:jc w:val="center"/>
        </w:trPr>
        <w:tc>
          <w:tcPr>
            <w:tcW w:w="1932" w:type="dxa"/>
          </w:tcPr>
          <w:p w:rsidR="005677F5" w:rsidRPr="00C43BEE" w:rsidRDefault="005677F5" w:rsidP="005677F5">
            <w:pPr>
              <w:spacing w:after="0"/>
              <w:jc w:val="both"/>
              <w:rPr>
                <w:rFonts w:cs="Calibri"/>
                <w:sz w:val="24"/>
                <w:szCs w:val="24"/>
              </w:rPr>
            </w:pPr>
            <w:r w:rsidRPr="00C43BEE">
              <w:rPr>
                <w:rFonts w:cs="Calibri"/>
                <w:sz w:val="24"/>
                <w:szCs w:val="24"/>
              </w:rPr>
              <w:t>Coop. Banks</w:t>
            </w:r>
          </w:p>
        </w:tc>
        <w:tc>
          <w:tcPr>
            <w:tcW w:w="3346" w:type="dxa"/>
          </w:tcPr>
          <w:p w:rsidR="005677F5" w:rsidRPr="00C43BEE" w:rsidRDefault="005677F5" w:rsidP="00F81796">
            <w:pPr>
              <w:spacing w:after="0"/>
              <w:jc w:val="right"/>
              <w:rPr>
                <w:rFonts w:cs="Calibri"/>
                <w:sz w:val="24"/>
                <w:szCs w:val="24"/>
              </w:rPr>
            </w:pPr>
            <w:r w:rsidRPr="00C43BEE">
              <w:rPr>
                <w:rFonts w:cs="Calibri"/>
                <w:sz w:val="24"/>
                <w:szCs w:val="24"/>
              </w:rPr>
              <w:t>3</w:t>
            </w:r>
          </w:p>
        </w:tc>
        <w:tc>
          <w:tcPr>
            <w:tcW w:w="2743" w:type="dxa"/>
          </w:tcPr>
          <w:p w:rsidR="005677F5" w:rsidRPr="00C43BEE" w:rsidRDefault="005677F5" w:rsidP="00F81796">
            <w:pPr>
              <w:spacing w:after="0"/>
              <w:jc w:val="right"/>
              <w:rPr>
                <w:rFonts w:cs="Calibri"/>
                <w:sz w:val="24"/>
                <w:szCs w:val="24"/>
              </w:rPr>
            </w:pPr>
            <w:r w:rsidRPr="00C43BEE">
              <w:rPr>
                <w:rFonts w:cs="Calibri"/>
                <w:sz w:val="24"/>
                <w:szCs w:val="24"/>
              </w:rPr>
              <w:t>3</w:t>
            </w:r>
          </w:p>
        </w:tc>
        <w:tc>
          <w:tcPr>
            <w:tcW w:w="2288" w:type="dxa"/>
          </w:tcPr>
          <w:p w:rsidR="005677F5" w:rsidRPr="00C43BEE" w:rsidRDefault="005677F5" w:rsidP="00F81796">
            <w:pPr>
              <w:spacing w:after="0"/>
              <w:jc w:val="right"/>
              <w:rPr>
                <w:rFonts w:cs="Calibri"/>
                <w:sz w:val="24"/>
                <w:szCs w:val="24"/>
              </w:rPr>
            </w:pPr>
            <w:r w:rsidRPr="00C43BEE">
              <w:rPr>
                <w:rFonts w:cs="Calibri"/>
                <w:sz w:val="24"/>
                <w:szCs w:val="24"/>
              </w:rPr>
              <w:t>0</w:t>
            </w:r>
          </w:p>
        </w:tc>
      </w:tr>
      <w:tr w:rsidR="005677F5" w:rsidRPr="00C43BEE" w:rsidTr="005677F5">
        <w:trPr>
          <w:jc w:val="center"/>
        </w:trPr>
        <w:tc>
          <w:tcPr>
            <w:tcW w:w="1932" w:type="dxa"/>
          </w:tcPr>
          <w:p w:rsidR="005677F5" w:rsidRPr="00C43BEE" w:rsidRDefault="005677F5" w:rsidP="00315C58">
            <w:pPr>
              <w:spacing w:after="0"/>
              <w:jc w:val="both"/>
              <w:rPr>
                <w:rFonts w:cs="Calibri"/>
                <w:sz w:val="24"/>
                <w:szCs w:val="24"/>
              </w:rPr>
            </w:pPr>
            <w:r w:rsidRPr="00C43BEE">
              <w:rPr>
                <w:rFonts w:cs="Calibri"/>
                <w:sz w:val="24"/>
                <w:szCs w:val="24"/>
              </w:rPr>
              <w:t>Others</w:t>
            </w:r>
          </w:p>
        </w:tc>
        <w:tc>
          <w:tcPr>
            <w:tcW w:w="3346" w:type="dxa"/>
          </w:tcPr>
          <w:p w:rsidR="005677F5" w:rsidRPr="00C43BEE" w:rsidRDefault="00C43BEE" w:rsidP="00F81796">
            <w:pPr>
              <w:spacing w:after="0"/>
              <w:jc w:val="right"/>
              <w:rPr>
                <w:rFonts w:cs="Calibri"/>
                <w:sz w:val="24"/>
                <w:szCs w:val="24"/>
              </w:rPr>
            </w:pPr>
            <w:r w:rsidRPr="00C43BEE">
              <w:rPr>
                <w:rFonts w:cs="Calibri"/>
                <w:sz w:val="24"/>
                <w:szCs w:val="24"/>
              </w:rPr>
              <w:t>86</w:t>
            </w:r>
          </w:p>
        </w:tc>
        <w:tc>
          <w:tcPr>
            <w:tcW w:w="2743" w:type="dxa"/>
          </w:tcPr>
          <w:p w:rsidR="005677F5" w:rsidRPr="00C43BEE" w:rsidRDefault="00C43BEE" w:rsidP="00F81796">
            <w:pPr>
              <w:spacing w:after="0"/>
              <w:jc w:val="right"/>
              <w:rPr>
                <w:rFonts w:cs="Calibri"/>
                <w:sz w:val="24"/>
                <w:szCs w:val="24"/>
              </w:rPr>
            </w:pPr>
            <w:r w:rsidRPr="00C43BEE">
              <w:rPr>
                <w:rFonts w:cs="Calibri"/>
                <w:sz w:val="24"/>
                <w:szCs w:val="24"/>
              </w:rPr>
              <w:t>86</w:t>
            </w:r>
          </w:p>
        </w:tc>
        <w:tc>
          <w:tcPr>
            <w:tcW w:w="2288" w:type="dxa"/>
          </w:tcPr>
          <w:p w:rsidR="005677F5" w:rsidRPr="00C43BEE" w:rsidRDefault="005677F5" w:rsidP="00F81796">
            <w:pPr>
              <w:spacing w:after="0"/>
              <w:jc w:val="right"/>
              <w:rPr>
                <w:rFonts w:cs="Calibri"/>
                <w:sz w:val="24"/>
                <w:szCs w:val="24"/>
              </w:rPr>
            </w:pPr>
            <w:r w:rsidRPr="00C43BEE">
              <w:rPr>
                <w:rFonts w:cs="Calibri"/>
                <w:sz w:val="24"/>
                <w:szCs w:val="24"/>
              </w:rPr>
              <w:t>0</w:t>
            </w:r>
          </w:p>
        </w:tc>
      </w:tr>
      <w:tr w:rsidR="005677F5" w:rsidRPr="00C43BEE" w:rsidTr="005677F5">
        <w:trPr>
          <w:jc w:val="center"/>
        </w:trPr>
        <w:tc>
          <w:tcPr>
            <w:tcW w:w="1932" w:type="dxa"/>
            <w:vAlign w:val="center"/>
          </w:tcPr>
          <w:p w:rsidR="005677F5" w:rsidRPr="00C43BEE" w:rsidRDefault="005677F5" w:rsidP="00315C58">
            <w:pPr>
              <w:spacing w:after="0"/>
              <w:jc w:val="center"/>
              <w:rPr>
                <w:rFonts w:cs="Calibri"/>
                <w:b/>
                <w:sz w:val="24"/>
                <w:szCs w:val="24"/>
              </w:rPr>
            </w:pPr>
            <w:r w:rsidRPr="00C43BEE">
              <w:rPr>
                <w:rFonts w:cs="Calibri"/>
                <w:b/>
                <w:sz w:val="24"/>
                <w:szCs w:val="24"/>
              </w:rPr>
              <w:t>Total</w:t>
            </w:r>
          </w:p>
        </w:tc>
        <w:tc>
          <w:tcPr>
            <w:tcW w:w="3346" w:type="dxa"/>
            <w:vAlign w:val="bottom"/>
          </w:tcPr>
          <w:p w:rsidR="005677F5" w:rsidRPr="00C43BEE" w:rsidRDefault="00C43BEE" w:rsidP="00F81796">
            <w:pPr>
              <w:spacing w:after="0"/>
              <w:jc w:val="right"/>
              <w:rPr>
                <w:rFonts w:cs="Calibri"/>
                <w:b/>
                <w:sz w:val="24"/>
                <w:szCs w:val="24"/>
              </w:rPr>
            </w:pPr>
            <w:r w:rsidRPr="00C43BEE">
              <w:rPr>
                <w:rFonts w:cs="Calibri"/>
                <w:b/>
                <w:sz w:val="24"/>
                <w:szCs w:val="24"/>
              </w:rPr>
              <w:t>18973</w:t>
            </w:r>
          </w:p>
        </w:tc>
        <w:tc>
          <w:tcPr>
            <w:tcW w:w="2743" w:type="dxa"/>
            <w:vAlign w:val="bottom"/>
          </w:tcPr>
          <w:p w:rsidR="005677F5" w:rsidRPr="00C43BEE" w:rsidRDefault="00C43BEE" w:rsidP="00F81796">
            <w:pPr>
              <w:spacing w:after="0"/>
              <w:jc w:val="right"/>
              <w:rPr>
                <w:rFonts w:cs="Calibri"/>
                <w:b/>
                <w:sz w:val="24"/>
                <w:szCs w:val="24"/>
              </w:rPr>
            </w:pPr>
            <w:r w:rsidRPr="00C43BEE">
              <w:rPr>
                <w:rFonts w:cs="Calibri"/>
                <w:b/>
                <w:sz w:val="24"/>
                <w:szCs w:val="24"/>
              </w:rPr>
              <w:t>20758</w:t>
            </w:r>
          </w:p>
        </w:tc>
        <w:tc>
          <w:tcPr>
            <w:tcW w:w="2288" w:type="dxa"/>
          </w:tcPr>
          <w:p w:rsidR="005677F5" w:rsidRPr="00C43BEE" w:rsidRDefault="00DD11ED" w:rsidP="00F81796">
            <w:pPr>
              <w:spacing w:after="0"/>
              <w:jc w:val="right"/>
              <w:rPr>
                <w:rFonts w:cs="Calibri"/>
                <w:b/>
                <w:sz w:val="24"/>
                <w:szCs w:val="24"/>
              </w:rPr>
            </w:pPr>
            <w:r w:rsidRPr="00C43BEE">
              <w:rPr>
                <w:rFonts w:cs="Calibri"/>
                <w:b/>
                <w:sz w:val="24"/>
                <w:szCs w:val="24"/>
              </w:rPr>
              <w:fldChar w:fldCharType="begin"/>
            </w:r>
            <w:r w:rsidR="00C43BEE" w:rsidRPr="00C43BEE">
              <w:rPr>
                <w:rFonts w:cs="Calibri"/>
                <w:b/>
                <w:sz w:val="24"/>
                <w:szCs w:val="24"/>
              </w:rPr>
              <w:instrText xml:space="preserve"> =SUM(ABOVE) </w:instrText>
            </w:r>
            <w:r w:rsidRPr="00C43BEE">
              <w:rPr>
                <w:rFonts w:cs="Calibri"/>
                <w:b/>
                <w:sz w:val="24"/>
                <w:szCs w:val="24"/>
              </w:rPr>
              <w:fldChar w:fldCharType="separate"/>
            </w:r>
            <w:r w:rsidR="00C43BEE" w:rsidRPr="00C43BEE">
              <w:rPr>
                <w:rFonts w:cs="Calibri"/>
                <w:b/>
                <w:noProof/>
                <w:sz w:val="24"/>
                <w:szCs w:val="24"/>
              </w:rPr>
              <w:t>3044</w:t>
            </w:r>
            <w:r w:rsidRPr="00C43BEE">
              <w:rPr>
                <w:rFonts w:cs="Calibri"/>
                <w:b/>
                <w:sz w:val="24"/>
                <w:szCs w:val="24"/>
              </w:rPr>
              <w:fldChar w:fldCharType="end"/>
            </w:r>
          </w:p>
        </w:tc>
      </w:tr>
    </w:tbl>
    <w:p w:rsidR="00BB2AEE" w:rsidRDefault="00BB2AEE" w:rsidP="00BB2AEE">
      <w:pPr>
        <w:spacing w:before="240" w:after="0"/>
        <w:jc w:val="both"/>
        <w:rPr>
          <w:rFonts w:cs="Calibri"/>
          <w:b/>
          <w:sz w:val="24"/>
          <w:szCs w:val="24"/>
        </w:rPr>
      </w:pPr>
      <w:r w:rsidRPr="00C43BEE">
        <w:rPr>
          <w:rFonts w:cs="Calibri"/>
          <w:sz w:val="24"/>
          <w:szCs w:val="24"/>
        </w:rPr>
        <w:t xml:space="preserve">Bank wise progress in filing of Equitable Mortgage records on CERSAI is placed as </w:t>
      </w:r>
      <w:r w:rsidRPr="00C43BEE">
        <w:rPr>
          <w:rFonts w:cs="Calibri"/>
          <w:b/>
          <w:sz w:val="24"/>
          <w:szCs w:val="24"/>
        </w:rPr>
        <w:t>Annexure No.</w:t>
      </w:r>
      <w:r w:rsidR="0056362C">
        <w:rPr>
          <w:rFonts w:cs="Calibri"/>
          <w:b/>
          <w:sz w:val="24"/>
          <w:szCs w:val="24"/>
        </w:rPr>
        <w:t>3</w:t>
      </w:r>
      <w:r w:rsidR="00134FFE">
        <w:rPr>
          <w:rFonts w:cs="Calibri"/>
          <w:b/>
          <w:sz w:val="24"/>
          <w:szCs w:val="24"/>
        </w:rPr>
        <w:t>9</w:t>
      </w:r>
    </w:p>
    <w:p w:rsidR="00382B19" w:rsidRPr="00C43BEE" w:rsidRDefault="00382B19" w:rsidP="00BB2AEE">
      <w:pPr>
        <w:spacing w:after="0"/>
        <w:jc w:val="both"/>
        <w:rPr>
          <w:rFonts w:cs="Calibri"/>
          <w:sz w:val="24"/>
          <w:szCs w:val="24"/>
        </w:rPr>
      </w:pPr>
    </w:p>
    <w:p w:rsidR="00E74987" w:rsidRPr="00FB6568" w:rsidRDefault="00FB6568" w:rsidP="00BB2AEE">
      <w:pPr>
        <w:spacing w:after="0"/>
        <w:jc w:val="both"/>
        <w:rPr>
          <w:rFonts w:cs="Calibri"/>
          <w:sz w:val="24"/>
          <w:szCs w:val="24"/>
        </w:rPr>
      </w:pPr>
      <w:r w:rsidRPr="00FB6568">
        <w:rPr>
          <w:rFonts w:cs="Calibri"/>
          <w:b/>
          <w:sz w:val="24"/>
          <w:szCs w:val="24"/>
        </w:rPr>
        <w:t xml:space="preserve">18.2 Pradhan mantra Garib Kalyan Deposit Scheme (PMGKDS), 2016: </w:t>
      </w:r>
    </w:p>
    <w:p w:rsidR="004F1C87" w:rsidRDefault="00FB6568" w:rsidP="00FB6568">
      <w:pPr>
        <w:pStyle w:val="ListParagraph"/>
        <w:spacing w:after="0"/>
        <w:ind w:left="0"/>
        <w:jc w:val="both"/>
        <w:rPr>
          <w:rFonts w:cs="Calibri"/>
          <w:sz w:val="24"/>
          <w:szCs w:val="24"/>
        </w:rPr>
      </w:pPr>
      <w:r w:rsidRPr="00FB6568">
        <w:rPr>
          <w:rFonts w:cs="Calibri"/>
          <w:sz w:val="24"/>
          <w:szCs w:val="24"/>
        </w:rPr>
        <w:t xml:space="preserve">RBI </w:t>
      </w:r>
      <w:r>
        <w:rPr>
          <w:rFonts w:cs="Calibri"/>
          <w:sz w:val="24"/>
          <w:szCs w:val="24"/>
        </w:rPr>
        <w:t>vide circular RBI/2016-17/187, IDMD.CDD.No.1453/14.04.050/2016-17 dated December 16, 2016 informed that the Government of India has vide the notification no. S.O.4061(E) dated December 16, 2016 announced the “Pradhan Mantri Garib Kalyan Deposit Scheme (PMGKDS)”. This scheme shall be applicable to every declarant under the Taxation and Investment Regime for Pradhan Mantri Garib Kalyan Yojana, 2016. Further, RBI vide circular RBI/2016-17/188, IDMD.CDD.No.1454/14.04.050/2016-17 dated December 16, 2016 has issued Operational guidelines with regard to this scheme.</w:t>
      </w:r>
    </w:p>
    <w:p w:rsidR="00FB6568" w:rsidRDefault="00FB6568" w:rsidP="00FB6568">
      <w:pPr>
        <w:pStyle w:val="ListParagraph"/>
        <w:spacing w:after="0"/>
        <w:ind w:left="0"/>
        <w:jc w:val="both"/>
        <w:rPr>
          <w:rFonts w:cs="Calibri"/>
          <w:sz w:val="24"/>
          <w:szCs w:val="24"/>
        </w:rPr>
      </w:pPr>
    </w:p>
    <w:p w:rsidR="00FB6568" w:rsidRDefault="00FB6568" w:rsidP="00FB6568">
      <w:pPr>
        <w:pStyle w:val="ListParagraph"/>
        <w:spacing w:after="0"/>
        <w:ind w:left="0"/>
        <w:jc w:val="both"/>
        <w:rPr>
          <w:rFonts w:cs="Calibri"/>
          <w:sz w:val="24"/>
          <w:szCs w:val="24"/>
        </w:rPr>
      </w:pPr>
      <w:r>
        <w:rPr>
          <w:rFonts w:cs="Calibri"/>
          <w:sz w:val="24"/>
          <w:szCs w:val="24"/>
        </w:rPr>
        <w:t>SLBC vide Lr.No.2716/30/71/723 dated 15.02.2017 communicated these guidelines to controlling authorities of all banks and requested to instruct their branches to implement the scheme as per the scheme guidelines and ensure that the deposits from the tax payers are accepted and the tax payers are not inconvenienced.</w:t>
      </w:r>
    </w:p>
    <w:p w:rsidR="001554A0" w:rsidRDefault="001554A0" w:rsidP="00FB6568">
      <w:pPr>
        <w:pStyle w:val="ListParagraph"/>
        <w:spacing w:after="0"/>
        <w:ind w:left="0"/>
        <w:jc w:val="both"/>
        <w:rPr>
          <w:rFonts w:cs="Calibri"/>
          <w:sz w:val="24"/>
          <w:szCs w:val="24"/>
        </w:rPr>
      </w:pPr>
    </w:p>
    <w:p w:rsidR="001554A0" w:rsidRDefault="001554A0" w:rsidP="00FB6568">
      <w:pPr>
        <w:pStyle w:val="ListParagraph"/>
        <w:spacing w:after="0"/>
        <w:ind w:left="0"/>
        <w:jc w:val="both"/>
        <w:rPr>
          <w:rFonts w:cs="Calibri"/>
          <w:b/>
          <w:sz w:val="24"/>
          <w:szCs w:val="24"/>
        </w:rPr>
      </w:pPr>
      <w:r w:rsidRPr="001554A0">
        <w:rPr>
          <w:rFonts w:cs="Calibri"/>
          <w:b/>
          <w:sz w:val="24"/>
          <w:szCs w:val="24"/>
        </w:rPr>
        <w:t>18.3 Lack of awareness among the staff of RRBs on KYC / AML guidelines:</w:t>
      </w:r>
      <w:r>
        <w:rPr>
          <w:rFonts w:cs="Calibri"/>
          <w:b/>
          <w:sz w:val="24"/>
          <w:szCs w:val="24"/>
        </w:rPr>
        <w:t xml:space="preserve"> </w:t>
      </w:r>
    </w:p>
    <w:p w:rsidR="001554A0" w:rsidRDefault="001554A0" w:rsidP="00FB6568">
      <w:pPr>
        <w:pStyle w:val="ListParagraph"/>
        <w:spacing w:after="0"/>
        <w:ind w:left="0"/>
        <w:jc w:val="both"/>
        <w:rPr>
          <w:rFonts w:cs="Calibri"/>
          <w:sz w:val="24"/>
          <w:szCs w:val="24"/>
        </w:rPr>
      </w:pPr>
      <w:r>
        <w:rPr>
          <w:rFonts w:cs="Calibri"/>
          <w:sz w:val="24"/>
          <w:szCs w:val="24"/>
        </w:rPr>
        <w:t xml:space="preserve">Reserve Bank of India </w:t>
      </w:r>
      <w:r w:rsidR="00561FC0">
        <w:rPr>
          <w:rFonts w:cs="Calibri"/>
          <w:sz w:val="24"/>
          <w:szCs w:val="24"/>
        </w:rPr>
        <w:t>observed</w:t>
      </w:r>
      <w:r>
        <w:rPr>
          <w:rFonts w:cs="Calibri"/>
          <w:sz w:val="24"/>
          <w:szCs w:val="24"/>
        </w:rPr>
        <w:t xml:space="preserve"> that there was a lack of knowledge and awareness amongst large sections of bank staff at the branch level on simplified KYC norms in opening of customer accounts.</w:t>
      </w:r>
    </w:p>
    <w:p w:rsidR="001554A0" w:rsidRDefault="001554A0" w:rsidP="00FB6568">
      <w:pPr>
        <w:pStyle w:val="ListParagraph"/>
        <w:spacing w:after="0"/>
        <w:ind w:left="0"/>
        <w:jc w:val="both"/>
        <w:rPr>
          <w:rFonts w:cs="Calibri"/>
          <w:sz w:val="24"/>
          <w:szCs w:val="24"/>
        </w:rPr>
      </w:pPr>
    </w:p>
    <w:p w:rsidR="001554A0" w:rsidRDefault="001554A0" w:rsidP="00FB6568">
      <w:pPr>
        <w:pStyle w:val="ListParagraph"/>
        <w:spacing w:after="0"/>
        <w:ind w:left="0"/>
        <w:jc w:val="both"/>
        <w:rPr>
          <w:rFonts w:cs="Calibri"/>
          <w:sz w:val="24"/>
          <w:szCs w:val="24"/>
        </w:rPr>
      </w:pPr>
      <w:r>
        <w:rPr>
          <w:rFonts w:cs="Calibri"/>
          <w:sz w:val="24"/>
          <w:szCs w:val="24"/>
        </w:rPr>
        <w:t>During the 49</w:t>
      </w:r>
      <w:r w:rsidRPr="001554A0">
        <w:rPr>
          <w:rFonts w:cs="Calibri"/>
          <w:sz w:val="24"/>
          <w:szCs w:val="24"/>
          <w:vertAlign w:val="superscript"/>
        </w:rPr>
        <w:t>th</w:t>
      </w:r>
      <w:r>
        <w:rPr>
          <w:rFonts w:cs="Calibri"/>
          <w:sz w:val="24"/>
          <w:szCs w:val="24"/>
        </w:rPr>
        <w:t xml:space="preserve"> and 50</w:t>
      </w:r>
      <w:r w:rsidRPr="001554A0">
        <w:rPr>
          <w:rFonts w:cs="Calibri"/>
          <w:sz w:val="24"/>
          <w:szCs w:val="24"/>
          <w:vertAlign w:val="superscript"/>
        </w:rPr>
        <w:t>th</w:t>
      </w:r>
      <w:r>
        <w:rPr>
          <w:rFonts w:cs="Calibri"/>
          <w:sz w:val="24"/>
          <w:szCs w:val="24"/>
        </w:rPr>
        <w:t xml:space="preserve"> meeting of the Empowered Committee on RRBs held on 07.02.2017 RBI informed that it was observed from the reports of the nominee directors that the Suspicious Transactions Reports (STRs) were not being properly filed, for which banks reported that no suspicious transactions were observed.</w:t>
      </w:r>
    </w:p>
    <w:p w:rsidR="001554A0" w:rsidRDefault="001554A0" w:rsidP="00FB6568">
      <w:pPr>
        <w:pStyle w:val="ListParagraph"/>
        <w:spacing w:after="0"/>
        <w:ind w:left="0"/>
        <w:jc w:val="both"/>
        <w:rPr>
          <w:rFonts w:cs="Calibri"/>
          <w:sz w:val="24"/>
          <w:szCs w:val="24"/>
        </w:rPr>
      </w:pPr>
    </w:p>
    <w:p w:rsidR="001554A0" w:rsidRDefault="001554A0" w:rsidP="00FB6568">
      <w:pPr>
        <w:pStyle w:val="ListParagraph"/>
        <w:spacing w:after="0"/>
        <w:ind w:left="0"/>
        <w:jc w:val="both"/>
        <w:rPr>
          <w:rFonts w:cs="Calibri"/>
          <w:sz w:val="24"/>
          <w:szCs w:val="24"/>
        </w:rPr>
      </w:pPr>
      <w:r>
        <w:rPr>
          <w:rFonts w:cs="Calibri"/>
          <w:sz w:val="24"/>
          <w:szCs w:val="24"/>
        </w:rPr>
        <w:lastRenderedPageBreak/>
        <w:t>RBI advised banks to devise a simple format containing the essential features of KYC / AML guidelines and circulate the same for sensitizing the staff members</w:t>
      </w:r>
      <w:r w:rsidR="00561FC0">
        <w:rPr>
          <w:rFonts w:cs="Calibri"/>
          <w:sz w:val="24"/>
          <w:szCs w:val="24"/>
        </w:rPr>
        <w:t xml:space="preserve"> as well as </w:t>
      </w:r>
      <w:r w:rsidR="00A92792">
        <w:rPr>
          <w:rFonts w:cs="Calibri"/>
          <w:sz w:val="24"/>
          <w:szCs w:val="24"/>
        </w:rPr>
        <w:t>common</w:t>
      </w:r>
      <w:r w:rsidR="00561FC0">
        <w:rPr>
          <w:rFonts w:cs="Calibri"/>
          <w:sz w:val="24"/>
          <w:szCs w:val="24"/>
        </w:rPr>
        <w:t xml:space="preserve"> man</w:t>
      </w:r>
      <w:r>
        <w:rPr>
          <w:rFonts w:cs="Calibri"/>
          <w:sz w:val="24"/>
          <w:szCs w:val="24"/>
        </w:rPr>
        <w:t>.</w:t>
      </w:r>
    </w:p>
    <w:p w:rsidR="001554A0" w:rsidRDefault="001554A0" w:rsidP="00FB6568">
      <w:pPr>
        <w:pStyle w:val="ListParagraph"/>
        <w:spacing w:after="0"/>
        <w:ind w:left="0"/>
        <w:jc w:val="both"/>
        <w:rPr>
          <w:rFonts w:cs="Calibri"/>
          <w:sz w:val="24"/>
          <w:szCs w:val="24"/>
        </w:rPr>
      </w:pPr>
    </w:p>
    <w:p w:rsidR="00FB6568" w:rsidRPr="00FB6568" w:rsidRDefault="00FB6568" w:rsidP="00FB6568">
      <w:pPr>
        <w:pStyle w:val="ListParagraph"/>
        <w:spacing w:after="0"/>
        <w:ind w:left="0"/>
        <w:rPr>
          <w:rFonts w:cs="Calibri"/>
          <w:sz w:val="24"/>
          <w:szCs w:val="24"/>
        </w:rPr>
      </w:pPr>
    </w:p>
    <w:p w:rsidR="004F1C87" w:rsidRPr="008D1491" w:rsidRDefault="004F1C87" w:rsidP="00BB2AEE">
      <w:pPr>
        <w:pStyle w:val="ListParagraph"/>
        <w:spacing w:after="0"/>
        <w:ind w:left="1080"/>
        <w:rPr>
          <w:rFont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A0141D" w:rsidTr="00315C58">
        <w:trPr>
          <w:trHeight w:val="287"/>
          <w:jc w:val="center"/>
        </w:trPr>
        <w:tc>
          <w:tcPr>
            <w:tcW w:w="1539" w:type="dxa"/>
          </w:tcPr>
          <w:p w:rsidR="00BB2AEE" w:rsidRPr="00A0141D" w:rsidRDefault="00BB2AEE" w:rsidP="00315C58">
            <w:pPr>
              <w:spacing w:after="0"/>
              <w:jc w:val="both"/>
              <w:rPr>
                <w:rFonts w:cs="Calibri"/>
                <w:b/>
                <w:sz w:val="24"/>
                <w:szCs w:val="24"/>
              </w:rPr>
            </w:pPr>
            <w:r w:rsidRPr="00A0141D">
              <w:rPr>
                <w:rFonts w:cs="Calibri"/>
                <w:b/>
                <w:sz w:val="24"/>
                <w:szCs w:val="24"/>
              </w:rPr>
              <w:t>AGENDA -19</w:t>
            </w:r>
          </w:p>
        </w:tc>
      </w:tr>
    </w:tbl>
    <w:p w:rsidR="00BB2AEE" w:rsidRPr="00A0141D" w:rsidRDefault="00BB2AEE" w:rsidP="00871FEE">
      <w:pPr>
        <w:spacing w:after="0"/>
        <w:jc w:val="both"/>
        <w:rPr>
          <w:rFonts w:cs="Calibri"/>
          <w:b/>
          <w:sz w:val="24"/>
          <w:szCs w:val="24"/>
        </w:rPr>
      </w:pPr>
      <w:r w:rsidRPr="00A0141D">
        <w:rPr>
          <w:rFonts w:cs="Calibri"/>
          <w:sz w:val="24"/>
          <w:szCs w:val="24"/>
        </w:rPr>
        <w:t xml:space="preserve">     </w:t>
      </w:r>
      <w:r w:rsidRPr="00A0141D">
        <w:rPr>
          <w:rFonts w:cs="Calibri"/>
          <w:b/>
          <w:sz w:val="24"/>
          <w:szCs w:val="24"/>
        </w:rPr>
        <w:t>19.1. Circulars issued by RBI:</w:t>
      </w:r>
    </w:p>
    <w:tbl>
      <w:tblPr>
        <w:tblStyle w:val="TableGrid"/>
        <w:tblW w:w="0" w:type="auto"/>
        <w:tblInd w:w="720" w:type="dxa"/>
        <w:tblLayout w:type="fixed"/>
        <w:tblLook w:val="04A0"/>
      </w:tblPr>
      <w:tblGrid>
        <w:gridCol w:w="1311"/>
        <w:gridCol w:w="1054"/>
        <w:gridCol w:w="3260"/>
        <w:gridCol w:w="3720"/>
      </w:tblGrid>
      <w:tr w:rsidR="00501407" w:rsidRPr="00A0141D" w:rsidTr="00501407">
        <w:tc>
          <w:tcPr>
            <w:tcW w:w="1311" w:type="dxa"/>
            <w:vAlign w:val="center"/>
          </w:tcPr>
          <w:p w:rsidR="00A0141D" w:rsidRPr="00A0141D" w:rsidRDefault="00A0141D" w:rsidP="00A0141D">
            <w:pPr>
              <w:pStyle w:val="ListParagraph"/>
              <w:ind w:left="0"/>
              <w:jc w:val="center"/>
              <w:rPr>
                <w:rFonts w:cs="Calibri"/>
                <w:b/>
                <w:sz w:val="24"/>
                <w:szCs w:val="24"/>
              </w:rPr>
            </w:pPr>
            <w:r w:rsidRPr="00A0141D">
              <w:rPr>
                <w:rFonts w:cs="Calibri"/>
                <w:b/>
                <w:sz w:val="24"/>
                <w:szCs w:val="24"/>
              </w:rPr>
              <w:t>Date</w:t>
            </w:r>
          </w:p>
        </w:tc>
        <w:tc>
          <w:tcPr>
            <w:tcW w:w="1054" w:type="dxa"/>
            <w:vAlign w:val="center"/>
          </w:tcPr>
          <w:p w:rsidR="00A0141D" w:rsidRPr="00A0141D" w:rsidRDefault="00A0141D" w:rsidP="00501407">
            <w:pPr>
              <w:pStyle w:val="ListParagraph"/>
              <w:ind w:left="0"/>
              <w:jc w:val="center"/>
              <w:rPr>
                <w:rFonts w:cs="Calibri"/>
                <w:b/>
                <w:sz w:val="24"/>
                <w:szCs w:val="24"/>
              </w:rPr>
            </w:pPr>
            <w:r w:rsidRPr="00A0141D">
              <w:rPr>
                <w:rFonts w:cs="Calibri"/>
                <w:b/>
                <w:sz w:val="24"/>
                <w:szCs w:val="24"/>
              </w:rPr>
              <w:t>Circular No.</w:t>
            </w:r>
          </w:p>
        </w:tc>
        <w:tc>
          <w:tcPr>
            <w:tcW w:w="3260" w:type="dxa"/>
            <w:vAlign w:val="center"/>
          </w:tcPr>
          <w:p w:rsidR="00A0141D" w:rsidRPr="00A0141D" w:rsidRDefault="00A0141D" w:rsidP="00A0141D">
            <w:pPr>
              <w:pStyle w:val="ListParagraph"/>
              <w:ind w:left="0"/>
              <w:jc w:val="center"/>
              <w:rPr>
                <w:rFonts w:cs="Calibri"/>
                <w:b/>
                <w:sz w:val="24"/>
                <w:szCs w:val="24"/>
              </w:rPr>
            </w:pPr>
            <w:r w:rsidRPr="00A0141D">
              <w:rPr>
                <w:rFonts w:cs="Calibri"/>
                <w:b/>
                <w:sz w:val="24"/>
                <w:szCs w:val="24"/>
              </w:rPr>
              <w:t>Reference</w:t>
            </w:r>
          </w:p>
        </w:tc>
        <w:tc>
          <w:tcPr>
            <w:tcW w:w="3720" w:type="dxa"/>
            <w:vAlign w:val="center"/>
          </w:tcPr>
          <w:p w:rsidR="00A0141D" w:rsidRPr="00A0141D" w:rsidRDefault="00A0141D" w:rsidP="00A0141D">
            <w:pPr>
              <w:pStyle w:val="ListParagraph"/>
              <w:ind w:left="0"/>
              <w:jc w:val="center"/>
              <w:rPr>
                <w:rFonts w:cs="Calibri"/>
                <w:b/>
                <w:sz w:val="24"/>
                <w:szCs w:val="24"/>
              </w:rPr>
            </w:pPr>
            <w:r w:rsidRPr="00A0141D">
              <w:rPr>
                <w:rFonts w:cs="Calibri"/>
                <w:b/>
                <w:sz w:val="24"/>
                <w:szCs w:val="24"/>
              </w:rPr>
              <w:t>Title</w:t>
            </w:r>
          </w:p>
        </w:tc>
      </w:tr>
      <w:tr w:rsidR="00DB28CC" w:rsidRPr="00A0141D" w:rsidTr="00501407">
        <w:tc>
          <w:tcPr>
            <w:tcW w:w="1311" w:type="dxa"/>
            <w:vAlign w:val="center"/>
          </w:tcPr>
          <w:p w:rsidR="00DB28CC" w:rsidRPr="00DB28CC" w:rsidRDefault="00DB28CC" w:rsidP="00A0141D">
            <w:pPr>
              <w:pStyle w:val="ListParagraph"/>
              <w:ind w:left="0"/>
              <w:jc w:val="center"/>
              <w:rPr>
                <w:rFonts w:cs="Calibri"/>
                <w:sz w:val="24"/>
                <w:szCs w:val="24"/>
              </w:rPr>
            </w:pPr>
            <w:r w:rsidRPr="00DB28CC">
              <w:rPr>
                <w:rFonts w:cs="Calibri"/>
                <w:sz w:val="24"/>
                <w:szCs w:val="24"/>
              </w:rPr>
              <w:t>16.12.2016</w:t>
            </w:r>
          </w:p>
        </w:tc>
        <w:tc>
          <w:tcPr>
            <w:tcW w:w="1054" w:type="dxa"/>
            <w:vAlign w:val="center"/>
          </w:tcPr>
          <w:p w:rsidR="00DB28CC" w:rsidRPr="00DB28CC" w:rsidRDefault="00DB28CC" w:rsidP="00DB28CC">
            <w:pPr>
              <w:pStyle w:val="ListParagraph"/>
              <w:ind w:left="0"/>
              <w:jc w:val="both"/>
              <w:rPr>
                <w:rFonts w:cs="Calibri"/>
                <w:sz w:val="24"/>
                <w:szCs w:val="24"/>
              </w:rPr>
            </w:pPr>
            <w:r w:rsidRPr="00DB28CC">
              <w:rPr>
                <w:rFonts w:cs="Calibri"/>
                <w:sz w:val="24"/>
                <w:szCs w:val="24"/>
              </w:rPr>
              <w:t>187</w:t>
            </w:r>
          </w:p>
        </w:tc>
        <w:tc>
          <w:tcPr>
            <w:tcW w:w="3260" w:type="dxa"/>
            <w:vAlign w:val="center"/>
          </w:tcPr>
          <w:p w:rsidR="00DB28CC" w:rsidRPr="00DB28CC" w:rsidRDefault="00DB28CC" w:rsidP="00DB28CC">
            <w:pPr>
              <w:pStyle w:val="ListParagraph"/>
              <w:ind w:left="0"/>
              <w:jc w:val="both"/>
              <w:rPr>
                <w:rFonts w:cs="Calibri"/>
                <w:sz w:val="24"/>
                <w:szCs w:val="24"/>
              </w:rPr>
            </w:pPr>
            <w:r>
              <w:rPr>
                <w:rFonts w:cs="Calibri"/>
                <w:sz w:val="24"/>
                <w:szCs w:val="24"/>
              </w:rPr>
              <w:t>IDMD.CDD.No.1453/14.04.050/2016-17</w:t>
            </w:r>
          </w:p>
        </w:tc>
        <w:tc>
          <w:tcPr>
            <w:tcW w:w="3720" w:type="dxa"/>
            <w:vAlign w:val="center"/>
          </w:tcPr>
          <w:p w:rsidR="00DB28CC" w:rsidRPr="00DB28CC" w:rsidRDefault="00DB28CC" w:rsidP="00DB28CC">
            <w:pPr>
              <w:pStyle w:val="ListParagraph"/>
              <w:ind w:left="0"/>
              <w:jc w:val="both"/>
              <w:rPr>
                <w:rFonts w:cs="Calibri"/>
                <w:sz w:val="24"/>
                <w:szCs w:val="24"/>
              </w:rPr>
            </w:pPr>
            <w:r>
              <w:rPr>
                <w:rFonts w:cs="Calibri"/>
                <w:sz w:val="24"/>
                <w:szCs w:val="24"/>
              </w:rPr>
              <w:t>Pradhan Mantri Garib Kalyan Deposit Scheme (PMGKDS), 2016</w:t>
            </w:r>
          </w:p>
        </w:tc>
      </w:tr>
      <w:tr w:rsidR="00501407" w:rsidRPr="00A0141D" w:rsidTr="00501407">
        <w:tc>
          <w:tcPr>
            <w:tcW w:w="1311" w:type="dxa"/>
          </w:tcPr>
          <w:p w:rsidR="00A0141D" w:rsidRPr="00A0141D" w:rsidRDefault="00501407" w:rsidP="004F1C87">
            <w:pPr>
              <w:pStyle w:val="ListParagraph"/>
              <w:ind w:left="0"/>
              <w:jc w:val="both"/>
              <w:rPr>
                <w:rFonts w:cs="Calibri"/>
                <w:sz w:val="24"/>
                <w:szCs w:val="24"/>
              </w:rPr>
            </w:pPr>
            <w:r>
              <w:rPr>
                <w:rFonts w:cs="Calibri"/>
                <w:sz w:val="24"/>
                <w:szCs w:val="24"/>
              </w:rPr>
              <w:t>16.12.2016</w:t>
            </w:r>
          </w:p>
        </w:tc>
        <w:tc>
          <w:tcPr>
            <w:tcW w:w="1054" w:type="dxa"/>
          </w:tcPr>
          <w:p w:rsidR="00A0141D" w:rsidRPr="00A0141D" w:rsidRDefault="00501407" w:rsidP="004F1C87">
            <w:pPr>
              <w:pStyle w:val="ListParagraph"/>
              <w:ind w:left="0"/>
              <w:jc w:val="both"/>
              <w:rPr>
                <w:rFonts w:cs="Calibri"/>
                <w:sz w:val="24"/>
                <w:szCs w:val="24"/>
              </w:rPr>
            </w:pPr>
            <w:r>
              <w:rPr>
                <w:rFonts w:cs="Calibri"/>
                <w:sz w:val="24"/>
                <w:szCs w:val="24"/>
              </w:rPr>
              <w:t>188</w:t>
            </w:r>
          </w:p>
        </w:tc>
        <w:tc>
          <w:tcPr>
            <w:tcW w:w="3260" w:type="dxa"/>
          </w:tcPr>
          <w:p w:rsidR="00A0141D" w:rsidRPr="00A0141D" w:rsidRDefault="00C46482" w:rsidP="004F1C87">
            <w:pPr>
              <w:pStyle w:val="ListParagraph"/>
              <w:ind w:left="0"/>
              <w:jc w:val="both"/>
              <w:rPr>
                <w:rFonts w:cs="Calibri"/>
                <w:sz w:val="24"/>
                <w:szCs w:val="24"/>
              </w:rPr>
            </w:pPr>
            <w:r>
              <w:rPr>
                <w:rFonts w:cs="Calibri"/>
                <w:sz w:val="24"/>
                <w:szCs w:val="24"/>
              </w:rPr>
              <w:t>IDMD.CDD.No.1454/14.04.050/2016-17</w:t>
            </w:r>
          </w:p>
        </w:tc>
        <w:tc>
          <w:tcPr>
            <w:tcW w:w="3720" w:type="dxa"/>
          </w:tcPr>
          <w:p w:rsidR="00A0141D" w:rsidRPr="00A0141D" w:rsidRDefault="00C46482" w:rsidP="004F1C87">
            <w:pPr>
              <w:pStyle w:val="ListParagraph"/>
              <w:ind w:left="0"/>
              <w:jc w:val="both"/>
              <w:rPr>
                <w:rFonts w:cs="Calibri"/>
                <w:sz w:val="24"/>
                <w:szCs w:val="24"/>
              </w:rPr>
            </w:pPr>
            <w:r>
              <w:rPr>
                <w:rFonts w:cs="Calibri"/>
                <w:sz w:val="24"/>
                <w:szCs w:val="24"/>
              </w:rPr>
              <w:t>Pradhan Mantri Garib Kalyan Deposit Scheme (PMGKDS), 2016 – Operational Guidelines</w:t>
            </w:r>
          </w:p>
        </w:tc>
      </w:tr>
      <w:tr w:rsidR="00501407" w:rsidRPr="00A0141D" w:rsidTr="00501407">
        <w:tc>
          <w:tcPr>
            <w:tcW w:w="1311" w:type="dxa"/>
          </w:tcPr>
          <w:p w:rsidR="00A0141D" w:rsidRPr="00A0141D" w:rsidRDefault="00C46482" w:rsidP="004F1C87">
            <w:pPr>
              <w:pStyle w:val="ListParagraph"/>
              <w:ind w:left="0"/>
              <w:jc w:val="both"/>
              <w:rPr>
                <w:rFonts w:cs="Calibri"/>
                <w:sz w:val="24"/>
                <w:szCs w:val="24"/>
              </w:rPr>
            </w:pPr>
            <w:r>
              <w:rPr>
                <w:rFonts w:cs="Calibri"/>
                <w:sz w:val="24"/>
                <w:szCs w:val="24"/>
              </w:rPr>
              <w:t>26.12.2016</w:t>
            </w:r>
          </w:p>
        </w:tc>
        <w:tc>
          <w:tcPr>
            <w:tcW w:w="1054" w:type="dxa"/>
          </w:tcPr>
          <w:p w:rsidR="00A0141D" w:rsidRPr="00A0141D" w:rsidRDefault="00C46482" w:rsidP="004F1C87">
            <w:pPr>
              <w:pStyle w:val="ListParagraph"/>
              <w:ind w:left="0"/>
              <w:jc w:val="both"/>
              <w:rPr>
                <w:rFonts w:cs="Calibri"/>
                <w:sz w:val="24"/>
                <w:szCs w:val="24"/>
              </w:rPr>
            </w:pPr>
            <w:r>
              <w:rPr>
                <w:rFonts w:cs="Calibri"/>
                <w:sz w:val="24"/>
                <w:szCs w:val="24"/>
              </w:rPr>
              <w:t>194</w:t>
            </w:r>
          </w:p>
        </w:tc>
        <w:tc>
          <w:tcPr>
            <w:tcW w:w="3260" w:type="dxa"/>
          </w:tcPr>
          <w:p w:rsidR="00A0141D" w:rsidRPr="00A0141D" w:rsidRDefault="00C46482" w:rsidP="004F1C87">
            <w:pPr>
              <w:pStyle w:val="ListParagraph"/>
              <w:ind w:left="0"/>
              <w:jc w:val="both"/>
              <w:rPr>
                <w:rFonts w:cs="Calibri"/>
                <w:sz w:val="24"/>
                <w:szCs w:val="24"/>
              </w:rPr>
            </w:pPr>
            <w:r>
              <w:rPr>
                <w:rFonts w:cs="Calibri"/>
                <w:sz w:val="24"/>
                <w:szCs w:val="24"/>
              </w:rPr>
              <w:t>FIDD.No.FSD.BC.19/05.04.02/ 2016-17</w:t>
            </w:r>
          </w:p>
        </w:tc>
        <w:tc>
          <w:tcPr>
            <w:tcW w:w="3720" w:type="dxa"/>
          </w:tcPr>
          <w:p w:rsidR="00A0141D" w:rsidRPr="00A0141D" w:rsidRDefault="00C46482" w:rsidP="004F1C87">
            <w:pPr>
              <w:pStyle w:val="ListParagraph"/>
              <w:ind w:left="0"/>
              <w:jc w:val="both"/>
              <w:rPr>
                <w:rFonts w:cs="Calibri"/>
                <w:sz w:val="24"/>
                <w:szCs w:val="24"/>
              </w:rPr>
            </w:pPr>
            <w:r>
              <w:rPr>
                <w:rFonts w:cs="Calibri"/>
                <w:sz w:val="24"/>
                <w:szCs w:val="24"/>
              </w:rPr>
              <w:t>Interest Subvention Scheme for Short Term Crop Loans during the year 2016-17 – Grant of grace period of 60 days beyond due date</w:t>
            </w:r>
          </w:p>
        </w:tc>
      </w:tr>
      <w:tr w:rsidR="003925B5" w:rsidRPr="00A0141D" w:rsidTr="00501407">
        <w:tc>
          <w:tcPr>
            <w:tcW w:w="1311" w:type="dxa"/>
          </w:tcPr>
          <w:p w:rsidR="003925B5" w:rsidRDefault="003925B5" w:rsidP="004F1C87">
            <w:pPr>
              <w:pStyle w:val="ListParagraph"/>
              <w:ind w:left="0"/>
              <w:jc w:val="both"/>
              <w:rPr>
                <w:rFonts w:cs="Calibri"/>
                <w:sz w:val="24"/>
                <w:szCs w:val="24"/>
              </w:rPr>
            </w:pPr>
            <w:r>
              <w:rPr>
                <w:rFonts w:cs="Calibri"/>
                <w:sz w:val="24"/>
                <w:szCs w:val="24"/>
              </w:rPr>
              <w:t>28.12.2016</w:t>
            </w:r>
          </w:p>
        </w:tc>
        <w:tc>
          <w:tcPr>
            <w:tcW w:w="1054" w:type="dxa"/>
          </w:tcPr>
          <w:p w:rsidR="003925B5" w:rsidRDefault="003925B5" w:rsidP="004F1C87">
            <w:pPr>
              <w:pStyle w:val="ListParagraph"/>
              <w:ind w:left="0"/>
              <w:jc w:val="both"/>
              <w:rPr>
                <w:rFonts w:cs="Calibri"/>
                <w:sz w:val="24"/>
                <w:szCs w:val="24"/>
              </w:rPr>
            </w:pPr>
            <w:r>
              <w:rPr>
                <w:rFonts w:cs="Calibri"/>
                <w:sz w:val="24"/>
                <w:szCs w:val="24"/>
              </w:rPr>
              <w:t>198</w:t>
            </w:r>
          </w:p>
        </w:tc>
        <w:tc>
          <w:tcPr>
            <w:tcW w:w="3260" w:type="dxa"/>
          </w:tcPr>
          <w:p w:rsidR="003925B5" w:rsidRDefault="003925B5" w:rsidP="004F1C87">
            <w:pPr>
              <w:pStyle w:val="ListParagraph"/>
              <w:ind w:left="0"/>
              <w:jc w:val="both"/>
              <w:rPr>
                <w:rFonts w:cs="Calibri"/>
                <w:sz w:val="24"/>
                <w:szCs w:val="24"/>
              </w:rPr>
            </w:pPr>
            <w:r>
              <w:rPr>
                <w:rFonts w:cs="Calibri"/>
                <w:sz w:val="24"/>
                <w:szCs w:val="24"/>
              </w:rPr>
              <w:t>DBR.No.BP.BC.49/21.04.048/2016-17</w:t>
            </w:r>
          </w:p>
        </w:tc>
        <w:tc>
          <w:tcPr>
            <w:tcW w:w="3720" w:type="dxa"/>
          </w:tcPr>
          <w:p w:rsidR="003925B5" w:rsidRDefault="003925B5" w:rsidP="004F1C87">
            <w:pPr>
              <w:pStyle w:val="ListParagraph"/>
              <w:ind w:left="0"/>
              <w:jc w:val="both"/>
              <w:rPr>
                <w:rFonts w:cs="Calibri"/>
                <w:sz w:val="24"/>
                <w:szCs w:val="24"/>
              </w:rPr>
            </w:pPr>
            <w:r>
              <w:rPr>
                <w:rFonts w:cs="Calibri"/>
                <w:sz w:val="24"/>
                <w:szCs w:val="24"/>
              </w:rPr>
              <w:t>Prudential Norms on Income Recognition, Asset Classification and Provisioning pertaining to Advances</w:t>
            </w:r>
          </w:p>
        </w:tc>
      </w:tr>
      <w:tr w:rsidR="00501407" w:rsidRPr="00A0141D" w:rsidTr="00501407">
        <w:tc>
          <w:tcPr>
            <w:tcW w:w="1311" w:type="dxa"/>
          </w:tcPr>
          <w:p w:rsidR="00A0141D" w:rsidRPr="00A0141D" w:rsidRDefault="00C46482" w:rsidP="004F1C87">
            <w:pPr>
              <w:pStyle w:val="ListParagraph"/>
              <w:ind w:left="0"/>
              <w:jc w:val="both"/>
              <w:rPr>
                <w:rFonts w:cs="Calibri"/>
                <w:sz w:val="24"/>
                <w:szCs w:val="24"/>
              </w:rPr>
            </w:pPr>
            <w:r>
              <w:rPr>
                <w:rFonts w:cs="Calibri"/>
                <w:sz w:val="24"/>
                <w:szCs w:val="24"/>
              </w:rPr>
              <w:t>29.12.2016</w:t>
            </w:r>
          </w:p>
        </w:tc>
        <w:tc>
          <w:tcPr>
            <w:tcW w:w="1054" w:type="dxa"/>
          </w:tcPr>
          <w:p w:rsidR="00A0141D" w:rsidRPr="00A0141D" w:rsidRDefault="00C46482" w:rsidP="004F1C87">
            <w:pPr>
              <w:pStyle w:val="ListParagraph"/>
              <w:ind w:left="0"/>
              <w:jc w:val="both"/>
              <w:rPr>
                <w:rFonts w:cs="Calibri"/>
                <w:sz w:val="24"/>
                <w:szCs w:val="24"/>
              </w:rPr>
            </w:pPr>
            <w:r>
              <w:rPr>
                <w:rFonts w:cs="Calibri"/>
                <w:sz w:val="24"/>
                <w:szCs w:val="24"/>
              </w:rPr>
              <w:t>200</w:t>
            </w:r>
          </w:p>
        </w:tc>
        <w:tc>
          <w:tcPr>
            <w:tcW w:w="3260" w:type="dxa"/>
          </w:tcPr>
          <w:p w:rsidR="00A0141D" w:rsidRPr="00A0141D" w:rsidRDefault="00C46482" w:rsidP="004F1C87">
            <w:pPr>
              <w:pStyle w:val="ListParagraph"/>
              <w:ind w:left="0"/>
              <w:jc w:val="both"/>
              <w:rPr>
                <w:rFonts w:cs="Calibri"/>
                <w:sz w:val="24"/>
                <w:szCs w:val="24"/>
              </w:rPr>
            </w:pPr>
            <w:r>
              <w:rPr>
                <w:rFonts w:cs="Calibri"/>
                <w:sz w:val="24"/>
                <w:szCs w:val="24"/>
              </w:rPr>
              <w:t>FIDD.MSME &amp; NFS.BC.No.20 /06.02.31 / 2016-17</w:t>
            </w:r>
          </w:p>
        </w:tc>
        <w:tc>
          <w:tcPr>
            <w:tcW w:w="3720" w:type="dxa"/>
          </w:tcPr>
          <w:p w:rsidR="00A0141D" w:rsidRPr="00A0141D" w:rsidRDefault="00C46482" w:rsidP="004F1C87">
            <w:pPr>
              <w:pStyle w:val="ListParagraph"/>
              <w:ind w:left="0"/>
              <w:jc w:val="both"/>
              <w:rPr>
                <w:rFonts w:cs="Calibri"/>
                <w:sz w:val="24"/>
                <w:szCs w:val="24"/>
              </w:rPr>
            </w:pPr>
            <w:r>
              <w:rPr>
                <w:rFonts w:cs="Calibri"/>
                <w:sz w:val="24"/>
                <w:szCs w:val="24"/>
              </w:rPr>
              <w:t>Sanction of Additional Working Capital Limits to Micro and Small Enterprises (MSEs)</w:t>
            </w:r>
          </w:p>
        </w:tc>
      </w:tr>
      <w:tr w:rsidR="00501407" w:rsidRPr="00A0141D" w:rsidTr="00501407">
        <w:tc>
          <w:tcPr>
            <w:tcW w:w="1311" w:type="dxa"/>
          </w:tcPr>
          <w:p w:rsidR="00A0141D" w:rsidRPr="00A0141D" w:rsidRDefault="00C46482" w:rsidP="004F1C87">
            <w:pPr>
              <w:pStyle w:val="ListParagraph"/>
              <w:ind w:left="0"/>
              <w:jc w:val="both"/>
              <w:rPr>
                <w:rFonts w:cs="Calibri"/>
                <w:sz w:val="24"/>
                <w:szCs w:val="24"/>
              </w:rPr>
            </w:pPr>
            <w:r>
              <w:rPr>
                <w:rFonts w:cs="Calibri"/>
                <w:sz w:val="24"/>
                <w:szCs w:val="24"/>
              </w:rPr>
              <w:t>16.01.2017</w:t>
            </w:r>
          </w:p>
        </w:tc>
        <w:tc>
          <w:tcPr>
            <w:tcW w:w="1054" w:type="dxa"/>
          </w:tcPr>
          <w:p w:rsidR="00A0141D" w:rsidRPr="00A0141D" w:rsidRDefault="00C46482" w:rsidP="004F1C87">
            <w:pPr>
              <w:pStyle w:val="ListParagraph"/>
              <w:ind w:left="0"/>
              <w:jc w:val="both"/>
              <w:rPr>
                <w:rFonts w:cs="Calibri"/>
                <w:sz w:val="24"/>
                <w:szCs w:val="24"/>
              </w:rPr>
            </w:pPr>
            <w:r>
              <w:rPr>
                <w:rFonts w:cs="Calibri"/>
                <w:sz w:val="24"/>
                <w:szCs w:val="24"/>
              </w:rPr>
              <w:t>213</w:t>
            </w:r>
          </w:p>
        </w:tc>
        <w:tc>
          <w:tcPr>
            <w:tcW w:w="3260" w:type="dxa"/>
          </w:tcPr>
          <w:p w:rsidR="00A0141D" w:rsidRPr="00A0141D" w:rsidRDefault="00C46482" w:rsidP="004F1C87">
            <w:pPr>
              <w:pStyle w:val="ListParagraph"/>
              <w:ind w:left="0"/>
              <w:jc w:val="both"/>
              <w:rPr>
                <w:rFonts w:cs="Calibri"/>
                <w:sz w:val="24"/>
                <w:szCs w:val="24"/>
              </w:rPr>
            </w:pPr>
            <w:r>
              <w:rPr>
                <w:rFonts w:cs="Calibri"/>
                <w:sz w:val="24"/>
                <w:szCs w:val="24"/>
              </w:rPr>
              <w:t>DCM(Plg)No.2559/10.27.00/ 2016-17</w:t>
            </w:r>
          </w:p>
        </w:tc>
        <w:tc>
          <w:tcPr>
            <w:tcW w:w="3720" w:type="dxa"/>
          </w:tcPr>
          <w:p w:rsidR="00A0141D" w:rsidRPr="00A0141D" w:rsidRDefault="00C46482" w:rsidP="004F1C87">
            <w:pPr>
              <w:pStyle w:val="ListParagraph"/>
              <w:ind w:left="0"/>
              <w:jc w:val="both"/>
              <w:rPr>
                <w:rFonts w:cs="Calibri"/>
                <w:sz w:val="24"/>
                <w:szCs w:val="24"/>
              </w:rPr>
            </w:pPr>
            <w:r>
              <w:rPr>
                <w:rFonts w:cs="Calibri"/>
                <w:sz w:val="24"/>
                <w:szCs w:val="24"/>
              </w:rPr>
              <w:t>Enhancement of withdrawal limits from ATMs and Current Accounts</w:t>
            </w:r>
          </w:p>
        </w:tc>
      </w:tr>
      <w:tr w:rsidR="00501407" w:rsidRPr="00A0141D" w:rsidTr="00501407">
        <w:tc>
          <w:tcPr>
            <w:tcW w:w="1311" w:type="dxa"/>
          </w:tcPr>
          <w:p w:rsidR="00A0141D" w:rsidRPr="00A0141D" w:rsidRDefault="00C46482" w:rsidP="004F1C87">
            <w:pPr>
              <w:pStyle w:val="ListParagraph"/>
              <w:ind w:left="0"/>
              <w:jc w:val="both"/>
              <w:rPr>
                <w:rFonts w:cs="Calibri"/>
                <w:sz w:val="24"/>
                <w:szCs w:val="24"/>
              </w:rPr>
            </w:pPr>
            <w:r>
              <w:rPr>
                <w:rFonts w:cs="Calibri"/>
                <w:sz w:val="24"/>
                <w:szCs w:val="24"/>
              </w:rPr>
              <w:t>08.02.2017</w:t>
            </w:r>
          </w:p>
        </w:tc>
        <w:tc>
          <w:tcPr>
            <w:tcW w:w="1054" w:type="dxa"/>
          </w:tcPr>
          <w:p w:rsidR="00A0141D" w:rsidRPr="00A0141D" w:rsidRDefault="00C46482" w:rsidP="004F1C87">
            <w:pPr>
              <w:pStyle w:val="ListParagraph"/>
              <w:ind w:left="0"/>
              <w:jc w:val="both"/>
              <w:rPr>
                <w:rFonts w:cs="Calibri"/>
                <w:sz w:val="24"/>
                <w:szCs w:val="24"/>
              </w:rPr>
            </w:pPr>
            <w:r>
              <w:rPr>
                <w:rFonts w:cs="Calibri"/>
                <w:sz w:val="24"/>
                <w:szCs w:val="24"/>
              </w:rPr>
              <w:t>224</w:t>
            </w:r>
          </w:p>
        </w:tc>
        <w:tc>
          <w:tcPr>
            <w:tcW w:w="3260" w:type="dxa"/>
          </w:tcPr>
          <w:p w:rsidR="00A0141D" w:rsidRPr="00A0141D" w:rsidRDefault="00C46482" w:rsidP="004F1C87">
            <w:pPr>
              <w:pStyle w:val="ListParagraph"/>
              <w:ind w:left="0"/>
              <w:jc w:val="both"/>
              <w:rPr>
                <w:rFonts w:cs="Calibri"/>
                <w:sz w:val="24"/>
                <w:szCs w:val="24"/>
              </w:rPr>
            </w:pPr>
            <w:r>
              <w:rPr>
                <w:rFonts w:cs="Calibri"/>
                <w:sz w:val="24"/>
                <w:szCs w:val="24"/>
              </w:rPr>
              <w:t>DCM(Plg)3107/10.27.00/2016-17</w:t>
            </w:r>
          </w:p>
        </w:tc>
        <w:tc>
          <w:tcPr>
            <w:tcW w:w="3720" w:type="dxa"/>
          </w:tcPr>
          <w:p w:rsidR="00A0141D" w:rsidRPr="00A0141D" w:rsidRDefault="00C46482" w:rsidP="004F1C87">
            <w:pPr>
              <w:pStyle w:val="ListParagraph"/>
              <w:ind w:left="0"/>
              <w:jc w:val="both"/>
              <w:rPr>
                <w:rFonts w:cs="Calibri"/>
                <w:sz w:val="24"/>
                <w:szCs w:val="24"/>
              </w:rPr>
            </w:pPr>
            <w:r>
              <w:rPr>
                <w:rFonts w:cs="Calibri"/>
                <w:sz w:val="24"/>
                <w:szCs w:val="24"/>
              </w:rPr>
              <w:t>Removal of limits on withdrawal of cash from Saving Bank Accounts</w:t>
            </w:r>
          </w:p>
        </w:tc>
      </w:tr>
      <w:tr w:rsidR="00501407" w:rsidRPr="00A0141D" w:rsidTr="00501407">
        <w:tc>
          <w:tcPr>
            <w:tcW w:w="1311" w:type="dxa"/>
          </w:tcPr>
          <w:p w:rsidR="00A0141D" w:rsidRPr="00A0141D" w:rsidRDefault="00501407" w:rsidP="004F1C87">
            <w:pPr>
              <w:pStyle w:val="ListParagraph"/>
              <w:ind w:left="0"/>
              <w:jc w:val="both"/>
              <w:rPr>
                <w:rFonts w:cs="Calibri"/>
                <w:sz w:val="24"/>
                <w:szCs w:val="24"/>
              </w:rPr>
            </w:pPr>
            <w:r>
              <w:rPr>
                <w:rFonts w:cs="Calibri"/>
                <w:sz w:val="24"/>
                <w:szCs w:val="24"/>
              </w:rPr>
              <w:t>02.03.2017</w:t>
            </w:r>
          </w:p>
        </w:tc>
        <w:tc>
          <w:tcPr>
            <w:tcW w:w="1054" w:type="dxa"/>
          </w:tcPr>
          <w:p w:rsidR="00A0141D" w:rsidRPr="00A0141D" w:rsidRDefault="00501407" w:rsidP="004F1C87">
            <w:pPr>
              <w:pStyle w:val="ListParagraph"/>
              <w:ind w:left="0"/>
              <w:jc w:val="both"/>
              <w:rPr>
                <w:rFonts w:cs="Calibri"/>
                <w:sz w:val="24"/>
                <w:szCs w:val="24"/>
              </w:rPr>
            </w:pPr>
            <w:r>
              <w:rPr>
                <w:rFonts w:cs="Calibri"/>
                <w:sz w:val="24"/>
                <w:szCs w:val="24"/>
              </w:rPr>
              <w:t>236</w:t>
            </w:r>
          </w:p>
        </w:tc>
        <w:tc>
          <w:tcPr>
            <w:tcW w:w="3260" w:type="dxa"/>
          </w:tcPr>
          <w:p w:rsidR="00A0141D" w:rsidRPr="00A0141D" w:rsidRDefault="00501407" w:rsidP="004F1C87">
            <w:pPr>
              <w:pStyle w:val="ListParagraph"/>
              <w:ind w:left="0"/>
              <w:jc w:val="both"/>
              <w:rPr>
                <w:rFonts w:cs="Calibri"/>
                <w:sz w:val="24"/>
                <w:szCs w:val="24"/>
              </w:rPr>
            </w:pPr>
            <w:r>
              <w:rPr>
                <w:rFonts w:cs="Calibri"/>
                <w:sz w:val="24"/>
                <w:szCs w:val="24"/>
              </w:rPr>
              <w:t>FIDD.FLC.BC.No.22/12.01.018/2016-17</w:t>
            </w:r>
          </w:p>
        </w:tc>
        <w:tc>
          <w:tcPr>
            <w:tcW w:w="3720" w:type="dxa"/>
          </w:tcPr>
          <w:p w:rsidR="00A0141D" w:rsidRPr="00A0141D" w:rsidRDefault="00501407" w:rsidP="004F1C87">
            <w:pPr>
              <w:pStyle w:val="ListParagraph"/>
              <w:ind w:left="0"/>
              <w:jc w:val="both"/>
              <w:rPr>
                <w:rFonts w:cs="Calibri"/>
                <w:sz w:val="24"/>
                <w:szCs w:val="24"/>
              </w:rPr>
            </w:pPr>
            <w:r>
              <w:rPr>
                <w:rFonts w:cs="Calibri"/>
                <w:sz w:val="24"/>
                <w:szCs w:val="24"/>
              </w:rPr>
              <w:t>Financial Literacy by FLCs (Financial Literacy Centres) and rural branches – Policy Review</w:t>
            </w:r>
          </w:p>
        </w:tc>
      </w:tr>
    </w:tbl>
    <w:p w:rsidR="00ED5C9B" w:rsidRPr="008D1491" w:rsidRDefault="00ED5C9B" w:rsidP="004F1C87">
      <w:pPr>
        <w:pStyle w:val="ListParagraph"/>
        <w:jc w:val="both"/>
        <w:rPr>
          <w:rFonts w:cs="Calibri"/>
          <w:color w:val="FF0000"/>
          <w:sz w:val="24"/>
          <w:szCs w:val="24"/>
        </w:rPr>
      </w:pPr>
    </w:p>
    <w:sectPr w:rsidR="00ED5C9B" w:rsidRPr="008D1491" w:rsidSect="009C068C">
      <w:headerReference w:type="default" r:id="rId32"/>
      <w:footerReference w:type="default" r:id="rId33"/>
      <w:pgSz w:w="11907" w:h="16839" w:code="9"/>
      <w:pgMar w:top="1440" w:right="1029" w:bottom="1440" w:left="102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4F" w:rsidRDefault="007A224F" w:rsidP="004C0A9A">
      <w:pPr>
        <w:spacing w:after="0" w:line="240" w:lineRule="auto"/>
      </w:pPr>
      <w:r>
        <w:separator/>
      </w:r>
    </w:p>
  </w:endnote>
  <w:endnote w:type="continuationSeparator" w:id="1">
    <w:p w:rsidR="007A224F" w:rsidRDefault="007A224F"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EndPr>
      <w:rPr>
        <w:sz w:val="28"/>
        <w:szCs w:val="28"/>
      </w:rPr>
    </w:sdtEndPr>
    <w:sdtContent>
      <w:p w:rsidR="004B7A14" w:rsidRPr="00AC7781" w:rsidRDefault="00DD11ED">
        <w:pPr>
          <w:pStyle w:val="Footer"/>
          <w:jc w:val="right"/>
          <w:rPr>
            <w:sz w:val="28"/>
            <w:szCs w:val="28"/>
          </w:rPr>
        </w:pPr>
        <w:r w:rsidRPr="00AC7781">
          <w:rPr>
            <w:sz w:val="28"/>
            <w:szCs w:val="28"/>
          </w:rPr>
          <w:fldChar w:fldCharType="begin"/>
        </w:r>
        <w:r w:rsidR="004B7A14" w:rsidRPr="00AC7781">
          <w:rPr>
            <w:sz w:val="28"/>
            <w:szCs w:val="28"/>
          </w:rPr>
          <w:instrText xml:space="preserve"> PAGE   \* MERGEFORMAT </w:instrText>
        </w:r>
        <w:r w:rsidRPr="00AC7781">
          <w:rPr>
            <w:sz w:val="28"/>
            <w:szCs w:val="28"/>
          </w:rPr>
          <w:fldChar w:fldCharType="separate"/>
        </w:r>
        <w:r w:rsidR="00D12932">
          <w:rPr>
            <w:noProof/>
            <w:sz w:val="28"/>
            <w:szCs w:val="28"/>
          </w:rPr>
          <w:t>8</w:t>
        </w:r>
        <w:r w:rsidRPr="00AC7781">
          <w:rPr>
            <w:sz w:val="28"/>
            <w:szCs w:val="28"/>
          </w:rPr>
          <w:fldChar w:fldCharType="end"/>
        </w:r>
      </w:p>
    </w:sdtContent>
  </w:sdt>
  <w:p w:rsidR="004B7A14" w:rsidRDefault="004B7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4F" w:rsidRDefault="007A224F" w:rsidP="004C0A9A">
      <w:pPr>
        <w:spacing w:after="0" w:line="240" w:lineRule="auto"/>
      </w:pPr>
      <w:r>
        <w:separator/>
      </w:r>
    </w:p>
  </w:footnote>
  <w:footnote w:type="continuationSeparator" w:id="1">
    <w:p w:rsidR="007A224F" w:rsidRDefault="007A224F"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14" w:rsidRDefault="004B7A14" w:rsidP="00282520">
    <w:pPr>
      <w:pStyle w:val="Header"/>
      <w:jc w:val="center"/>
    </w:pPr>
    <w:r>
      <w:t>SLBC of AP                                                 198</w:t>
    </w:r>
    <w:r w:rsidRPr="00795233">
      <w:rPr>
        <w:vertAlign w:val="superscript"/>
      </w:rPr>
      <w:t>th</w:t>
    </w:r>
    <w:r>
      <w:t xml:space="preserve"> meeting of SLBC                                                  Convenor:</w:t>
    </w:r>
  </w:p>
  <w:p w:rsidR="004B7A14" w:rsidRPr="00E753CE" w:rsidRDefault="004B7A14"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val="en-IN" w:eastAsia="en-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4B7A14" w:rsidRPr="00282520" w:rsidRDefault="004B7A14"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DF66A8"/>
    <w:multiLevelType w:val="hybridMultilevel"/>
    <w:tmpl w:val="42681F60"/>
    <w:lvl w:ilvl="0" w:tplc="FD6E0732">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17DC7F6A"/>
    <w:multiLevelType w:val="hybridMultilevel"/>
    <w:tmpl w:val="9176F0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57F72"/>
    <w:multiLevelType w:val="multilevel"/>
    <w:tmpl w:val="F3CC59DE"/>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070F76"/>
    <w:multiLevelType w:val="multilevel"/>
    <w:tmpl w:val="86865C0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61075B9"/>
    <w:multiLevelType w:val="hybridMultilevel"/>
    <w:tmpl w:val="549EC386"/>
    <w:lvl w:ilvl="0" w:tplc="238E71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CA701A"/>
    <w:multiLevelType w:val="hybridMultilevel"/>
    <w:tmpl w:val="7E3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11E3A"/>
    <w:multiLevelType w:val="multilevel"/>
    <w:tmpl w:val="93BE681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0C7389"/>
    <w:multiLevelType w:val="multilevel"/>
    <w:tmpl w:val="1D6639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381E145D"/>
    <w:multiLevelType w:val="hybridMultilevel"/>
    <w:tmpl w:val="A30A269A"/>
    <w:lvl w:ilvl="0" w:tplc="B0508916">
      <w:start w:val="1"/>
      <w:numFmt w:val="decimal"/>
      <w:lvlText w:val="%1)"/>
      <w:lvlJc w:val="left"/>
      <w:pPr>
        <w:ind w:left="270" w:hanging="360"/>
      </w:pPr>
      <w:rPr>
        <w:rFonts w:hint="default"/>
        <w:sz w:val="24"/>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2">
    <w:nsid w:val="38427229"/>
    <w:multiLevelType w:val="hybridMultilevel"/>
    <w:tmpl w:val="E45C44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AC308AA"/>
    <w:multiLevelType w:val="multilevel"/>
    <w:tmpl w:val="DBE2F262"/>
    <w:lvl w:ilvl="0">
      <w:start w:val="4"/>
      <w:numFmt w:val="decimal"/>
      <w:lvlText w:val="%1"/>
      <w:lvlJc w:val="left"/>
      <w:pPr>
        <w:ind w:left="360" w:hanging="360"/>
      </w:pPr>
      <w:rPr>
        <w:rFonts w:hint="default"/>
      </w:rPr>
    </w:lvl>
    <w:lvl w:ilvl="1">
      <w:start w:val="2"/>
      <w:numFmt w:val="decimal"/>
      <w:lvlText w:val="%1.%2"/>
      <w:lvlJc w:val="left"/>
      <w:pPr>
        <w:ind w:left="3990" w:hanging="36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610" w:hanging="72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230" w:hanging="1080"/>
      </w:pPr>
      <w:rPr>
        <w:rFonts w:hint="default"/>
      </w:rPr>
    </w:lvl>
    <w:lvl w:ilvl="6">
      <w:start w:val="1"/>
      <w:numFmt w:val="decimal"/>
      <w:lvlText w:val="%1.%2.%3.%4.%5.%6.%7"/>
      <w:lvlJc w:val="left"/>
      <w:pPr>
        <w:ind w:left="23220" w:hanging="1440"/>
      </w:pPr>
      <w:rPr>
        <w:rFonts w:hint="default"/>
      </w:rPr>
    </w:lvl>
    <w:lvl w:ilvl="7">
      <w:start w:val="1"/>
      <w:numFmt w:val="decimal"/>
      <w:lvlText w:val="%1.%2.%3.%4.%5.%6.%7.%8"/>
      <w:lvlJc w:val="left"/>
      <w:pPr>
        <w:ind w:left="26850" w:hanging="1440"/>
      </w:pPr>
      <w:rPr>
        <w:rFonts w:hint="default"/>
      </w:rPr>
    </w:lvl>
    <w:lvl w:ilvl="8">
      <w:start w:val="1"/>
      <w:numFmt w:val="decimal"/>
      <w:lvlText w:val="%1.%2.%3.%4.%5.%6.%7.%8.%9"/>
      <w:lvlJc w:val="left"/>
      <w:pPr>
        <w:ind w:left="30840" w:hanging="1800"/>
      </w:pPr>
      <w:rPr>
        <w:rFonts w:hint="default"/>
      </w:rPr>
    </w:lvl>
  </w:abstractNum>
  <w:abstractNum w:abstractNumId="14">
    <w:nsid w:val="3BF90DCC"/>
    <w:multiLevelType w:val="hybridMultilevel"/>
    <w:tmpl w:val="DE70F2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DDE4176"/>
    <w:multiLevelType w:val="multilevel"/>
    <w:tmpl w:val="35B250E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495DAB"/>
    <w:multiLevelType w:val="multilevel"/>
    <w:tmpl w:val="6A40ABDE"/>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AC2EB9"/>
    <w:multiLevelType w:val="hybridMultilevel"/>
    <w:tmpl w:val="74CAEA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B425C83"/>
    <w:multiLevelType w:val="hybridMultilevel"/>
    <w:tmpl w:val="C8225C52"/>
    <w:lvl w:ilvl="0" w:tplc="B44C45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BE3A94"/>
    <w:multiLevelType w:val="hybridMultilevel"/>
    <w:tmpl w:val="FB4A065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E0122"/>
    <w:multiLevelType w:val="multilevel"/>
    <w:tmpl w:val="48C4D930"/>
    <w:lvl w:ilvl="0">
      <w:start w:val="6"/>
      <w:numFmt w:val="decimal"/>
      <w:lvlText w:val="%1."/>
      <w:lvlJc w:val="left"/>
      <w:pPr>
        <w:tabs>
          <w:tab w:val="num" w:pos="360"/>
        </w:tabs>
        <w:ind w:left="360" w:hanging="360"/>
      </w:pPr>
      <w:rPr>
        <w:rFonts w:hint="default"/>
        <w:color w:val="FF0000"/>
      </w:rPr>
    </w:lvl>
    <w:lvl w:ilvl="1">
      <w:start w:val="3"/>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288"/>
        </w:tabs>
        <w:ind w:left="1288" w:hanging="720"/>
      </w:pPr>
      <w:rPr>
        <w:rFonts w:hint="default"/>
        <w:color w:val="FF0000"/>
      </w:rPr>
    </w:lvl>
    <w:lvl w:ilvl="3">
      <w:start w:val="1"/>
      <w:numFmt w:val="decimal"/>
      <w:lvlText w:val="%1.%2.%3.%4."/>
      <w:lvlJc w:val="left"/>
      <w:pPr>
        <w:tabs>
          <w:tab w:val="num" w:pos="1932"/>
        </w:tabs>
        <w:ind w:left="1932" w:hanging="1080"/>
      </w:pPr>
      <w:rPr>
        <w:rFonts w:hint="default"/>
        <w:color w:val="FF0000"/>
      </w:rPr>
    </w:lvl>
    <w:lvl w:ilvl="4">
      <w:start w:val="1"/>
      <w:numFmt w:val="decimal"/>
      <w:lvlText w:val="%1.%2.%3.%4.%5."/>
      <w:lvlJc w:val="left"/>
      <w:pPr>
        <w:tabs>
          <w:tab w:val="num" w:pos="2216"/>
        </w:tabs>
        <w:ind w:left="2216" w:hanging="1080"/>
      </w:pPr>
      <w:rPr>
        <w:rFonts w:hint="default"/>
        <w:color w:val="FF0000"/>
      </w:rPr>
    </w:lvl>
    <w:lvl w:ilvl="5">
      <w:start w:val="1"/>
      <w:numFmt w:val="decimal"/>
      <w:lvlText w:val="%1.%2.%3.%4.%5.%6."/>
      <w:lvlJc w:val="left"/>
      <w:pPr>
        <w:tabs>
          <w:tab w:val="num" w:pos="2860"/>
        </w:tabs>
        <w:ind w:left="2860" w:hanging="1440"/>
      </w:pPr>
      <w:rPr>
        <w:rFonts w:hint="default"/>
        <w:color w:val="FF0000"/>
      </w:rPr>
    </w:lvl>
    <w:lvl w:ilvl="6">
      <w:start w:val="1"/>
      <w:numFmt w:val="decimal"/>
      <w:lvlText w:val="%1.%2.%3.%4.%5.%6.%7."/>
      <w:lvlJc w:val="left"/>
      <w:pPr>
        <w:tabs>
          <w:tab w:val="num" w:pos="3144"/>
        </w:tabs>
        <w:ind w:left="3144" w:hanging="1440"/>
      </w:pPr>
      <w:rPr>
        <w:rFonts w:hint="default"/>
        <w:color w:val="FF0000"/>
      </w:rPr>
    </w:lvl>
    <w:lvl w:ilvl="7">
      <w:start w:val="1"/>
      <w:numFmt w:val="decimal"/>
      <w:lvlText w:val="%1.%2.%3.%4.%5.%6.%7.%8."/>
      <w:lvlJc w:val="left"/>
      <w:pPr>
        <w:tabs>
          <w:tab w:val="num" w:pos="3788"/>
        </w:tabs>
        <w:ind w:left="3788" w:hanging="1800"/>
      </w:pPr>
      <w:rPr>
        <w:rFonts w:hint="default"/>
        <w:color w:val="FF0000"/>
      </w:rPr>
    </w:lvl>
    <w:lvl w:ilvl="8">
      <w:start w:val="1"/>
      <w:numFmt w:val="decimal"/>
      <w:lvlText w:val="%1.%2.%3.%4.%5.%6.%7.%8.%9."/>
      <w:lvlJc w:val="left"/>
      <w:pPr>
        <w:tabs>
          <w:tab w:val="num" w:pos="4072"/>
        </w:tabs>
        <w:ind w:left="4072" w:hanging="1800"/>
      </w:pPr>
      <w:rPr>
        <w:rFonts w:hint="default"/>
        <w:color w:val="FF0000"/>
      </w:rPr>
    </w:lvl>
  </w:abstractNum>
  <w:abstractNum w:abstractNumId="21">
    <w:nsid w:val="66BB548B"/>
    <w:multiLevelType w:val="multilevel"/>
    <w:tmpl w:val="55F27B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95D73AC"/>
    <w:multiLevelType w:val="multilevel"/>
    <w:tmpl w:val="E19822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96B7032"/>
    <w:multiLevelType w:val="multilevel"/>
    <w:tmpl w:val="E27EB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4">
    <w:nsid w:val="78D96F40"/>
    <w:multiLevelType w:val="multilevel"/>
    <w:tmpl w:val="5358B10E"/>
    <w:lvl w:ilvl="0">
      <w:start w:val="1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B0138BF"/>
    <w:multiLevelType w:val="multilevel"/>
    <w:tmpl w:val="82A0C06A"/>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6"/>
  </w:num>
  <w:num w:numId="4">
    <w:abstractNumId w:val="21"/>
  </w:num>
  <w:num w:numId="5">
    <w:abstractNumId w:val="23"/>
  </w:num>
  <w:num w:numId="6">
    <w:abstractNumId w:val="20"/>
  </w:num>
  <w:num w:numId="7">
    <w:abstractNumId w:val="22"/>
  </w:num>
  <w:num w:numId="8">
    <w:abstractNumId w:val="10"/>
  </w:num>
  <w:num w:numId="9">
    <w:abstractNumId w:val="4"/>
  </w:num>
  <w:num w:numId="10">
    <w:abstractNumId w:val="13"/>
  </w:num>
  <w:num w:numId="11">
    <w:abstractNumId w:val="24"/>
  </w:num>
  <w:num w:numId="12">
    <w:abstractNumId w:val="16"/>
  </w:num>
  <w:num w:numId="13">
    <w:abstractNumId w:val="9"/>
  </w:num>
  <w:num w:numId="14">
    <w:abstractNumId w:val="2"/>
  </w:num>
  <w:num w:numId="15">
    <w:abstractNumId w:val="5"/>
  </w:num>
  <w:num w:numId="16">
    <w:abstractNumId w:val="15"/>
  </w:num>
  <w:num w:numId="17">
    <w:abstractNumId w:val="11"/>
  </w:num>
  <w:num w:numId="18">
    <w:abstractNumId w:val="1"/>
  </w:num>
  <w:num w:numId="19">
    <w:abstractNumId w:val="18"/>
  </w:num>
  <w:num w:numId="20">
    <w:abstractNumId w:val="7"/>
  </w:num>
  <w:num w:numId="21">
    <w:abstractNumId w:val="25"/>
  </w:num>
  <w:num w:numId="22">
    <w:abstractNumId w:val="14"/>
  </w:num>
  <w:num w:numId="23">
    <w:abstractNumId w:val="19"/>
  </w:num>
  <w:num w:numId="24">
    <w:abstractNumId w:val="17"/>
  </w:num>
  <w:num w:numId="25">
    <w:abstractNumId w:val="12"/>
  </w:num>
  <w:num w:numId="26">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556034">
      <o:colormenu v:ext="edit" strokecolor="none [1614]"/>
    </o:shapedefaults>
  </w:hdrShapeDefaults>
  <w:footnotePr>
    <w:footnote w:id="0"/>
    <w:footnote w:id="1"/>
  </w:footnotePr>
  <w:endnotePr>
    <w:endnote w:id="0"/>
    <w:endnote w:id="1"/>
  </w:endnotePr>
  <w:compat>
    <w:useFELayout/>
  </w:compat>
  <w:rsids>
    <w:rsidRoot w:val="004C0A9A"/>
    <w:rsid w:val="0000016C"/>
    <w:rsid w:val="000005C7"/>
    <w:rsid w:val="00000D8C"/>
    <w:rsid w:val="00000EB6"/>
    <w:rsid w:val="00000F4C"/>
    <w:rsid w:val="00001743"/>
    <w:rsid w:val="0000199F"/>
    <w:rsid w:val="00001B1E"/>
    <w:rsid w:val="00001D19"/>
    <w:rsid w:val="00001EE3"/>
    <w:rsid w:val="000021C5"/>
    <w:rsid w:val="0000230B"/>
    <w:rsid w:val="0000233E"/>
    <w:rsid w:val="0000240C"/>
    <w:rsid w:val="000024A7"/>
    <w:rsid w:val="00002D57"/>
    <w:rsid w:val="0000304C"/>
    <w:rsid w:val="000030F3"/>
    <w:rsid w:val="000031EE"/>
    <w:rsid w:val="0000321E"/>
    <w:rsid w:val="00003493"/>
    <w:rsid w:val="00003624"/>
    <w:rsid w:val="00003858"/>
    <w:rsid w:val="00003D09"/>
    <w:rsid w:val="0000410F"/>
    <w:rsid w:val="0000441A"/>
    <w:rsid w:val="00004447"/>
    <w:rsid w:val="000047B9"/>
    <w:rsid w:val="00004AFC"/>
    <w:rsid w:val="00004D0C"/>
    <w:rsid w:val="00004F07"/>
    <w:rsid w:val="000056A8"/>
    <w:rsid w:val="000057F5"/>
    <w:rsid w:val="0000597C"/>
    <w:rsid w:val="000061A6"/>
    <w:rsid w:val="000063D1"/>
    <w:rsid w:val="00006508"/>
    <w:rsid w:val="00006CED"/>
    <w:rsid w:val="00007010"/>
    <w:rsid w:val="0000715E"/>
    <w:rsid w:val="00007763"/>
    <w:rsid w:val="000078B2"/>
    <w:rsid w:val="00007A53"/>
    <w:rsid w:val="00007CC3"/>
    <w:rsid w:val="00007F83"/>
    <w:rsid w:val="0001040F"/>
    <w:rsid w:val="000104DC"/>
    <w:rsid w:val="000107EA"/>
    <w:rsid w:val="00010B8D"/>
    <w:rsid w:val="00010C77"/>
    <w:rsid w:val="00010DED"/>
    <w:rsid w:val="00010F75"/>
    <w:rsid w:val="0001161C"/>
    <w:rsid w:val="00012549"/>
    <w:rsid w:val="0001256A"/>
    <w:rsid w:val="00012CBD"/>
    <w:rsid w:val="00012D8A"/>
    <w:rsid w:val="00012E67"/>
    <w:rsid w:val="00013415"/>
    <w:rsid w:val="00013AD0"/>
    <w:rsid w:val="00013D2F"/>
    <w:rsid w:val="00013F85"/>
    <w:rsid w:val="000143AD"/>
    <w:rsid w:val="00014567"/>
    <w:rsid w:val="00014D53"/>
    <w:rsid w:val="000152BA"/>
    <w:rsid w:val="00015F54"/>
    <w:rsid w:val="0001655D"/>
    <w:rsid w:val="00016739"/>
    <w:rsid w:val="000168FC"/>
    <w:rsid w:val="000169E8"/>
    <w:rsid w:val="00016A32"/>
    <w:rsid w:val="00016AFC"/>
    <w:rsid w:val="00016BFD"/>
    <w:rsid w:val="00016DB2"/>
    <w:rsid w:val="0001711D"/>
    <w:rsid w:val="00017267"/>
    <w:rsid w:val="0001739C"/>
    <w:rsid w:val="000200D1"/>
    <w:rsid w:val="0002068C"/>
    <w:rsid w:val="00020A4D"/>
    <w:rsid w:val="00020C98"/>
    <w:rsid w:val="00020D14"/>
    <w:rsid w:val="00020D34"/>
    <w:rsid w:val="000210A6"/>
    <w:rsid w:val="00021F70"/>
    <w:rsid w:val="00022AB8"/>
    <w:rsid w:val="00022C87"/>
    <w:rsid w:val="00023464"/>
    <w:rsid w:val="000234C0"/>
    <w:rsid w:val="00023789"/>
    <w:rsid w:val="00023AA1"/>
    <w:rsid w:val="00024320"/>
    <w:rsid w:val="0002446C"/>
    <w:rsid w:val="00024BDE"/>
    <w:rsid w:val="00024C1A"/>
    <w:rsid w:val="00024E4A"/>
    <w:rsid w:val="00024EDD"/>
    <w:rsid w:val="00025589"/>
    <w:rsid w:val="000258FC"/>
    <w:rsid w:val="00025AA0"/>
    <w:rsid w:val="00025D61"/>
    <w:rsid w:val="00026369"/>
    <w:rsid w:val="0002677C"/>
    <w:rsid w:val="00026AEA"/>
    <w:rsid w:val="00026D7B"/>
    <w:rsid w:val="00027088"/>
    <w:rsid w:val="0002745B"/>
    <w:rsid w:val="00027507"/>
    <w:rsid w:val="0002785C"/>
    <w:rsid w:val="00027AA0"/>
    <w:rsid w:val="00027AED"/>
    <w:rsid w:val="00027DBB"/>
    <w:rsid w:val="00027E3D"/>
    <w:rsid w:val="00027F10"/>
    <w:rsid w:val="00027F37"/>
    <w:rsid w:val="00027F7B"/>
    <w:rsid w:val="00027FC0"/>
    <w:rsid w:val="0003024D"/>
    <w:rsid w:val="000308F1"/>
    <w:rsid w:val="0003097E"/>
    <w:rsid w:val="00030CB5"/>
    <w:rsid w:val="0003114B"/>
    <w:rsid w:val="0003135D"/>
    <w:rsid w:val="00031953"/>
    <w:rsid w:val="00031AC0"/>
    <w:rsid w:val="00031EA2"/>
    <w:rsid w:val="00032942"/>
    <w:rsid w:val="00032AF3"/>
    <w:rsid w:val="00032C92"/>
    <w:rsid w:val="0003330F"/>
    <w:rsid w:val="00033528"/>
    <w:rsid w:val="00033969"/>
    <w:rsid w:val="00033E61"/>
    <w:rsid w:val="000343B1"/>
    <w:rsid w:val="0003468D"/>
    <w:rsid w:val="00034BDA"/>
    <w:rsid w:val="00034C3A"/>
    <w:rsid w:val="00034E84"/>
    <w:rsid w:val="00034F42"/>
    <w:rsid w:val="0003534F"/>
    <w:rsid w:val="000355AC"/>
    <w:rsid w:val="000355DB"/>
    <w:rsid w:val="000357CC"/>
    <w:rsid w:val="000357E5"/>
    <w:rsid w:val="000359F4"/>
    <w:rsid w:val="0003634F"/>
    <w:rsid w:val="00036405"/>
    <w:rsid w:val="0003650A"/>
    <w:rsid w:val="0003656D"/>
    <w:rsid w:val="00036AFB"/>
    <w:rsid w:val="00036DB5"/>
    <w:rsid w:val="00036EE1"/>
    <w:rsid w:val="000370ED"/>
    <w:rsid w:val="0003774D"/>
    <w:rsid w:val="00037AF3"/>
    <w:rsid w:val="00037CF1"/>
    <w:rsid w:val="00037F6D"/>
    <w:rsid w:val="000401FB"/>
    <w:rsid w:val="000403A8"/>
    <w:rsid w:val="000403DA"/>
    <w:rsid w:val="0004056C"/>
    <w:rsid w:val="00040AE3"/>
    <w:rsid w:val="00040B82"/>
    <w:rsid w:val="00040FF0"/>
    <w:rsid w:val="00041316"/>
    <w:rsid w:val="00041376"/>
    <w:rsid w:val="0004150E"/>
    <w:rsid w:val="00041666"/>
    <w:rsid w:val="000417E2"/>
    <w:rsid w:val="00041BEB"/>
    <w:rsid w:val="00041F07"/>
    <w:rsid w:val="00042107"/>
    <w:rsid w:val="0004218F"/>
    <w:rsid w:val="000422A3"/>
    <w:rsid w:val="00042490"/>
    <w:rsid w:val="00042A51"/>
    <w:rsid w:val="00042EBA"/>
    <w:rsid w:val="00043AC0"/>
    <w:rsid w:val="00043E2A"/>
    <w:rsid w:val="000449A9"/>
    <w:rsid w:val="00044AAA"/>
    <w:rsid w:val="00044B14"/>
    <w:rsid w:val="00044CCE"/>
    <w:rsid w:val="00044D0C"/>
    <w:rsid w:val="00044EA3"/>
    <w:rsid w:val="000454DA"/>
    <w:rsid w:val="00045570"/>
    <w:rsid w:val="00045A30"/>
    <w:rsid w:val="00045E0F"/>
    <w:rsid w:val="00046594"/>
    <w:rsid w:val="00046738"/>
    <w:rsid w:val="0004695A"/>
    <w:rsid w:val="00046CF5"/>
    <w:rsid w:val="00046E39"/>
    <w:rsid w:val="0004745A"/>
    <w:rsid w:val="00047A6D"/>
    <w:rsid w:val="000505F3"/>
    <w:rsid w:val="000507A5"/>
    <w:rsid w:val="00050C29"/>
    <w:rsid w:val="00050DC8"/>
    <w:rsid w:val="00051006"/>
    <w:rsid w:val="000511C3"/>
    <w:rsid w:val="00051694"/>
    <w:rsid w:val="0005172D"/>
    <w:rsid w:val="000517D0"/>
    <w:rsid w:val="00051803"/>
    <w:rsid w:val="00051B71"/>
    <w:rsid w:val="00051EF5"/>
    <w:rsid w:val="0005267D"/>
    <w:rsid w:val="0005267E"/>
    <w:rsid w:val="00052B65"/>
    <w:rsid w:val="000531C8"/>
    <w:rsid w:val="00053576"/>
    <w:rsid w:val="00053699"/>
    <w:rsid w:val="00053AC8"/>
    <w:rsid w:val="00053F1C"/>
    <w:rsid w:val="00054517"/>
    <w:rsid w:val="0005453A"/>
    <w:rsid w:val="0005473D"/>
    <w:rsid w:val="00054784"/>
    <w:rsid w:val="00054A27"/>
    <w:rsid w:val="00054A5E"/>
    <w:rsid w:val="00054BFA"/>
    <w:rsid w:val="00054FBE"/>
    <w:rsid w:val="00055051"/>
    <w:rsid w:val="000550B2"/>
    <w:rsid w:val="00055799"/>
    <w:rsid w:val="00055988"/>
    <w:rsid w:val="00055A6A"/>
    <w:rsid w:val="00055CAB"/>
    <w:rsid w:val="00055FB9"/>
    <w:rsid w:val="000561D6"/>
    <w:rsid w:val="00056809"/>
    <w:rsid w:val="00057043"/>
    <w:rsid w:val="00057797"/>
    <w:rsid w:val="00057CC0"/>
    <w:rsid w:val="000600E6"/>
    <w:rsid w:val="00060717"/>
    <w:rsid w:val="00060FBF"/>
    <w:rsid w:val="0006102E"/>
    <w:rsid w:val="00061409"/>
    <w:rsid w:val="00061B67"/>
    <w:rsid w:val="00062122"/>
    <w:rsid w:val="0006218B"/>
    <w:rsid w:val="0006284A"/>
    <w:rsid w:val="000629E9"/>
    <w:rsid w:val="00063397"/>
    <w:rsid w:val="00063962"/>
    <w:rsid w:val="00063ADD"/>
    <w:rsid w:val="00063BA0"/>
    <w:rsid w:val="000647BD"/>
    <w:rsid w:val="0006494B"/>
    <w:rsid w:val="00064B38"/>
    <w:rsid w:val="00064C35"/>
    <w:rsid w:val="00065DEA"/>
    <w:rsid w:val="00065E51"/>
    <w:rsid w:val="00066593"/>
    <w:rsid w:val="000666CA"/>
    <w:rsid w:val="000669E7"/>
    <w:rsid w:val="00066A1B"/>
    <w:rsid w:val="00066D76"/>
    <w:rsid w:val="00066DB7"/>
    <w:rsid w:val="00066E2A"/>
    <w:rsid w:val="00067EC1"/>
    <w:rsid w:val="0007033E"/>
    <w:rsid w:val="000707D8"/>
    <w:rsid w:val="00070862"/>
    <w:rsid w:val="00070EA6"/>
    <w:rsid w:val="000710D8"/>
    <w:rsid w:val="00071466"/>
    <w:rsid w:val="000715EF"/>
    <w:rsid w:val="000716FE"/>
    <w:rsid w:val="00071D58"/>
    <w:rsid w:val="00071EDC"/>
    <w:rsid w:val="00071F4E"/>
    <w:rsid w:val="00071FA5"/>
    <w:rsid w:val="0007233F"/>
    <w:rsid w:val="000728B2"/>
    <w:rsid w:val="000728DF"/>
    <w:rsid w:val="00072C34"/>
    <w:rsid w:val="00072DC1"/>
    <w:rsid w:val="00072F68"/>
    <w:rsid w:val="000733E2"/>
    <w:rsid w:val="000737BD"/>
    <w:rsid w:val="00073864"/>
    <w:rsid w:val="00073B73"/>
    <w:rsid w:val="00073D2D"/>
    <w:rsid w:val="00073F99"/>
    <w:rsid w:val="00074810"/>
    <w:rsid w:val="00074B16"/>
    <w:rsid w:val="00074D10"/>
    <w:rsid w:val="00075487"/>
    <w:rsid w:val="000758A9"/>
    <w:rsid w:val="00075F6C"/>
    <w:rsid w:val="000760BE"/>
    <w:rsid w:val="000761AB"/>
    <w:rsid w:val="00076FA7"/>
    <w:rsid w:val="00076FF0"/>
    <w:rsid w:val="0007753E"/>
    <w:rsid w:val="00077A0D"/>
    <w:rsid w:val="00077DC2"/>
    <w:rsid w:val="00080787"/>
    <w:rsid w:val="00080AD4"/>
    <w:rsid w:val="000817B6"/>
    <w:rsid w:val="00082095"/>
    <w:rsid w:val="00082223"/>
    <w:rsid w:val="000828A9"/>
    <w:rsid w:val="00083024"/>
    <w:rsid w:val="00083616"/>
    <w:rsid w:val="000841FD"/>
    <w:rsid w:val="000845A5"/>
    <w:rsid w:val="00084816"/>
    <w:rsid w:val="00084BCF"/>
    <w:rsid w:val="00084E01"/>
    <w:rsid w:val="0008524A"/>
    <w:rsid w:val="000852F1"/>
    <w:rsid w:val="0008559F"/>
    <w:rsid w:val="00085E8D"/>
    <w:rsid w:val="0008647A"/>
    <w:rsid w:val="000866DE"/>
    <w:rsid w:val="00086E7F"/>
    <w:rsid w:val="0008731B"/>
    <w:rsid w:val="00087330"/>
    <w:rsid w:val="00087416"/>
    <w:rsid w:val="00087550"/>
    <w:rsid w:val="00087551"/>
    <w:rsid w:val="00087AB3"/>
    <w:rsid w:val="00087AF7"/>
    <w:rsid w:val="00087C81"/>
    <w:rsid w:val="000901A6"/>
    <w:rsid w:val="00090390"/>
    <w:rsid w:val="000903BE"/>
    <w:rsid w:val="00090497"/>
    <w:rsid w:val="000904B7"/>
    <w:rsid w:val="000906BF"/>
    <w:rsid w:val="00090C9A"/>
    <w:rsid w:val="00090D5F"/>
    <w:rsid w:val="0009107E"/>
    <w:rsid w:val="000910E5"/>
    <w:rsid w:val="000912ED"/>
    <w:rsid w:val="0009190E"/>
    <w:rsid w:val="00091999"/>
    <w:rsid w:val="00091A02"/>
    <w:rsid w:val="00091E23"/>
    <w:rsid w:val="00092497"/>
    <w:rsid w:val="000925CC"/>
    <w:rsid w:val="00092FD1"/>
    <w:rsid w:val="00093BD0"/>
    <w:rsid w:val="00093FF3"/>
    <w:rsid w:val="00094090"/>
    <w:rsid w:val="00094371"/>
    <w:rsid w:val="00094411"/>
    <w:rsid w:val="000951A4"/>
    <w:rsid w:val="00095413"/>
    <w:rsid w:val="00095653"/>
    <w:rsid w:val="00095743"/>
    <w:rsid w:val="00095B20"/>
    <w:rsid w:val="00095B83"/>
    <w:rsid w:val="00095B89"/>
    <w:rsid w:val="000962C9"/>
    <w:rsid w:val="000967EA"/>
    <w:rsid w:val="0009696F"/>
    <w:rsid w:val="0009707E"/>
    <w:rsid w:val="000970C9"/>
    <w:rsid w:val="00097703"/>
    <w:rsid w:val="00097A7E"/>
    <w:rsid w:val="00097BF3"/>
    <w:rsid w:val="000A0085"/>
    <w:rsid w:val="000A0188"/>
    <w:rsid w:val="000A06A5"/>
    <w:rsid w:val="000A088E"/>
    <w:rsid w:val="000A08CC"/>
    <w:rsid w:val="000A0A18"/>
    <w:rsid w:val="000A0BC5"/>
    <w:rsid w:val="000A0ECC"/>
    <w:rsid w:val="000A114F"/>
    <w:rsid w:val="000A1234"/>
    <w:rsid w:val="000A12E7"/>
    <w:rsid w:val="000A12F8"/>
    <w:rsid w:val="000A1D86"/>
    <w:rsid w:val="000A1DDA"/>
    <w:rsid w:val="000A1E86"/>
    <w:rsid w:val="000A2293"/>
    <w:rsid w:val="000A28E8"/>
    <w:rsid w:val="000A2DAF"/>
    <w:rsid w:val="000A343F"/>
    <w:rsid w:val="000A36F5"/>
    <w:rsid w:val="000A3708"/>
    <w:rsid w:val="000A3761"/>
    <w:rsid w:val="000A38CB"/>
    <w:rsid w:val="000A3C64"/>
    <w:rsid w:val="000A4886"/>
    <w:rsid w:val="000A4D53"/>
    <w:rsid w:val="000A4FD1"/>
    <w:rsid w:val="000A5B62"/>
    <w:rsid w:val="000A5E12"/>
    <w:rsid w:val="000A5FBF"/>
    <w:rsid w:val="000A6085"/>
    <w:rsid w:val="000A6117"/>
    <w:rsid w:val="000A6678"/>
    <w:rsid w:val="000A69EB"/>
    <w:rsid w:val="000A69F8"/>
    <w:rsid w:val="000A6EC3"/>
    <w:rsid w:val="000A7715"/>
    <w:rsid w:val="000A7898"/>
    <w:rsid w:val="000A79E3"/>
    <w:rsid w:val="000A7A36"/>
    <w:rsid w:val="000B0189"/>
    <w:rsid w:val="000B05B0"/>
    <w:rsid w:val="000B076C"/>
    <w:rsid w:val="000B082D"/>
    <w:rsid w:val="000B0D0F"/>
    <w:rsid w:val="000B1052"/>
    <w:rsid w:val="000B16FA"/>
    <w:rsid w:val="000B1B24"/>
    <w:rsid w:val="000B1D58"/>
    <w:rsid w:val="000B23AA"/>
    <w:rsid w:val="000B2ADF"/>
    <w:rsid w:val="000B2AE0"/>
    <w:rsid w:val="000B3527"/>
    <w:rsid w:val="000B38D6"/>
    <w:rsid w:val="000B3F38"/>
    <w:rsid w:val="000B409E"/>
    <w:rsid w:val="000B41F2"/>
    <w:rsid w:val="000B4F4B"/>
    <w:rsid w:val="000B531B"/>
    <w:rsid w:val="000B57CA"/>
    <w:rsid w:val="000B5DA3"/>
    <w:rsid w:val="000B5EDA"/>
    <w:rsid w:val="000B64B6"/>
    <w:rsid w:val="000B64BA"/>
    <w:rsid w:val="000B68E8"/>
    <w:rsid w:val="000B6B5C"/>
    <w:rsid w:val="000B6E71"/>
    <w:rsid w:val="000B73EC"/>
    <w:rsid w:val="000B7A30"/>
    <w:rsid w:val="000B7FAA"/>
    <w:rsid w:val="000C0471"/>
    <w:rsid w:val="000C04CC"/>
    <w:rsid w:val="000C07EC"/>
    <w:rsid w:val="000C0A47"/>
    <w:rsid w:val="000C0C3D"/>
    <w:rsid w:val="000C1280"/>
    <w:rsid w:val="000C1380"/>
    <w:rsid w:val="000C15F4"/>
    <w:rsid w:val="000C188D"/>
    <w:rsid w:val="000C1AB2"/>
    <w:rsid w:val="000C1CC5"/>
    <w:rsid w:val="000C25C3"/>
    <w:rsid w:val="000C2649"/>
    <w:rsid w:val="000C27ED"/>
    <w:rsid w:val="000C2CB3"/>
    <w:rsid w:val="000C405F"/>
    <w:rsid w:val="000C4293"/>
    <w:rsid w:val="000C4325"/>
    <w:rsid w:val="000C4819"/>
    <w:rsid w:val="000C4986"/>
    <w:rsid w:val="000C4BEE"/>
    <w:rsid w:val="000C4FF8"/>
    <w:rsid w:val="000C5020"/>
    <w:rsid w:val="000C52A8"/>
    <w:rsid w:val="000C57C7"/>
    <w:rsid w:val="000C6840"/>
    <w:rsid w:val="000C689C"/>
    <w:rsid w:val="000C6E69"/>
    <w:rsid w:val="000C749D"/>
    <w:rsid w:val="000C75A4"/>
    <w:rsid w:val="000C7B4A"/>
    <w:rsid w:val="000C7BED"/>
    <w:rsid w:val="000C7C3F"/>
    <w:rsid w:val="000C7C66"/>
    <w:rsid w:val="000C7E47"/>
    <w:rsid w:val="000D00C6"/>
    <w:rsid w:val="000D01B9"/>
    <w:rsid w:val="000D0230"/>
    <w:rsid w:val="000D0357"/>
    <w:rsid w:val="000D0422"/>
    <w:rsid w:val="000D0A40"/>
    <w:rsid w:val="000D0ADE"/>
    <w:rsid w:val="000D1C31"/>
    <w:rsid w:val="000D1F07"/>
    <w:rsid w:val="000D2209"/>
    <w:rsid w:val="000D2760"/>
    <w:rsid w:val="000D2D8D"/>
    <w:rsid w:val="000D389E"/>
    <w:rsid w:val="000D3B0E"/>
    <w:rsid w:val="000D3C58"/>
    <w:rsid w:val="000D444A"/>
    <w:rsid w:val="000D49FF"/>
    <w:rsid w:val="000D4AAB"/>
    <w:rsid w:val="000D4CCB"/>
    <w:rsid w:val="000D500C"/>
    <w:rsid w:val="000D54FE"/>
    <w:rsid w:val="000D5AC0"/>
    <w:rsid w:val="000D604F"/>
    <w:rsid w:val="000D6546"/>
    <w:rsid w:val="000D6969"/>
    <w:rsid w:val="000D6A38"/>
    <w:rsid w:val="000D6A93"/>
    <w:rsid w:val="000D6BB8"/>
    <w:rsid w:val="000D6FB2"/>
    <w:rsid w:val="000D72CF"/>
    <w:rsid w:val="000D74A4"/>
    <w:rsid w:val="000D75B1"/>
    <w:rsid w:val="000D7743"/>
    <w:rsid w:val="000D7BEB"/>
    <w:rsid w:val="000D7E07"/>
    <w:rsid w:val="000D7E39"/>
    <w:rsid w:val="000E0423"/>
    <w:rsid w:val="000E0C69"/>
    <w:rsid w:val="000E0EAA"/>
    <w:rsid w:val="000E14F7"/>
    <w:rsid w:val="000E223F"/>
    <w:rsid w:val="000E2A04"/>
    <w:rsid w:val="000E3109"/>
    <w:rsid w:val="000E34EA"/>
    <w:rsid w:val="000E351E"/>
    <w:rsid w:val="000E3833"/>
    <w:rsid w:val="000E383F"/>
    <w:rsid w:val="000E3AC0"/>
    <w:rsid w:val="000E3ED0"/>
    <w:rsid w:val="000E403C"/>
    <w:rsid w:val="000E430F"/>
    <w:rsid w:val="000E4516"/>
    <w:rsid w:val="000E46C7"/>
    <w:rsid w:val="000E49B6"/>
    <w:rsid w:val="000E4BBD"/>
    <w:rsid w:val="000E5013"/>
    <w:rsid w:val="000E5167"/>
    <w:rsid w:val="000E52A5"/>
    <w:rsid w:val="000E58B7"/>
    <w:rsid w:val="000E58CF"/>
    <w:rsid w:val="000E5AAB"/>
    <w:rsid w:val="000E609A"/>
    <w:rsid w:val="000E6B07"/>
    <w:rsid w:val="000E6C0F"/>
    <w:rsid w:val="000E6D93"/>
    <w:rsid w:val="000E718A"/>
    <w:rsid w:val="000E79B0"/>
    <w:rsid w:val="000F0AD3"/>
    <w:rsid w:val="000F0AF9"/>
    <w:rsid w:val="000F0F7E"/>
    <w:rsid w:val="000F1EA6"/>
    <w:rsid w:val="000F23E9"/>
    <w:rsid w:val="000F2AC0"/>
    <w:rsid w:val="000F2C9E"/>
    <w:rsid w:val="000F2CEB"/>
    <w:rsid w:val="000F3064"/>
    <w:rsid w:val="000F3B9B"/>
    <w:rsid w:val="000F3C50"/>
    <w:rsid w:val="000F3CFA"/>
    <w:rsid w:val="000F41E2"/>
    <w:rsid w:val="000F44E1"/>
    <w:rsid w:val="000F45FD"/>
    <w:rsid w:val="000F47C0"/>
    <w:rsid w:val="000F4AAE"/>
    <w:rsid w:val="000F4ABA"/>
    <w:rsid w:val="000F4B94"/>
    <w:rsid w:val="000F4C92"/>
    <w:rsid w:val="000F5486"/>
    <w:rsid w:val="000F56FA"/>
    <w:rsid w:val="000F5815"/>
    <w:rsid w:val="000F5AC7"/>
    <w:rsid w:val="000F6014"/>
    <w:rsid w:val="000F6627"/>
    <w:rsid w:val="000F6B42"/>
    <w:rsid w:val="000F6FD7"/>
    <w:rsid w:val="000F71D3"/>
    <w:rsid w:val="000F71F6"/>
    <w:rsid w:val="000F741B"/>
    <w:rsid w:val="000F741F"/>
    <w:rsid w:val="000F7446"/>
    <w:rsid w:val="000F758B"/>
    <w:rsid w:val="00100D57"/>
    <w:rsid w:val="00101759"/>
    <w:rsid w:val="00101C2D"/>
    <w:rsid w:val="00101D70"/>
    <w:rsid w:val="00102157"/>
    <w:rsid w:val="001026DF"/>
    <w:rsid w:val="00103623"/>
    <w:rsid w:val="001036DC"/>
    <w:rsid w:val="001038B0"/>
    <w:rsid w:val="00103D20"/>
    <w:rsid w:val="00104022"/>
    <w:rsid w:val="001044EC"/>
    <w:rsid w:val="00104683"/>
    <w:rsid w:val="00104A9D"/>
    <w:rsid w:val="00104B1E"/>
    <w:rsid w:val="00104B63"/>
    <w:rsid w:val="00104C13"/>
    <w:rsid w:val="00104DAB"/>
    <w:rsid w:val="00104DFB"/>
    <w:rsid w:val="00104F6A"/>
    <w:rsid w:val="0010518B"/>
    <w:rsid w:val="00105506"/>
    <w:rsid w:val="00105513"/>
    <w:rsid w:val="001059DB"/>
    <w:rsid w:val="00105E18"/>
    <w:rsid w:val="0010602B"/>
    <w:rsid w:val="001066F9"/>
    <w:rsid w:val="00106962"/>
    <w:rsid w:val="00107002"/>
    <w:rsid w:val="0010708C"/>
    <w:rsid w:val="0010783A"/>
    <w:rsid w:val="00107FCF"/>
    <w:rsid w:val="0011023C"/>
    <w:rsid w:val="0011024D"/>
    <w:rsid w:val="001109EA"/>
    <w:rsid w:val="00110D05"/>
    <w:rsid w:val="00110EAE"/>
    <w:rsid w:val="00111004"/>
    <w:rsid w:val="001112F5"/>
    <w:rsid w:val="00111602"/>
    <w:rsid w:val="001119B2"/>
    <w:rsid w:val="00111EE1"/>
    <w:rsid w:val="0011202C"/>
    <w:rsid w:val="00112195"/>
    <w:rsid w:val="0011223F"/>
    <w:rsid w:val="00112791"/>
    <w:rsid w:val="001134D7"/>
    <w:rsid w:val="001136E0"/>
    <w:rsid w:val="001137D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4D2"/>
    <w:rsid w:val="00117C18"/>
    <w:rsid w:val="00120512"/>
    <w:rsid w:val="001209F7"/>
    <w:rsid w:val="00120B95"/>
    <w:rsid w:val="00120C56"/>
    <w:rsid w:val="00120CA9"/>
    <w:rsid w:val="00120EA0"/>
    <w:rsid w:val="00120EAF"/>
    <w:rsid w:val="0012123C"/>
    <w:rsid w:val="00121477"/>
    <w:rsid w:val="0012162E"/>
    <w:rsid w:val="00121B98"/>
    <w:rsid w:val="00121EFE"/>
    <w:rsid w:val="00121F32"/>
    <w:rsid w:val="00122252"/>
    <w:rsid w:val="001223E9"/>
    <w:rsid w:val="0012240C"/>
    <w:rsid w:val="00122450"/>
    <w:rsid w:val="00122D49"/>
    <w:rsid w:val="00123039"/>
    <w:rsid w:val="00123385"/>
    <w:rsid w:val="001234DA"/>
    <w:rsid w:val="00123B83"/>
    <w:rsid w:val="00123C56"/>
    <w:rsid w:val="00124473"/>
    <w:rsid w:val="001244EA"/>
    <w:rsid w:val="00124A07"/>
    <w:rsid w:val="00124E81"/>
    <w:rsid w:val="00125074"/>
    <w:rsid w:val="001250D1"/>
    <w:rsid w:val="001252CA"/>
    <w:rsid w:val="001268D0"/>
    <w:rsid w:val="00126924"/>
    <w:rsid w:val="0012697F"/>
    <w:rsid w:val="001269B4"/>
    <w:rsid w:val="001269F6"/>
    <w:rsid w:val="00127002"/>
    <w:rsid w:val="001275B0"/>
    <w:rsid w:val="00127A63"/>
    <w:rsid w:val="00127CB8"/>
    <w:rsid w:val="00127E7D"/>
    <w:rsid w:val="00127FAA"/>
    <w:rsid w:val="0013007C"/>
    <w:rsid w:val="00130589"/>
    <w:rsid w:val="00130A22"/>
    <w:rsid w:val="00130C35"/>
    <w:rsid w:val="0013138F"/>
    <w:rsid w:val="0013175D"/>
    <w:rsid w:val="00131BD9"/>
    <w:rsid w:val="00131FB9"/>
    <w:rsid w:val="001325EC"/>
    <w:rsid w:val="0013322F"/>
    <w:rsid w:val="001334D3"/>
    <w:rsid w:val="00133587"/>
    <w:rsid w:val="001341FD"/>
    <w:rsid w:val="00134BA9"/>
    <w:rsid w:val="00134FFE"/>
    <w:rsid w:val="001357A3"/>
    <w:rsid w:val="00135B2D"/>
    <w:rsid w:val="00135EA7"/>
    <w:rsid w:val="00136297"/>
    <w:rsid w:val="0013654B"/>
    <w:rsid w:val="00137655"/>
    <w:rsid w:val="00137756"/>
    <w:rsid w:val="001377F2"/>
    <w:rsid w:val="00140090"/>
    <w:rsid w:val="001401BC"/>
    <w:rsid w:val="0014030F"/>
    <w:rsid w:val="0014050D"/>
    <w:rsid w:val="001408E6"/>
    <w:rsid w:val="00140AB5"/>
    <w:rsid w:val="00140D2A"/>
    <w:rsid w:val="0014160C"/>
    <w:rsid w:val="00141854"/>
    <w:rsid w:val="00141A3E"/>
    <w:rsid w:val="00141B04"/>
    <w:rsid w:val="00141CF0"/>
    <w:rsid w:val="0014251F"/>
    <w:rsid w:val="00142533"/>
    <w:rsid w:val="00142821"/>
    <w:rsid w:val="00143C06"/>
    <w:rsid w:val="00143C46"/>
    <w:rsid w:val="001443BC"/>
    <w:rsid w:val="001445DA"/>
    <w:rsid w:val="00144987"/>
    <w:rsid w:val="00144DA0"/>
    <w:rsid w:val="00144E82"/>
    <w:rsid w:val="00145681"/>
    <w:rsid w:val="0014580C"/>
    <w:rsid w:val="00146584"/>
    <w:rsid w:val="00146811"/>
    <w:rsid w:val="00146AAF"/>
    <w:rsid w:val="00146FDD"/>
    <w:rsid w:val="0014746E"/>
    <w:rsid w:val="00147504"/>
    <w:rsid w:val="0014761F"/>
    <w:rsid w:val="001476A7"/>
    <w:rsid w:val="0014786F"/>
    <w:rsid w:val="00147AD1"/>
    <w:rsid w:val="00147C6C"/>
    <w:rsid w:val="00150035"/>
    <w:rsid w:val="00150AD5"/>
    <w:rsid w:val="00150CEA"/>
    <w:rsid w:val="0015155E"/>
    <w:rsid w:val="001515BE"/>
    <w:rsid w:val="0015168D"/>
    <w:rsid w:val="00151849"/>
    <w:rsid w:val="00151B64"/>
    <w:rsid w:val="00152162"/>
    <w:rsid w:val="001526F3"/>
    <w:rsid w:val="001528AB"/>
    <w:rsid w:val="00152ABE"/>
    <w:rsid w:val="00152FB2"/>
    <w:rsid w:val="0015343F"/>
    <w:rsid w:val="00153BFF"/>
    <w:rsid w:val="00154274"/>
    <w:rsid w:val="0015460A"/>
    <w:rsid w:val="0015481F"/>
    <w:rsid w:val="00154D02"/>
    <w:rsid w:val="00155400"/>
    <w:rsid w:val="001554A0"/>
    <w:rsid w:val="001555C0"/>
    <w:rsid w:val="001562E9"/>
    <w:rsid w:val="00156CE3"/>
    <w:rsid w:val="00156F6F"/>
    <w:rsid w:val="001574D0"/>
    <w:rsid w:val="001575FB"/>
    <w:rsid w:val="00157937"/>
    <w:rsid w:val="00157BF7"/>
    <w:rsid w:val="00157DC5"/>
    <w:rsid w:val="0016030B"/>
    <w:rsid w:val="0016038B"/>
    <w:rsid w:val="00160E20"/>
    <w:rsid w:val="00161192"/>
    <w:rsid w:val="00161269"/>
    <w:rsid w:val="0016176D"/>
    <w:rsid w:val="001618DC"/>
    <w:rsid w:val="00162014"/>
    <w:rsid w:val="001620E3"/>
    <w:rsid w:val="00162406"/>
    <w:rsid w:val="001626E2"/>
    <w:rsid w:val="00162A7D"/>
    <w:rsid w:val="0016308E"/>
    <w:rsid w:val="001630FC"/>
    <w:rsid w:val="00163B68"/>
    <w:rsid w:val="00163C24"/>
    <w:rsid w:val="00164130"/>
    <w:rsid w:val="00164A8B"/>
    <w:rsid w:val="00164E32"/>
    <w:rsid w:val="00164E55"/>
    <w:rsid w:val="00165114"/>
    <w:rsid w:val="0016569A"/>
    <w:rsid w:val="00165813"/>
    <w:rsid w:val="00165B0B"/>
    <w:rsid w:val="00165CC2"/>
    <w:rsid w:val="001667E0"/>
    <w:rsid w:val="00167003"/>
    <w:rsid w:val="001670BE"/>
    <w:rsid w:val="001670FC"/>
    <w:rsid w:val="00167541"/>
    <w:rsid w:val="001676C4"/>
    <w:rsid w:val="001676F6"/>
    <w:rsid w:val="00167829"/>
    <w:rsid w:val="00167868"/>
    <w:rsid w:val="00167A20"/>
    <w:rsid w:val="001703CE"/>
    <w:rsid w:val="0017061D"/>
    <w:rsid w:val="00170E1C"/>
    <w:rsid w:val="00171068"/>
    <w:rsid w:val="0017125B"/>
    <w:rsid w:val="00171A3E"/>
    <w:rsid w:val="00171CF7"/>
    <w:rsid w:val="00172253"/>
    <w:rsid w:val="001723CE"/>
    <w:rsid w:val="001723E2"/>
    <w:rsid w:val="00172441"/>
    <w:rsid w:val="001729BC"/>
    <w:rsid w:val="001729D5"/>
    <w:rsid w:val="00172F09"/>
    <w:rsid w:val="00172FDC"/>
    <w:rsid w:val="0017305D"/>
    <w:rsid w:val="001730BA"/>
    <w:rsid w:val="0017366B"/>
    <w:rsid w:val="00173A86"/>
    <w:rsid w:val="00173F20"/>
    <w:rsid w:val="00174092"/>
    <w:rsid w:val="00174218"/>
    <w:rsid w:val="0017463A"/>
    <w:rsid w:val="001748A4"/>
    <w:rsid w:val="001749C1"/>
    <w:rsid w:val="00174C86"/>
    <w:rsid w:val="00174F2C"/>
    <w:rsid w:val="001750E5"/>
    <w:rsid w:val="001752CA"/>
    <w:rsid w:val="001755DE"/>
    <w:rsid w:val="0017562F"/>
    <w:rsid w:val="00175775"/>
    <w:rsid w:val="00175E23"/>
    <w:rsid w:val="001763EB"/>
    <w:rsid w:val="0017655D"/>
    <w:rsid w:val="00176807"/>
    <w:rsid w:val="00176823"/>
    <w:rsid w:val="00176A95"/>
    <w:rsid w:val="00176B36"/>
    <w:rsid w:val="00177017"/>
    <w:rsid w:val="001770C8"/>
    <w:rsid w:val="00177526"/>
    <w:rsid w:val="001778BA"/>
    <w:rsid w:val="001778BF"/>
    <w:rsid w:val="00177A44"/>
    <w:rsid w:val="00177E23"/>
    <w:rsid w:val="001803A0"/>
    <w:rsid w:val="00180504"/>
    <w:rsid w:val="00180BD9"/>
    <w:rsid w:val="00180D37"/>
    <w:rsid w:val="00181602"/>
    <w:rsid w:val="00182070"/>
    <w:rsid w:val="001820F5"/>
    <w:rsid w:val="001822A1"/>
    <w:rsid w:val="00182746"/>
    <w:rsid w:val="0018295E"/>
    <w:rsid w:val="00182CA1"/>
    <w:rsid w:val="00182F48"/>
    <w:rsid w:val="00183036"/>
    <w:rsid w:val="001834AD"/>
    <w:rsid w:val="001835C3"/>
    <w:rsid w:val="00183831"/>
    <w:rsid w:val="00183BA4"/>
    <w:rsid w:val="0018445A"/>
    <w:rsid w:val="0018450C"/>
    <w:rsid w:val="001847AC"/>
    <w:rsid w:val="0018492F"/>
    <w:rsid w:val="00185091"/>
    <w:rsid w:val="001858ED"/>
    <w:rsid w:val="00186041"/>
    <w:rsid w:val="00186A57"/>
    <w:rsid w:val="00186BD6"/>
    <w:rsid w:val="00186D2B"/>
    <w:rsid w:val="00186DFF"/>
    <w:rsid w:val="001870A4"/>
    <w:rsid w:val="00187B36"/>
    <w:rsid w:val="00190047"/>
    <w:rsid w:val="00190288"/>
    <w:rsid w:val="00190384"/>
    <w:rsid w:val="001904FC"/>
    <w:rsid w:val="00190DC0"/>
    <w:rsid w:val="001911DC"/>
    <w:rsid w:val="0019179F"/>
    <w:rsid w:val="001917FF"/>
    <w:rsid w:val="0019191B"/>
    <w:rsid w:val="00192281"/>
    <w:rsid w:val="00192614"/>
    <w:rsid w:val="0019285B"/>
    <w:rsid w:val="00192CF6"/>
    <w:rsid w:val="0019373A"/>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6D50"/>
    <w:rsid w:val="00197026"/>
    <w:rsid w:val="001971CC"/>
    <w:rsid w:val="001977C9"/>
    <w:rsid w:val="00197882"/>
    <w:rsid w:val="001979DF"/>
    <w:rsid w:val="00197F9A"/>
    <w:rsid w:val="001A019D"/>
    <w:rsid w:val="001A088C"/>
    <w:rsid w:val="001A138E"/>
    <w:rsid w:val="001A1871"/>
    <w:rsid w:val="001A1AC4"/>
    <w:rsid w:val="001A1BF5"/>
    <w:rsid w:val="001A1F5E"/>
    <w:rsid w:val="001A270E"/>
    <w:rsid w:val="001A27B6"/>
    <w:rsid w:val="001A318C"/>
    <w:rsid w:val="001A37AD"/>
    <w:rsid w:val="001A3949"/>
    <w:rsid w:val="001A3EA1"/>
    <w:rsid w:val="001A3F10"/>
    <w:rsid w:val="001A3F9A"/>
    <w:rsid w:val="001A4153"/>
    <w:rsid w:val="001A43C1"/>
    <w:rsid w:val="001A5BD8"/>
    <w:rsid w:val="001A5C96"/>
    <w:rsid w:val="001A656D"/>
    <w:rsid w:val="001A68CC"/>
    <w:rsid w:val="001A6A1E"/>
    <w:rsid w:val="001A6B7A"/>
    <w:rsid w:val="001A6E33"/>
    <w:rsid w:val="001A7094"/>
    <w:rsid w:val="001A7D24"/>
    <w:rsid w:val="001A7FEB"/>
    <w:rsid w:val="001B00F2"/>
    <w:rsid w:val="001B0222"/>
    <w:rsid w:val="001B028D"/>
    <w:rsid w:val="001B08A8"/>
    <w:rsid w:val="001B0C65"/>
    <w:rsid w:val="001B0F48"/>
    <w:rsid w:val="001B15CA"/>
    <w:rsid w:val="001B1741"/>
    <w:rsid w:val="001B1D61"/>
    <w:rsid w:val="001B1D8C"/>
    <w:rsid w:val="001B2218"/>
    <w:rsid w:val="001B22E4"/>
    <w:rsid w:val="001B2D9C"/>
    <w:rsid w:val="001B32E1"/>
    <w:rsid w:val="001B3593"/>
    <w:rsid w:val="001B36EC"/>
    <w:rsid w:val="001B38D7"/>
    <w:rsid w:val="001B391C"/>
    <w:rsid w:val="001B3C7C"/>
    <w:rsid w:val="001B3CBF"/>
    <w:rsid w:val="001B3FAB"/>
    <w:rsid w:val="001B44E9"/>
    <w:rsid w:val="001B46EE"/>
    <w:rsid w:val="001B4FBD"/>
    <w:rsid w:val="001B5155"/>
    <w:rsid w:val="001B564E"/>
    <w:rsid w:val="001B57C0"/>
    <w:rsid w:val="001B5879"/>
    <w:rsid w:val="001B61BE"/>
    <w:rsid w:val="001B642F"/>
    <w:rsid w:val="001B6499"/>
    <w:rsid w:val="001B6693"/>
    <w:rsid w:val="001B673D"/>
    <w:rsid w:val="001B67B4"/>
    <w:rsid w:val="001B6AD4"/>
    <w:rsid w:val="001B7747"/>
    <w:rsid w:val="001B7750"/>
    <w:rsid w:val="001B775A"/>
    <w:rsid w:val="001B7915"/>
    <w:rsid w:val="001C0230"/>
    <w:rsid w:val="001C0FEC"/>
    <w:rsid w:val="001C1C2A"/>
    <w:rsid w:val="001C1C9F"/>
    <w:rsid w:val="001C266B"/>
    <w:rsid w:val="001C2CCE"/>
    <w:rsid w:val="001C3892"/>
    <w:rsid w:val="001C3FDB"/>
    <w:rsid w:val="001C4205"/>
    <w:rsid w:val="001C4542"/>
    <w:rsid w:val="001C4E58"/>
    <w:rsid w:val="001C50F8"/>
    <w:rsid w:val="001C53BC"/>
    <w:rsid w:val="001C53EB"/>
    <w:rsid w:val="001C549E"/>
    <w:rsid w:val="001C5923"/>
    <w:rsid w:val="001C5B91"/>
    <w:rsid w:val="001C5F81"/>
    <w:rsid w:val="001C5FFA"/>
    <w:rsid w:val="001C6776"/>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B87"/>
    <w:rsid w:val="001D2BAB"/>
    <w:rsid w:val="001D3371"/>
    <w:rsid w:val="001D3E97"/>
    <w:rsid w:val="001D414B"/>
    <w:rsid w:val="001D421B"/>
    <w:rsid w:val="001D43D6"/>
    <w:rsid w:val="001D44D8"/>
    <w:rsid w:val="001D47EC"/>
    <w:rsid w:val="001D48A4"/>
    <w:rsid w:val="001D57BD"/>
    <w:rsid w:val="001D58B8"/>
    <w:rsid w:val="001D58D2"/>
    <w:rsid w:val="001D5A18"/>
    <w:rsid w:val="001D5D88"/>
    <w:rsid w:val="001D5DCA"/>
    <w:rsid w:val="001D61D9"/>
    <w:rsid w:val="001D6563"/>
    <w:rsid w:val="001D657F"/>
    <w:rsid w:val="001D6CC7"/>
    <w:rsid w:val="001D6E87"/>
    <w:rsid w:val="001D7168"/>
    <w:rsid w:val="001D7266"/>
    <w:rsid w:val="001D732F"/>
    <w:rsid w:val="001D7929"/>
    <w:rsid w:val="001D7B3D"/>
    <w:rsid w:val="001E0A76"/>
    <w:rsid w:val="001E0C9C"/>
    <w:rsid w:val="001E0CEF"/>
    <w:rsid w:val="001E0E34"/>
    <w:rsid w:val="001E11B9"/>
    <w:rsid w:val="001E1506"/>
    <w:rsid w:val="001E18CB"/>
    <w:rsid w:val="001E1BC8"/>
    <w:rsid w:val="001E220B"/>
    <w:rsid w:val="001E2690"/>
    <w:rsid w:val="001E2725"/>
    <w:rsid w:val="001E2A11"/>
    <w:rsid w:val="001E2B5B"/>
    <w:rsid w:val="001E2E77"/>
    <w:rsid w:val="001E2F05"/>
    <w:rsid w:val="001E2FB1"/>
    <w:rsid w:val="001E3084"/>
    <w:rsid w:val="001E3135"/>
    <w:rsid w:val="001E3507"/>
    <w:rsid w:val="001E3535"/>
    <w:rsid w:val="001E3628"/>
    <w:rsid w:val="001E373E"/>
    <w:rsid w:val="001E3915"/>
    <w:rsid w:val="001E396C"/>
    <w:rsid w:val="001E3BF0"/>
    <w:rsid w:val="001E3F25"/>
    <w:rsid w:val="001E456D"/>
    <w:rsid w:val="001E4AAE"/>
    <w:rsid w:val="001E4C0C"/>
    <w:rsid w:val="001E4C19"/>
    <w:rsid w:val="001E5311"/>
    <w:rsid w:val="001E54AE"/>
    <w:rsid w:val="001E6308"/>
    <w:rsid w:val="001E6565"/>
    <w:rsid w:val="001E6826"/>
    <w:rsid w:val="001E6D7B"/>
    <w:rsid w:val="001E7321"/>
    <w:rsid w:val="001E760E"/>
    <w:rsid w:val="001E7B0B"/>
    <w:rsid w:val="001F02C2"/>
    <w:rsid w:val="001F0705"/>
    <w:rsid w:val="001F07FC"/>
    <w:rsid w:val="001F1334"/>
    <w:rsid w:val="001F1339"/>
    <w:rsid w:val="001F1A58"/>
    <w:rsid w:val="001F1CD8"/>
    <w:rsid w:val="001F1F9D"/>
    <w:rsid w:val="001F29DA"/>
    <w:rsid w:val="001F2ACD"/>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98B"/>
    <w:rsid w:val="001F5DC4"/>
    <w:rsid w:val="001F60A8"/>
    <w:rsid w:val="001F639B"/>
    <w:rsid w:val="001F6786"/>
    <w:rsid w:val="001F7034"/>
    <w:rsid w:val="001F78F9"/>
    <w:rsid w:val="001F7959"/>
    <w:rsid w:val="001F79BE"/>
    <w:rsid w:val="001F7EF2"/>
    <w:rsid w:val="00200784"/>
    <w:rsid w:val="00200C30"/>
    <w:rsid w:val="00200D51"/>
    <w:rsid w:val="00201195"/>
    <w:rsid w:val="002014EF"/>
    <w:rsid w:val="00201797"/>
    <w:rsid w:val="00201900"/>
    <w:rsid w:val="0020236A"/>
    <w:rsid w:val="00204753"/>
    <w:rsid w:val="00205257"/>
    <w:rsid w:val="00205394"/>
    <w:rsid w:val="0020594B"/>
    <w:rsid w:val="00205B1C"/>
    <w:rsid w:val="00205FAD"/>
    <w:rsid w:val="00205FAE"/>
    <w:rsid w:val="002064A9"/>
    <w:rsid w:val="002064FA"/>
    <w:rsid w:val="00206E1C"/>
    <w:rsid w:val="00207202"/>
    <w:rsid w:val="00207ADD"/>
    <w:rsid w:val="002100ED"/>
    <w:rsid w:val="00210673"/>
    <w:rsid w:val="00211014"/>
    <w:rsid w:val="002114AC"/>
    <w:rsid w:val="00211667"/>
    <w:rsid w:val="00211733"/>
    <w:rsid w:val="002117EC"/>
    <w:rsid w:val="00211979"/>
    <w:rsid w:val="002119BB"/>
    <w:rsid w:val="0021228D"/>
    <w:rsid w:val="002122DD"/>
    <w:rsid w:val="00212F47"/>
    <w:rsid w:val="002131F1"/>
    <w:rsid w:val="00213318"/>
    <w:rsid w:val="0021338A"/>
    <w:rsid w:val="00213622"/>
    <w:rsid w:val="00213874"/>
    <w:rsid w:val="00213E7A"/>
    <w:rsid w:val="002141CA"/>
    <w:rsid w:val="002148E6"/>
    <w:rsid w:val="00214CEA"/>
    <w:rsid w:val="00214F0E"/>
    <w:rsid w:val="00214F1B"/>
    <w:rsid w:val="002150A2"/>
    <w:rsid w:val="00215895"/>
    <w:rsid w:val="00215FE0"/>
    <w:rsid w:val="00216A5F"/>
    <w:rsid w:val="00216B3F"/>
    <w:rsid w:val="00217506"/>
    <w:rsid w:val="0021777D"/>
    <w:rsid w:val="00217839"/>
    <w:rsid w:val="002178C6"/>
    <w:rsid w:val="002178C8"/>
    <w:rsid w:val="0022004C"/>
    <w:rsid w:val="002200F0"/>
    <w:rsid w:val="002203B9"/>
    <w:rsid w:val="002206D4"/>
    <w:rsid w:val="0022095B"/>
    <w:rsid w:val="00221339"/>
    <w:rsid w:val="00221F27"/>
    <w:rsid w:val="00221F74"/>
    <w:rsid w:val="002220EC"/>
    <w:rsid w:val="00222522"/>
    <w:rsid w:val="00222835"/>
    <w:rsid w:val="00222BC6"/>
    <w:rsid w:val="00222F68"/>
    <w:rsid w:val="002232DB"/>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E45"/>
    <w:rsid w:val="00226A9B"/>
    <w:rsid w:val="00226B3C"/>
    <w:rsid w:val="00226B6D"/>
    <w:rsid w:val="00226C77"/>
    <w:rsid w:val="002271D0"/>
    <w:rsid w:val="002273F6"/>
    <w:rsid w:val="002276CE"/>
    <w:rsid w:val="00227719"/>
    <w:rsid w:val="0022773F"/>
    <w:rsid w:val="002278F2"/>
    <w:rsid w:val="00227B3F"/>
    <w:rsid w:val="00227BB2"/>
    <w:rsid w:val="00227DAC"/>
    <w:rsid w:val="00227F9A"/>
    <w:rsid w:val="0023003E"/>
    <w:rsid w:val="00230263"/>
    <w:rsid w:val="002305BD"/>
    <w:rsid w:val="00230B07"/>
    <w:rsid w:val="00230FBD"/>
    <w:rsid w:val="002311C3"/>
    <w:rsid w:val="0023123A"/>
    <w:rsid w:val="0023142C"/>
    <w:rsid w:val="002314CF"/>
    <w:rsid w:val="002315D2"/>
    <w:rsid w:val="00231617"/>
    <w:rsid w:val="00231AB8"/>
    <w:rsid w:val="002320F2"/>
    <w:rsid w:val="002334E5"/>
    <w:rsid w:val="00233840"/>
    <w:rsid w:val="00233DB2"/>
    <w:rsid w:val="00233EF6"/>
    <w:rsid w:val="00234074"/>
    <w:rsid w:val="00234413"/>
    <w:rsid w:val="00234A7C"/>
    <w:rsid w:val="00234DDF"/>
    <w:rsid w:val="00235027"/>
    <w:rsid w:val="0023533C"/>
    <w:rsid w:val="00235734"/>
    <w:rsid w:val="0023574D"/>
    <w:rsid w:val="00235910"/>
    <w:rsid w:val="0023599F"/>
    <w:rsid w:val="00235A59"/>
    <w:rsid w:val="00236A58"/>
    <w:rsid w:val="00236C3A"/>
    <w:rsid w:val="0023753D"/>
    <w:rsid w:val="00237875"/>
    <w:rsid w:val="002378C9"/>
    <w:rsid w:val="00237FFD"/>
    <w:rsid w:val="002403E7"/>
    <w:rsid w:val="00240483"/>
    <w:rsid w:val="0024098F"/>
    <w:rsid w:val="00240A01"/>
    <w:rsid w:val="00240AE1"/>
    <w:rsid w:val="00240C26"/>
    <w:rsid w:val="00240CE7"/>
    <w:rsid w:val="0024178D"/>
    <w:rsid w:val="0024183E"/>
    <w:rsid w:val="00241980"/>
    <w:rsid w:val="00241BCC"/>
    <w:rsid w:val="00241FB0"/>
    <w:rsid w:val="0024205A"/>
    <w:rsid w:val="00242112"/>
    <w:rsid w:val="00242180"/>
    <w:rsid w:val="00242208"/>
    <w:rsid w:val="002422A3"/>
    <w:rsid w:val="002428C0"/>
    <w:rsid w:val="002429F5"/>
    <w:rsid w:val="00243286"/>
    <w:rsid w:val="0024391F"/>
    <w:rsid w:val="002439AF"/>
    <w:rsid w:val="00243CDD"/>
    <w:rsid w:val="0024407E"/>
    <w:rsid w:val="00244087"/>
    <w:rsid w:val="002446B4"/>
    <w:rsid w:val="002447F6"/>
    <w:rsid w:val="00244AA9"/>
    <w:rsid w:val="00244AF0"/>
    <w:rsid w:val="00244C56"/>
    <w:rsid w:val="00244FB7"/>
    <w:rsid w:val="0024508A"/>
    <w:rsid w:val="002454C1"/>
    <w:rsid w:val="002455B9"/>
    <w:rsid w:val="00245EC0"/>
    <w:rsid w:val="0024658B"/>
    <w:rsid w:val="002469BC"/>
    <w:rsid w:val="00247016"/>
    <w:rsid w:val="00247034"/>
    <w:rsid w:val="00247840"/>
    <w:rsid w:val="002479E4"/>
    <w:rsid w:val="00247A6A"/>
    <w:rsid w:val="00247C64"/>
    <w:rsid w:val="00247DBB"/>
    <w:rsid w:val="00247E6E"/>
    <w:rsid w:val="0025055D"/>
    <w:rsid w:val="00250CA9"/>
    <w:rsid w:val="0025103B"/>
    <w:rsid w:val="00251226"/>
    <w:rsid w:val="0025161D"/>
    <w:rsid w:val="002517AD"/>
    <w:rsid w:val="0025184B"/>
    <w:rsid w:val="0025214A"/>
    <w:rsid w:val="0025220C"/>
    <w:rsid w:val="002522C9"/>
    <w:rsid w:val="00252314"/>
    <w:rsid w:val="002523E7"/>
    <w:rsid w:val="002526F7"/>
    <w:rsid w:val="002527EF"/>
    <w:rsid w:val="00252E83"/>
    <w:rsid w:val="00252E88"/>
    <w:rsid w:val="002532B5"/>
    <w:rsid w:val="002533CA"/>
    <w:rsid w:val="002535C5"/>
    <w:rsid w:val="002538B1"/>
    <w:rsid w:val="00253C00"/>
    <w:rsid w:val="00254359"/>
    <w:rsid w:val="00254411"/>
    <w:rsid w:val="0025481E"/>
    <w:rsid w:val="002549B8"/>
    <w:rsid w:val="00254D11"/>
    <w:rsid w:val="00254E3B"/>
    <w:rsid w:val="00255171"/>
    <w:rsid w:val="00255D6C"/>
    <w:rsid w:val="00255F88"/>
    <w:rsid w:val="002563FC"/>
    <w:rsid w:val="00256618"/>
    <w:rsid w:val="00256AEE"/>
    <w:rsid w:val="0025727C"/>
    <w:rsid w:val="002574FE"/>
    <w:rsid w:val="00257528"/>
    <w:rsid w:val="00257638"/>
    <w:rsid w:val="002579A0"/>
    <w:rsid w:val="00257A38"/>
    <w:rsid w:val="00257A91"/>
    <w:rsid w:val="00257DE9"/>
    <w:rsid w:val="002601F1"/>
    <w:rsid w:val="00260516"/>
    <w:rsid w:val="0026073D"/>
    <w:rsid w:val="00260859"/>
    <w:rsid w:val="00260D46"/>
    <w:rsid w:val="002610E2"/>
    <w:rsid w:val="00262280"/>
    <w:rsid w:val="00262349"/>
    <w:rsid w:val="002623CD"/>
    <w:rsid w:val="002623F2"/>
    <w:rsid w:val="002625E5"/>
    <w:rsid w:val="002625F2"/>
    <w:rsid w:val="00262703"/>
    <w:rsid w:val="002628FF"/>
    <w:rsid w:val="00262C38"/>
    <w:rsid w:val="00262D69"/>
    <w:rsid w:val="00262E3D"/>
    <w:rsid w:val="00262ED3"/>
    <w:rsid w:val="00263801"/>
    <w:rsid w:val="0026423D"/>
    <w:rsid w:val="002642F3"/>
    <w:rsid w:val="002645BC"/>
    <w:rsid w:val="0026479E"/>
    <w:rsid w:val="00264DB4"/>
    <w:rsid w:val="00264FE2"/>
    <w:rsid w:val="002651F0"/>
    <w:rsid w:val="0026579F"/>
    <w:rsid w:val="0026581C"/>
    <w:rsid w:val="002658BE"/>
    <w:rsid w:val="00265B90"/>
    <w:rsid w:val="00265C0C"/>
    <w:rsid w:val="0026624C"/>
    <w:rsid w:val="00266B24"/>
    <w:rsid w:val="00266C6A"/>
    <w:rsid w:val="00266CA0"/>
    <w:rsid w:val="0026749B"/>
    <w:rsid w:val="00267578"/>
    <w:rsid w:val="0026779F"/>
    <w:rsid w:val="0026780B"/>
    <w:rsid w:val="00267D0E"/>
    <w:rsid w:val="0027026B"/>
    <w:rsid w:val="00270AE7"/>
    <w:rsid w:val="00270C77"/>
    <w:rsid w:val="00271205"/>
    <w:rsid w:val="002713C9"/>
    <w:rsid w:val="002716D1"/>
    <w:rsid w:val="00271744"/>
    <w:rsid w:val="00271978"/>
    <w:rsid w:val="00271F01"/>
    <w:rsid w:val="00271F05"/>
    <w:rsid w:val="002725C0"/>
    <w:rsid w:val="00272B97"/>
    <w:rsid w:val="002730CF"/>
    <w:rsid w:val="00273CB9"/>
    <w:rsid w:val="00274939"/>
    <w:rsid w:val="00274A5D"/>
    <w:rsid w:val="00275874"/>
    <w:rsid w:val="00275E44"/>
    <w:rsid w:val="00276B75"/>
    <w:rsid w:val="00277236"/>
    <w:rsid w:val="00277BBE"/>
    <w:rsid w:val="00280055"/>
    <w:rsid w:val="0028069E"/>
    <w:rsid w:val="002807F5"/>
    <w:rsid w:val="002807FB"/>
    <w:rsid w:val="00280D0A"/>
    <w:rsid w:val="00280EE9"/>
    <w:rsid w:val="0028150A"/>
    <w:rsid w:val="00281741"/>
    <w:rsid w:val="002817EF"/>
    <w:rsid w:val="00281B67"/>
    <w:rsid w:val="00281DBE"/>
    <w:rsid w:val="002822AF"/>
    <w:rsid w:val="00282520"/>
    <w:rsid w:val="002826A7"/>
    <w:rsid w:val="00282B41"/>
    <w:rsid w:val="00282EB4"/>
    <w:rsid w:val="002831C2"/>
    <w:rsid w:val="002835D1"/>
    <w:rsid w:val="00283716"/>
    <w:rsid w:val="00283A4D"/>
    <w:rsid w:val="00283D4D"/>
    <w:rsid w:val="0028476C"/>
    <w:rsid w:val="00284927"/>
    <w:rsid w:val="00284A3A"/>
    <w:rsid w:val="00284B01"/>
    <w:rsid w:val="00284E7F"/>
    <w:rsid w:val="002854D0"/>
    <w:rsid w:val="0028551A"/>
    <w:rsid w:val="00285DA9"/>
    <w:rsid w:val="0028608E"/>
    <w:rsid w:val="002862C7"/>
    <w:rsid w:val="002864BD"/>
    <w:rsid w:val="002868D6"/>
    <w:rsid w:val="00287039"/>
    <w:rsid w:val="0028754F"/>
    <w:rsid w:val="002876F9"/>
    <w:rsid w:val="00287B78"/>
    <w:rsid w:val="00290018"/>
    <w:rsid w:val="002904A9"/>
    <w:rsid w:val="00290530"/>
    <w:rsid w:val="00291111"/>
    <w:rsid w:val="00291175"/>
    <w:rsid w:val="002917BB"/>
    <w:rsid w:val="002921B7"/>
    <w:rsid w:val="002922C3"/>
    <w:rsid w:val="002927E2"/>
    <w:rsid w:val="00292E52"/>
    <w:rsid w:val="0029386B"/>
    <w:rsid w:val="00293A7E"/>
    <w:rsid w:val="00293D57"/>
    <w:rsid w:val="002940BF"/>
    <w:rsid w:val="00294229"/>
    <w:rsid w:val="00294341"/>
    <w:rsid w:val="00294517"/>
    <w:rsid w:val="0029466F"/>
    <w:rsid w:val="00294B0D"/>
    <w:rsid w:val="00294B41"/>
    <w:rsid w:val="00294E7A"/>
    <w:rsid w:val="00294F1F"/>
    <w:rsid w:val="00295186"/>
    <w:rsid w:val="00295663"/>
    <w:rsid w:val="00295F28"/>
    <w:rsid w:val="00295F49"/>
    <w:rsid w:val="00296402"/>
    <w:rsid w:val="002965D7"/>
    <w:rsid w:val="00296715"/>
    <w:rsid w:val="0029685B"/>
    <w:rsid w:val="002972BA"/>
    <w:rsid w:val="00297A2D"/>
    <w:rsid w:val="00297E96"/>
    <w:rsid w:val="002A036B"/>
    <w:rsid w:val="002A0C9E"/>
    <w:rsid w:val="002A15D2"/>
    <w:rsid w:val="002A174F"/>
    <w:rsid w:val="002A187C"/>
    <w:rsid w:val="002A188E"/>
    <w:rsid w:val="002A1B99"/>
    <w:rsid w:val="002A1D2F"/>
    <w:rsid w:val="002A1E19"/>
    <w:rsid w:val="002A1ED4"/>
    <w:rsid w:val="002A1EE6"/>
    <w:rsid w:val="002A1FFD"/>
    <w:rsid w:val="002A2129"/>
    <w:rsid w:val="002A2DB9"/>
    <w:rsid w:val="002A3048"/>
    <w:rsid w:val="002A3629"/>
    <w:rsid w:val="002A3695"/>
    <w:rsid w:val="002A39A8"/>
    <w:rsid w:val="002A3D2F"/>
    <w:rsid w:val="002A41FD"/>
    <w:rsid w:val="002A464F"/>
    <w:rsid w:val="002A48D8"/>
    <w:rsid w:val="002A4EC6"/>
    <w:rsid w:val="002A5041"/>
    <w:rsid w:val="002A5307"/>
    <w:rsid w:val="002A5630"/>
    <w:rsid w:val="002A57D8"/>
    <w:rsid w:val="002A5871"/>
    <w:rsid w:val="002A63ED"/>
    <w:rsid w:val="002A64E4"/>
    <w:rsid w:val="002A6820"/>
    <w:rsid w:val="002A68D5"/>
    <w:rsid w:val="002A6A86"/>
    <w:rsid w:val="002A6CDA"/>
    <w:rsid w:val="002A716B"/>
    <w:rsid w:val="002A72D0"/>
    <w:rsid w:val="002A796E"/>
    <w:rsid w:val="002A7DDD"/>
    <w:rsid w:val="002B00E2"/>
    <w:rsid w:val="002B02F1"/>
    <w:rsid w:val="002B0316"/>
    <w:rsid w:val="002B04F9"/>
    <w:rsid w:val="002B0AA9"/>
    <w:rsid w:val="002B0AF8"/>
    <w:rsid w:val="002B0B4A"/>
    <w:rsid w:val="002B0D41"/>
    <w:rsid w:val="002B0FD6"/>
    <w:rsid w:val="002B14DC"/>
    <w:rsid w:val="002B150E"/>
    <w:rsid w:val="002B1656"/>
    <w:rsid w:val="002B175A"/>
    <w:rsid w:val="002B1B5B"/>
    <w:rsid w:val="002B1E2A"/>
    <w:rsid w:val="002B1FC5"/>
    <w:rsid w:val="002B2077"/>
    <w:rsid w:val="002B25BA"/>
    <w:rsid w:val="002B2A8F"/>
    <w:rsid w:val="002B3284"/>
    <w:rsid w:val="002B3508"/>
    <w:rsid w:val="002B3929"/>
    <w:rsid w:val="002B3C06"/>
    <w:rsid w:val="002B3D80"/>
    <w:rsid w:val="002B4047"/>
    <w:rsid w:val="002B4A2A"/>
    <w:rsid w:val="002B4D5B"/>
    <w:rsid w:val="002B4F57"/>
    <w:rsid w:val="002B56D4"/>
    <w:rsid w:val="002B622C"/>
    <w:rsid w:val="002B62F2"/>
    <w:rsid w:val="002B6404"/>
    <w:rsid w:val="002B686F"/>
    <w:rsid w:val="002B69CF"/>
    <w:rsid w:val="002B6FED"/>
    <w:rsid w:val="002B7D53"/>
    <w:rsid w:val="002C0027"/>
    <w:rsid w:val="002C068A"/>
    <w:rsid w:val="002C0972"/>
    <w:rsid w:val="002C0BA1"/>
    <w:rsid w:val="002C0E01"/>
    <w:rsid w:val="002C164B"/>
    <w:rsid w:val="002C1A83"/>
    <w:rsid w:val="002C1EA1"/>
    <w:rsid w:val="002C2351"/>
    <w:rsid w:val="002C2857"/>
    <w:rsid w:val="002C2B46"/>
    <w:rsid w:val="002C2FBF"/>
    <w:rsid w:val="002C3388"/>
    <w:rsid w:val="002C3396"/>
    <w:rsid w:val="002C3803"/>
    <w:rsid w:val="002C3FCA"/>
    <w:rsid w:val="002C43D2"/>
    <w:rsid w:val="002C4448"/>
    <w:rsid w:val="002C47E5"/>
    <w:rsid w:val="002C4BD8"/>
    <w:rsid w:val="002C4C9F"/>
    <w:rsid w:val="002C4E9A"/>
    <w:rsid w:val="002C51AD"/>
    <w:rsid w:val="002C5936"/>
    <w:rsid w:val="002C5FF4"/>
    <w:rsid w:val="002C66D1"/>
    <w:rsid w:val="002C6BA4"/>
    <w:rsid w:val="002C74A6"/>
    <w:rsid w:val="002C74B2"/>
    <w:rsid w:val="002C7D6D"/>
    <w:rsid w:val="002C7F04"/>
    <w:rsid w:val="002D065E"/>
    <w:rsid w:val="002D1454"/>
    <w:rsid w:val="002D155B"/>
    <w:rsid w:val="002D190D"/>
    <w:rsid w:val="002D1B1C"/>
    <w:rsid w:val="002D24AF"/>
    <w:rsid w:val="002D2B3F"/>
    <w:rsid w:val="002D2FC9"/>
    <w:rsid w:val="002D302C"/>
    <w:rsid w:val="002D32DC"/>
    <w:rsid w:val="002D3411"/>
    <w:rsid w:val="002D343C"/>
    <w:rsid w:val="002D389A"/>
    <w:rsid w:val="002D3C4B"/>
    <w:rsid w:val="002D3E8A"/>
    <w:rsid w:val="002D46BF"/>
    <w:rsid w:val="002D474E"/>
    <w:rsid w:val="002D4F74"/>
    <w:rsid w:val="002D54FA"/>
    <w:rsid w:val="002D5B79"/>
    <w:rsid w:val="002D5CAD"/>
    <w:rsid w:val="002D62C0"/>
    <w:rsid w:val="002D69D5"/>
    <w:rsid w:val="002D6B5E"/>
    <w:rsid w:val="002D6E74"/>
    <w:rsid w:val="002E0141"/>
    <w:rsid w:val="002E02D2"/>
    <w:rsid w:val="002E0933"/>
    <w:rsid w:val="002E0A51"/>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3CBE"/>
    <w:rsid w:val="002E43A2"/>
    <w:rsid w:val="002E47AA"/>
    <w:rsid w:val="002E4B90"/>
    <w:rsid w:val="002E4F19"/>
    <w:rsid w:val="002E56F3"/>
    <w:rsid w:val="002E5D35"/>
    <w:rsid w:val="002E60A6"/>
    <w:rsid w:val="002E61CE"/>
    <w:rsid w:val="002E6449"/>
    <w:rsid w:val="002E66CB"/>
    <w:rsid w:val="002E68C1"/>
    <w:rsid w:val="002E6990"/>
    <w:rsid w:val="002E6BF0"/>
    <w:rsid w:val="002E79CE"/>
    <w:rsid w:val="002F0125"/>
    <w:rsid w:val="002F0296"/>
    <w:rsid w:val="002F1261"/>
    <w:rsid w:val="002F14C5"/>
    <w:rsid w:val="002F171D"/>
    <w:rsid w:val="002F1B57"/>
    <w:rsid w:val="002F1CD5"/>
    <w:rsid w:val="002F1E6E"/>
    <w:rsid w:val="002F1FB6"/>
    <w:rsid w:val="002F2591"/>
    <w:rsid w:val="002F26C5"/>
    <w:rsid w:val="002F26D5"/>
    <w:rsid w:val="002F2E44"/>
    <w:rsid w:val="002F310D"/>
    <w:rsid w:val="002F31D7"/>
    <w:rsid w:val="002F3314"/>
    <w:rsid w:val="002F3378"/>
    <w:rsid w:val="002F394A"/>
    <w:rsid w:val="002F3980"/>
    <w:rsid w:val="002F3E28"/>
    <w:rsid w:val="002F432D"/>
    <w:rsid w:val="002F441B"/>
    <w:rsid w:val="002F4594"/>
    <w:rsid w:val="002F4C0E"/>
    <w:rsid w:val="002F4D42"/>
    <w:rsid w:val="002F4E40"/>
    <w:rsid w:val="002F54C9"/>
    <w:rsid w:val="002F55A2"/>
    <w:rsid w:val="002F57BD"/>
    <w:rsid w:val="002F5BC6"/>
    <w:rsid w:val="002F5D2A"/>
    <w:rsid w:val="002F5DF5"/>
    <w:rsid w:val="002F60D1"/>
    <w:rsid w:val="002F6294"/>
    <w:rsid w:val="002F65D1"/>
    <w:rsid w:val="002F6CB5"/>
    <w:rsid w:val="002F70CF"/>
    <w:rsid w:val="002F7376"/>
    <w:rsid w:val="002F73C8"/>
    <w:rsid w:val="002F7457"/>
    <w:rsid w:val="002F74C0"/>
    <w:rsid w:val="002F7B09"/>
    <w:rsid w:val="002F7F73"/>
    <w:rsid w:val="003005E5"/>
    <w:rsid w:val="003006DA"/>
    <w:rsid w:val="0030094C"/>
    <w:rsid w:val="003009E5"/>
    <w:rsid w:val="00300A30"/>
    <w:rsid w:val="00300E58"/>
    <w:rsid w:val="00301119"/>
    <w:rsid w:val="00302737"/>
    <w:rsid w:val="00302A2B"/>
    <w:rsid w:val="003033B9"/>
    <w:rsid w:val="003048A0"/>
    <w:rsid w:val="00304E79"/>
    <w:rsid w:val="0030519E"/>
    <w:rsid w:val="003051EA"/>
    <w:rsid w:val="003052CA"/>
    <w:rsid w:val="003056F8"/>
    <w:rsid w:val="003065D6"/>
    <w:rsid w:val="00306735"/>
    <w:rsid w:val="00306B36"/>
    <w:rsid w:val="0030763A"/>
    <w:rsid w:val="00307934"/>
    <w:rsid w:val="00307F63"/>
    <w:rsid w:val="003102E4"/>
    <w:rsid w:val="00310400"/>
    <w:rsid w:val="00310B93"/>
    <w:rsid w:val="00310D71"/>
    <w:rsid w:val="00310D81"/>
    <w:rsid w:val="003110BB"/>
    <w:rsid w:val="003116C3"/>
    <w:rsid w:val="0031192F"/>
    <w:rsid w:val="003121DF"/>
    <w:rsid w:val="0031248C"/>
    <w:rsid w:val="003124F5"/>
    <w:rsid w:val="00312858"/>
    <w:rsid w:val="00312DCD"/>
    <w:rsid w:val="0031308E"/>
    <w:rsid w:val="00313977"/>
    <w:rsid w:val="00313A08"/>
    <w:rsid w:val="00313C7B"/>
    <w:rsid w:val="00313E10"/>
    <w:rsid w:val="00313F2C"/>
    <w:rsid w:val="003141B7"/>
    <w:rsid w:val="0031443A"/>
    <w:rsid w:val="00315365"/>
    <w:rsid w:val="0031549A"/>
    <w:rsid w:val="00315658"/>
    <w:rsid w:val="00315A55"/>
    <w:rsid w:val="00315A8A"/>
    <w:rsid w:val="00315C58"/>
    <w:rsid w:val="00315ED2"/>
    <w:rsid w:val="0031635C"/>
    <w:rsid w:val="003165D0"/>
    <w:rsid w:val="00316743"/>
    <w:rsid w:val="0031688A"/>
    <w:rsid w:val="003169E9"/>
    <w:rsid w:val="00316BE7"/>
    <w:rsid w:val="00316EB7"/>
    <w:rsid w:val="003172DB"/>
    <w:rsid w:val="00317332"/>
    <w:rsid w:val="003175D0"/>
    <w:rsid w:val="00317758"/>
    <w:rsid w:val="00320708"/>
    <w:rsid w:val="003207D0"/>
    <w:rsid w:val="00320923"/>
    <w:rsid w:val="003215C0"/>
    <w:rsid w:val="003218CC"/>
    <w:rsid w:val="00322044"/>
    <w:rsid w:val="003229F7"/>
    <w:rsid w:val="00322CF3"/>
    <w:rsid w:val="003231A1"/>
    <w:rsid w:val="003234FB"/>
    <w:rsid w:val="003235FB"/>
    <w:rsid w:val="003236A5"/>
    <w:rsid w:val="00323C66"/>
    <w:rsid w:val="00323D33"/>
    <w:rsid w:val="00323D5B"/>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27CB6"/>
    <w:rsid w:val="0033010B"/>
    <w:rsid w:val="003302A3"/>
    <w:rsid w:val="00330A6D"/>
    <w:rsid w:val="0033152D"/>
    <w:rsid w:val="00331C94"/>
    <w:rsid w:val="003320C9"/>
    <w:rsid w:val="0033235F"/>
    <w:rsid w:val="00332B78"/>
    <w:rsid w:val="00332D7C"/>
    <w:rsid w:val="00332FCD"/>
    <w:rsid w:val="003330BF"/>
    <w:rsid w:val="003331BB"/>
    <w:rsid w:val="00333AFE"/>
    <w:rsid w:val="00334424"/>
    <w:rsid w:val="0033474B"/>
    <w:rsid w:val="00334811"/>
    <w:rsid w:val="0033485A"/>
    <w:rsid w:val="003348AD"/>
    <w:rsid w:val="00334A3D"/>
    <w:rsid w:val="00334ACA"/>
    <w:rsid w:val="00334B72"/>
    <w:rsid w:val="003354AA"/>
    <w:rsid w:val="003354DF"/>
    <w:rsid w:val="0033571C"/>
    <w:rsid w:val="0033579F"/>
    <w:rsid w:val="00335C0A"/>
    <w:rsid w:val="00335D21"/>
    <w:rsid w:val="00335E37"/>
    <w:rsid w:val="003360B3"/>
    <w:rsid w:val="003361C1"/>
    <w:rsid w:val="003364E7"/>
    <w:rsid w:val="00336C08"/>
    <w:rsid w:val="00336C77"/>
    <w:rsid w:val="003375A5"/>
    <w:rsid w:val="00337849"/>
    <w:rsid w:val="0034035A"/>
    <w:rsid w:val="00340CC0"/>
    <w:rsid w:val="00341879"/>
    <w:rsid w:val="00341FED"/>
    <w:rsid w:val="003420E9"/>
    <w:rsid w:val="00342C9A"/>
    <w:rsid w:val="00342F99"/>
    <w:rsid w:val="00343131"/>
    <w:rsid w:val="00343444"/>
    <w:rsid w:val="0034371A"/>
    <w:rsid w:val="00343971"/>
    <w:rsid w:val="003439F8"/>
    <w:rsid w:val="00343B8C"/>
    <w:rsid w:val="0034428D"/>
    <w:rsid w:val="003446F6"/>
    <w:rsid w:val="0034540A"/>
    <w:rsid w:val="00345531"/>
    <w:rsid w:val="00345A3B"/>
    <w:rsid w:val="0034621D"/>
    <w:rsid w:val="00346285"/>
    <w:rsid w:val="00346342"/>
    <w:rsid w:val="0034651D"/>
    <w:rsid w:val="003469BB"/>
    <w:rsid w:val="00347031"/>
    <w:rsid w:val="0034774D"/>
    <w:rsid w:val="00347A16"/>
    <w:rsid w:val="00347F3A"/>
    <w:rsid w:val="003504E5"/>
    <w:rsid w:val="003507E9"/>
    <w:rsid w:val="00350B6A"/>
    <w:rsid w:val="00351014"/>
    <w:rsid w:val="00351C3C"/>
    <w:rsid w:val="00352036"/>
    <w:rsid w:val="0035215E"/>
    <w:rsid w:val="00352883"/>
    <w:rsid w:val="00352C03"/>
    <w:rsid w:val="00352E98"/>
    <w:rsid w:val="0035415F"/>
    <w:rsid w:val="00354BA5"/>
    <w:rsid w:val="00354BFC"/>
    <w:rsid w:val="00355126"/>
    <w:rsid w:val="00355267"/>
    <w:rsid w:val="00355A71"/>
    <w:rsid w:val="00355DFF"/>
    <w:rsid w:val="00355EB1"/>
    <w:rsid w:val="00356283"/>
    <w:rsid w:val="003564D1"/>
    <w:rsid w:val="00356526"/>
    <w:rsid w:val="0035693A"/>
    <w:rsid w:val="003569CC"/>
    <w:rsid w:val="00356D27"/>
    <w:rsid w:val="00356F68"/>
    <w:rsid w:val="003574A9"/>
    <w:rsid w:val="00357652"/>
    <w:rsid w:val="0036093E"/>
    <w:rsid w:val="00360A52"/>
    <w:rsid w:val="003616CB"/>
    <w:rsid w:val="0036172A"/>
    <w:rsid w:val="003618DC"/>
    <w:rsid w:val="0036234C"/>
    <w:rsid w:val="0036235D"/>
    <w:rsid w:val="00362ECD"/>
    <w:rsid w:val="00362F2C"/>
    <w:rsid w:val="00362F75"/>
    <w:rsid w:val="00363248"/>
    <w:rsid w:val="003634BA"/>
    <w:rsid w:val="00363DD6"/>
    <w:rsid w:val="003650E8"/>
    <w:rsid w:val="003655D4"/>
    <w:rsid w:val="00365C90"/>
    <w:rsid w:val="00365F6C"/>
    <w:rsid w:val="00366795"/>
    <w:rsid w:val="0036690A"/>
    <w:rsid w:val="00367803"/>
    <w:rsid w:val="0036781B"/>
    <w:rsid w:val="003678D9"/>
    <w:rsid w:val="00367A59"/>
    <w:rsid w:val="00367B53"/>
    <w:rsid w:val="00367D1B"/>
    <w:rsid w:val="00367F0F"/>
    <w:rsid w:val="00370044"/>
    <w:rsid w:val="003701BD"/>
    <w:rsid w:val="00370497"/>
    <w:rsid w:val="00370BCB"/>
    <w:rsid w:val="00370C07"/>
    <w:rsid w:val="00370C0C"/>
    <w:rsid w:val="00371AED"/>
    <w:rsid w:val="00371C44"/>
    <w:rsid w:val="0037263C"/>
    <w:rsid w:val="00372695"/>
    <w:rsid w:val="0037277C"/>
    <w:rsid w:val="003727A1"/>
    <w:rsid w:val="00372F4A"/>
    <w:rsid w:val="003732EB"/>
    <w:rsid w:val="00373367"/>
    <w:rsid w:val="003739FC"/>
    <w:rsid w:val="00373ABD"/>
    <w:rsid w:val="00373AC0"/>
    <w:rsid w:val="00373BA0"/>
    <w:rsid w:val="00373BF6"/>
    <w:rsid w:val="00373D39"/>
    <w:rsid w:val="0037489B"/>
    <w:rsid w:val="003755AE"/>
    <w:rsid w:val="00375B24"/>
    <w:rsid w:val="00376355"/>
    <w:rsid w:val="00376467"/>
    <w:rsid w:val="0037680E"/>
    <w:rsid w:val="00376A64"/>
    <w:rsid w:val="00376BA1"/>
    <w:rsid w:val="00376C4D"/>
    <w:rsid w:val="00377162"/>
    <w:rsid w:val="00377348"/>
    <w:rsid w:val="00377C6B"/>
    <w:rsid w:val="003807E8"/>
    <w:rsid w:val="00380B63"/>
    <w:rsid w:val="00380D84"/>
    <w:rsid w:val="00380FFC"/>
    <w:rsid w:val="00381377"/>
    <w:rsid w:val="003815AD"/>
    <w:rsid w:val="0038191C"/>
    <w:rsid w:val="00381F36"/>
    <w:rsid w:val="003828A5"/>
    <w:rsid w:val="003829A6"/>
    <w:rsid w:val="00382B19"/>
    <w:rsid w:val="003830A6"/>
    <w:rsid w:val="0038310B"/>
    <w:rsid w:val="0038352E"/>
    <w:rsid w:val="00383D02"/>
    <w:rsid w:val="00383D1E"/>
    <w:rsid w:val="00383EF4"/>
    <w:rsid w:val="00383F5A"/>
    <w:rsid w:val="0038409E"/>
    <w:rsid w:val="0038447B"/>
    <w:rsid w:val="003845F8"/>
    <w:rsid w:val="003848AF"/>
    <w:rsid w:val="00384F5B"/>
    <w:rsid w:val="00385298"/>
    <w:rsid w:val="0038562A"/>
    <w:rsid w:val="0038595B"/>
    <w:rsid w:val="003859EB"/>
    <w:rsid w:val="00385A6F"/>
    <w:rsid w:val="00385B77"/>
    <w:rsid w:val="003860E6"/>
    <w:rsid w:val="00386272"/>
    <w:rsid w:val="00386CAC"/>
    <w:rsid w:val="00386DF1"/>
    <w:rsid w:val="00386F69"/>
    <w:rsid w:val="00387225"/>
    <w:rsid w:val="00387DDA"/>
    <w:rsid w:val="00387FBC"/>
    <w:rsid w:val="003902FA"/>
    <w:rsid w:val="00390801"/>
    <w:rsid w:val="00390A92"/>
    <w:rsid w:val="00390AA5"/>
    <w:rsid w:val="00390C1C"/>
    <w:rsid w:val="00390E73"/>
    <w:rsid w:val="003915D7"/>
    <w:rsid w:val="003918FF"/>
    <w:rsid w:val="00391A81"/>
    <w:rsid w:val="00391B33"/>
    <w:rsid w:val="003923C0"/>
    <w:rsid w:val="003925B5"/>
    <w:rsid w:val="0039261E"/>
    <w:rsid w:val="00392913"/>
    <w:rsid w:val="00392B85"/>
    <w:rsid w:val="00392E10"/>
    <w:rsid w:val="003932E2"/>
    <w:rsid w:val="0039354B"/>
    <w:rsid w:val="003939CC"/>
    <w:rsid w:val="00393E1D"/>
    <w:rsid w:val="00394030"/>
    <w:rsid w:val="003944D6"/>
    <w:rsid w:val="003946EF"/>
    <w:rsid w:val="00394780"/>
    <w:rsid w:val="00394BEA"/>
    <w:rsid w:val="00394C94"/>
    <w:rsid w:val="00394CD1"/>
    <w:rsid w:val="0039558F"/>
    <w:rsid w:val="00395953"/>
    <w:rsid w:val="00396375"/>
    <w:rsid w:val="00396559"/>
    <w:rsid w:val="00396764"/>
    <w:rsid w:val="0039711C"/>
    <w:rsid w:val="003979C8"/>
    <w:rsid w:val="00397D94"/>
    <w:rsid w:val="00397FEE"/>
    <w:rsid w:val="003A0FF9"/>
    <w:rsid w:val="003A1015"/>
    <w:rsid w:val="003A13A1"/>
    <w:rsid w:val="003A17D3"/>
    <w:rsid w:val="003A1828"/>
    <w:rsid w:val="003A19C8"/>
    <w:rsid w:val="003A1C03"/>
    <w:rsid w:val="003A1F89"/>
    <w:rsid w:val="003A2118"/>
    <w:rsid w:val="003A2179"/>
    <w:rsid w:val="003A2A1A"/>
    <w:rsid w:val="003A2E40"/>
    <w:rsid w:val="003A3166"/>
    <w:rsid w:val="003A3A26"/>
    <w:rsid w:val="003A3A76"/>
    <w:rsid w:val="003A3C9F"/>
    <w:rsid w:val="003A4357"/>
    <w:rsid w:val="003A48D9"/>
    <w:rsid w:val="003A4D80"/>
    <w:rsid w:val="003A4E8A"/>
    <w:rsid w:val="003A5C50"/>
    <w:rsid w:val="003A5E77"/>
    <w:rsid w:val="003A5F9D"/>
    <w:rsid w:val="003A6439"/>
    <w:rsid w:val="003A653D"/>
    <w:rsid w:val="003A669B"/>
    <w:rsid w:val="003A68A8"/>
    <w:rsid w:val="003A73BD"/>
    <w:rsid w:val="003A7894"/>
    <w:rsid w:val="003A792F"/>
    <w:rsid w:val="003B0041"/>
    <w:rsid w:val="003B0239"/>
    <w:rsid w:val="003B04BA"/>
    <w:rsid w:val="003B07B4"/>
    <w:rsid w:val="003B08DE"/>
    <w:rsid w:val="003B13A4"/>
    <w:rsid w:val="003B13A5"/>
    <w:rsid w:val="003B1BBC"/>
    <w:rsid w:val="003B1C46"/>
    <w:rsid w:val="003B1DA0"/>
    <w:rsid w:val="003B1EDD"/>
    <w:rsid w:val="003B1F2A"/>
    <w:rsid w:val="003B1F3F"/>
    <w:rsid w:val="003B1F41"/>
    <w:rsid w:val="003B1FB8"/>
    <w:rsid w:val="003B1FC8"/>
    <w:rsid w:val="003B2479"/>
    <w:rsid w:val="003B2603"/>
    <w:rsid w:val="003B3206"/>
    <w:rsid w:val="003B346A"/>
    <w:rsid w:val="003B3724"/>
    <w:rsid w:val="003B4020"/>
    <w:rsid w:val="003B422F"/>
    <w:rsid w:val="003B4AC3"/>
    <w:rsid w:val="003B5027"/>
    <w:rsid w:val="003B5206"/>
    <w:rsid w:val="003B5284"/>
    <w:rsid w:val="003B5CE0"/>
    <w:rsid w:val="003B5F50"/>
    <w:rsid w:val="003B61A1"/>
    <w:rsid w:val="003B646E"/>
    <w:rsid w:val="003B6615"/>
    <w:rsid w:val="003B66C9"/>
    <w:rsid w:val="003B68F6"/>
    <w:rsid w:val="003B6BBF"/>
    <w:rsid w:val="003B6E37"/>
    <w:rsid w:val="003B70EB"/>
    <w:rsid w:val="003B711E"/>
    <w:rsid w:val="003B7416"/>
    <w:rsid w:val="003B7C8F"/>
    <w:rsid w:val="003B7D24"/>
    <w:rsid w:val="003C01F4"/>
    <w:rsid w:val="003C043A"/>
    <w:rsid w:val="003C0497"/>
    <w:rsid w:val="003C04FA"/>
    <w:rsid w:val="003C0520"/>
    <w:rsid w:val="003C06ED"/>
    <w:rsid w:val="003C0B8C"/>
    <w:rsid w:val="003C0F35"/>
    <w:rsid w:val="003C1415"/>
    <w:rsid w:val="003C179D"/>
    <w:rsid w:val="003C1C41"/>
    <w:rsid w:val="003C1EEB"/>
    <w:rsid w:val="003C225D"/>
    <w:rsid w:val="003C2481"/>
    <w:rsid w:val="003C24A0"/>
    <w:rsid w:val="003C24D0"/>
    <w:rsid w:val="003C25A6"/>
    <w:rsid w:val="003C25BA"/>
    <w:rsid w:val="003C2D90"/>
    <w:rsid w:val="003C2E7B"/>
    <w:rsid w:val="003C34C0"/>
    <w:rsid w:val="003C3612"/>
    <w:rsid w:val="003C3950"/>
    <w:rsid w:val="003C3AF9"/>
    <w:rsid w:val="003C3E15"/>
    <w:rsid w:val="003C43B9"/>
    <w:rsid w:val="003C442D"/>
    <w:rsid w:val="003C4456"/>
    <w:rsid w:val="003C49C3"/>
    <w:rsid w:val="003C512A"/>
    <w:rsid w:val="003C5273"/>
    <w:rsid w:val="003C5B81"/>
    <w:rsid w:val="003C5C1D"/>
    <w:rsid w:val="003C5F42"/>
    <w:rsid w:val="003C5FA5"/>
    <w:rsid w:val="003C5FF1"/>
    <w:rsid w:val="003C60BB"/>
    <w:rsid w:val="003C6530"/>
    <w:rsid w:val="003C6A5B"/>
    <w:rsid w:val="003C6CC3"/>
    <w:rsid w:val="003C6D9D"/>
    <w:rsid w:val="003C6F80"/>
    <w:rsid w:val="003C725F"/>
    <w:rsid w:val="003D01B8"/>
    <w:rsid w:val="003D02E2"/>
    <w:rsid w:val="003D09C6"/>
    <w:rsid w:val="003D0E55"/>
    <w:rsid w:val="003D1964"/>
    <w:rsid w:val="003D1AD7"/>
    <w:rsid w:val="003D1B16"/>
    <w:rsid w:val="003D1D45"/>
    <w:rsid w:val="003D2139"/>
    <w:rsid w:val="003D2480"/>
    <w:rsid w:val="003D25CE"/>
    <w:rsid w:val="003D25E0"/>
    <w:rsid w:val="003D2875"/>
    <w:rsid w:val="003D2DFF"/>
    <w:rsid w:val="003D2E89"/>
    <w:rsid w:val="003D2EAC"/>
    <w:rsid w:val="003D2FCF"/>
    <w:rsid w:val="003D31B5"/>
    <w:rsid w:val="003D329E"/>
    <w:rsid w:val="003D3658"/>
    <w:rsid w:val="003D3F17"/>
    <w:rsid w:val="003D4537"/>
    <w:rsid w:val="003D4F32"/>
    <w:rsid w:val="003D51FC"/>
    <w:rsid w:val="003D6249"/>
    <w:rsid w:val="003D6342"/>
    <w:rsid w:val="003D6543"/>
    <w:rsid w:val="003D6E2C"/>
    <w:rsid w:val="003D7124"/>
    <w:rsid w:val="003D7293"/>
    <w:rsid w:val="003D74B9"/>
    <w:rsid w:val="003D7F20"/>
    <w:rsid w:val="003E02E2"/>
    <w:rsid w:val="003E04D6"/>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76"/>
    <w:rsid w:val="003E39BC"/>
    <w:rsid w:val="003E3C14"/>
    <w:rsid w:val="003E40B9"/>
    <w:rsid w:val="003E42AA"/>
    <w:rsid w:val="003E4606"/>
    <w:rsid w:val="003E48D5"/>
    <w:rsid w:val="003E4A38"/>
    <w:rsid w:val="003E4D5F"/>
    <w:rsid w:val="003E5185"/>
    <w:rsid w:val="003E5412"/>
    <w:rsid w:val="003E5651"/>
    <w:rsid w:val="003E5871"/>
    <w:rsid w:val="003E5C56"/>
    <w:rsid w:val="003E5F19"/>
    <w:rsid w:val="003E61B7"/>
    <w:rsid w:val="003E6213"/>
    <w:rsid w:val="003E65A3"/>
    <w:rsid w:val="003E6AA1"/>
    <w:rsid w:val="003E6B00"/>
    <w:rsid w:val="003E6DCB"/>
    <w:rsid w:val="003E6F0B"/>
    <w:rsid w:val="003E7275"/>
    <w:rsid w:val="003E76B1"/>
    <w:rsid w:val="003E7BBD"/>
    <w:rsid w:val="003F0314"/>
    <w:rsid w:val="003F0D33"/>
    <w:rsid w:val="003F0E8E"/>
    <w:rsid w:val="003F0FA3"/>
    <w:rsid w:val="003F0FAE"/>
    <w:rsid w:val="003F122D"/>
    <w:rsid w:val="003F154C"/>
    <w:rsid w:val="003F1AC9"/>
    <w:rsid w:val="003F2089"/>
    <w:rsid w:val="003F2575"/>
    <w:rsid w:val="003F26F0"/>
    <w:rsid w:val="003F29B1"/>
    <w:rsid w:val="003F2E09"/>
    <w:rsid w:val="003F3121"/>
    <w:rsid w:val="003F385E"/>
    <w:rsid w:val="003F4147"/>
    <w:rsid w:val="003F436F"/>
    <w:rsid w:val="003F4738"/>
    <w:rsid w:val="003F4B2E"/>
    <w:rsid w:val="003F5636"/>
    <w:rsid w:val="003F5647"/>
    <w:rsid w:val="003F5829"/>
    <w:rsid w:val="003F58E2"/>
    <w:rsid w:val="003F5A8C"/>
    <w:rsid w:val="003F5B9F"/>
    <w:rsid w:val="003F5BEA"/>
    <w:rsid w:val="003F5E48"/>
    <w:rsid w:val="003F5E52"/>
    <w:rsid w:val="003F5EB6"/>
    <w:rsid w:val="003F6087"/>
    <w:rsid w:val="003F60C5"/>
    <w:rsid w:val="003F684A"/>
    <w:rsid w:val="003F6BD8"/>
    <w:rsid w:val="003F6C32"/>
    <w:rsid w:val="003F6F86"/>
    <w:rsid w:val="003F78C4"/>
    <w:rsid w:val="003F7C30"/>
    <w:rsid w:val="003F7FA4"/>
    <w:rsid w:val="004000C6"/>
    <w:rsid w:val="004003C8"/>
    <w:rsid w:val="004007BD"/>
    <w:rsid w:val="00400848"/>
    <w:rsid w:val="004008C2"/>
    <w:rsid w:val="00400C50"/>
    <w:rsid w:val="00400DB0"/>
    <w:rsid w:val="004010CE"/>
    <w:rsid w:val="004010DB"/>
    <w:rsid w:val="00401287"/>
    <w:rsid w:val="00401C2D"/>
    <w:rsid w:val="00401D53"/>
    <w:rsid w:val="00401DF2"/>
    <w:rsid w:val="00401E84"/>
    <w:rsid w:val="00401ECE"/>
    <w:rsid w:val="00402169"/>
    <w:rsid w:val="00402400"/>
    <w:rsid w:val="00402E00"/>
    <w:rsid w:val="004033D3"/>
    <w:rsid w:val="00403603"/>
    <w:rsid w:val="0040394F"/>
    <w:rsid w:val="00403ACD"/>
    <w:rsid w:val="00403F28"/>
    <w:rsid w:val="004045C8"/>
    <w:rsid w:val="00405063"/>
    <w:rsid w:val="00405398"/>
    <w:rsid w:val="00405742"/>
    <w:rsid w:val="00405A59"/>
    <w:rsid w:val="00405EF9"/>
    <w:rsid w:val="00407001"/>
    <w:rsid w:val="0040723C"/>
    <w:rsid w:val="00407273"/>
    <w:rsid w:val="00407468"/>
    <w:rsid w:val="00407BD4"/>
    <w:rsid w:val="00407FD7"/>
    <w:rsid w:val="00410254"/>
    <w:rsid w:val="004102B4"/>
    <w:rsid w:val="0041084B"/>
    <w:rsid w:val="004108C7"/>
    <w:rsid w:val="00411113"/>
    <w:rsid w:val="004112E2"/>
    <w:rsid w:val="00411327"/>
    <w:rsid w:val="00411CCD"/>
    <w:rsid w:val="00412EE3"/>
    <w:rsid w:val="00412F9B"/>
    <w:rsid w:val="004136F5"/>
    <w:rsid w:val="00413AC1"/>
    <w:rsid w:val="00413BD3"/>
    <w:rsid w:val="00414136"/>
    <w:rsid w:val="00414500"/>
    <w:rsid w:val="00414AF0"/>
    <w:rsid w:val="00414AF7"/>
    <w:rsid w:val="00414DC7"/>
    <w:rsid w:val="00415185"/>
    <w:rsid w:val="00415C87"/>
    <w:rsid w:val="00416094"/>
    <w:rsid w:val="004161ED"/>
    <w:rsid w:val="004164D9"/>
    <w:rsid w:val="004164E3"/>
    <w:rsid w:val="0041662D"/>
    <w:rsid w:val="00416715"/>
    <w:rsid w:val="00416E00"/>
    <w:rsid w:val="00417026"/>
    <w:rsid w:val="0041715B"/>
    <w:rsid w:val="0041735D"/>
    <w:rsid w:val="00417AF0"/>
    <w:rsid w:val="00417E82"/>
    <w:rsid w:val="00420288"/>
    <w:rsid w:val="0042041C"/>
    <w:rsid w:val="004204E3"/>
    <w:rsid w:val="00420A21"/>
    <w:rsid w:val="00420D5F"/>
    <w:rsid w:val="004210B0"/>
    <w:rsid w:val="00421785"/>
    <w:rsid w:val="00421818"/>
    <w:rsid w:val="0042195A"/>
    <w:rsid w:val="00421EFE"/>
    <w:rsid w:val="004220B9"/>
    <w:rsid w:val="004222C3"/>
    <w:rsid w:val="00422885"/>
    <w:rsid w:val="00423046"/>
    <w:rsid w:val="0042317B"/>
    <w:rsid w:val="004234C8"/>
    <w:rsid w:val="0042403E"/>
    <w:rsid w:val="00424546"/>
    <w:rsid w:val="0042485B"/>
    <w:rsid w:val="004249B0"/>
    <w:rsid w:val="00425351"/>
    <w:rsid w:val="004255DA"/>
    <w:rsid w:val="0042561C"/>
    <w:rsid w:val="004256EF"/>
    <w:rsid w:val="00425706"/>
    <w:rsid w:val="00425841"/>
    <w:rsid w:val="00425DE1"/>
    <w:rsid w:val="00425FB5"/>
    <w:rsid w:val="004269F5"/>
    <w:rsid w:val="00427271"/>
    <w:rsid w:val="0042728C"/>
    <w:rsid w:val="0042756B"/>
    <w:rsid w:val="00427789"/>
    <w:rsid w:val="004277CF"/>
    <w:rsid w:val="004277E6"/>
    <w:rsid w:val="00427944"/>
    <w:rsid w:val="00427DC3"/>
    <w:rsid w:val="0043027E"/>
    <w:rsid w:val="00430677"/>
    <w:rsid w:val="00430764"/>
    <w:rsid w:val="00430CA7"/>
    <w:rsid w:val="00430D65"/>
    <w:rsid w:val="00430DDF"/>
    <w:rsid w:val="004314DB"/>
    <w:rsid w:val="00431E9D"/>
    <w:rsid w:val="00431EEA"/>
    <w:rsid w:val="00431F35"/>
    <w:rsid w:val="00432072"/>
    <w:rsid w:val="00432878"/>
    <w:rsid w:val="00432A78"/>
    <w:rsid w:val="00432C77"/>
    <w:rsid w:val="00432FCA"/>
    <w:rsid w:val="00432FD4"/>
    <w:rsid w:val="00433428"/>
    <w:rsid w:val="0043397E"/>
    <w:rsid w:val="00433B7B"/>
    <w:rsid w:val="00434572"/>
    <w:rsid w:val="00434A94"/>
    <w:rsid w:val="00434AFB"/>
    <w:rsid w:val="00434C47"/>
    <w:rsid w:val="00434E5D"/>
    <w:rsid w:val="00435673"/>
    <w:rsid w:val="0043570D"/>
    <w:rsid w:val="00435AAD"/>
    <w:rsid w:val="00436205"/>
    <w:rsid w:val="00436465"/>
    <w:rsid w:val="004367B8"/>
    <w:rsid w:val="00436A79"/>
    <w:rsid w:val="00436F3A"/>
    <w:rsid w:val="00436F69"/>
    <w:rsid w:val="0043733C"/>
    <w:rsid w:val="00437814"/>
    <w:rsid w:val="00437ED9"/>
    <w:rsid w:val="004400D8"/>
    <w:rsid w:val="0044046A"/>
    <w:rsid w:val="00440538"/>
    <w:rsid w:val="00440B50"/>
    <w:rsid w:val="00440EA5"/>
    <w:rsid w:val="004413A1"/>
    <w:rsid w:val="004414C9"/>
    <w:rsid w:val="0044192A"/>
    <w:rsid w:val="004419C6"/>
    <w:rsid w:val="004420AF"/>
    <w:rsid w:val="004423F4"/>
    <w:rsid w:val="004429BC"/>
    <w:rsid w:val="00442E06"/>
    <w:rsid w:val="00442E9C"/>
    <w:rsid w:val="00442F96"/>
    <w:rsid w:val="004432D1"/>
    <w:rsid w:val="004437FC"/>
    <w:rsid w:val="00443B97"/>
    <w:rsid w:val="00443BA9"/>
    <w:rsid w:val="00443C1B"/>
    <w:rsid w:val="00443E79"/>
    <w:rsid w:val="00443F0B"/>
    <w:rsid w:val="00444674"/>
    <w:rsid w:val="004447D7"/>
    <w:rsid w:val="00444A86"/>
    <w:rsid w:val="00444DEE"/>
    <w:rsid w:val="00445012"/>
    <w:rsid w:val="00445319"/>
    <w:rsid w:val="00445382"/>
    <w:rsid w:val="00445461"/>
    <w:rsid w:val="004454E7"/>
    <w:rsid w:val="004458D7"/>
    <w:rsid w:val="00445A69"/>
    <w:rsid w:val="00445E7E"/>
    <w:rsid w:val="00445FFE"/>
    <w:rsid w:val="00446048"/>
    <w:rsid w:val="00446145"/>
    <w:rsid w:val="0044630A"/>
    <w:rsid w:val="0044652F"/>
    <w:rsid w:val="0044665F"/>
    <w:rsid w:val="004467F3"/>
    <w:rsid w:val="00446A65"/>
    <w:rsid w:val="00446A66"/>
    <w:rsid w:val="00446C3E"/>
    <w:rsid w:val="00446DBC"/>
    <w:rsid w:val="00447658"/>
    <w:rsid w:val="00447789"/>
    <w:rsid w:val="00447A30"/>
    <w:rsid w:val="00450806"/>
    <w:rsid w:val="004508B2"/>
    <w:rsid w:val="00450ACB"/>
    <w:rsid w:val="00450E4E"/>
    <w:rsid w:val="00450F41"/>
    <w:rsid w:val="004518F4"/>
    <w:rsid w:val="00451F9B"/>
    <w:rsid w:val="004522D0"/>
    <w:rsid w:val="004524BD"/>
    <w:rsid w:val="004525AC"/>
    <w:rsid w:val="004525D8"/>
    <w:rsid w:val="0045260A"/>
    <w:rsid w:val="00452726"/>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8C"/>
    <w:rsid w:val="004575E4"/>
    <w:rsid w:val="00460274"/>
    <w:rsid w:val="00460577"/>
    <w:rsid w:val="004607A6"/>
    <w:rsid w:val="00460D59"/>
    <w:rsid w:val="0046142B"/>
    <w:rsid w:val="00461601"/>
    <w:rsid w:val="004619A6"/>
    <w:rsid w:val="0046230E"/>
    <w:rsid w:val="0046285C"/>
    <w:rsid w:val="00462BF6"/>
    <w:rsid w:val="004631A7"/>
    <w:rsid w:val="004638EA"/>
    <w:rsid w:val="00463959"/>
    <w:rsid w:val="004639EC"/>
    <w:rsid w:val="00463E2F"/>
    <w:rsid w:val="00463F28"/>
    <w:rsid w:val="00464A3A"/>
    <w:rsid w:val="00465396"/>
    <w:rsid w:val="0046547D"/>
    <w:rsid w:val="004658C1"/>
    <w:rsid w:val="00465AE3"/>
    <w:rsid w:val="00465CBB"/>
    <w:rsid w:val="00465E0D"/>
    <w:rsid w:val="004663EC"/>
    <w:rsid w:val="004668E4"/>
    <w:rsid w:val="00466EFB"/>
    <w:rsid w:val="004671C9"/>
    <w:rsid w:val="00467256"/>
    <w:rsid w:val="004672D5"/>
    <w:rsid w:val="00467314"/>
    <w:rsid w:val="0046749B"/>
    <w:rsid w:val="004700A0"/>
    <w:rsid w:val="00470A78"/>
    <w:rsid w:val="00470E29"/>
    <w:rsid w:val="00470FC6"/>
    <w:rsid w:val="00471219"/>
    <w:rsid w:val="004717A6"/>
    <w:rsid w:val="00471E05"/>
    <w:rsid w:val="00471FC3"/>
    <w:rsid w:val="00472217"/>
    <w:rsid w:val="00472596"/>
    <w:rsid w:val="004732FA"/>
    <w:rsid w:val="0047344B"/>
    <w:rsid w:val="004734A3"/>
    <w:rsid w:val="004736AD"/>
    <w:rsid w:val="00473EA1"/>
    <w:rsid w:val="004742C4"/>
    <w:rsid w:val="00474B5C"/>
    <w:rsid w:val="00474BB1"/>
    <w:rsid w:val="00474D9E"/>
    <w:rsid w:val="00475344"/>
    <w:rsid w:val="00475352"/>
    <w:rsid w:val="0047558E"/>
    <w:rsid w:val="004757A1"/>
    <w:rsid w:val="0047595A"/>
    <w:rsid w:val="0047596C"/>
    <w:rsid w:val="00475BED"/>
    <w:rsid w:val="00476438"/>
    <w:rsid w:val="00476B4C"/>
    <w:rsid w:val="00476F43"/>
    <w:rsid w:val="00476F52"/>
    <w:rsid w:val="0047734F"/>
    <w:rsid w:val="00477509"/>
    <w:rsid w:val="00477660"/>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349A"/>
    <w:rsid w:val="004835A6"/>
    <w:rsid w:val="004837D3"/>
    <w:rsid w:val="004839EA"/>
    <w:rsid w:val="004841E4"/>
    <w:rsid w:val="00484430"/>
    <w:rsid w:val="0048457E"/>
    <w:rsid w:val="00484F5C"/>
    <w:rsid w:val="004851BA"/>
    <w:rsid w:val="00485210"/>
    <w:rsid w:val="00485455"/>
    <w:rsid w:val="0048554A"/>
    <w:rsid w:val="0048562F"/>
    <w:rsid w:val="00485A59"/>
    <w:rsid w:val="00486F2D"/>
    <w:rsid w:val="0048727E"/>
    <w:rsid w:val="00487E14"/>
    <w:rsid w:val="00490427"/>
    <w:rsid w:val="00490CB9"/>
    <w:rsid w:val="0049109E"/>
    <w:rsid w:val="004910FC"/>
    <w:rsid w:val="00491679"/>
    <w:rsid w:val="00491830"/>
    <w:rsid w:val="00491FA7"/>
    <w:rsid w:val="004926D4"/>
    <w:rsid w:val="00492A8B"/>
    <w:rsid w:val="00492AD9"/>
    <w:rsid w:val="00493357"/>
    <w:rsid w:val="00493375"/>
    <w:rsid w:val="00493391"/>
    <w:rsid w:val="004935AB"/>
    <w:rsid w:val="0049373D"/>
    <w:rsid w:val="0049378F"/>
    <w:rsid w:val="004937E3"/>
    <w:rsid w:val="00493F8B"/>
    <w:rsid w:val="00494881"/>
    <w:rsid w:val="00494BB5"/>
    <w:rsid w:val="00494D24"/>
    <w:rsid w:val="00496110"/>
    <w:rsid w:val="004962E7"/>
    <w:rsid w:val="004962F9"/>
    <w:rsid w:val="00496343"/>
    <w:rsid w:val="004965FF"/>
    <w:rsid w:val="004967C1"/>
    <w:rsid w:val="00497C58"/>
    <w:rsid w:val="004A02F1"/>
    <w:rsid w:val="004A03A7"/>
    <w:rsid w:val="004A04F2"/>
    <w:rsid w:val="004A0C87"/>
    <w:rsid w:val="004A134D"/>
    <w:rsid w:val="004A14E0"/>
    <w:rsid w:val="004A15FC"/>
    <w:rsid w:val="004A1DC6"/>
    <w:rsid w:val="004A2382"/>
    <w:rsid w:val="004A25DA"/>
    <w:rsid w:val="004A2691"/>
    <w:rsid w:val="004A28A3"/>
    <w:rsid w:val="004A3AC4"/>
    <w:rsid w:val="004A3E12"/>
    <w:rsid w:val="004A454D"/>
    <w:rsid w:val="004A4653"/>
    <w:rsid w:val="004A4719"/>
    <w:rsid w:val="004A48BE"/>
    <w:rsid w:val="004A5396"/>
    <w:rsid w:val="004A53C1"/>
    <w:rsid w:val="004A54DD"/>
    <w:rsid w:val="004A5941"/>
    <w:rsid w:val="004A5B2C"/>
    <w:rsid w:val="004A5DCB"/>
    <w:rsid w:val="004A6922"/>
    <w:rsid w:val="004A6E3D"/>
    <w:rsid w:val="004A7878"/>
    <w:rsid w:val="004A7C19"/>
    <w:rsid w:val="004A7C3C"/>
    <w:rsid w:val="004B053A"/>
    <w:rsid w:val="004B06BC"/>
    <w:rsid w:val="004B1174"/>
    <w:rsid w:val="004B12B1"/>
    <w:rsid w:val="004B15BC"/>
    <w:rsid w:val="004B15C4"/>
    <w:rsid w:val="004B1601"/>
    <w:rsid w:val="004B1EDB"/>
    <w:rsid w:val="004B2125"/>
    <w:rsid w:val="004B27C7"/>
    <w:rsid w:val="004B27E7"/>
    <w:rsid w:val="004B2CD7"/>
    <w:rsid w:val="004B2D48"/>
    <w:rsid w:val="004B302E"/>
    <w:rsid w:val="004B3102"/>
    <w:rsid w:val="004B3106"/>
    <w:rsid w:val="004B3E0D"/>
    <w:rsid w:val="004B4671"/>
    <w:rsid w:val="004B4765"/>
    <w:rsid w:val="004B4768"/>
    <w:rsid w:val="004B48D9"/>
    <w:rsid w:val="004B4C6A"/>
    <w:rsid w:val="004B4E2F"/>
    <w:rsid w:val="004B503D"/>
    <w:rsid w:val="004B5136"/>
    <w:rsid w:val="004B5319"/>
    <w:rsid w:val="004B5832"/>
    <w:rsid w:val="004B5E14"/>
    <w:rsid w:val="004B5F49"/>
    <w:rsid w:val="004B5FC5"/>
    <w:rsid w:val="004B609E"/>
    <w:rsid w:val="004B61DE"/>
    <w:rsid w:val="004B67EF"/>
    <w:rsid w:val="004B68D3"/>
    <w:rsid w:val="004B6A93"/>
    <w:rsid w:val="004B6F72"/>
    <w:rsid w:val="004B70BC"/>
    <w:rsid w:val="004B7129"/>
    <w:rsid w:val="004B794F"/>
    <w:rsid w:val="004B7A14"/>
    <w:rsid w:val="004C029F"/>
    <w:rsid w:val="004C035D"/>
    <w:rsid w:val="004C0A9A"/>
    <w:rsid w:val="004C0DCA"/>
    <w:rsid w:val="004C0EAC"/>
    <w:rsid w:val="004C0F5E"/>
    <w:rsid w:val="004C12D4"/>
    <w:rsid w:val="004C1361"/>
    <w:rsid w:val="004C13AB"/>
    <w:rsid w:val="004C204B"/>
    <w:rsid w:val="004C2470"/>
    <w:rsid w:val="004C2499"/>
    <w:rsid w:val="004C257D"/>
    <w:rsid w:val="004C2610"/>
    <w:rsid w:val="004C2FC1"/>
    <w:rsid w:val="004C33EF"/>
    <w:rsid w:val="004C396E"/>
    <w:rsid w:val="004C3C70"/>
    <w:rsid w:val="004C3EEC"/>
    <w:rsid w:val="004C4362"/>
    <w:rsid w:val="004C474F"/>
    <w:rsid w:val="004C52E9"/>
    <w:rsid w:val="004C5687"/>
    <w:rsid w:val="004C5955"/>
    <w:rsid w:val="004C5A41"/>
    <w:rsid w:val="004C5A6F"/>
    <w:rsid w:val="004C5C25"/>
    <w:rsid w:val="004C5D34"/>
    <w:rsid w:val="004C5EBB"/>
    <w:rsid w:val="004C5F17"/>
    <w:rsid w:val="004C628B"/>
    <w:rsid w:val="004C637D"/>
    <w:rsid w:val="004C651A"/>
    <w:rsid w:val="004C673A"/>
    <w:rsid w:val="004C67CC"/>
    <w:rsid w:val="004C68FD"/>
    <w:rsid w:val="004C6E89"/>
    <w:rsid w:val="004C6E8B"/>
    <w:rsid w:val="004C7584"/>
    <w:rsid w:val="004C75C7"/>
    <w:rsid w:val="004C7865"/>
    <w:rsid w:val="004C7EEE"/>
    <w:rsid w:val="004C7EF3"/>
    <w:rsid w:val="004D08B8"/>
    <w:rsid w:val="004D0C94"/>
    <w:rsid w:val="004D0F22"/>
    <w:rsid w:val="004D1002"/>
    <w:rsid w:val="004D1030"/>
    <w:rsid w:val="004D1376"/>
    <w:rsid w:val="004D26A4"/>
    <w:rsid w:val="004D2746"/>
    <w:rsid w:val="004D32E8"/>
    <w:rsid w:val="004D3444"/>
    <w:rsid w:val="004D3C95"/>
    <w:rsid w:val="004D3E8F"/>
    <w:rsid w:val="004D4459"/>
    <w:rsid w:val="004D4814"/>
    <w:rsid w:val="004D4903"/>
    <w:rsid w:val="004D549E"/>
    <w:rsid w:val="004D5880"/>
    <w:rsid w:val="004D5AA1"/>
    <w:rsid w:val="004D5F99"/>
    <w:rsid w:val="004D60BD"/>
    <w:rsid w:val="004D60F2"/>
    <w:rsid w:val="004D6634"/>
    <w:rsid w:val="004D6785"/>
    <w:rsid w:val="004D67E4"/>
    <w:rsid w:val="004D6D5F"/>
    <w:rsid w:val="004D7034"/>
    <w:rsid w:val="004D7184"/>
    <w:rsid w:val="004D724F"/>
    <w:rsid w:val="004D768C"/>
    <w:rsid w:val="004D7815"/>
    <w:rsid w:val="004D7996"/>
    <w:rsid w:val="004D7E37"/>
    <w:rsid w:val="004D7F86"/>
    <w:rsid w:val="004E02B4"/>
    <w:rsid w:val="004E0566"/>
    <w:rsid w:val="004E08C0"/>
    <w:rsid w:val="004E0D6D"/>
    <w:rsid w:val="004E0FF0"/>
    <w:rsid w:val="004E1D08"/>
    <w:rsid w:val="004E1FD1"/>
    <w:rsid w:val="004E20B2"/>
    <w:rsid w:val="004E21E5"/>
    <w:rsid w:val="004E24F2"/>
    <w:rsid w:val="004E2848"/>
    <w:rsid w:val="004E2CCB"/>
    <w:rsid w:val="004E2EF4"/>
    <w:rsid w:val="004E2F62"/>
    <w:rsid w:val="004E3AA3"/>
    <w:rsid w:val="004E434D"/>
    <w:rsid w:val="004E43DF"/>
    <w:rsid w:val="004E456B"/>
    <w:rsid w:val="004E4DF6"/>
    <w:rsid w:val="004E4F9E"/>
    <w:rsid w:val="004E52FF"/>
    <w:rsid w:val="004E5CAE"/>
    <w:rsid w:val="004E5CC6"/>
    <w:rsid w:val="004E605B"/>
    <w:rsid w:val="004E669A"/>
    <w:rsid w:val="004E66B2"/>
    <w:rsid w:val="004E6FE6"/>
    <w:rsid w:val="004E7254"/>
    <w:rsid w:val="004E77C9"/>
    <w:rsid w:val="004E797D"/>
    <w:rsid w:val="004E7B54"/>
    <w:rsid w:val="004F020A"/>
    <w:rsid w:val="004F0249"/>
    <w:rsid w:val="004F079E"/>
    <w:rsid w:val="004F0B9B"/>
    <w:rsid w:val="004F0C21"/>
    <w:rsid w:val="004F0C63"/>
    <w:rsid w:val="004F0C8E"/>
    <w:rsid w:val="004F1114"/>
    <w:rsid w:val="004F1738"/>
    <w:rsid w:val="004F17DF"/>
    <w:rsid w:val="004F1C87"/>
    <w:rsid w:val="004F2CCF"/>
    <w:rsid w:val="004F2D39"/>
    <w:rsid w:val="004F2D97"/>
    <w:rsid w:val="004F3519"/>
    <w:rsid w:val="004F36A8"/>
    <w:rsid w:val="004F3794"/>
    <w:rsid w:val="004F3B2B"/>
    <w:rsid w:val="004F3E67"/>
    <w:rsid w:val="004F3F3A"/>
    <w:rsid w:val="004F4088"/>
    <w:rsid w:val="004F4373"/>
    <w:rsid w:val="004F43FC"/>
    <w:rsid w:val="004F4780"/>
    <w:rsid w:val="004F50E3"/>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685"/>
    <w:rsid w:val="00500A47"/>
    <w:rsid w:val="00500B97"/>
    <w:rsid w:val="00500C14"/>
    <w:rsid w:val="00501407"/>
    <w:rsid w:val="00501430"/>
    <w:rsid w:val="0050164D"/>
    <w:rsid w:val="00502020"/>
    <w:rsid w:val="0050208D"/>
    <w:rsid w:val="00502281"/>
    <w:rsid w:val="005023A3"/>
    <w:rsid w:val="00502837"/>
    <w:rsid w:val="00502CAB"/>
    <w:rsid w:val="00502CB2"/>
    <w:rsid w:val="00502EBF"/>
    <w:rsid w:val="00503022"/>
    <w:rsid w:val="00503250"/>
    <w:rsid w:val="005034D6"/>
    <w:rsid w:val="00503800"/>
    <w:rsid w:val="00503CF6"/>
    <w:rsid w:val="005042CF"/>
    <w:rsid w:val="0050435F"/>
    <w:rsid w:val="0050436F"/>
    <w:rsid w:val="005046FC"/>
    <w:rsid w:val="005047B3"/>
    <w:rsid w:val="00504AC4"/>
    <w:rsid w:val="00504C2F"/>
    <w:rsid w:val="005056F0"/>
    <w:rsid w:val="00505DC1"/>
    <w:rsid w:val="00505F98"/>
    <w:rsid w:val="00506384"/>
    <w:rsid w:val="00506450"/>
    <w:rsid w:val="005070DC"/>
    <w:rsid w:val="00507112"/>
    <w:rsid w:val="005073C5"/>
    <w:rsid w:val="00507C62"/>
    <w:rsid w:val="00507F20"/>
    <w:rsid w:val="00510108"/>
    <w:rsid w:val="00510EED"/>
    <w:rsid w:val="00510EFF"/>
    <w:rsid w:val="0051100F"/>
    <w:rsid w:val="005117D9"/>
    <w:rsid w:val="00511981"/>
    <w:rsid w:val="00511CE3"/>
    <w:rsid w:val="00511E0A"/>
    <w:rsid w:val="00512369"/>
    <w:rsid w:val="00512C6F"/>
    <w:rsid w:val="00512E94"/>
    <w:rsid w:val="00512EF7"/>
    <w:rsid w:val="005137FA"/>
    <w:rsid w:val="0051390E"/>
    <w:rsid w:val="00513EA6"/>
    <w:rsid w:val="00514368"/>
    <w:rsid w:val="005151E5"/>
    <w:rsid w:val="00515B9E"/>
    <w:rsid w:val="00515C10"/>
    <w:rsid w:val="005161A0"/>
    <w:rsid w:val="00516551"/>
    <w:rsid w:val="0051674C"/>
    <w:rsid w:val="00517047"/>
    <w:rsid w:val="005178C1"/>
    <w:rsid w:val="00517920"/>
    <w:rsid w:val="00517988"/>
    <w:rsid w:val="00517BA5"/>
    <w:rsid w:val="00517D4D"/>
    <w:rsid w:val="005201B6"/>
    <w:rsid w:val="00520A1E"/>
    <w:rsid w:val="00520C7D"/>
    <w:rsid w:val="00520D06"/>
    <w:rsid w:val="00520E2F"/>
    <w:rsid w:val="005210E5"/>
    <w:rsid w:val="00521462"/>
    <w:rsid w:val="005215DD"/>
    <w:rsid w:val="005217D8"/>
    <w:rsid w:val="0052204B"/>
    <w:rsid w:val="0052204C"/>
    <w:rsid w:val="00522771"/>
    <w:rsid w:val="005229D2"/>
    <w:rsid w:val="00522AEE"/>
    <w:rsid w:val="0052330B"/>
    <w:rsid w:val="00523ADB"/>
    <w:rsid w:val="00523CEC"/>
    <w:rsid w:val="00523D45"/>
    <w:rsid w:val="00523F5C"/>
    <w:rsid w:val="0052402C"/>
    <w:rsid w:val="0052402F"/>
    <w:rsid w:val="00524191"/>
    <w:rsid w:val="0052538E"/>
    <w:rsid w:val="0052544B"/>
    <w:rsid w:val="00525AE6"/>
    <w:rsid w:val="00525D6B"/>
    <w:rsid w:val="00525D98"/>
    <w:rsid w:val="00526359"/>
    <w:rsid w:val="00526767"/>
    <w:rsid w:val="00526953"/>
    <w:rsid w:val="005269D5"/>
    <w:rsid w:val="00526C14"/>
    <w:rsid w:val="00526E7B"/>
    <w:rsid w:val="00527CD6"/>
    <w:rsid w:val="00527CE5"/>
    <w:rsid w:val="0053057C"/>
    <w:rsid w:val="005307C2"/>
    <w:rsid w:val="00530ABD"/>
    <w:rsid w:val="00530DC8"/>
    <w:rsid w:val="00531922"/>
    <w:rsid w:val="00531A60"/>
    <w:rsid w:val="00532174"/>
    <w:rsid w:val="005322CB"/>
    <w:rsid w:val="00532D49"/>
    <w:rsid w:val="005333F4"/>
    <w:rsid w:val="00533F57"/>
    <w:rsid w:val="00533FC6"/>
    <w:rsid w:val="0053413D"/>
    <w:rsid w:val="005343A7"/>
    <w:rsid w:val="005347FA"/>
    <w:rsid w:val="005347FB"/>
    <w:rsid w:val="00534CD5"/>
    <w:rsid w:val="00534DAE"/>
    <w:rsid w:val="00534EF5"/>
    <w:rsid w:val="005351A5"/>
    <w:rsid w:val="005352C7"/>
    <w:rsid w:val="00535479"/>
    <w:rsid w:val="00535558"/>
    <w:rsid w:val="00535618"/>
    <w:rsid w:val="0053581A"/>
    <w:rsid w:val="00535D16"/>
    <w:rsid w:val="00535D8C"/>
    <w:rsid w:val="00535F19"/>
    <w:rsid w:val="00536176"/>
    <w:rsid w:val="0053622F"/>
    <w:rsid w:val="0053656A"/>
    <w:rsid w:val="005365B2"/>
    <w:rsid w:val="0053700C"/>
    <w:rsid w:val="0053721D"/>
    <w:rsid w:val="0053765C"/>
    <w:rsid w:val="005379E3"/>
    <w:rsid w:val="00537FCC"/>
    <w:rsid w:val="00540450"/>
    <w:rsid w:val="005404D2"/>
    <w:rsid w:val="0054090C"/>
    <w:rsid w:val="00540989"/>
    <w:rsid w:val="00540F85"/>
    <w:rsid w:val="0054137A"/>
    <w:rsid w:val="0054173D"/>
    <w:rsid w:val="00541A73"/>
    <w:rsid w:val="00541AF0"/>
    <w:rsid w:val="00541F89"/>
    <w:rsid w:val="005425C2"/>
    <w:rsid w:val="00542A7A"/>
    <w:rsid w:val="00542ECA"/>
    <w:rsid w:val="005431BD"/>
    <w:rsid w:val="0054328F"/>
    <w:rsid w:val="005434CF"/>
    <w:rsid w:val="0054369F"/>
    <w:rsid w:val="00543733"/>
    <w:rsid w:val="00543799"/>
    <w:rsid w:val="005439B8"/>
    <w:rsid w:val="00543AC0"/>
    <w:rsid w:val="005443FC"/>
    <w:rsid w:val="005446D6"/>
    <w:rsid w:val="005449CE"/>
    <w:rsid w:val="00545787"/>
    <w:rsid w:val="00545885"/>
    <w:rsid w:val="00545D97"/>
    <w:rsid w:val="00545FE5"/>
    <w:rsid w:val="0054697E"/>
    <w:rsid w:val="005469E7"/>
    <w:rsid w:val="00547551"/>
    <w:rsid w:val="0054790C"/>
    <w:rsid w:val="00547A72"/>
    <w:rsid w:val="00547CDA"/>
    <w:rsid w:val="00547E16"/>
    <w:rsid w:val="00547F04"/>
    <w:rsid w:val="005502F8"/>
    <w:rsid w:val="00550417"/>
    <w:rsid w:val="00550AE6"/>
    <w:rsid w:val="00550B62"/>
    <w:rsid w:val="00550C74"/>
    <w:rsid w:val="00550CD0"/>
    <w:rsid w:val="00550F74"/>
    <w:rsid w:val="00550FA7"/>
    <w:rsid w:val="00551898"/>
    <w:rsid w:val="00551A3C"/>
    <w:rsid w:val="00551FD6"/>
    <w:rsid w:val="005520EF"/>
    <w:rsid w:val="00552506"/>
    <w:rsid w:val="00552643"/>
    <w:rsid w:val="00552F18"/>
    <w:rsid w:val="00553512"/>
    <w:rsid w:val="005538A0"/>
    <w:rsid w:val="0055422A"/>
    <w:rsid w:val="0055452D"/>
    <w:rsid w:val="0055494B"/>
    <w:rsid w:val="00554B2A"/>
    <w:rsid w:val="00555292"/>
    <w:rsid w:val="00555665"/>
    <w:rsid w:val="00556B32"/>
    <w:rsid w:val="0055717F"/>
    <w:rsid w:val="0055745D"/>
    <w:rsid w:val="00557748"/>
    <w:rsid w:val="00557C85"/>
    <w:rsid w:val="00557D86"/>
    <w:rsid w:val="00560030"/>
    <w:rsid w:val="0056015F"/>
    <w:rsid w:val="00560588"/>
    <w:rsid w:val="005605C4"/>
    <w:rsid w:val="00560901"/>
    <w:rsid w:val="00560B24"/>
    <w:rsid w:val="00560F19"/>
    <w:rsid w:val="00561500"/>
    <w:rsid w:val="00561610"/>
    <w:rsid w:val="0056182F"/>
    <w:rsid w:val="00561BB2"/>
    <w:rsid w:val="00561C35"/>
    <w:rsid w:val="00561C98"/>
    <w:rsid w:val="00561E73"/>
    <w:rsid w:val="00561FC0"/>
    <w:rsid w:val="005625F0"/>
    <w:rsid w:val="00562DF9"/>
    <w:rsid w:val="00562E44"/>
    <w:rsid w:val="00562FAC"/>
    <w:rsid w:val="00563410"/>
    <w:rsid w:val="0056362C"/>
    <w:rsid w:val="00563876"/>
    <w:rsid w:val="00563C07"/>
    <w:rsid w:val="005643E2"/>
    <w:rsid w:val="0056440E"/>
    <w:rsid w:val="0056478A"/>
    <w:rsid w:val="0056493D"/>
    <w:rsid w:val="00564BAB"/>
    <w:rsid w:val="00564DAF"/>
    <w:rsid w:val="00564E72"/>
    <w:rsid w:val="0056509F"/>
    <w:rsid w:val="005650E9"/>
    <w:rsid w:val="0056510E"/>
    <w:rsid w:val="00565376"/>
    <w:rsid w:val="00565721"/>
    <w:rsid w:val="00565EA3"/>
    <w:rsid w:val="00565F04"/>
    <w:rsid w:val="005660D7"/>
    <w:rsid w:val="005665A7"/>
    <w:rsid w:val="00566671"/>
    <w:rsid w:val="00566905"/>
    <w:rsid w:val="00566D40"/>
    <w:rsid w:val="00567077"/>
    <w:rsid w:val="00567182"/>
    <w:rsid w:val="0056762B"/>
    <w:rsid w:val="005677F5"/>
    <w:rsid w:val="00567A80"/>
    <w:rsid w:val="005701D6"/>
    <w:rsid w:val="005703B1"/>
    <w:rsid w:val="00570585"/>
    <w:rsid w:val="00570C4E"/>
    <w:rsid w:val="005714ED"/>
    <w:rsid w:val="005716E9"/>
    <w:rsid w:val="0057175E"/>
    <w:rsid w:val="00571AFF"/>
    <w:rsid w:val="005721A5"/>
    <w:rsid w:val="0057259A"/>
    <w:rsid w:val="00572B1F"/>
    <w:rsid w:val="00572B70"/>
    <w:rsid w:val="00573018"/>
    <w:rsid w:val="00573229"/>
    <w:rsid w:val="00573276"/>
    <w:rsid w:val="00573A9D"/>
    <w:rsid w:val="0057422B"/>
    <w:rsid w:val="0057448A"/>
    <w:rsid w:val="0057486A"/>
    <w:rsid w:val="00574DA6"/>
    <w:rsid w:val="005750C1"/>
    <w:rsid w:val="005757D9"/>
    <w:rsid w:val="00575D48"/>
    <w:rsid w:val="00575E46"/>
    <w:rsid w:val="005762E4"/>
    <w:rsid w:val="005764D3"/>
    <w:rsid w:val="00576558"/>
    <w:rsid w:val="005767F5"/>
    <w:rsid w:val="005768D1"/>
    <w:rsid w:val="00577432"/>
    <w:rsid w:val="00577529"/>
    <w:rsid w:val="005776A5"/>
    <w:rsid w:val="0057785C"/>
    <w:rsid w:val="005778E7"/>
    <w:rsid w:val="0057791C"/>
    <w:rsid w:val="005801E9"/>
    <w:rsid w:val="005802A1"/>
    <w:rsid w:val="00580388"/>
    <w:rsid w:val="005803B8"/>
    <w:rsid w:val="00580691"/>
    <w:rsid w:val="005806E6"/>
    <w:rsid w:val="00580B15"/>
    <w:rsid w:val="00580B1C"/>
    <w:rsid w:val="00580B99"/>
    <w:rsid w:val="005812D8"/>
    <w:rsid w:val="00581314"/>
    <w:rsid w:val="00581341"/>
    <w:rsid w:val="0058167E"/>
    <w:rsid w:val="00581BC0"/>
    <w:rsid w:val="00581BF2"/>
    <w:rsid w:val="00581D34"/>
    <w:rsid w:val="00581E6D"/>
    <w:rsid w:val="00581E94"/>
    <w:rsid w:val="0058219F"/>
    <w:rsid w:val="005824B7"/>
    <w:rsid w:val="00582D86"/>
    <w:rsid w:val="00583274"/>
    <w:rsid w:val="0058344A"/>
    <w:rsid w:val="005836B6"/>
    <w:rsid w:val="00583772"/>
    <w:rsid w:val="00583861"/>
    <w:rsid w:val="00583FDA"/>
    <w:rsid w:val="00585826"/>
    <w:rsid w:val="005859E6"/>
    <w:rsid w:val="0059021F"/>
    <w:rsid w:val="0059046C"/>
    <w:rsid w:val="00590752"/>
    <w:rsid w:val="00590858"/>
    <w:rsid w:val="005908AF"/>
    <w:rsid w:val="005909A2"/>
    <w:rsid w:val="00590E57"/>
    <w:rsid w:val="00590FBA"/>
    <w:rsid w:val="005911C3"/>
    <w:rsid w:val="00591A31"/>
    <w:rsid w:val="00591D3F"/>
    <w:rsid w:val="00591D85"/>
    <w:rsid w:val="005923C8"/>
    <w:rsid w:val="00592954"/>
    <w:rsid w:val="00592F47"/>
    <w:rsid w:val="00593E8C"/>
    <w:rsid w:val="00594715"/>
    <w:rsid w:val="00594F0A"/>
    <w:rsid w:val="00595025"/>
    <w:rsid w:val="00595CB8"/>
    <w:rsid w:val="00595EF8"/>
    <w:rsid w:val="00596118"/>
    <w:rsid w:val="0059623B"/>
    <w:rsid w:val="0059638F"/>
    <w:rsid w:val="005964DE"/>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390"/>
    <w:rsid w:val="005A23DD"/>
    <w:rsid w:val="005A2555"/>
    <w:rsid w:val="005A269F"/>
    <w:rsid w:val="005A28BC"/>
    <w:rsid w:val="005A2A4F"/>
    <w:rsid w:val="005A3746"/>
    <w:rsid w:val="005A3838"/>
    <w:rsid w:val="005A38E8"/>
    <w:rsid w:val="005A3CA0"/>
    <w:rsid w:val="005A3D6B"/>
    <w:rsid w:val="005A5190"/>
    <w:rsid w:val="005A53EE"/>
    <w:rsid w:val="005A565C"/>
    <w:rsid w:val="005A57E2"/>
    <w:rsid w:val="005A595B"/>
    <w:rsid w:val="005A62E4"/>
    <w:rsid w:val="005A67BF"/>
    <w:rsid w:val="005A6F05"/>
    <w:rsid w:val="005A6F72"/>
    <w:rsid w:val="005A707C"/>
    <w:rsid w:val="005A78A3"/>
    <w:rsid w:val="005A7F64"/>
    <w:rsid w:val="005B0803"/>
    <w:rsid w:val="005B0A16"/>
    <w:rsid w:val="005B0CEA"/>
    <w:rsid w:val="005B0E62"/>
    <w:rsid w:val="005B1289"/>
    <w:rsid w:val="005B1674"/>
    <w:rsid w:val="005B1926"/>
    <w:rsid w:val="005B1A1A"/>
    <w:rsid w:val="005B1A25"/>
    <w:rsid w:val="005B1D25"/>
    <w:rsid w:val="005B222E"/>
    <w:rsid w:val="005B26DA"/>
    <w:rsid w:val="005B3297"/>
    <w:rsid w:val="005B3650"/>
    <w:rsid w:val="005B3757"/>
    <w:rsid w:val="005B3B53"/>
    <w:rsid w:val="005B3F5E"/>
    <w:rsid w:val="005B4011"/>
    <w:rsid w:val="005B4029"/>
    <w:rsid w:val="005B4F40"/>
    <w:rsid w:val="005B5432"/>
    <w:rsid w:val="005B5539"/>
    <w:rsid w:val="005B578D"/>
    <w:rsid w:val="005B5D0F"/>
    <w:rsid w:val="005B5D4A"/>
    <w:rsid w:val="005B5E09"/>
    <w:rsid w:val="005B6531"/>
    <w:rsid w:val="005B6ADB"/>
    <w:rsid w:val="005B6C65"/>
    <w:rsid w:val="005B6F39"/>
    <w:rsid w:val="005B7465"/>
    <w:rsid w:val="005B7887"/>
    <w:rsid w:val="005B7FAA"/>
    <w:rsid w:val="005C01D3"/>
    <w:rsid w:val="005C06A3"/>
    <w:rsid w:val="005C0D53"/>
    <w:rsid w:val="005C0FD4"/>
    <w:rsid w:val="005C1103"/>
    <w:rsid w:val="005C1146"/>
    <w:rsid w:val="005C1531"/>
    <w:rsid w:val="005C15E5"/>
    <w:rsid w:val="005C1A67"/>
    <w:rsid w:val="005C225D"/>
    <w:rsid w:val="005C2585"/>
    <w:rsid w:val="005C2E6E"/>
    <w:rsid w:val="005C2F55"/>
    <w:rsid w:val="005C36F0"/>
    <w:rsid w:val="005C3F08"/>
    <w:rsid w:val="005C43F0"/>
    <w:rsid w:val="005C463F"/>
    <w:rsid w:val="005C478D"/>
    <w:rsid w:val="005C47FA"/>
    <w:rsid w:val="005C49F6"/>
    <w:rsid w:val="005C564C"/>
    <w:rsid w:val="005C5741"/>
    <w:rsid w:val="005C581F"/>
    <w:rsid w:val="005C6A5D"/>
    <w:rsid w:val="005C6BAB"/>
    <w:rsid w:val="005C6C60"/>
    <w:rsid w:val="005C6E92"/>
    <w:rsid w:val="005C6F7B"/>
    <w:rsid w:val="005C72A8"/>
    <w:rsid w:val="005C7A29"/>
    <w:rsid w:val="005D0E83"/>
    <w:rsid w:val="005D1560"/>
    <w:rsid w:val="005D1AF6"/>
    <w:rsid w:val="005D2A11"/>
    <w:rsid w:val="005D30C8"/>
    <w:rsid w:val="005D31E1"/>
    <w:rsid w:val="005D39A8"/>
    <w:rsid w:val="005D3CD5"/>
    <w:rsid w:val="005D3F0B"/>
    <w:rsid w:val="005D4132"/>
    <w:rsid w:val="005D4493"/>
    <w:rsid w:val="005D4540"/>
    <w:rsid w:val="005D46BF"/>
    <w:rsid w:val="005D47C7"/>
    <w:rsid w:val="005D47DF"/>
    <w:rsid w:val="005D4954"/>
    <w:rsid w:val="005D4ABA"/>
    <w:rsid w:val="005D5004"/>
    <w:rsid w:val="005D589D"/>
    <w:rsid w:val="005D5B2A"/>
    <w:rsid w:val="005D5D74"/>
    <w:rsid w:val="005D5F5E"/>
    <w:rsid w:val="005D631D"/>
    <w:rsid w:val="005D64A5"/>
    <w:rsid w:val="005D6BA9"/>
    <w:rsid w:val="005D6C08"/>
    <w:rsid w:val="005D6DA5"/>
    <w:rsid w:val="005D6F43"/>
    <w:rsid w:val="005D7102"/>
    <w:rsid w:val="005D7461"/>
    <w:rsid w:val="005D75F8"/>
    <w:rsid w:val="005D7BDD"/>
    <w:rsid w:val="005E04DB"/>
    <w:rsid w:val="005E08E9"/>
    <w:rsid w:val="005E090B"/>
    <w:rsid w:val="005E0B84"/>
    <w:rsid w:val="005E19D3"/>
    <w:rsid w:val="005E1B8F"/>
    <w:rsid w:val="005E1EEC"/>
    <w:rsid w:val="005E22CE"/>
    <w:rsid w:val="005E236B"/>
    <w:rsid w:val="005E2880"/>
    <w:rsid w:val="005E2911"/>
    <w:rsid w:val="005E2F83"/>
    <w:rsid w:val="005E3131"/>
    <w:rsid w:val="005E36CB"/>
    <w:rsid w:val="005E3841"/>
    <w:rsid w:val="005E3AB0"/>
    <w:rsid w:val="005E40C8"/>
    <w:rsid w:val="005E413F"/>
    <w:rsid w:val="005E4468"/>
    <w:rsid w:val="005E44D8"/>
    <w:rsid w:val="005E4AEB"/>
    <w:rsid w:val="005E4BB2"/>
    <w:rsid w:val="005E4C27"/>
    <w:rsid w:val="005E600B"/>
    <w:rsid w:val="005E75E7"/>
    <w:rsid w:val="005E76BA"/>
    <w:rsid w:val="005E78EF"/>
    <w:rsid w:val="005E7B56"/>
    <w:rsid w:val="005E7F5D"/>
    <w:rsid w:val="005F0DA8"/>
    <w:rsid w:val="005F0F84"/>
    <w:rsid w:val="005F1161"/>
    <w:rsid w:val="005F13AD"/>
    <w:rsid w:val="005F146F"/>
    <w:rsid w:val="005F1A7F"/>
    <w:rsid w:val="005F1B33"/>
    <w:rsid w:val="005F1CC5"/>
    <w:rsid w:val="005F1DD0"/>
    <w:rsid w:val="005F1E3C"/>
    <w:rsid w:val="005F24ED"/>
    <w:rsid w:val="005F2570"/>
    <w:rsid w:val="005F27E1"/>
    <w:rsid w:val="005F2841"/>
    <w:rsid w:val="005F2858"/>
    <w:rsid w:val="005F325E"/>
    <w:rsid w:val="005F3279"/>
    <w:rsid w:val="005F378F"/>
    <w:rsid w:val="005F44C6"/>
    <w:rsid w:val="005F4867"/>
    <w:rsid w:val="005F4919"/>
    <w:rsid w:val="005F50C9"/>
    <w:rsid w:val="005F525B"/>
    <w:rsid w:val="005F5ED7"/>
    <w:rsid w:val="005F6392"/>
    <w:rsid w:val="005F65F7"/>
    <w:rsid w:val="005F6BF5"/>
    <w:rsid w:val="005F70FB"/>
    <w:rsid w:val="005F710F"/>
    <w:rsid w:val="005F79BD"/>
    <w:rsid w:val="005F7A42"/>
    <w:rsid w:val="005F7BEF"/>
    <w:rsid w:val="005F7D47"/>
    <w:rsid w:val="005F7DF2"/>
    <w:rsid w:val="005F7DFA"/>
    <w:rsid w:val="005F7E06"/>
    <w:rsid w:val="005F7F44"/>
    <w:rsid w:val="0060001B"/>
    <w:rsid w:val="006003B9"/>
    <w:rsid w:val="00600CFE"/>
    <w:rsid w:val="006013D5"/>
    <w:rsid w:val="00601856"/>
    <w:rsid w:val="00601B40"/>
    <w:rsid w:val="00601B5A"/>
    <w:rsid w:val="006020F0"/>
    <w:rsid w:val="0060279C"/>
    <w:rsid w:val="0060307E"/>
    <w:rsid w:val="00603652"/>
    <w:rsid w:val="00603C3D"/>
    <w:rsid w:val="00603F7E"/>
    <w:rsid w:val="00603FE7"/>
    <w:rsid w:val="00604418"/>
    <w:rsid w:val="006044EC"/>
    <w:rsid w:val="006048C1"/>
    <w:rsid w:val="00604990"/>
    <w:rsid w:val="00604A50"/>
    <w:rsid w:val="00604CED"/>
    <w:rsid w:val="0060508A"/>
    <w:rsid w:val="00605DF9"/>
    <w:rsid w:val="0060646A"/>
    <w:rsid w:val="00606639"/>
    <w:rsid w:val="006066F7"/>
    <w:rsid w:val="00606AB3"/>
    <w:rsid w:val="0060768B"/>
    <w:rsid w:val="00607B24"/>
    <w:rsid w:val="0061021B"/>
    <w:rsid w:val="0061021E"/>
    <w:rsid w:val="006102A4"/>
    <w:rsid w:val="0061092C"/>
    <w:rsid w:val="00610DB8"/>
    <w:rsid w:val="00610F20"/>
    <w:rsid w:val="00611701"/>
    <w:rsid w:val="00611A22"/>
    <w:rsid w:val="00611BB5"/>
    <w:rsid w:val="00611D00"/>
    <w:rsid w:val="00611E5F"/>
    <w:rsid w:val="0061291E"/>
    <w:rsid w:val="00613137"/>
    <w:rsid w:val="00613272"/>
    <w:rsid w:val="006132B7"/>
    <w:rsid w:val="006134A2"/>
    <w:rsid w:val="006136DD"/>
    <w:rsid w:val="00613F72"/>
    <w:rsid w:val="0061423F"/>
    <w:rsid w:val="00614757"/>
    <w:rsid w:val="00614804"/>
    <w:rsid w:val="0061498C"/>
    <w:rsid w:val="00614AF3"/>
    <w:rsid w:val="00614C90"/>
    <w:rsid w:val="00614D63"/>
    <w:rsid w:val="00614F11"/>
    <w:rsid w:val="00615063"/>
    <w:rsid w:val="006152AB"/>
    <w:rsid w:val="006152F5"/>
    <w:rsid w:val="0061563B"/>
    <w:rsid w:val="006156BB"/>
    <w:rsid w:val="006157F8"/>
    <w:rsid w:val="00615941"/>
    <w:rsid w:val="00615997"/>
    <w:rsid w:val="0061607B"/>
    <w:rsid w:val="0061667A"/>
    <w:rsid w:val="006168D0"/>
    <w:rsid w:val="00616D4E"/>
    <w:rsid w:val="00616D6C"/>
    <w:rsid w:val="0061757B"/>
    <w:rsid w:val="00617871"/>
    <w:rsid w:val="00617D97"/>
    <w:rsid w:val="006200AB"/>
    <w:rsid w:val="00620369"/>
    <w:rsid w:val="0062065D"/>
    <w:rsid w:val="00620F04"/>
    <w:rsid w:val="006211CA"/>
    <w:rsid w:val="006211E7"/>
    <w:rsid w:val="006212FC"/>
    <w:rsid w:val="006216D6"/>
    <w:rsid w:val="0062271E"/>
    <w:rsid w:val="00622A13"/>
    <w:rsid w:val="00622EA5"/>
    <w:rsid w:val="00623123"/>
    <w:rsid w:val="006233A0"/>
    <w:rsid w:val="0062399B"/>
    <w:rsid w:val="00623BC4"/>
    <w:rsid w:val="00623F76"/>
    <w:rsid w:val="006244D1"/>
    <w:rsid w:val="00624578"/>
    <w:rsid w:val="006249BC"/>
    <w:rsid w:val="00624B2C"/>
    <w:rsid w:val="00624E0D"/>
    <w:rsid w:val="00624F0F"/>
    <w:rsid w:val="00625751"/>
    <w:rsid w:val="00625870"/>
    <w:rsid w:val="006258D7"/>
    <w:rsid w:val="00625A32"/>
    <w:rsid w:val="00626B34"/>
    <w:rsid w:val="00626E29"/>
    <w:rsid w:val="00627343"/>
    <w:rsid w:val="00630259"/>
    <w:rsid w:val="0063073B"/>
    <w:rsid w:val="00630EAB"/>
    <w:rsid w:val="006310BA"/>
    <w:rsid w:val="006312DF"/>
    <w:rsid w:val="00631312"/>
    <w:rsid w:val="006314D8"/>
    <w:rsid w:val="00631709"/>
    <w:rsid w:val="00631C3C"/>
    <w:rsid w:val="00632029"/>
    <w:rsid w:val="00632830"/>
    <w:rsid w:val="00632EFE"/>
    <w:rsid w:val="0063321D"/>
    <w:rsid w:val="006333F3"/>
    <w:rsid w:val="006337CB"/>
    <w:rsid w:val="00633839"/>
    <w:rsid w:val="00633C99"/>
    <w:rsid w:val="00633D1B"/>
    <w:rsid w:val="00633DDB"/>
    <w:rsid w:val="006340C8"/>
    <w:rsid w:val="0063416E"/>
    <w:rsid w:val="00634373"/>
    <w:rsid w:val="00634379"/>
    <w:rsid w:val="0063445B"/>
    <w:rsid w:val="006344DB"/>
    <w:rsid w:val="00634B7C"/>
    <w:rsid w:val="00634F42"/>
    <w:rsid w:val="0063503E"/>
    <w:rsid w:val="0063563A"/>
    <w:rsid w:val="006357EB"/>
    <w:rsid w:val="00635D29"/>
    <w:rsid w:val="006360E4"/>
    <w:rsid w:val="006366EC"/>
    <w:rsid w:val="00636875"/>
    <w:rsid w:val="006368AF"/>
    <w:rsid w:val="00636983"/>
    <w:rsid w:val="00636E4F"/>
    <w:rsid w:val="006370C2"/>
    <w:rsid w:val="006372EF"/>
    <w:rsid w:val="00637823"/>
    <w:rsid w:val="006378C3"/>
    <w:rsid w:val="00637A67"/>
    <w:rsid w:val="00637CE7"/>
    <w:rsid w:val="00640141"/>
    <w:rsid w:val="0064018D"/>
    <w:rsid w:val="006408B5"/>
    <w:rsid w:val="006409B6"/>
    <w:rsid w:val="00640C14"/>
    <w:rsid w:val="0064188D"/>
    <w:rsid w:val="00641AAC"/>
    <w:rsid w:val="00641BA5"/>
    <w:rsid w:val="00641BC0"/>
    <w:rsid w:val="00641D2F"/>
    <w:rsid w:val="00641DB7"/>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F1F"/>
    <w:rsid w:val="006453E4"/>
    <w:rsid w:val="006454B1"/>
    <w:rsid w:val="006459E3"/>
    <w:rsid w:val="00645DFF"/>
    <w:rsid w:val="006460E8"/>
    <w:rsid w:val="00646278"/>
    <w:rsid w:val="0064630A"/>
    <w:rsid w:val="0064678D"/>
    <w:rsid w:val="00646A4A"/>
    <w:rsid w:val="00646BCA"/>
    <w:rsid w:val="00646D06"/>
    <w:rsid w:val="00646E97"/>
    <w:rsid w:val="00646ED1"/>
    <w:rsid w:val="00646FE0"/>
    <w:rsid w:val="00647650"/>
    <w:rsid w:val="00647B95"/>
    <w:rsid w:val="00647D08"/>
    <w:rsid w:val="00647FB2"/>
    <w:rsid w:val="00650141"/>
    <w:rsid w:val="0065056A"/>
    <w:rsid w:val="006506FA"/>
    <w:rsid w:val="00650C12"/>
    <w:rsid w:val="006516A5"/>
    <w:rsid w:val="006517D2"/>
    <w:rsid w:val="00651CF6"/>
    <w:rsid w:val="00651D44"/>
    <w:rsid w:val="00652033"/>
    <w:rsid w:val="006521FD"/>
    <w:rsid w:val="00652DE2"/>
    <w:rsid w:val="00652DE9"/>
    <w:rsid w:val="00653637"/>
    <w:rsid w:val="00653F94"/>
    <w:rsid w:val="0065406E"/>
    <w:rsid w:val="00654437"/>
    <w:rsid w:val="0065469D"/>
    <w:rsid w:val="006548C2"/>
    <w:rsid w:val="0065498D"/>
    <w:rsid w:val="0065550F"/>
    <w:rsid w:val="00656158"/>
    <w:rsid w:val="00656732"/>
    <w:rsid w:val="0065685D"/>
    <w:rsid w:val="006568CD"/>
    <w:rsid w:val="00656CC7"/>
    <w:rsid w:val="00656E20"/>
    <w:rsid w:val="00656EEA"/>
    <w:rsid w:val="006570C6"/>
    <w:rsid w:val="00657196"/>
    <w:rsid w:val="0065722F"/>
    <w:rsid w:val="00657549"/>
    <w:rsid w:val="00657D4B"/>
    <w:rsid w:val="00657D90"/>
    <w:rsid w:val="0066006E"/>
    <w:rsid w:val="00660209"/>
    <w:rsid w:val="0066038B"/>
    <w:rsid w:val="00660766"/>
    <w:rsid w:val="00660F01"/>
    <w:rsid w:val="006610AF"/>
    <w:rsid w:val="00661221"/>
    <w:rsid w:val="006613B0"/>
    <w:rsid w:val="00661578"/>
    <w:rsid w:val="00661B1F"/>
    <w:rsid w:val="00661C0D"/>
    <w:rsid w:val="006622F6"/>
    <w:rsid w:val="0066262E"/>
    <w:rsid w:val="006629A9"/>
    <w:rsid w:val="00662E02"/>
    <w:rsid w:val="00662EB5"/>
    <w:rsid w:val="006633A7"/>
    <w:rsid w:val="006633E0"/>
    <w:rsid w:val="006639C5"/>
    <w:rsid w:val="00663F49"/>
    <w:rsid w:val="00663FD7"/>
    <w:rsid w:val="006640CC"/>
    <w:rsid w:val="0066447D"/>
    <w:rsid w:val="00664FFB"/>
    <w:rsid w:val="00665160"/>
    <w:rsid w:val="006651D9"/>
    <w:rsid w:val="00665930"/>
    <w:rsid w:val="00665934"/>
    <w:rsid w:val="00665A39"/>
    <w:rsid w:val="00665B13"/>
    <w:rsid w:val="00665DC0"/>
    <w:rsid w:val="00665E7C"/>
    <w:rsid w:val="00665F73"/>
    <w:rsid w:val="006660B0"/>
    <w:rsid w:val="0066612A"/>
    <w:rsid w:val="0066651C"/>
    <w:rsid w:val="00666E9C"/>
    <w:rsid w:val="006670B1"/>
    <w:rsid w:val="00670158"/>
    <w:rsid w:val="00670180"/>
    <w:rsid w:val="00670F75"/>
    <w:rsid w:val="00670FAA"/>
    <w:rsid w:val="0067138F"/>
    <w:rsid w:val="006719AD"/>
    <w:rsid w:val="00671EAB"/>
    <w:rsid w:val="00671F3F"/>
    <w:rsid w:val="0067206C"/>
    <w:rsid w:val="0067209F"/>
    <w:rsid w:val="006724BD"/>
    <w:rsid w:val="006725BE"/>
    <w:rsid w:val="006726CB"/>
    <w:rsid w:val="0067326B"/>
    <w:rsid w:val="006739B9"/>
    <w:rsid w:val="00673A4E"/>
    <w:rsid w:val="00673EC7"/>
    <w:rsid w:val="00674C38"/>
    <w:rsid w:val="00675368"/>
    <w:rsid w:val="00675559"/>
    <w:rsid w:val="0067571D"/>
    <w:rsid w:val="0067574D"/>
    <w:rsid w:val="00675879"/>
    <w:rsid w:val="00675F8E"/>
    <w:rsid w:val="006760DA"/>
    <w:rsid w:val="0067666A"/>
    <w:rsid w:val="006767F9"/>
    <w:rsid w:val="00676AE3"/>
    <w:rsid w:val="006778F9"/>
    <w:rsid w:val="00677E48"/>
    <w:rsid w:val="00680343"/>
    <w:rsid w:val="00680539"/>
    <w:rsid w:val="006808C7"/>
    <w:rsid w:val="00680F9F"/>
    <w:rsid w:val="0068101E"/>
    <w:rsid w:val="0068117C"/>
    <w:rsid w:val="006812D5"/>
    <w:rsid w:val="00681666"/>
    <w:rsid w:val="00681C19"/>
    <w:rsid w:val="00682287"/>
    <w:rsid w:val="0068260C"/>
    <w:rsid w:val="00682755"/>
    <w:rsid w:val="00682864"/>
    <w:rsid w:val="006828A5"/>
    <w:rsid w:val="006829A6"/>
    <w:rsid w:val="00682A1C"/>
    <w:rsid w:val="00682ACA"/>
    <w:rsid w:val="00682AE1"/>
    <w:rsid w:val="00682BB0"/>
    <w:rsid w:val="00682E67"/>
    <w:rsid w:val="00682F1E"/>
    <w:rsid w:val="006831D4"/>
    <w:rsid w:val="006833B8"/>
    <w:rsid w:val="006833C9"/>
    <w:rsid w:val="00683727"/>
    <w:rsid w:val="00683736"/>
    <w:rsid w:val="00683850"/>
    <w:rsid w:val="006846A6"/>
    <w:rsid w:val="006850F5"/>
    <w:rsid w:val="006851CE"/>
    <w:rsid w:val="00685861"/>
    <w:rsid w:val="006861A6"/>
    <w:rsid w:val="006865A1"/>
    <w:rsid w:val="0068666C"/>
    <w:rsid w:val="00686FF1"/>
    <w:rsid w:val="00687D22"/>
    <w:rsid w:val="006901A4"/>
    <w:rsid w:val="00690646"/>
    <w:rsid w:val="00690E9E"/>
    <w:rsid w:val="00691226"/>
    <w:rsid w:val="006914CC"/>
    <w:rsid w:val="00691F10"/>
    <w:rsid w:val="006924DF"/>
    <w:rsid w:val="00692D28"/>
    <w:rsid w:val="00692E60"/>
    <w:rsid w:val="00692FC5"/>
    <w:rsid w:val="00693393"/>
    <w:rsid w:val="00693494"/>
    <w:rsid w:val="006936DD"/>
    <w:rsid w:val="0069395B"/>
    <w:rsid w:val="00693CD8"/>
    <w:rsid w:val="006942B1"/>
    <w:rsid w:val="006955BF"/>
    <w:rsid w:val="006960EC"/>
    <w:rsid w:val="00696EB1"/>
    <w:rsid w:val="00696F5D"/>
    <w:rsid w:val="00696F78"/>
    <w:rsid w:val="00697000"/>
    <w:rsid w:val="0069749A"/>
    <w:rsid w:val="006975A5"/>
    <w:rsid w:val="00697C0F"/>
    <w:rsid w:val="006A0241"/>
    <w:rsid w:val="006A07CF"/>
    <w:rsid w:val="006A0A81"/>
    <w:rsid w:val="006A0B06"/>
    <w:rsid w:val="006A0B6C"/>
    <w:rsid w:val="006A0DAF"/>
    <w:rsid w:val="006A10ED"/>
    <w:rsid w:val="006A1289"/>
    <w:rsid w:val="006A132D"/>
    <w:rsid w:val="006A1B4E"/>
    <w:rsid w:val="006A253E"/>
    <w:rsid w:val="006A28C9"/>
    <w:rsid w:val="006A2A37"/>
    <w:rsid w:val="006A2F11"/>
    <w:rsid w:val="006A2F21"/>
    <w:rsid w:val="006A3236"/>
    <w:rsid w:val="006A39FE"/>
    <w:rsid w:val="006A3B31"/>
    <w:rsid w:val="006A3C26"/>
    <w:rsid w:val="006A3FD4"/>
    <w:rsid w:val="006A4187"/>
    <w:rsid w:val="006A4288"/>
    <w:rsid w:val="006A44EC"/>
    <w:rsid w:val="006A4733"/>
    <w:rsid w:val="006A4FAF"/>
    <w:rsid w:val="006A5066"/>
    <w:rsid w:val="006A5BD1"/>
    <w:rsid w:val="006A5C03"/>
    <w:rsid w:val="006A6610"/>
    <w:rsid w:val="006A6917"/>
    <w:rsid w:val="006A69BC"/>
    <w:rsid w:val="006A6A70"/>
    <w:rsid w:val="006A6C85"/>
    <w:rsid w:val="006A6DB9"/>
    <w:rsid w:val="006A703E"/>
    <w:rsid w:val="006A74A2"/>
    <w:rsid w:val="006A7BF6"/>
    <w:rsid w:val="006B0072"/>
    <w:rsid w:val="006B0601"/>
    <w:rsid w:val="006B0B76"/>
    <w:rsid w:val="006B0EEF"/>
    <w:rsid w:val="006B115C"/>
    <w:rsid w:val="006B118D"/>
    <w:rsid w:val="006B1BD3"/>
    <w:rsid w:val="006B1E46"/>
    <w:rsid w:val="006B2174"/>
    <w:rsid w:val="006B25E3"/>
    <w:rsid w:val="006B287B"/>
    <w:rsid w:val="006B2D54"/>
    <w:rsid w:val="006B2EAE"/>
    <w:rsid w:val="006B2EB1"/>
    <w:rsid w:val="006B30E6"/>
    <w:rsid w:val="006B32D7"/>
    <w:rsid w:val="006B3516"/>
    <w:rsid w:val="006B358D"/>
    <w:rsid w:val="006B40A4"/>
    <w:rsid w:val="006B40F4"/>
    <w:rsid w:val="006B4353"/>
    <w:rsid w:val="006B4503"/>
    <w:rsid w:val="006B450F"/>
    <w:rsid w:val="006B4660"/>
    <w:rsid w:val="006B46EF"/>
    <w:rsid w:val="006B4832"/>
    <w:rsid w:val="006B4A1E"/>
    <w:rsid w:val="006B50E9"/>
    <w:rsid w:val="006B5322"/>
    <w:rsid w:val="006B5658"/>
    <w:rsid w:val="006B577B"/>
    <w:rsid w:val="006B589C"/>
    <w:rsid w:val="006B590E"/>
    <w:rsid w:val="006B5995"/>
    <w:rsid w:val="006B5C17"/>
    <w:rsid w:val="006B601C"/>
    <w:rsid w:val="006B6070"/>
    <w:rsid w:val="006B62BA"/>
    <w:rsid w:val="006B63A8"/>
    <w:rsid w:val="006B6FF5"/>
    <w:rsid w:val="006B7053"/>
    <w:rsid w:val="006B7434"/>
    <w:rsid w:val="006B75D7"/>
    <w:rsid w:val="006B77FB"/>
    <w:rsid w:val="006B792E"/>
    <w:rsid w:val="006C0069"/>
    <w:rsid w:val="006C0248"/>
    <w:rsid w:val="006C04B2"/>
    <w:rsid w:val="006C0545"/>
    <w:rsid w:val="006C09F1"/>
    <w:rsid w:val="006C12E1"/>
    <w:rsid w:val="006C17EC"/>
    <w:rsid w:val="006C1DAB"/>
    <w:rsid w:val="006C1FBD"/>
    <w:rsid w:val="006C2258"/>
    <w:rsid w:val="006C239F"/>
    <w:rsid w:val="006C2497"/>
    <w:rsid w:val="006C31DC"/>
    <w:rsid w:val="006C37E7"/>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53E"/>
    <w:rsid w:val="006C78F1"/>
    <w:rsid w:val="006C7CFF"/>
    <w:rsid w:val="006D03BC"/>
    <w:rsid w:val="006D053A"/>
    <w:rsid w:val="006D0624"/>
    <w:rsid w:val="006D071D"/>
    <w:rsid w:val="006D0BA1"/>
    <w:rsid w:val="006D11DC"/>
    <w:rsid w:val="006D1768"/>
    <w:rsid w:val="006D184E"/>
    <w:rsid w:val="006D1C6D"/>
    <w:rsid w:val="006D1C94"/>
    <w:rsid w:val="006D1EF7"/>
    <w:rsid w:val="006D2010"/>
    <w:rsid w:val="006D2296"/>
    <w:rsid w:val="006D2808"/>
    <w:rsid w:val="006D2AD9"/>
    <w:rsid w:val="006D2C4F"/>
    <w:rsid w:val="006D366C"/>
    <w:rsid w:val="006D36DE"/>
    <w:rsid w:val="006D36DF"/>
    <w:rsid w:val="006D3FCB"/>
    <w:rsid w:val="006D48AE"/>
    <w:rsid w:val="006D53CB"/>
    <w:rsid w:val="006D55AF"/>
    <w:rsid w:val="006D55E5"/>
    <w:rsid w:val="006D5608"/>
    <w:rsid w:val="006D5C8E"/>
    <w:rsid w:val="006D6074"/>
    <w:rsid w:val="006D6901"/>
    <w:rsid w:val="006D6FFE"/>
    <w:rsid w:val="006D7167"/>
    <w:rsid w:val="006D7474"/>
    <w:rsid w:val="006D7891"/>
    <w:rsid w:val="006D7BC0"/>
    <w:rsid w:val="006D7FAF"/>
    <w:rsid w:val="006E01B7"/>
    <w:rsid w:val="006E02DB"/>
    <w:rsid w:val="006E047E"/>
    <w:rsid w:val="006E083B"/>
    <w:rsid w:val="006E0C92"/>
    <w:rsid w:val="006E1050"/>
    <w:rsid w:val="006E11FB"/>
    <w:rsid w:val="006E13D4"/>
    <w:rsid w:val="006E14A0"/>
    <w:rsid w:val="006E1849"/>
    <w:rsid w:val="006E1890"/>
    <w:rsid w:val="006E1EE4"/>
    <w:rsid w:val="006E220A"/>
    <w:rsid w:val="006E250B"/>
    <w:rsid w:val="006E2599"/>
    <w:rsid w:val="006E2673"/>
    <w:rsid w:val="006E288B"/>
    <w:rsid w:val="006E2BA7"/>
    <w:rsid w:val="006E2DCB"/>
    <w:rsid w:val="006E300C"/>
    <w:rsid w:val="006E376C"/>
    <w:rsid w:val="006E3DEF"/>
    <w:rsid w:val="006E3FA7"/>
    <w:rsid w:val="006E40A6"/>
    <w:rsid w:val="006E4862"/>
    <w:rsid w:val="006E4EA5"/>
    <w:rsid w:val="006E4F67"/>
    <w:rsid w:val="006E5071"/>
    <w:rsid w:val="006E55BC"/>
    <w:rsid w:val="006E55C6"/>
    <w:rsid w:val="006E586B"/>
    <w:rsid w:val="006E622E"/>
    <w:rsid w:val="006E6970"/>
    <w:rsid w:val="006E6B2C"/>
    <w:rsid w:val="006E71D7"/>
    <w:rsid w:val="006E730C"/>
    <w:rsid w:val="006E787C"/>
    <w:rsid w:val="006E7A03"/>
    <w:rsid w:val="006F0076"/>
    <w:rsid w:val="006F05BA"/>
    <w:rsid w:val="006F0696"/>
    <w:rsid w:val="006F0754"/>
    <w:rsid w:val="006F0B72"/>
    <w:rsid w:val="006F0DED"/>
    <w:rsid w:val="006F0E4D"/>
    <w:rsid w:val="006F0F90"/>
    <w:rsid w:val="006F1144"/>
    <w:rsid w:val="006F11AB"/>
    <w:rsid w:val="006F14B3"/>
    <w:rsid w:val="006F17AB"/>
    <w:rsid w:val="006F202C"/>
    <w:rsid w:val="006F2108"/>
    <w:rsid w:val="006F257E"/>
    <w:rsid w:val="006F2A8C"/>
    <w:rsid w:val="006F2E5C"/>
    <w:rsid w:val="006F3175"/>
    <w:rsid w:val="006F38A3"/>
    <w:rsid w:val="006F3924"/>
    <w:rsid w:val="006F396E"/>
    <w:rsid w:val="006F3C43"/>
    <w:rsid w:val="006F43C3"/>
    <w:rsid w:val="006F458E"/>
    <w:rsid w:val="006F478F"/>
    <w:rsid w:val="006F4B16"/>
    <w:rsid w:val="006F4F67"/>
    <w:rsid w:val="006F5071"/>
    <w:rsid w:val="006F5903"/>
    <w:rsid w:val="006F5DE7"/>
    <w:rsid w:val="006F613E"/>
    <w:rsid w:val="006F6183"/>
    <w:rsid w:val="006F6FD7"/>
    <w:rsid w:val="006F7028"/>
    <w:rsid w:val="006F7080"/>
    <w:rsid w:val="006F7550"/>
    <w:rsid w:val="006F76A0"/>
    <w:rsid w:val="006F799F"/>
    <w:rsid w:val="006F7F0B"/>
    <w:rsid w:val="00700B03"/>
    <w:rsid w:val="00700B3F"/>
    <w:rsid w:val="00700FAA"/>
    <w:rsid w:val="0070193C"/>
    <w:rsid w:val="00701CAA"/>
    <w:rsid w:val="00701E11"/>
    <w:rsid w:val="00701F10"/>
    <w:rsid w:val="0070226F"/>
    <w:rsid w:val="00702F01"/>
    <w:rsid w:val="0070367E"/>
    <w:rsid w:val="00703B0E"/>
    <w:rsid w:val="0070425A"/>
    <w:rsid w:val="0070449B"/>
    <w:rsid w:val="0070455C"/>
    <w:rsid w:val="00704665"/>
    <w:rsid w:val="00704A27"/>
    <w:rsid w:val="00704FB6"/>
    <w:rsid w:val="00705431"/>
    <w:rsid w:val="0070559B"/>
    <w:rsid w:val="007059BF"/>
    <w:rsid w:val="00705E9C"/>
    <w:rsid w:val="007067C9"/>
    <w:rsid w:val="0070682A"/>
    <w:rsid w:val="007068A8"/>
    <w:rsid w:val="0070711F"/>
    <w:rsid w:val="00707125"/>
    <w:rsid w:val="007071AA"/>
    <w:rsid w:val="00707290"/>
    <w:rsid w:val="007073BE"/>
    <w:rsid w:val="0070762E"/>
    <w:rsid w:val="007078C0"/>
    <w:rsid w:val="00710A54"/>
    <w:rsid w:val="00711029"/>
    <w:rsid w:val="0071105C"/>
    <w:rsid w:val="007110F9"/>
    <w:rsid w:val="007114B2"/>
    <w:rsid w:val="00711845"/>
    <w:rsid w:val="0071197D"/>
    <w:rsid w:val="00711A68"/>
    <w:rsid w:val="00711C50"/>
    <w:rsid w:val="00711DEC"/>
    <w:rsid w:val="00712048"/>
    <w:rsid w:val="007122E1"/>
    <w:rsid w:val="00712455"/>
    <w:rsid w:val="007133EE"/>
    <w:rsid w:val="007134CF"/>
    <w:rsid w:val="007135F2"/>
    <w:rsid w:val="0071390C"/>
    <w:rsid w:val="00713B47"/>
    <w:rsid w:val="00713E27"/>
    <w:rsid w:val="00713F7C"/>
    <w:rsid w:val="00714014"/>
    <w:rsid w:val="0071431D"/>
    <w:rsid w:val="00714430"/>
    <w:rsid w:val="0071446C"/>
    <w:rsid w:val="007147BC"/>
    <w:rsid w:val="007147BE"/>
    <w:rsid w:val="00714BD8"/>
    <w:rsid w:val="00714FE1"/>
    <w:rsid w:val="00714FFC"/>
    <w:rsid w:val="00715010"/>
    <w:rsid w:val="007154E4"/>
    <w:rsid w:val="007155D4"/>
    <w:rsid w:val="007156C4"/>
    <w:rsid w:val="00715CEF"/>
    <w:rsid w:val="00715DD8"/>
    <w:rsid w:val="00716A44"/>
    <w:rsid w:val="00717232"/>
    <w:rsid w:val="00720914"/>
    <w:rsid w:val="00720941"/>
    <w:rsid w:val="00720A97"/>
    <w:rsid w:val="00720CED"/>
    <w:rsid w:val="00720D58"/>
    <w:rsid w:val="00721884"/>
    <w:rsid w:val="00721986"/>
    <w:rsid w:val="00721989"/>
    <w:rsid w:val="007219CD"/>
    <w:rsid w:val="007219F3"/>
    <w:rsid w:val="00721D94"/>
    <w:rsid w:val="00722265"/>
    <w:rsid w:val="007222E4"/>
    <w:rsid w:val="0072279E"/>
    <w:rsid w:val="00722B1E"/>
    <w:rsid w:val="00722B65"/>
    <w:rsid w:val="00722DFB"/>
    <w:rsid w:val="00722E82"/>
    <w:rsid w:val="00723156"/>
    <w:rsid w:val="0072323D"/>
    <w:rsid w:val="00723DC9"/>
    <w:rsid w:val="00724259"/>
    <w:rsid w:val="00724291"/>
    <w:rsid w:val="007245DB"/>
    <w:rsid w:val="007245F5"/>
    <w:rsid w:val="0072487E"/>
    <w:rsid w:val="00724EDC"/>
    <w:rsid w:val="00726516"/>
    <w:rsid w:val="00726932"/>
    <w:rsid w:val="00726CA9"/>
    <w:rsid w:val="00726E68"/>
    <w:rsid w:val="00727001"/>
    <w:rsid w:val="00727CC5"/>
    <w:rsid w:val="00727F5C"/>
    <w:rsid w:val="00730304"/>
    <w:rsid w:val="007306C3"/>
    <w:rsid w:val="007309EB"/>
    <w:rsid w:val="007315C5"/>
    <w:rsid w:val="007318C5"/>
    <w:rsid w:val="0073195E"/>
    <w:rsid w:val="00731C2F"/>
    <w:rsid w:val="00732889"/>
    <w:rsid w:val="00732AB8"/>
    <w:rsid w:val="007330C0"/>
    <w:rsid w:val="00733B8C"/>
    <w:rsid w:val="007342A0"/>
    <w:rsid w:val="00734D40"/>
    <w:rsid w:val="00734E40"/>
    <w:rsid w:val="0073501F"/>
    <w:rsid w:val="00735633"/>
    <w:rsid w:val="00735C28"/>
    <w:rsid w:val="007361E6"/>
    <w:rsid w:val="00736423"/>
    <w:rsid w:val="00736847"/>
    <w:rsid w:val="00736C3A"/>
    <w:rsid w:val="00736E41"/>
    <w:rsid w:val="00737180"/>
    <w:rsid w:val="0073762B"/>
    <w:rsid w:val="00737BF0"/>
    <w:rsid w:val="00737D12"/>
    <w:rsid w:val="0074070A"/>
    <w:rsid w:val="007408EE"/>
    <w:rsid w:val="00740BCB"/>
    <w:rsid w:val="00740C23"/>
    <w:rsid w:val="00740E37"/>
    <w:rsid w:val="00740F06"/>
    <w:rsid w:val="00740F2F"/>
    <w:rsid w:val="0074147A"/>
    <w:rsid w:val="00741570"/>
    <w:rsid w:val="00741AD7"/>
    <w:rsid w:val="00741B44"/>
    <w:rsid w:val="00741EC2"/>
    <w:rsid w:val="00742751"/>
    <w:rsid w:val="00742991"/>
    <w:rsid w:val="007429D1"/>
    <w:rsid w:val="007431C1"/>
    <w:rsid w:val="00743324"/>
    <w:rsid w:val="007435E5"/>
    <w:rsid w:val="007437E5"/>
    <w:rsid w:val="00743894"/>
    <w:rsid w:val="007438CC"/>
    <w:rsid w:val="00743A49"/>
    <w:rsid w:val="00743D20"/>
    <w:rsid w:val="00743DFB"/>
    <w:rsid w:val="0074424B"/>
    <w:rsid w:val="007444D1"/>
    <w:rsid w:val="0074462F"/>
    <w:rsid w:val="0074499E"/>
    <w:rsid w:val="00745006"/>
    <w:rsid w:val="00745069"/>
    <w:rsid w:val="00745169"/>
    <w:rsid w:val="00745B2F"/>
    <w:rsid w:val="00746012"/>
    <w:rsid w:val="0074673E"/>
    <w:rsid w:val="00746BD6"/>
    <w:rsid w:val="00746C34"/>
    <w:rsid w:val="007474A5"/>
    <w:rsid w:val="0074781B"/>
    <w:rsid w:val="00747824"/>
    <w:rsid w:val="00747A30"/>
    <w:rsid w:val="0075037E"/>
    <w:rsid w:val="00750C8B"/>
    <w:rsid w:val="00750D1F"/>
    <w:rsid w:val="00751341"/>
    <w:rsid w:val="0075155E"/>
    <w:rsid w:val="0075161B"/>
    <w:rsid w:val="007518D8"/>
    <w:rsid w:val="00751A2D"/>
    <w:rsid w:val="00751CE8"/>
    <w:rsid w:val="00752126"/>
    <w:rsid w:val="007523AA"/>
    <w:rsid w:val="00752932"/>
    <w:rsid w:val="007531A7"/>
    <w:rsid w:val="0075345D"/>
    <w:rsid w:val="00753AB7"/>
    <w:rsid w:val="00753D44"/>
    <w:rsid w:val="00753EA9"/>
    <w:rsid w:val="0075485C"/>
    <w:rsid w:val="007558FE"/>
    <w:rsid w:val="00755BF7"/>
    <w:rsid w:val="00755EEE"/>
    <w:rsid w:val="0075614C"/>
    <w:rsid w:val="00756171"/>
    <w:rsid w:val="00756702"/>
    <w:rsid w:val="00756878"/>
    <w:rsid w:val="007568E8"/>
    <w:rsid w:val="00756B5F"/>
    <w:rsid w:val="00757816"/>
    <w:rsid w:val="0075789F"/>
    <w:rsid w:val="00757953"/>
    <w:rsid w:val="00757A54"/>
    <w:rsid w:val="00757B9C"/>
    <w:rsid w:val="00757D33"/>
    <w:rsid w:val="00757F45"/>
    <w:rsid w:val="00760613"/>
    <w:rsid w:val="0076077E"/>
    <w:rsid w:val="00760863"/>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EE9"/>
    <w:rsid w:val="00764F89"/>
    <w:rsid w:val="00764FEB"/>
    <w:rsid w:val="0076514D"/>
    <w:rsid w:val="00765305"/>
    <w:rsid w:val="0076589A"/>
    <w:rsid w:val="007659C5"/>
    <w:rsid w:val="00765A0D"/>
    <w:rsid w:val="00766155"/>
    <w:rsid w:val="007665A5"/>
    <w:rsid w:val="007668E2"/>
    <w:rsid w:val="00766D29"/>
    <w:rsid w:val="00767007"/>
    <w:rsid w:val="007676A9"/>
    <w:rsid w:val="00767792"/>
    <w:rsid w:val="00767814"/>
    <w:rsid w:val="00767C78"/>
    <w:rsid w:val="00767D61"/>
    <w:rsid w:val="00767FA0"/>
    <w:rsid w:val="007700CB"/>
    <w:rsid w:val="0077073A"/>
    <w:rsid w:val="00770A21"/>
    <w:rsid w:val="00770B10"/>
    <w:rsid w:val="00770BDA"/>
    <w:rsid w:val="00770DDB"/>
    <w:rsid w:val="00770E52"/>
    <w:rsid w:val="00771561"/>
    <w:rsid w:val="00771FB0"/>
    <w:rsid w:val="007722AD"/>
    <w:rsid w:val="0077231F"/>
    <w:rsid w:val="00772725"/>
    <w:rsid w:val="007729F2"/>
    <w:rsid w:val="00773104"/>
    <w:rsid w:val="0077389B"/>
    <w:rsid w:val="00773936"/>
    <w:rsid w:val="00774462"/>
    <w:rsid w:val="00774841"/>
    <w:rsid w:val="00774ED6"/>
    <w:rsid w:val="00774FC8"/>
    <w:rsid w:val="00775163"/>
    <w:rsid w:val="00775175"/>
    <w:rsid w:val="00775614"/>
    <w:rsid w:val="00775E21"/>
    <w:rsid w:val="007762DA"/>
    <w:rsid w:val="00776E80"/>
    <w:rsid w:val="00777065"/>
    <w:rsid w:val="00777665"/>
    <w:rsid w:val="00780619"/>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B7B"/>
    <w:rsid w:val="00784138"/>
    <w:rsid w:val="00784292"/>
    <w:rsid w:val="007845F5"/>
    <w:rsid w:val="00784ED3"/>
    <w:rsid w:val="00785245"/>
    <w:rsid w:val="007859E0"/>
    <w:rsid w:val="00785BB6"/>
    <w:rsid w:val="00785D36"/>
    <w:rsid w:val="00785D7A"/>
    <w:rsid w:val="007862AA"/>
    <w:rsid w:val="007862F5"/>
    <w:rsid w:val="00786307"/>
    <w:rsid w:val="007865DE"/>
    <w:rsid w:val="00786987"/>
    <w:rsid w:val="007878ED"/>
    <w:rsid w:val="0079005C"/>
    <w:rsid w:val="00790988"/>
    <w:rsid w:val="0079115A"/>
    <w:rsid w:val="0079145E"/>
    <w:rsid w:val="007916E5"/>
    <w:rsid w:val="007922D7"/>
    <w:rsid w:val="00792B29"/>
    <w:rsid w:val="00792F0F"/>
    <w:rsid w:val="00792FCD"/>
    <w:rsid w:val="007931CC"/>
    <w:rsid w:val="007932DF"/>
    <w:rsid w:val="007937B4"/>
    <w:rsid w:val="007937D7"/>
    <w:rsid w:val="0079388A"/>
    <w:rsid w:val="00793CCD"/>
    <w:rsid w:val="00793FB2"/>
    <w:rsid w:val="00795201"/>
    <w:rsid w:val="00795233"/>
    <w:rsid w:val="007953B1"/>
    <w:rsid w:val="0079550D"/>
    <w:rsid w:val="007956E4"/>
    <w:rsid w:val="00795910"/>
    <w:rsid w:val="007966AB"/>
    <w:rsid w:val="00796893"/>
    <w:rsid w:val="00796933"/>
    <w:rsid w:val="00796DE6"/>
    <w:rsid w:val="0079709D"/>
    <w:rsid w:val="007970B4"/>
    <w:rsid w:val="007970BC"/>
    <w:rsid w:val="00797325"/>
    <w:rsid w:val="00797636"/>
    <w:rsid w:val="007978C5"/>
    <w:rsid w:val="00797DBD"/>
    <w:rsid w:val="00797DFA"/>
    <w:rsid w:val="007A0566"/>
    <w:rsid w:val="007A08A7"/>
    <w:rsid w:val="007A0AE2"/>
    <w:rsid w:val="007A0B65"/>
    <w:rsid w:val="007A1064"/>
    <w:rsid w:val="007A1065"/>
    <w:rsid w:val="007A10BA"/>
    <w:rsid w:val="007A1389"/>
    <w:rsid w:val="007A13EF"/>
    <w:rsid w:val="007A1A71"/>
    <w:rsid w:val="007A1C29"/>
    <w:rsid w:val="007A224F"/>
    <w:rsid w:val="007A2F9B"/>
    <w:rsid w:val="007A3167"/>
    <w:rsid w:val="007A334B"/>
    <w:rsid w:val="007A34F1"/>
    <w:rsid w:val="007A352E"/>
    <w:rsid w:val="007A3BDD"/>
    <w:rsid w:val="007A3CF5"/>
    <w:rsid w:val="007A3F14"/>
    <w:rsid w:val="007A40D2"/>
    <w:rsid w:val="007A4E85"/>
    <w:rsid w:val="007A5017"/>
    <w:rsid w:val="007A50E3"/>
    <w:rsid w:val="007A5B57"/>
    <w:rsid w:val="007A5FB8"/>
    <w:rsid w:val="007A61E3"/>
    <w:rsid w:val="007A62D2"/>
    <w:rsid w:val="007A677D"/>
    <w:rsid w:val="007A7319"/>
    <w:rsid w:val="007A75B7"/>
    <w:rsid w:val="007A78D5"/>
    <w:rsid w:val="007A7BF6"/>
    <w:rsid w:val="007A7C1B"/>
    <w:rsid w:val="007B098F"/>
    <w:rsid w:val="007B0AF6"/>
    <w:rsid w:val="007B0B84"/>
    <w:rsid w:val="007B1065"/>
    <w:rsid w:val="007B188F"/>
    <w:rsid w:val="007B1AAF"/>
    <w:rsid w:val="007B2409"/>
    <w:rsid w:val="007B2418"/>
    <w:rsid w:val="007B26C1"/>
    <w:rsid w:val="007B27E2"/>
    <w:rsid w:val="007B29B6"/>
    <w:rsid w:val="007B2BA9"/>
    <w:rsid w:val="007B2D5C"/>
    <w:rsid w:val="007B2EDA"/>
    <w:rsid w:val="007B329C"/>
    <w:rsid w:val="007B3656"/>
    <w:rsid w:val="007B38E5"/>
    <w:rsid w:val="007B3B4D"/>
    <w:rsid w:val="007B4282"/>
    <w:rsid w:val="007B499E"/>
    <w:rsid w:val="007B4D56"/>
    <w:rsid w:val="007B4F69"/>
    <w:rsid w:val="007B5419"/>
    <w:rsid w:val="007B5879"/>
    <w:rsid w:val="007B58C5"/>
    <w:rsid w:val="007B5C65"/>
    <w:rsid w:val="007B5C9D"/>
    <w:rsid w:val="007B5D6E"/>
    <w:rsid w:val="007B60BA"/>
    <w:rsid w:val="007B67A9"/>
    <w:rsid w:val="007B6861"/>
    <w:rsid w:val="007B6F68"/>
    <w:rsid w:val="007B6FD8"/>
    <w:rsid w:val="007B71ED"/>
    <w:rsid w:val="007B7B8C"/>
    <w:rsid w:val="007B7F49"/>
    <w:rsid w:val="007B7FE1"/>
    <w:rsid w:val="007C016A"/>
    <w:rsid w:val="007C016F"/>
    <w:rsid w:val="007C069A"/>
    <w:rsid w:val="007C086E"/>
    <w:rsid w:val="007C0B73"/>
    <w:rsid w:val="007C16B1"/>
    <w:rsid w:val="007C1CAE"/>
    <w:rsid w:val="007C208F"/>
    <w:rsid w:val="007C2237"/>
    <w:rsid w:val="007C24DB"/>
    <w:rsid w:val="007C2C2C"/>
    <w:rsid w:val="007C31DB"/>
    <w:rsid w:val="007C321B"/>
    <w:rsid w:val="007C3812"/>
    <w:rsid w:val="007C48B6"/>
    <w:rsid w:val="007C4CDF"/>
    <w:rsid w:val="007C518C"/>
    <w:rsid w:val="007C52B7"/>
    <w:rsid w:val="007C5446"/>
    <w:rsid w:val="007C545F"/>
    <w:rsid w:val="007C547A"/>
    <w:rsid w:val="007C56B3"/>
    <w:rsid w:val="007C5791"/>
    <w:rsid w:val="007C6202"/>
    <w:rsid w:val="007C62AE"/>
    <w:rsid w:val="007C632E"/>
    <w:rsid w:val="007C6429"/>
    <w:rsid w:val="007C71F4"/>
    <w:rsid w:val="007C71F7"/>
    <w:rsid w:val="007C733C"/>
    <w:rsid w:val="007C76D8"/>
    <w:rsid w:val="007C7AFF"/>
    <w:rsid w:val="007C7F1F"/>
    <w:rsid w:val="007D0697"/>
    <w:rsid w:val="007D0D4A"/>
    <w:rsid w:val="007D103B"/>
    <w:rsid w:val="007D1B8A"/>
    <w:rsid w:val="007D201F"/>
    <w:rsid w:val="007D2047"/>
    <w:rsid w:val="007D25E2"/>
    <w:rsid w:val="007D2D79"/>
    <w:rsid w:val="007D2ECB"/>
    <w:rsid w:val="007D2EDB"/>
    <w:rsid w:val="007D2F0C"/>
    <w:rsid w:val="007D35A4"/>
    <w:rsid w:val="007D397D"/>
    <w:rsid w:val="007D45C3"/>
    <w:rsid w:val="007D4651"/>
    <w:rsid w:val="007D4E20"/>
    <w:rsid w:val="007D5032"/>
    <w:rsid w:val="007D6CFE"/>
    <w:rsid w:val="007D7ECB"/>
    <w:rsid w:val="007D7F7A"/>
    <w:rsid w:val="007E012E"/>
    <w:rsid w:val="007E062F"/>
    <w:rsid w:val="007E06D8"/>
    <w:rsid w:val="007E0EF4"/>
    <w:rsid w:val="007E0F3F"/>
    <w:rsid w:val="007E1A1E"/>
    <w:rsid w:val="007E2457"/>
    <w:rsid w:val="007E28DA"/>
    <w:rsid w:val="007E2A41"/>
    <w:rsid w:val="007E2E52"/>
    <w:rsid w:val="007E30FA"/>
    <w:rsid w:val="007E37F7"/>
    <w:rsid w:val="007E381B"/>
    <w:rsid w:val="007E39ED"/>
    <w:rsid w:val="007E3B20"/>
    <w:rsid w:val="007E3DAC"/>
    <w:rsid w:val="007E3E93"/>
    <w:rsid w:val="007E48A0"/>
    <w:rsid w:val="007E5281"/>
    <w:rsid w:val="007E5890"/>
    <w:rsid w:val="007E5B2E"/>
    <w:rsid w:val="007E5F1F"/>
    <w:rsid w:val="007E646E"/>
    <w:rsid w:val="007E64EC"/>
    <w:rsid w:val="007E650E"/>
    <w:rsid w:val="007E67D7"/>
    <w:rsid w:val="007E67E9"/>
    <w:rsid w:val="007E681E"/>
    <w:rsid w:val="007E7138"/>
    <w:rsid w:val="007E7B46"/>
    <w:rsid w:val="007E7C35"/>
    <w:rsid w:val="007F0012"/>
    <w:rsid w:val="007F0811"/>
    <w:rsid w:val="007F0903"/>
    <w:rsid w:val="007F09F6"/>
    <w:rsid w:val="007F0B2F"/>
    <w:rsid w:val="007F10B1"/>
    <w:rsid w:val="007F126F"/>
    <w:rsid w:val="007F1D82"/>
    <w:rsid w:val="007F2A64"/>
    <w:rsid w:val="007F2A91"/>
    <w:rsid w:val="007F2DE3"/>
    <w:rsid w:val="007F32C6"/>
    <w:rsid w:val="007F3448"/>
    <w:rsid w:val="007F3A44"/>
    <w:rsid w:val="007F43EE"/>
    <w:rsid w:val="007F48FA"/>
    <w:rsid w:val="007F4B3C"/>
    <w:rsid w:val="007F4C95"/>
    <w:rsid w:val="007F4CE3"/>
    <w:rsid w:val="007F52B8"/>
    <w:rsid w:val="007F562E"/>
    <w:rsid w:val="007F587E"/>
    <w:rsid w:val="007F5AD8"/>
    <w:rsid w:val="007F5B28"/>
    <w:rsid w:val="007F6085"/>
    <w:rsid w:val="007F6428"/>
    <w:rsid w:val="007F666F"/>
    <w:rsid w:val="007F68FC"/>
    <w:rsid w:val="007F6A88"/>
    <w:rsid w:val="007F6BBA"/>
    <w:rsid w:val="007F7015"/>
    <w:rsid w:val="007F751D"/>
    <w:rsid w:val="007F796A"/>
    <w:rsid w:val="007F79F4"/>
    <w:rsid w:val="007F7A84"/>
    <w:rsid w:val="007F7B95"/>
    <w:rsid w:val="007F7C6A"/>
    <w:rsid w:val="007F7CAC"/>
    <w:rsid w:val="00800028"/>
    <w:rsid w:val="0080094F"/>
    <w:rsid w:val="008009A3"/>
    <w:rsid w:val="008009DF"/>
    <w:rsid w:val="00800AB1"/>
    <w:rsid w:val="00800E02"/>
    <w:rsid w:val="00801134"/>
    <w:rsid w:val="00801934"/>
    <w:rsid w:val="00801BA3"/>
    <w:rsid w:val="00801E11"/>
    <w:rsid w:val="00801E68"/>
    <w:rsid w:val="008024DB"/>
    <w:rsid w:val="008026EA"/>
    <w:rsid w:val="008027F7"/>
    <w:rsid w:val="00802B7A"/>
    <w:rsid w:val="0080302C"/>
    <w:rsid w:val="00803436"/>
    <w:rsid w:val="008034F6"/>
    <w:rsid w:val="008035F2"/>
    <w:rsid w:val="008037E0"/>
    <w:rsid w:val="008037EF"/>
    <w:rsid w:val="008038BC"/>
    <w:rsid w:val="00803AE3"/>
    <w:rsid w:val="00803AEB"/>
    <w:rsid w:val="00803CC5"/>
    <w:rsid w:val="00804AEC"/>
    <w:rsid w:val="00804E95"/>
    <w:rsid w:val="008051E1"/>
    <w:rsid w:val="00805420"/>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10CD"/>
    <w:rsid w:val="00811155"/>
    <w:rsid w:val="008111E9"/>
    <w:rsid w:val="008112F8"/>
    <w:rsid w:val="00812BB1"/>
    <w:rsid w:val="00814A4E"/>
    <w:rsid w:val="00814BE1"/>
    <w:rsid w:val="00814CB4"/>
    <w:rsid w:val="00814FA9"/>
    <w:rsid w:val="00815638"/>
    <w:rsid w:val="00815B76"/>
    <w:rsid w:val="00815D3A"/>
    <w:rsid w:val="00816F73"/>
    <w:rsid w:val="00817BEE"/>
    <w:rsid w:val="00817C8C"/>
    <w:rsid w:val="008205FE"/>
    <w:rsid w:val="0082086E"/>
    <w:rsid w:val="0082089C"/>
    <w:rsid w:val="00820B42"/>
    <w:rsid w:val="00820BDB"/>
    <w:rsid w:val="00820BE1"/>
    <w:rsid w:val="00820D69"/>
    <w:rsid w:val="00820D9D"/>
    <w:rsid w:val="008210F4"/>
    <w:rsid w:val="00821413"/>
    <w:rsid w:val="0082174C"/>
    <w:rsid w:val="008221E6"/>
    <w:rsid w:val="0082299B"/>
    <w:rsid w:val="00822B21"/>
    <w:rsid w:val="00822C9A"/>
    <w:rsid w:val="00822DF3"/>
    <w:rsid w:val="00823383"/>
    <w:rsid w:val="008233AA"/>
    <w:rsid w:val="0082343A"/>
    <w:rsid w:val="00823625"/>
    <w:rsid w:val="008237FB"/>
    <w:rsid w:val="00823A0F"/>
    <w:rsid w:val="00823B8C"/>
    <w:rsid w:val="00823D66"/>
    <w:rsid w:val="00824153"/>
    <w:rsid w:val="0082419E"/>
    <w:rsid w:val="008245AC"/>
    <w:rsid w:val="00824807"/>
    <w:rsid w:val="00824930"/>
    <w:rsid w:val="00824AE4"/>
    <w:rsid w:val="00824DB5"/>
    <w:rsid w:val="0082656D"/>
    <w:rsid w:val="008266BE"/>
    <w:rsid w:val="00826A62"/>
    <w:rsid w:val="00827104"/>
    <w:rsid w:val="00827B70"/>
    <w:rsid w:val="00827D12"/>
    <w:rsid w:val="00827D2D"/>
    <w:rsid w:val="00827EAD"/>
    <w:rsid w:val="008301AE"/>
    <w:rsid w:val="0083047C"/>
    <w:rsid w:val="008305FC"/>
    <w:rsid w:val="008305FF"/>
    <w:rsid w:val="0083061B"/>
    <w:rsid w:val="0083061C"/>
    <w:rsid w:val="0083073B"/>
    <w:rsid w:val="00830896"/>
    <w:rsid w:val="0083098F"/>
    <w:rsid w:val="008310DE"/>
    <w:rsid w:val="008311DE"/>
    <w:rsid w:val="00831FA0"/>
    <w:rsid w:val="008320D8"/>
    <w:rsid w:val="0083287F"/>
    <w:rsid w:val="00832E2A"/>
    <w:rsid w:val="0083306B"/>
    <w:rsid w:val="008330CD"/>
    <w:rsid w:val="00834164"/>
    <w:rsid w:val="00834857"/>
    <w:rsid w:val="00834B81"/>
    <w:rsid w:val="00834C9C"/>
    <w:rsid w:val="00835459"/>
    <w:rsid w:val="008355D6"/>
    <w:rsid w:val="00835605"/>
    <w:rsid w:val="008356CE"/>
    <w:rsid w:val="00835A1C"/>
    <w:rsid w:val="00835CBD"/>
    <w:rsid w:val="00835CF4"/>
    <w:rsid w:val="0083612D"/>
    <w:rsid w:val="00836139"/>
    <w:rsid w:val="00836930"/>
    <w:rsid w:val="00836C54"/>
    <w:rsid w:val="008370A2"/>
    <w:rsid w:val="00837310"/>
    <w:rsid w:val="00837818"/>
    <w:rsid w:val="00837B1F"/>
    <w:rsid w:val="00837C2C"/>
    <w:rsid w:val="0084030D"/>
    <w:rsid w:val="008407A7"/>
    <w:rsid w:val="008407AB"/>
    <w:rsid w:val="00840988"/>
    <w:rsid w:val="00840BC2"/>
    <w:rsid w:val="00840D3A"/>
    <w:rsid w:val="0084157B"/>
    <w:rsid w:val="00841777"/>
    <w:rsid w:val="00841A35"/>
    <w:rsid w:val="00841B92"/>
    <w:rsid w:val="00841D84"/>
    <w:rsid w:val="00841E58"/>
    <w:rsid w:val="00841E7B"/>
    <w:rsid w:val="008421B5"/>
    <w:rsid w:val="00843436"/>
    <w:rsid w:val="00843487"/>
    <w:rsid w:val="008434B9"/>
    <w:rsid w:val="00843AC7"/>
    <w:rsid w:val="008440C0"/>
    <w:rsid w:val="0084438C"/>
    <w:rsid w:val="00844E8D"/>
    <w:rsid w:val="008450B0"/>
    <w:rsid w:val="008458A2"/>
    <w:rsid w:val="00845E1C"/>
    <w:rsid w:val="00845E59"/>
    <w:rsid w:val="00845F7B"/>
    <w:rsid w:val="0084676A"/>
    <w:rsid w:val="00846977"/>
    <w:rsid w:val="00846B78"/>
    <w:rsid w:val="00846BBF"/>
    <w:rsid w:val="00846C07"/>
    <w:rsid w:val="00846CE7"/>
    <w:rsid w:val="008471CA"/>
    <w:rsid w:val="00847477"/>
    <w:rsid w:val="008478CB"/>
    <w:rsid w:val="00847983"/>
    <w:rsid w:val="00850119"/>
    <w:rsid w:val="0085014C"/>
    <w:rsid w:val="0085024F"/>
    <w:rsid w:val="00850464"/>
    <w:rsid w:val="00850750"/>
    <w:rsid w:val="00851426"/>
    <w:rsid w:val="0085158C"/>
    <w:rsid w:val="0085160B"/>
    <w:rsid w:val="0085164E"/>
    <w:rsid w:val="00851B28"/>
    <w:rsid w:val="00851D1A"/>
    <w:rsid w:val="00851D37"/>
    <w:rsid w:val="00851D68"/>
    <w:rsid w:val="00851E21"/>
    <w:rsid w:val="008520C7"/>
    <w:rsid w:val="00852214"/>
    <w:rsid w:val="00852776"/>
    <w:rsid w:val="00852BED"/>
    <w:rsid w:val="00853003"/>
    <w:rsid w:val="0085311A"/>
    <w:rsid w:val="008532B2"/>
    <w:rsid w:val="00853B01"/>
    <w:rsid w:val="00853BC1"/>
    <w:rsid w:val="0085485F"/>
    <w:rsid w:val="0085493C"/>
    <w:rsid w:val="0085594A"/>
    <w:rsid w:val="00855A5B"/>
    <w:rsid w:val="00855A80"/>
    <w:rsid w:val="00855CE9"/>
    <w:rsid w:val="00855F3B"/>
    <w:rsid w:val="008563E1"/>
    <w:rsid w:val="00856835"/>
    <w:rsid w:val="00856EB1"/>
    <w:rsid w:val="008572EF"/>
    <w:rsid w:val="008574A7"/>
    <w:rsid w:val="0085763F"/>
    <w:rsid w:val="00857F70"/>
    <w:rsid w:val="0086074E"/>
    <w:rsid w:val="00860CDF"/>
    <w:rsid w:val="0086144A"/>
    <w:rsid w:val="008614D0"/>
    <w:rsid w:val="00861517"/>
    <w:rsid w:val="00862194"/>
    <w:rsid w:val="008625BE"/>
    <w:rsid w:val="008628E5"/>
    <w:rsid w:val="00862989"/>
    <w:rsid w:val="008629A7"/>
    <w:rsid w:val="00862D70"/>
    <w:rsid w:val="00863053"/>
    <w:rsid w:val="008631EA"/>
    <w:rsid w:val="0086333D"/>
    <w:rsid w:val="00863538"/>
    <w:rsid w:val="00863586"/>
    <w:rsid w:val="008638DD"/>
    <w:rsid w:val="008642EC"/>
    <w:rsid w:val="008644C1"/>
    <w:rsid w:val="0086455B"/>
    <w:rsid w:val="008653F3"/>
    <w:rsid w:val="008656F7"/>
    <w:rsid w:val="0086589B"/>
    <w:rsid w:val="0086596D"/>
    <w:rsid w:val="00865972"/>
    <w:rsid w:val="0086601A"/>
    <w:rsid w:val="0086662A"/>
    <w:rsid w:val="0086679E"/>
    <w:rsid w:val="00866CB5"/>
    <w:rsid w:val="00866E6E"/>
    <w:rsid w:val="0086732D"/>
    <w:rsid w:val="00867BCA"/>
    <w:rsid w:val="00867DEB"/>
    <w:rsid w:val="00867ECB"/>
    <w:rsid w:val="00870B3F"/>
    <w:rsid w:val="0087142D"/>
    <w:rsid w:val="008719F1"/>
    <w:rsid w:val="00871FEE"/>
    <w:rsid w:val="008728FF"/>
    <w:rsid w:val="00872A30"/>
    <w:rsid w:val="00872DFD"/>
    <w:rsid w:val="00872E7B"/>
    <w:rsid w:val="00873691"/>
    <w:rsid w:val="0087377C"/>
    <w:rsid w:val="0087384D"/>
    <w:rsid w:val="00873D1D"/>
    <w:rsid w:val="0087404A"/>
    <w:rsid w:val="008743F0"/>
    <w:rsid w:val="00874B22"/>
    <w:rsid w:val="008751A3"/>
    <w:rsid w:val="0087582A"/>
    <w:rsid w:val="00876656"/>
    <w:rsid w:val="0087666F"/>
    <w:rsid w:val="00876780"/>
    <w:rsid w:val="00877088"/>
    <w:rsid w:val="00877305"/>
    <w:rsid w:val="00877E9A"/>
    <w:rsid w:val="0088008A"/>
    <w:rsid w:val="00880775"/>
    <w:rsid w:val="008807FD"/>
    <w:rsid w:val="00880C01"/>
    <w:rsid w:val="00881168"/>
    <w:rsid w:val="00881295"/>
    <w:rsid w:val="0088189B"/>
    <w:rsid w:val="00881967"/>
    <w:rsid w:val="008819B5"/>
    <w:rsid w:val="008820A2"/>
    <w:rsid w:val="00882226"/>
    <w:rsid w:val="00882687"/>
    <w:rsid w:val="00882769"/>
    <w:rsid w:val="008827C4"/>
    <w:rsid w:val="008829C9"/>
    <w:rsid w:val="00882BC7"/>
    <w:rsid w:val="00883282"/>
    <w:rsid w:val="008832B1"/>
    <w:rsid w:val="008833E8"/>
    <w:rsid w:val="0088471F"/>
    <w:rsid w:val="0088474B"/>
    <w:rsid w:val="00885146"/>
    <w:rsid w:val="008854D3"/>
    <w:rsid w:val="00885B68"/>
    <w:rsid w:val="00885C8F"/>
    <w:rsid w:val="00885F96"/>
    <w:rsid w:val="008860F2"/>
    <w:rsid w:val="008862B5"/>
    <w:rsid w:val="008862E2"/>
    <w:rsid w:val="00886F4B"/>
    <w:rsid w:val="00887480"/>
    <w:rsid w:val="00887636"/>
    <w:rsid w:val="00887A76"/>
    <w:rsid w:val="00887DE4"/>
    <w:rsid w:val="00890280"/>
    <w:rsid w:val="00890349"/>
    <w:rsid w:val="00890972"/>
    <w:rsid w:val="00890B54"/>
    <w:rsid w:val="00890E0F"/>
    <w:rsid w:val="00890EFE"/>
    <w:rsid w:val="008911CB"/>
    <w:rsid w:val="00891496"/>
    <w:rsid w:val="008916CD"/>
    <w:rsid w:val="00891847"/>
    <w:rsid w:val="00891D14"/>
    <w:rsid w:val="00891F2C"/>
    <w:rsid w:val="0089274A"/>
    <w:rsid w:val="00892DE5"/>
    <w:rsid w:val="00892E08"/>
    <w:rsid w:val="008932FB"/>
    <w:rsid w:val="008936E0"/>
    <w:rsid w:val="00893D57"/>
    <w:rsid w:val="00894275"/>
    <w:rsid w:val="00894A0C"/>
    <w:rsid w:val="00894AB4"/>
    <w:rsid w:val="00894FC5"/>
    <w:rsid w:val="0089527B"/>
    <w:rsid w:val="0089547B"/>
    <w:rsid w:val="00896791"/>
    <w:rsid w:val="00896C17"/>
    <w:rsid w:val="00896DF9"/>
    <w:rsid w:val="00896EE6"/>
    <w:rsid w:val="00896F15"/>
    <w:rsid w:val="00896F3B"/>
    <w:rsid w:val="00897044"/>
    <w:rsid w:val="00897169"/>
    <w:rsid w:val="00897185"/>
    <w:rsid w:val="00897255"/>
    <w:rsid w:val="00897430"/>
    <w:rsid w:val="00897681"/>
    <w:rsid w:val="00897F08"/>
    <w:rsid w:val="008A0005"/>
    <w:rsid w:val="008A0064"/>
    <w:rsid w:val="008A07B0"/>
    <w:rsid w:val="008A0CCD"/>
    <w:rsid w:val="008A0D7E"/>
    <w:rsid w:val="008A0EF0"/>
    <w:rsid w:val="008A1415"/>
    <w:rsid w:val="008A1B33"/>
    <w:rsid w:val="008A1F6F"/>
    <w:rsid w:val="008A232B"/>
    <w:rsid w:val="008A276D"/>
    <w:rsid w:val="008A2C3D"/>
    <w:rsid w:val="008A2D47"/>
    <w:rsid w:val="008A2E1F"/>
    <w:rsid w:val="008A31F4"/>
    <w:rsid w:val="008A4391"/>
    <w:rsid w:val="008A442D"/>
    <w:rsid w:val="008A444F"/>
    <w:rsid w:val="008A449C"/>
    <w:rsid w:val="008A5043"/>
    <w:rsid w:val="008A553C"/>
    <w:rsid w:val="008A568F"/>
    <w:rsid w:val="008A59B0"/>
    <w:rsid w:val="008A5B0B"/>
    <w:rsid w:val="008A6084"/>
    <w:rsid w:val="008A67AA"/>
    <w:rsid w:val="008A696A"/>
    <w:rsid w:val="008A6A49"/>
    <w:rsid w:val="008A6E9A"/>
    <w:rsid w:val="008A71A6"/>
    <w:rsid w:val="008A7258"/>
    <w:rsid w:val="008A78E8"/>
    <w:rsid w:val="008A7C4F"/>
    <w:rsid w:val="008B02B7"/>
    <w:rsid w:val="008B02E7"/>
    <w:rsid w:val="008B0451"/>
    <w:rsid w:val="008B05A4"/>
    <w:rsid w:val="008B0F00"/>
    <w:rsid w:val="008B1873"/>
    <w:rsid w:val="008B2038"/>
    <w:rsid w:val="008B2094"/>
    <w:rsid w:val="008B28C2"/>
    <w:rsid w:val="008B34D9"/>
    <w:rsid w:val="008B3A4C"/>
    <w:rsid w:val="008B3B3C"/>
    <w:rsid w:val="008B3CC2"/>
    <w:rsid w:val="008B3F3B"/>
    <w:rsid w:val="008B4023"/>
    <w:rsid w:val="008B4277"/>
    <w:rsid w:val="008B4535"/>
    <w:rsid w:val="008B45B4"/>
    <w:rsid w:val="008B4A18"/>
    <w:rsid w:val="008B4FC1"/>
    <w:rsid w:val="008B53A5"/>
    <w:rsid w:val="008B5988"/>
    <w:rsid w:val="008B5A7E"/>
    <w:rsid w:val="008B5C1B"/>
    <w:rsid w:val="008B5D68"/>
    <w:rsid w:val="008B60B9"/>
    <w:rsid w:val="008B6116"/>
    <w:rsid w:val="008B65D0"/>
    <w:rsid w:val="008B6978"/>
    <w:rsid w:val="008B6A2F"/>
    <w:rsid w:val="008B6AEB"/>
    <w:rsid w:val="008B6B40"/>
    <w:rsid w:val="008B6CBD"/>
    <w:rsid w:val="008B6D1C"/>
    <w:rsid w:val="008B7122"/>
    <w:rsid w:val="008B71BB"/>
    <w:rsid w:val="008B72EE"/>
    <w:rsid w:val="008B7443"/>
    <w:rsid w:val="008B7576"/>
    <w:rsid w:val="008B766C"/>
    <w:rsid w:val="008B7C40"/>
    <w:rsid w:val="008C0404"/>
    <w:rsid w:val="008C0614"/>
    <w:rsid w:val="008C08A6"/>
    <w:rsid w:val="008C0A01"/>
    <w:rsid w:val="008C1210"/>
    <w:rsid w:val="008C164F"/>
    <w:rsid w:val="008C1C52"/>
    <w:rsid w:val="008C20E2"/>
    <w:rsid w:val="008C249E"/>
    <w:rsid w:val="008C25DE"/>
    <w:rsid w:val="008C2B57"/>
    <w:rsid w:val="008C2E17"/>
    <w:rsid w:val="008C385E"/>
    <w:rsid w:val="008C3FDA"/>
    <w:rsid w:val="008C4070"/>
    <w:rsid w:val="008C4197"/>
    <w:rsid w:val="008C48C9"/>
    <w:rsid w:val="008C495C"/>
    <w:rsid w:val="008C4C9A"/>
    <w:rsid w:val="008C4E1A"/>
    <w:rsid w:val="008C53E7"/>
    <w:rsid w:val="008C5D20"/>
    <w:rsid w:val="008C5E6D"/>
    <w:rsid w:val="008C6899"/>
    <w:rsid w:val="008C68DE"/>
    <w:rsid w:val="008C6B2D"/>
    <w:rsid w:val="008C6D5B"/>
    <w:rsid w:val="008C70D9"/>
    <w:rsid w:val="008C729A"/>
    <w:rsid w:val="008C7772"/>
    <w:rsid w:val="008C77E8"/>
    <w:rsid w:val="008C7B1A"/>
    <w:rsid w:val="008C7C3D"/>
    <w:rsid w:val="008C7EAA"/>
    <w:rsid w:val="008D009E"/>
    <w:rsid w:val="008D0300"/>
    <w:rsid w:val="008D05D0"/>
    <w:rsid w:val="008D06D6"/>
    <w:rsid w:val="008D075A"/>
    <w:rsid w:val="008D081F"/>
    <w:rsid w:val="008D0AE6"/>
    <w:rsid w:val="008D0C4E"/>
    <w:rsid w:val="008D141F"/>
    <w:rsid w:val="008D1491"/>
    <w:rsid w:val="008D17BA"/>
    <w:rsid w:val="008D1B48"/>
    <w:rsid w:val="008D1BF8"/>
    <w:rsid w:val="008D22EA"/>
    <w:rsid w:val="008D274A"/>
    <w:rsid w:val="008D27CE"/>
    <w:rsid w:val="008D2A3B"/>
    <w:rsid w:val="008D3159"/>
    <w:rsid w:val="008D38C7"/>
    <w:rsid w:val="008D3EF9"/>
    <w:rsid w:val="008D42DF"/>
    <w:rsid w:val="008D434D"/>
    <w:rsid w:val="008D4715"/>
    <w:rsid w:val="008D491C"/>
    <w:rsid w:val="008D49A7"/>
    <w:rsid w:val="008D5004"/>
    <w:rsid w:val="008D58B6"/>
    <w:rsid w:val="008D58EA"/>
    <w:rsid w:val="008D61A0"/>
    <w:rsid w:val="008D62DC"/>
    <w:rsid w:val="008D66E5"/>
    <w:rsid w:val="008D6A62"/>
    <w:rsid w:val="008D6B19"/>
    <w:rsid w:val="008D6DBF"/>
    <w:rsid w:val="008D6EDE"/>
    <w:rsid w:val="008D6FE5"/>
    <w:rsid w:val="008D7220"/>
    <w:rsid w:val="008D7675"/>
    <w:rsid w:val="008D7799"/>
    <w:rsid w:val="008D7889"/>
    <w:rsid w:val="008E00A5"/>
    <w:rsid w:val="008E026B"/>
    <w:rsid w:val="008E0361"/>
    <w:rsid w:val="008E0443"/>
    <w:rsid w:val="008E071A"/>
    <w:rsid w:val="008E0969"/>
    <w:rsid w:val="008E09B1"/>
    <w:rsid w:val="008E0A19"/>
    <w:rsid w:val="008E1196"/>
    <w:rsid w:val="008E1D6B"/>
    <w:rsid w:val="008E1FC8"/>
    <w:rsid w:val="008E2110"/>
    <w:rsid w:val="008E26F3"/>
    <w:rsid w:val="008E27DD"/>
    <w:rsid w:val="008E2C5D"/>
    <w:rsid w:val="008E2ECC"/>
    <w:rsid w:val="008E2F07"/>
    <w:rsid w:val="008E3033"/>
    <w:rsid w:val="008E3408"/>
    <w:rsid w:val="008E3432"/>
    <w:rsid w:val="008E356A"/>
    <w:rsid w:val="008E4A2A"/>
    <w:rsid w:val="008E4A67"/>
    <w:rsid w:val="008E572C"/>
    <w:rsid w:val="008E5751"/>
    <w:rsid w:val="008E58D9"/>
    <w:rsid w:val="008E5CCB"/>
    <w:rsid w:val="008E61C6"/>
    <w:rsid w:val="008E6C2C"/>
    <w:rsid w:val="008E6E1A"/>
    <w:rsid w:val="008E7160"/>
    <w:rsid w:val="008E7F92"/>
    <w:rsid w:val="008F01F1"/>
    <w:rsid w:val="008F045D"/>
    <w:rsid w:val="008F08B7"/>
    <w:rsid w:val="008F0918"/>
    <w:rsid w:val="008F09A0"/>
    <w:rsid w:val="008F0B18"/>
    <w:rsid w:val="008F13FC"/>
    <w:rsid w:val="008F1722"/>
    <w:rsid w:val="008F1A6E"/>
    <w:rsid w:val="008F1F4C"/>
    <w:rsid w:val="008F20D3"/>
    <w:rsid w:val="008F2383"/>
    <w:rsid w:val="008F2972"/>
    <w:rsid w:val="008F3317"/>
    <w:rsid w:val="008F347E"/>
    <w:rsid w:val="008F34BC"/>
    <w:rsid w:val="008F3BDC"/>
    <w:rsid w:val="008F3D5F"/>
    <w:rsid w:val="008F42F4"/>
    <w:rsid w:val="008F46AD"/>
    <w:rsid w:val="008F4996"/>
    <w:rsid w:val="008F4ED3"/>
    <w:rsid w:val="008F506F"/>
    <w:rsid w:val="008F564F"/>
    <w:rsid w:val="008F58BA"/>
    <w:rsid w:val="008F5A2D"/>
    <w:rsid w:val="008F5CAA"/>
    <w:rsid w:val="008F5CE3"/>
    <w:rsid w:val="008F5E73"/>
    <w:rsid w:val="008F5F39"/>
    <w:rsid w:val="008F6096"/>
    <w:rsid w:val="008F6293"/>
    <w:rsid w:val="008F68A5"/>
    <w:rsid w:val="008F6A64"/>
    <w:rsid w:val="008F6F1A"/>
    <w:rsid w:val="008F7561"/>
    <w:rsid w:val="008F7971"/>
    <w:rsid w:val="008F7AC3"/>
    <w:rsid w:val="008F7B58"/>
    <w:rsid w:val="0090002B"/>
    <w:rsid w:val="00900644"/>
    <w:rsid w:val="0090146E"/>
    <w:rsid w:val="0090156F"/>
    <w:rsid w:val="00901D53"/>
    <w:rsid w:val="009022D8"/>
    <w:rsid w:val="009024A8"/>
    <w:rsid w:val="009027A7"/>
    <w:rsid w:val="00902841"/>
    <w:rsid w:val="00902EA9"/>
    <w:rsid w:val="0090310D"/>
    <w:rsid w:val="00903907"/>
    <w:rsid w:val="00904359"/>
    <w:rsid w:val="00904EAC"/>
    <w:rsid w:val="00905073"/>
    <w:rsid w:val="0090558B"/>
    <w:rsid w:val="009057A7"/>
    <w:rsid w:val="0090580C"/>
    <w:rsid w:val="00905B7E"/>
    <w:rsid w:val="00905EFD"/>
    <w:rsid w:val="00906002"/>
    <w:rsid w:val="00906366"/>
    <w:rsid w:val="00906555"/>
    <w:rsid w:val="00906867"/>
    <w:rsid w:val="0090691F"/>
    <w:rsid w:val="00906DF7"/>
    <w:rsid w:val="00907129"/>
    <w:rsid w:val="009074B5"/>
    <w:rsid w:val="009078D1"/>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CAE"/>
    <w:rsid w:val="00911F45"/>
    <w:rsid w:val="00911F5C"/>
    <w:rsid w:val="0091222D"/>
    <w:rsid w:val="0091298B"/>
    <w:rsid w:val="00912A53"/>
    <w:rsid w:val="00912BC3"/>
    <w:rsid w:val="00913051"/>
    <w:rsid w:val="0091329E"/>
    <w:rsid w:val="00913657"/>
    <w:rsid w:val="00913A44"/>
    <w:rsid w:val="00913C05"/>
    <w:rsid w:val="00914577"/>
    <w:rsid w:val="00914A40"/>
    <w:rsid w:val="00914A6B"/>
    <w:rsid w:val="00914DBE"/>
    <w:rsid w:val="0091599D"/>
    <w:rsid w:val="00915E0B"/>
    <w:rsid w:val="00915EFB"/>
    <w:rsid w:val="00916376"/>
    <w:rsid w:val="0091665E"/>
    <w:rsid w:val="00916794"/>
    <w:rsid w:val="00916804"/>
    <w:rsid w:val="009169B9"/>
    <w:rsid w:val="00916A45"/>
    <w:rsid w:val="0091705D"/>
    <w:rsid w:val="00917156"/>
    <w:rsid w:val="00917278"/>
    <w:rsid w:val="0091746A"/>
    <w:rsid w:val="009174B5"/>
    <w:rsid w:val="00917C30"/>
    <w:rsid w:val="00917CE1"/>
    <w:rsid w:val="0092019A"/>
    <w:rsid w:val="009206C1"/>
    <w:rsid w:val="00920FEE"/>
    <w:rsid w:val="00921656"/>
    <w:rsid w:val="009216E9"/>
    <w:rsid w:val="00922351"/>
    <w:rsid w:val="0092246F"/>
    <w:rsid w:val="009227FD"/>
    <w:rsid w:val="00922B65"/>
    <w:rsid w:val="00922C98"/>
    <w:rsid w:val="0092302F"/>
    <w:rsid w:val="00923CB6"/>
    <w:rsid w:val="0092418C"/>
    <w:rsid w:val="0092479F"/>
    <w:rsid w:val="0092485B"/>
    <w:rsid w:val="00924FE3"/>
    <w:rsid w:val="009251F0"/>
    <w:rsid w:val="009253B0"/>
    <w:rsid w:val="00925CF4"/>
    <w:rsid w:val="00926323"/>
    <w:rsid w:val="00926477"/>
    <w:rsid w:val="009264E0"/>
    <w:rsid w:val="0092686F"/>
    <w:rsid w:val="00926969"/>
    <w:rsid w:val="00926A09"/>
    <w:rsid w:val="00926C1A"/>
    <w:rsid w:val="00926D2D"/>
    <w:rsid w:val="00927322"/>
    <w:rsid w:val="009274F5"/>
    <w:rsid w:val="0092791F"/>
    <w:rsid w:val="009279C8"/>
    <w:rsid w:val="00927A71"/>
    <w:rsid w:val="009302BD"/>
    <w:rsid w:val="009308A0"/>
    <w:rsid w:val="0093108D"/>
    <w:rsid w:val="009310FD"/>
    <w:rsid w:val="009311B8"/>
    <w:rsid w:val="009311DC"/>
    <w:rsid w:val="00931425"/>
    <w:rsid w:val="0093149A"/>
    <w:rsid w:val="009316B1"/>
    <w:rsid w:val="00931FE0"/>
    <w:rsid w:val="0093218E"/>
    <w:rsid w:val="009327D9"/>
    <w:rsid w:val="00932ABB"/>
    <w:rsid w:val="00932B40"/>
    <w:rsid w:val="00933084"/>
    <w:rsid w:val="00933948"/>
    <w:rsid w:val="00934329"/>
    <w:rsid w:val="0093445C"/>
    <w:rsid w:val="0093475A"/>
    <w:rsid w:val="00934D35"/>
    <w:rsid w:val="00934E7B"/>
    <w:rsid w:val="00935EFA"/>
    <w:rsid w:val="0093619B"/>
    <w:rsid w:val="00936456"/>
    <w:rsid w:val="00936BA0"/>
    <w:rsid w:val="00936D0A"/>
    <w:rsid w:val="00936FD5"/>
    <w:rsid w:val="00937032"/>
    <w:rsid w:val="00937161"/>
    <w:rsid w:val="0093751D"/>
    <w:rsid w:val="00937DFA"/>
    <w:rsid w:val="009412F0"/>
    <w:rsid w:val="00941646"/>
    <w:rsid w:val="009416DD"/>
    <w:rsid w:val="00941771"/>
    <w:rsid w:val="009418CD"/>
    <w:rsid w:val="00941A35"/>
    <w:rsid w:val="00942363"/>
    <w:rsid w:val="009424D2"/>
    <w:rsid w:val="009424F7"/>
    <w:rsid w:val="00942687"/>
    <w:rsid w:val="00943210"/>
    <w:rsid w:val="00943298"/>
    <w:rsid w:val="00943519"/>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AA2"/>
    <w:rsid w:val="00946C03"/>
    <w:rsid w:val="00946DF7"/>
    <w:rsid w:val="00946E28"/>
    <w:rsid w:val="00946E4E"/>
    <w:rsid w:val="00947707"/>
    <w:rsid w:val="0095016C"/>
    <w:rsid w:val="00950679"/>
    <w:rsid w:val="009509E9"/>
    <w:rsid w:val="00950C71"/>
    <w:rsid w:val="00950CB0"/>
    <w:rsid w:val="00950DC8"/>
    <w:rsid w:val="00950E13"/>
    <w:rsid w:val="00950F58"/>
    <w:rsid w:val="00951000"/>
    <w:rsid w:val="009514D6"/>
    <w:rsid w:val="00951577"/>
    <w:rsid w:val="009516F1"/>
    <w:rsid w:val="00951BF3"/>
    <w:rsid w:val="00951C27"/>
    <w:rsid w:val="00952807"/>
    <w:rsid w:val="009529ED"/>
    <w:rsid w:val="00952C92"/>
    <w:rsid w:val="00952EA6"/>
    <w:rsid w:val="0095328F"/>
    <w:rsid w:val="00953293"/>
    <w:rsid w:val="009536F0"/>
    <w:rsid w:val="00953B43"/>
    <w:rsid w:val="00953CDA"/>
    <w:rsid w:val="00953DCC"/>
    <w:rsid w:val="00953FF1"/>
    <w:rsid w:val="00954940"/>
    <w:rsid w:val="0095495B"/>
    <w:rsid w:val="009559DB"/>
    <w:rsid w:val="00955F56"/>
    <w:rsid w:val="00956169"/>
    <w:rsid w:val="0095623C"/>
    <w:rsid w:val="00956600"/>
    <w:rsid w:val="00956D39"/>
    <w:rsid w:val="0095731A"/>
    <w:rsid w:val="009573F5"/>
    <w:rsid w:val="00957B55"/>
    <w:rsid w:val="00960402"/>
    <w:rsid w:val="0096049F"/>
    <w:rsid w:val="0096056A"/>
    <w:rsid w:val="009605F2"/>
    <w:rsid w:val="0096067B"/>
    <w:rsid w:val="00960712"/>
    <w:rsid w:val="00960AA4"/>
    <w:rsid w:val="00960AF8"/>
    <w:rsid w:val="00960C77"/>
    <w:rsid w:val="00961513"/>
    <w:rsid w:val="00961572"/>
    <w:rsid w:val="00961B5D"/>
    <w:rsid w:val="00961CC4"/>
    <w:rsid w:val="00963265"/>
    <w:rsid w:val="009634F7"/>
    <w:rsid w:val="00963CB0"/>
    <w:rsid w:val="009642E0"/>
    <w:rsid w:val="00964804"/>
    <w:rsid w:val="00964942"/>
    <w:rsid w:val="00964A8A"/>
    <w:rsid w:val="00964E92"/>
    <w:rsid w:val="00964F05"/>
    <w:rsid w:val="00965001"/>
    <w:rsid w:val="00965DF8"/>
    <w:rsid w:val="00966091"/>
    <w:rsid w:val="00966224"/>
    <w:rsid w:val="0096631B"/>
    <w:rsid w:val="009664CE"/>
    <w:rsid w:val="0096659F"/>
    <w:rsid w:val="009671EE"/>
    <w:rsid w:val="00967797"/>
    <w:rsid w:val="00967802"/>
    <w:rsid w:val="00970A2D"/>
    <w:rsid w:val="00970F61"/>
    <w:rsid w:val="0097101E"/>
    <w:rsid w:val="00971564"/>
    <w:rsid w:val="0097174F"/>
    <w:rsid w:val="00971797"/>
    <w:rsid w:val="00971F9A"/>
    <w:rsid w:val="009720A7"/>
    <w:rsid w:val="009720E4"/>
    <w:rsid w:val="009726A1"/>
    <w:rsid w:val="00972841"/>
    <w:rsid w:val="00972EFC"/>
    <w:rsid w:val="009733AB"/>
    <w:rsid w:val="0097340D"/>
    <w:rsid w:val="00973436"/>
    <w:rsid w:val="009735DD"/>
    <w:rsid w:val="009739E5"/>
    <w:rsid w:val="00973A53"/>
    <w:rsid w:val="00973DA1"/>
    <w:rsid w:val="0097420A"/>
    <w:rsid w:val="00974359"/>
    <w:rsid w:val="00974B31"/>
    <w:rsid w:val="00974BD4"/>
    <w:rsid w:val="00974DC0"/>
    <w:rsid w:val="009750FB"/>
    <w:rsid w:val="0097530E"/>
    <w:rsid w:val="0097537D"/>
    <w:rsid w:val="0097547F"/>
    <w:rsid w:val="009754EE"/>
    <w:rsid w:val="0097587A"/>
    <w:rsid w:val="00975AA1"/>
    <w:rsid w:val="00975B6F"/>
    <w:rsid w:val="009760E4"/>
    <w:rsid w:val="009761BF"/>
    <w:rsid w:val="00976763"/>
    <w:rsid w:val="009771F5"/>
    <w:rsid w:val="00977223"/>
    <w:rsid w:val="00977247"/>
    <w:rsid w:val="00977679"/>
    <w:rsid w:val="009779D3"/>
    <w:rsid w:val="00977DBF"/>
    <w:rsid w:val="00980119"/>
    <w:rsid w:val="009801E6"/>
    <w:rsid w:val="00980663"/>
    <w:rsid w:val="00980964"/>
    <w:rsid w:val="00980C4E"/>
    <w:rsid w:val="00980D41"/>
    <w:rsid w:val="009812AB"/>
    <w:rsid w:val="00981359"/>
    <w:rsid w:val="00981741"/>
    <w:rsid w:val="00981AD6"/>
    <w:rsid w:val="00981CED"/>
    <w:rsid w:val="00981D7A"/>
    <w:rsid w:val="00982348"/>
    <w:rsid w:val="0098260E"/>
    <w:rsid w:val="00982A2B"/>
    <w:rsid w:val="00982AD6"/>
    <w:rsid w:val="00982CC1"/>
    <w:rsid w:val="00982DAA"/>
    <w:rsid w:val="009831B5"/>
    <w:rsid w:val="0098353E"/>
    <w:rsid w:val="009841C1"/>
    <w:rsid w:val="0098427E"/>
    <w:rsid w:val="009848BF"/>
    <w:rsid w:val="00984A91"/>
    <w:rsid w:val="00984CD2"/>
    <w:rsid w:val="009850A6"/>
    <w:rsid w:val="009855FD"/>
    <w:rsid w:val="00985A2D"/>
    <w:rsid w:val="00985C3E"/>
    <w:rsid w:val="00986764"/>
    <w:rsid w:val="00986948"/>
    <w:rsid w:val="009869F6"/>
    <w:rsid w:val="00986F11"/>
    <w:rsid w:val="00986FC9"/>
    <w:rsid w:val="00987159"/>
    <w:rsid w:val="0098730F"/>
    <w:rsid w:val="009876E1"/>
    <w:rsid w:val="00987ED6"/>
    <w:rsid w:val="009903EB"/>
    <w:rsid w:val="00990CDA"/>
    <w:rsid w:val="00990D8B"/>
    <w:rsid w:val="00990E87"/>
    <w:rsid w:val="00990EC7"/>
    <w:rsid w:val="00990F90"/>
    <w:rsid w:val="00991539"/>
    <w:rsid w:val="0099188D"/>
    <w:rsid w:val="00991E6A"/>
    <w:rsid w:val="009922AA"/>
    <w:rsid w:val="00992315"/>
    <w:rsid w:val="0099238D"/>
    <w:rsid w:val="00992C33"/>
    <w:rsid w:val="00992C4F"/>
    <w:rsid w:val="00992C7F"/>
    <w:rsid w:val="0099377A"/>
    <w:rsid w:val="00994134"/>
    <w:rsid w:val="00994591"/>
    <w:rsid w:val="009948FA"/>
    <w:rsid w:val="00994C1C"/>
    <w:rsid w:val="00994C3A"/>
    <w:rsid w:val="00995029"/>
    <w:rsid w:val="00995730"/>
    <w:rsid w:val="0099586D"/>
    <w:rsid w:val="00996402"/>
    <w:rsid w:val="00996763"/>
    <w:rsid w:val="00996A23"/>
    <w:rsid w:val="00996DCC"/>
    <w:rsid w:val="00997154"/>
    <w:rsid w:val="00997324"/>
    <w:rsid w:val="00997A68"/>
    <w:rsid w:val="009A00FD"/>
    <w:rsid w:val="009A05AC"/>
    <w:rsid w:val="009A06F4"/>
    <w:rsid w:val="009A0A5D"/>
    <w:rsid w:val="009A1002"/>
    <w:rsid w:val="009A1851"/>
    <w:rsid w:val="009A20C9"/>
    <w:rsid w:val="009A254B"/>
    <w:rsid w:val="009A2719"/>
    <w:rsid w:val="009A2C2B"/>
    <w:rsid w:val="009A2DE3"/>
    <w:rsid w:val="009A3373"/>
    <w:rsid w:val="009A3670"/>
    <w:rsid w:val="009A38A5"/>
    <w:rsid w:val="009A3B26"/>
    <w:rsid w:val="009A3BCD"/>
    <w:rsid w:val="009A3D8E"/>
    <w:rsid w:val="009A3E10"/>
    <w:rsid w:val="009A4420"/>
    <w:rsid w:val="009A456F"/>
    <w:rsid w:val="009A4B1E"/>
    <w:rsid w:val="009A4D6A"/>
    <w:rsid w:val="009A5D02"/>
    <w:rsid w:val="009A5E32"/>
    <w:rsid w:val="009A613F"/>
    <w:rsid w:val="009A693A"/>
    <w:rsid w:val="009A6BA5"/>
    <w:rsid w:val="009A7119"/>
    <w:rsid w:val="009A7384"/>
    <w:rsid w:val="009A7538"/>
    <w:rsid w:val="009A7C3A"/>
    <w:rsid w:val="009A7D8E"/>
    <w:rsid w:val="009A7E9A"/>
    <w:rsid w:val="009B01B1"/>
    <w:rsid w:val="009B04DC"/>
    <w:rsid w:val="009B071C"/>
    <w:rsid w:val="009B093C"/>
    <w:rsid w:val="009B09FB"/>
    <w:rsid w:val="009B0A34"/>
    <w:rsid w:val="009B13EB"/>
    <w:rsid w:val="009B1952"/>
    <w:rsid w:val="009B1A0E"/>
    <w:rsid w:val="009B1C25"/>
    <w:rsid w:val="009B1C58"/>
    <w:rsid w:val="009B1C62"/>
    <w:rsid w:val="009B2011"/>
    <w:rsid w:val="009B21A8"/>
    <w:rsid w:val="009B2AD5"/>
    <w:rsid w:val="009B2ED3"/>
    <w:rsid w:val="009B35C1"/>
    <w:rsid w:val="009B378C"/>
    <w:rsid w:val="009B3B8A"/>
    <w:rsid w:val="009B3BEA"/>
    <w:rsid w:val="009B45E6"/>
    <w:rsid w:val="009B4AC7"/>
    <w:rsid w:val="009B5A43"/>
    <w:rsid w:val="009B5E11"/>
    <w:rsid w:val="009B5FCF"/>
    <w:rsid w:val="009B6011"/>
    <w:rsid w:val="009B60A4"/>
    <w:rsid w:val="009B61BE"/>
    <w:rsid w:val="009B67FE"/>
    <w:rsid w:val="009B6BDF"/>
    <w:rsid w:val="009B6F78"/>
    <w:rsid w:val="009B6F87"/>
    <w:rsid w:val="009B7468"/>
    <w:rsid w:val="009B7E6C"/>
    <w:rsid w:val="009B7EDC"/>
    <w:rsid w:val="009C007F"/>
    <w:rsid w:val="009C01E7"/>
    <w:rsid w:val="009C0343"/>
    <w:rsid w:val="009C068C"/>
    <w:rsid w:val="009C08FC"/>
    <w:rsid w:val="009C0DE7"/>
    <w:rsid w:val="009C1105"/>
    <w:rsid w:val="009C13E9"/>
    <w:rsid w:val="009C1434"/>
    <w:rsid w:val="009C14B8"/>
    <w:rsid w:val="009C14C8"/>
    <w:rsid w:val="009C1558"/>
    <w:rsid w:val="009C1A4C"/>
    <w:rsid w:val="009C1AD4"/>
    <w:rsid w:val="009C1CA6"/>
    <w:rsid w:val="009C2144"/>
    <w:rsid w:val="009C24E8"/>
    <w:rsid w:val="009C2574"/>
    <w:rsid w:val="009C28ED"/>
    <w:rsid w:val="009C2D5B"/>
    <w:rsid w:val="009C35B9"/>
    <w:rsid w:val="009C3800"/>
    <w:rsid w:val="009C3B10"/>
    <w:rsid w:val="009C3C01"/>
    <w:rsid w:val="009C3EF5"/>
    <w:rsid w:val="009C3FCE"/>
    <w:rsid w:val="009C489A"/>
    <w:rsid w:val="009C48C7"/>
    <w:rsid w:val="009C4B30"/>
    <w:rsid w:val="009C4B55"/>
    <w:rsid w:val="009C4E41"/>
    <w:rsid w:val="009C5624"/>
    <w:rsid w:val="009C5A18"/>
    <w:rsid w:val="009C63D0"/>
    <w:rsid w:val="009C63EF"/>
    <w:rsid w:val="009C65C8"/>
    <w:rsid w:val="009C6884"/>
    <w:rsid w:val="009C6B3A"/>
    <w:rsid w:val="009C6CFD"/>
    <w:rsid w:val="009C6D30"/>
    <w:rsid w:val="009C7635"/>
    <w:rsid w:val="009C76E1"/>
    <w:rsid w:val="009D00B5"/>
    <w:rsid w:val="009D010F"/>
    <w:rsid w:val="009D068E"/>
    <w:rsid w:val="009D06ED"/>
    <w:rsid w:val="009D08E3"/>
    <w:rsid w:val="009D1688"/>
    <w:rsid w:val="009D179E"/>
    <w:rsid w:val="009D198A"/>
    <w:rsid w:val="009D1C58"/>
    <w:rsid w:val="009D2983"/>
    <w:rsid w:val="009D2F58"/>
    <w:rsid w:val="009D327C"/>
    <w:rsid w:val="009D34F9"/>
    <w:rsid w:val="009D3EBB"/>
    <w:rsid w:val="009D4000"/>
    <w:rsid w:val="009D412F"/>
    <w:rsid w:val="009D433D"/>
    <w:rsid w:val="009D43DA"/>
    <w:rsid w:val="009D4525"/>
    <w:rsid w:val="009D452A"/>
    <w:rsid w:val="009D4FE4"/>
    <w:rsid w:val="009D5197"/>
    <w:rsid w:val="009D54A5"/>
    <w:rsid w:val="009D55F8"/>
    <w:rsid w:val="009D5E5A"/>
    <w:rsid w:val="009D5FF5"/>
    <w:rsid w:val="009D60F7"/>
    <w:rsid w:val="009D6485"/>
    <w:rsid w:val="009D66E3"/>
    <w:rsid w:val="009D6E61"/>
    <w:rsid w:val="009D70FE"/>
    <w:rsid w:val="009D7296"/>
    <w:rsid w:val="009D7399"/>
    <w:rsid w:val="009D7915"/>
    <w:rsid w:val="009D7B0E"/>
    <w:rsid w:val="009D7C27"/>
    <w:rsid w:val="009E05EC"/>
    <w:rsid w:val="009E08E2"/>
    <w:rsid w:val="009E12F0"/>
    <w:rsid w:val="009E16D6"/>
    <w:rsid w:val="009E1B0B"/>
    <w:rsid w:val="009E1BE3"/>
    <w:rsid w:val="009E1CB7"/>
    <w:rsid w:val="009E1F23"/>
    <w:rsid w:val="009E20D1"/>
    <w:rsid w:val="009E2402"/>
    <w:rsid w:val="009E2687"/>
    <w:rsid w:val="009E2E92"/>
    <w:rsid w:val="009E34C5"/>
    <w:rsid w:val="009E34E6"/>
    <w:rsid w:val="009E371C"/>
    <w:rsid w:val="009E3786"/>
    <w:rsid w:val="009E3D7A"/>
    <w:rsid w:val="009E3DF5"/>
    <w:rsid w:val="009E3E2D"/>
    <w:rsid w:val="009E401C"/>
    <w:rsid w:val="009E402D"/>
    <w:rsid w:val="009E4070"/>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C84"/>
    <w:rsid w:val="009F179F"/>
    <w:rsid w:val="009F19A6"/>
    <w:rsid w:val="009F1A02"/>
    <w:rsid w:val="009F1A63"/>
    <w:rsid w:val="009F1BFB"/>
    <w:rsid w:val="009F2009"/>
    <w:rsid w:val="009F2EC4"/>
    <w:rsid w:val="009F2EF3"/>
    <w:rsid w:val="009F32DA"/>
    <w:rsid w:val="009F3D2F"/>
    <w:rsid w:val="009F3E1A"/>
    <w:rsid w:val="009F420D"/>
    <w:rsid w:val="009F4692"/>
    <w:rsid w:val="009F493A"/>
    <w:rsid w:val="009F51D4"/>
    <w:rsid w:val="009F54DC"/>
    <w:rsid w:val="009F5E3D"/>
    <w:rsid w:val="009F60B1"/>
    <w:rsid w:val="009F6185"/>
    <w:rsid w:val="009F6193"/>
    <w:rsid w:val="009F689D"/>
    <w:rsid w:val="009F6B9E"/>
    <w:rsid w:val="009F6C93"/>
    <w:rsid w:val="009F71E5"/>
    <w:rsid w:val="009F7534"/>
    <w:rsid w:val="009F7657"/>
    <w:rsid w:val="009F7C2F"/>
    <w:rsid w:val="009F7C4C"/>
    <w:rsid w:val="00A002BD"/>
    <w:rsid w:val="00A00320"/>
    <w:rsid w:val="00A009E9"/>
    <w:rsid w:val="00A01035"/>
    <w:rsid w:val="00A0105A"/>
    <w:rsid w:val="00A0141D"/>
    <w:rsid w:val="00A01D33"/>
    <w:rsid w:val="00A0333A"/>
    <w:rsid w:val="00A034E1"/>
    <w:rsid w:val="00A03F5A"/>
    <w:rsid w:val="00A03FA7"/>
    <w:rsid w:val="00A040B8"/>
    <w:rsid w:val="00A0411A"/>
    <w:rsid w:val="00A0422C"/>
    <w:rsid w:val="00A0432B"/>
    <w:rsid w:val="00A04A10"/>
    <w:rsid w:val="00A04B3B"/>
    <w:rsid w:val="00A04BCF"/>
    <w:rsid w:val="00A04E3A"/>
    <w:rsid w:val="00A05495"/>
    <w:rsid w:val="00A0578C"/>
    <w:rsid w:val="00A0605F"/>
    <w:rsid w:val="00A062B5"/>
    <w:rsid w:val="00A0642F"/>
    <w:rsid w:val="00A06666"/>
    <w:rsid w:val="00A06A7C"/>
    <w:rsid w:val="00A06B5B"/>
    <w:rsid w:val="00A06DD0"/>
    <w:rsid w:val="00A070EA"/>
    <w:rsid w:val="00A0714F"/>
    <w:rsid w:val="00A074BF"/>
    <w:rsid w:val="00A07E5C"/>
    <w:rsid w:val="00A113C2"/>
    <w:rsid w:val="00A114D1"/>
    <w:rsid w:val="00A11776"/>
    <w:rsid w:val="00A1183C"/>
    <w:rsid w:val="00A119AF"/>
    <w:rsid w:val="00A11B23"/>
    <w:rsid w:val="00A11CF4"/>
    <w:rsid w:val="00A120A9"/>
    <w:rsid w:val="00A120E6"/>
    <w:rsid w:val="00A12191"/>
    <w:rsid w:val="00A12775"/>
    <w:rsid w:val="00A1288B"/>
    <w:rsid w:val="00A12A5B"/>
    <w:rsid w:val="00A12C57"/>
    <w:rsid w:val="00A130E8"/>
    <w:rsid w:val="00A1318B"/>
    <w:rsid w:val="00A132B0"/>
    <w:rsid w:val="00A135A9"/>
    <w:rsid w:val="00A136F9"/>
    <w:rsid w:val="00A13D9A"/>
    <w:rsid w:val="00A13F2D"/>
    <w:rsid w:val="00A140AE"/>
    <w:rsid w:val="00A143BA"/>
    <w:rsid w:val="00A1445D"/>
    <w:rsid w:val="00A14668"/>
    <w:rsid w:val="00A1473E"/>
    <w:rsid w:val="00A1488B"/>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C39"/>
    <w:rsid w:val="00A17C48"/>
    <w:rsid w:val="00A17D01"/>
    <w:rsid w:val="00A17DC8"/>
    <w:rsid w:val="00A17ED2"/>
    <w:rsid w:val="00A20800"/>
    <w:rsid w:val="00A20B8E"/>
    <w:rsid w:val="00A20FB6"/>
    <w:rsid w:val="00A212DE"/>
    <w:rsid w:val="00A21495"/>
    <w:rsid w:val="00A21CBB"/>
    <w:rsid w:val="00A22332"/>
    <w:rsid w:val="00A23084"/>
    <w:rsid w:val="00A233E3"/>
    <w:rsid w:val="00A23B52"/>
    <w:rsid w:val="00A23F65"/>
    <w:rsid w:val="00A24262"/>
    <w:rsid w:val="00A24299"/>
    <w:rsid w:val="00A2469E"/>
    <w:rsid w:val="00A24736"/>
    <w:rsid w:val="00A24791"/>
    <w:rsid w:val="00A24AE4"/>
    <w:rsid w:val="00A24BD2"/>
    <w:rsid w:val="00A24CD4"/>
    <w:rsid w:val="00A250D6"/>
    <w:rsid w:val="00A2513A"/>
    <w:rsid w:val="00A25492"/>
    <w:rsid w:val="00A2596F"/>
    <w:rsid w:val="00A25981"/>
    <w:rsid w:val="00A26879"/>
    <w:rsid w:val="00A27175"/>
    <w:rsid w:val="00A274C6"/>
    <w:rsid w:val="00A27841"/>
    <w:rsid w:val="00A27917"/>
    <w:rsid w:val="00A27D15"/>
    <w:rsid w:val="00A27E79"/>
    <w:rsid w:val="00A27F35"/>
    <w:rsid w:val="00A30316"/>
    <w:rsid w:val="00A30810"/>
    <w:rsid w:val="00A308BD"/>
    <w:rsid w:val="00A30A76"/>
    <w:rsid w:val="00A30B05"/>
    <w:rsid w:val="00A30EF9"/>
    <w:rsid w:val="00A30F74"/>
    <w:rsid w:val="00A3102C"/>
    <w:rsid w:val="00A31AAD"/>
    <w:rsid w:val="00A31CA5"/>
    <w:rsid w:val="00A31D7B"/>
    <w:rsid w:val="00A32075"/>
    <w:rsid w:val="00A32087"/>
    <w:rsid w:val="00A32236"/>
    <w:rsid w:val="00A322E9"/>
    <w:rsid w:val="00A32BCD"/>
    <w:rsid w:val="00A32C58"/>
    <w:rsid w:val="00A32EBE"/>
    <w:rsid w:val="00A32F4A"/>
    <w:rsid w:val="00A33C89"/>
    <w:rsid w:val="00A33EBA"/>
    <w:rsid w:val="00A33F1B"/>
    <w:rsid w:val="00A33F22"/>
    <w:rsid w:val="00A34128"/>
    <w:rsid w:val="00A341C0"/>
    <w:rsid w:val="00A3451F"/>
    <w:rsid w:val="00A3457E"/>
    <w:rsid w:val="00A34606"/>
    <w:rsid w:val="00A349A9"/>
    <w:rsid w:val="00A34CDB"/>
    <w:rsid w:val="00A34CF7"/>
    <w:rsid w:val="00A34E56"/>
    <w:rsid w:val="00A35228"/>
    <w:rsid w:val="00A35A37"/>
    <w:rsid w:val="00A3629C"/>
    <w:rsid w:val="00A365E8"/>
    <w:rsid w:val="00A36C5C"/>
    <w:rsid w:val="00A37134"/>
    <w:rsid w:val="00A3731A"/>
    <w:rsid w:val="00A37646"/>
    <w:rsid w:val="00A377D7"/>
    <w:rsid w:val="00A37A65"/>
    <w:rsid w:val="00A37BB5"/>
    <w:rsid w:val="00A4021D"/>
    <w:rsid w:val="00A4022F"/>
    <w:rsid w:val="00A4060F"/>
    <w:rsid w:val="00A409FC"/>
    <w:rsid w:val="00A40A72"/>
    <w:rsid w:val="00A40A9A"/>
    <w:rsid w:val="00A40D27"/>
    <w:rsid w:val="00A40E99"/>
    <w:rsid w:val="00A40EDC"/>
    <w:rsid w:val="00A4190F"/>
    <w:rsid w:val="00A419C0"/>
    <w:rsid w:val="00A41AE0"/>
    <w:rsid w:val="00A41B9E"/>
    <w:rsid w:val="00A41D0F"/>
    <w:rsid w:val="00A41DAC"/>
    <w:rsid w:val="00A41ECB"/>
    <w:rsid w:val="00A422C8"/>
    <w:rsid w:val="00A4279E"/>
    <w:rsid w:val="00A42856"/>
    <w:rsid w:val="00A430D9"/>
    <w:rsid w:val="00A43115"/>
    <w:rsid w:val="00A4345D"/>
    <w:rsid w:val="00A43979"/>
    <w:rsid w:val="00A43D1F"/>
    <w:rsid w:val="00A43FFB"/>
    <w:rsid w:val="00A44015"/>
    <w:rsid w:val="00A44202"/>
    <w:rsid w:val="00A44792"/>
    <w:rsid w:val="00A44BAB"/>
    <w:rsid w:val="00A44CB6"/>
    <w:rsid w:val="00A44D13"/>
    <w:rsid w:val="00A44D70"/>
    <w:rsid w:val="00A4500F"/>
    <w:rsid w:val="00A45024"/>
    <w:rsid w:val="00A451B8"/>
    <w:rsid w:val="00A452C1"/>
    <w:rsid w:val="00A4571A"/>
    <w:rsid w:val="00A45C0E"/>
    <w:rsid w:val="00A46185"/>
    <w:rsid w:val="00A46CA2"/>
    <w:rsid w:val="00A46E16"/>
    <w:rsid w:val="00A47121"/>
    <w:rsid w:val="00A47719"/>
    <w:rsid w:val="00A4772E"/>
    <w:rsid w:val="00A47866"/>
    <w:rsid w:val="00A47E90"/>
    <w:rsid w:val="00A502FD"/>
    <w:rsid w:val="00A507B0"/>
    <w:rsid w:val="00A50938"/>
    <w:rsid w:val="00A514C1"/>
    <w:rsid w:val="00A51BB4"/>
    <w:rsid w:val="00A51D84"/>
    <w:rsid w:val="00A51DDA"/>
    <w:rsid w:val="00A51F07"/>
    <w:rsid w:val="00A520A4"/>
    <w:rsid w:val="00A520C9"/>
    <w:rsid w:val="00A524F2"/>
    <w:rsid w:val="00A5263E"/>
    <w:rsid w:val="00A52A86"/>
    <w:rsid w:val="00A52C4B"/>
    <w:rsid w:val="00A53455"/>
    <w:rsid w:val="00A5349B"/>
    <w:rsid w:val="00A53ACF"/>
    <w:rsid w:val="00A53BEE"/>
    <w:rsid w:val="00A5441D"/>
    <w:rsid w:val="00A54943"/>
    <w:rsid w:val="00A54CAA"/>
    <w:rsid w:val="00A54E54"/>
    <w:rsid w:val="00A54F73"/>
    <w:rsid w:val="00A54FE3"/>
    <w:rsid w:val="00A55891"/>
    <w:rsid w:val="00A559DE"/>
    <w:rsid w:val="00A55C29"/>
    <w:rsid w:val="00A55C5A"/>
    <w:rsid w:val="00A55C71"/>
    <w:rsid w:val="00A55D09"/>
    <w:rsid w:val="00A55DE6"/>
    <w:rsid w:val="00A56241"/>
    <w:rsid w:val="00A56514"/>
    <w:rsid w:val="00A56966"/>
    <w:rsid w:val="00A56CD1"/>
    <w:rsid w:val="00A57205"/>
    <w:rsid w:val="00A5724C"/>
    <w:rsid w:val="00A57810"/>
    <w:rsid w:val="00A57FE6"/>
    <w:rsid w:val="00A606E5"/>
    <w:rsid w:val="00A60E2F"/>
    <w:rsid w:val="00A60EE3"/>
    <w:rsid w:val="00A60FA0"/>
    <w:rsid w:val="00A611A2"/>
    <w:rsid w:val="00A6158D"/>
    <w:rsid w:val="00A6171E"/>
    <w:rsid w:val="00A617C2"/>
    <w:rsid w:val="00A61CF6"/>
    <w:rsid w:val="00A62036"/>
    <w:rsid w:val="00A622D2"/>
    <w:rsid w:val="00A62B5D"/>
    <w:rsid w:val="00A62E20"/>
    <w:rsid w:val="00A631E2"/>
    <w:rsid w:val="00A635B5"/>
    <w:rsid w:val="00A635C4"/>
    <w:rsid w:val="00A63E51"/>
    <w:rsid w:val="00A64B0B"/>
    <w:rsid w:val="00A64DD2"/>
    <w:rsid w:val="00A64EF3"/>
    <w:rsid w:val="00A6561E"/>
    <w:rsid w:val="00A657B0"/>
    <w:rsid w:val="00A65945"/>
    <w:rsid w:val="00A66022"/>
    <w:rsid w:val="00A6680D"/>
    <w:rsid w:val="00A6682C"/>
    <w:rsid w:val="00A668D2"/>
    <w:rsid w:val="00A669FC"/>
    <w:rsid w:val="00A66A62"/>
    <w:rsid w:val="00A66C6C"/>
    <w:rsid w:val="00A66F0E"/>
    <w:rsid w:val="00A67338"/>
    <w:rsid w:val="00A67544"/>
    <w:rsid w:val="00A675BA"/>
    <w:rsid w:val="00A67649"/>
    <w:rsid w:val="00A6778C"/>
    <w:rsid w:val="00A677ED"/>
    <w:rsid w:val="00A67C97"/>
    <w:rsid w:val="00A67E3B"/>
    <w:rsid w:val="00A70308"/>
    <w:rsid w:val="00A7059F"/>
    <w:rsid w:val="00A70ACB"/>
    <w:rsid w:val="00A713E8"/>
    <w:rsid w:val="00A71A49"/>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111"/>
    <w:rsid w:val="00A749BF"/>
    <w:rsid w:val="00A74A74"/>
    <w:rsid w:val="00A74B91"/>
    <w:rsid w:val="00A74BAB"/>
    <w:rsid w:val="00A74E7E"/>
    <w:rsid w:val="00A74EAC"/>
    <w:rsid w:val="00A75281"/>
    <w:rsid w:val="00A7561F"/>
    <w:rsid w:val="00A75A63"/>
    <w:rsid w:val="00A75E08"/>
    <w:rsid w:val="00A76002"/>
    <w:rsid w:val="00A764CB"/>
    <w:rsid w:val="00A76790"/>
    <w:rsid w:val="00A7686E"/>
    <w:rsid w:val="00A76ADC"/>
    <w:rsid w:val="00A76D71"/>
    <w:rsid w:val="00A76D81"/>
    <w:rsid w:val="00A76E4D"/>
    <w:rsid w:val="00A77206"/>
    <w:rsid w:val="00A774D7"/>
    <w:rsid w:val="00A77A33"/>
    <w:rsid w:val="00A77A8B"/>
    <w:rsid w:val="00A77DF9"/>
    <w:rsid w:val="00A808DD"/>
    <w:rsid w:val="00A80A6C"/>
    <w:rsid w:val="00A80B0C"/>
    <w:rsid w:val="00A80D66"/>
    <w:rsid w:val="00A80DA1"/>
    <w:rsid w:val="00A80EB9"/>
    <w:rsid w:val="00A813BB"/>
    <w:rsid w:val="00A81B09"/>
    <w:rsid w:val="00A81CF0"/>
    <w:rsid w:val="00A81D54"/>
    <w:rsid w:val="00A81F5B"/>
    <w:rsid w:val="00A82346"/>
    <w:rsid w:val="00A8260E"/>
    <w:rsid w:val="00A8288B"/>
    <w:rsid w:val="00A82C23"/>
    <w:rsid w:val="00A82C29"/>
    <w:rsid w:val="00A82F8A"/>
    <w:rsid w:val="00A830FA"/>
    <w:rsid w:val="00A83127"/>
    <w:rsid w:val="00A834F5"/>
    <w:rsid w:val="00A8383A"/>
    <w:rsid w:val="00A838AA"/>
    <w:rsid w:val="00A839E7"/>
    <w:rsid w:val="00A8421E"/>
    <w:rsid w:val="00A84304"/>
    <w:rsid w:val="00A8431C"/>
    <w:rsid w:val="00A84662"/>
    <w:rsid w:val="00A84B22"/>
    <w:rsid w:val="00A84F91"/>
    <w:rsid w:val="00A850D7"/>
    <w:rsid w:val="00A85149"/>
    <w:rsid w:val="00A8588D"/>
    <w:rsid w:val="00A85912"/>
    <w:rsid w:val="00A86418"/>
    <w:rsid w:val="00A86C89"/>
    <w:rsid w:val="00A87313"/>
    <w:rsid w:val="00A878B2"/>
    <w:rsid w:val="00A87B72"/>
    <w:rsid w:val="00A87F19"/>
    <w:rsid w:val="00A90471"/>
    <w:rsid w:val="00A9060B"/>
    <w:rsid w:val="00A907E3"/>
    <w:rsid w:val="00A90849"/>
    <w:rsid w:val="00A90936"/>
    <w:rsid w:val="00A909AF"/>
    <w:rsid w:val="00A90D0D"/>
    <w:rsid w:val="00A90D77"/>
    <w:rsid w:val="00A918D2"/>
    <w:rsid w:val="00A920EE"/>
    <w:rsid w:val="00A921A7"/>
    <w:rsid w:val="00A922B9"/>
    <w:rsid w:val="00A926B2"/>
    <w:rsid w:val="00A92706"/>
    <w:rsid w:val="00A92792"/>
    <w:rsid w:val="00A928C4"/>
    <w:rsid w:val="00A93055"/>
    <w:rsid w:val="00A93342"/>
    <w:rsid w:val="00A9342C"/>
    <w:rsid w:val="00A93459"/>
    <w:rsid w:val="00A93B16"/>
    <w:rsid w:val="00A93BA2"/>
    <w:rsid w:val="00A93BF6"/>
    <w:rsid w:val="00A93D77"/>
    <w:rsid w:val="00A93F6F"/>
    <w:rsid w:val="00A941BF"/>
    <w:rsid w:val="00A944F4"/>
    <w:rsid w:val="00A945F4"/>
    <w:rsid w:val="00A94816"/>
    <w:rsid w:val="00A95855"/>
    <w:rsid w:val="00A95BD6"/>
    <w:rsid w:val="00A95DAF"/>
    <w:rsid w:val="00A961E1"/>
    <w:rsid w:val="00A963C7"/>
    <w:rsid w:val="00A96BC7"/>
    <w:rsid w:val="00A97514"/>
    <w:rsid w:val="00A977D9"/>
    <w:rsid w:val="00A9787C"/>
    <w:rsid w:val="00A9796F"/>
    <w:rsid w:val="00A97AAB"/>
    <w:rsid w:val="00A97BFB"/>
    <w:rsid w:val="00A97E8D"/>
    <w:rsid w:val="00A97ED6"/>
    <w:rsid w:val="00A97F9F"/>
    <w:rsid w:val="00AA0051"/>
    <w:rsid w:val="00AA07B6"/>
    <w:rsid w:val="00AA0F02"/>
    <w:rsid w:val="00AA0F6C"/>
    <w:rsid w:val="00AA1060"/>
    <w:rsid w:val="00AA1099"/>
    <w:rsid w:val="00AA1715"/>
    <w:rsid w:val="00AA1E57"/>
    <w:rsid w:val="00AA1F1D"/>
    <w:rsid w:val="00AA21E3"/>
    <w:rsid w:val="00AA2505"/>
    <w:rsid w:val="00AA2587"/>
    <w:rsid w:val="00AA28AF"/>
    <w:rsid w:val="00AA2AB4"/>
    <w:rsid w:val="00AA3265"/>
    <w:rsid w:val="00AA327B"/>
    <w:rsid w:val="00AA4381"/>
    <w:rsid w:val="00AA48D7"/>
    <w:rsid w:val="00AA4A4D"/>
    <w:rsid w:val="00AA4BAB"/>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B0237"/>
    <w:rsid w:val="00AB0416"/>
    <w:rsid w:val="00AB0B76"/>
    <w:rsid w:val="00AB0D67"/>
    <w:rsid w:val="00AB0DE6"/>
    <w:rsid w:val="00AB0E19"/>
    <w:rsid w:val="00AB0E66"/>
    <w:rsid w:val="00AB10F1"/>
    <w:rsid w:val="00AB113A"/>
    <w:rsid w:val="00AB143B"/>
    <w:rsid w:val="00AB151D"/>
    <w:rsid w:val="00AB16B6"/>
    <w:rsid w:val="00AB17E2"/>
    <w:rsid w:val="00AB1A09"/>
    <w:rsid w:val="00AB1BA4"/>
    <w:rsid w:val="00AB1D68"/>
    <w:rsid w:val="00AB1E10"/>
    <w:rsid w:val="00AB2041"/>
    <w:rsid w:val="00AB286D"/>
    <w:rsid w:val="00AB29BC"/>
    <w:rsid w:val="00AB2AFD"/>
    <w:rsid w:val="00AB2B91"/>
    <w:rsid w:val="00AB3A12"/>
    <w:rsid w:val="00AB3BAF"/>
    <w:rsid w:val="00AB3BE6"/>
    <w:rsid w:val="00AB3BFB"/>
    <w:rsid w:val="00AB4895"/>
    <w:rsid w:val="00AB4D42"/>
    <w:rsid w:val="00AB5731"/>
    <w:rsid w:val="00AB581F"/>
    <w:rsid w:val="00AB589F"/>
    <w:rsid w:val="00AB5E44"/>
    <w:rsid w:val="00AB62F5"/>
    <w:rsid w:val="00AB69E4"/>
    <w:rsid w:val="00AB6C37"/>
    <w:rsid w:val="00AB7151"/>
    <w:rsid w:val="00AB716D"/>
    <w:rsid w:val="00AB7319"/>
    <w:rsid w:val="00AC019F"/>
    <w:rsid w:val="00AC0298"/>
    <w:rsid w:val="00AC04AF"/>
    <w:rsid w:val="00AC06E8"/>
    <w:rsid w:val="00AC06F6"/>
    <w:rsid w:val="00AC0A0F"/>
    <w:rsid w:val="00AC0CEB"/>
    <w:rsid w:val="00AC10F1"/>
    <w:rsid w:val="00AC1353"/>
    <w:rsid w:val="00AC1B47"/>
    <w:rsid w:val="00AC1FD0"/>
    <w:rsid w:val="00AC2228"/>
    <w:rsid w:val="00AC23B2"/>
    <w:rsid w:val="00AC253F"/>
    <w:rsid w:val="00AC2656"/>
    <w:rsid w:val="00AC2700"/>
    <w:rsid w:val="00AC2B3C"/>
    <w:rsid w:val="00AC2ECE"/>
    <w:rsid w:val="00AC3AB2"/>
    <w:rsid w:val="00AC47C7"/>
    <w:rsid w:val="00AC4CA9"/>
    <w:rsid w:val="00AC4EE1"/>
    <w:rsid w:val="00AC4F47"/>
    <w:rsid w:val="00AC504F"/>
    <w:rsid w:val="00AC5084"/>
    <w:rsid w:val="00AC5608"/>
    <w:rsid w:val="00AC5706"/>
    <w:rsid w:val="00AC5C72"/>
    <w:rsid w:val="00AC6174"/>
    <w:rsid w:val="00AC6435"/>
    <w:rsid w:val="00AC6A8B"/>
    <w:rsid w:val="00AC6BE3"/>
    <w:rsid w:val="00AC7106"/>
    <w:rsid w:val="00AC7373"/>
    <w:rsid w:val="00AC7510"/>
    <w:rsid w:val="00AC7781"/>
    <w:rsid w:val="00AC7978"/>
    <w:rsid w:val="00AC7BC9"/>
    <w:rsid w:val="00AC7EA5"/>
    <w:rsid w:val="00AD0D8A"/>
    <w:rsid w:val="00AD0FAD"/>
    <w:rsid w:val="00AD12CD"/>
    <w:rsid w:val="00AD13FE"/>
    <w:rsid w:val="00AD1461"/>
    <w:rsid w:val="00AD18BB"/>
    <w:rsid w:val="00AD1EA9"/>
    <w:rsid w:val="00AD21F6"/>
    <w:rsid w:val="00AD2931"/>
    <w:rsid w:val="00AD2A9E"/>
    <w:rsid w:val="00AD2F47"/>
    <w:rsid w:val="00AD30D6"/>
    <w:rsid w:val="00AD3309"/>
    <w:rsid w:val="00AD36C2"/>
    <w:rsid w:val="00AD3854"/>
    <w:rsid w:val="00AD3DE4"/>
    <w:rsid w:val="00AD4195"/>
    <w:rsid w:val="00AD483A"/>
    <w:rsid w:val="00AD4933"/>
    <w:rsid w:val="00AD495D"/>
    <w:rsid w:val="00AD4E30"/>
    <w:rsid w:val="00AD544C"/>
    <w:rsid w:val="00AD56E9"/>
    <w:rsid w:val="00AD587A"/>
    <w:rsid w:val="00AD5886"/>
    <w:rsid w:val="00AD58C7"/>
    <w:rsid w:val="00AD63AB"/>
    <w:rsid w:val="00AD6538"/>
    <w:rsid w:val="00AD6713"/>
    <w:rsid w:val="00AD67AF"/>
    <w:rsid w:val="00AD6829"/>
    <w:rsid w:val="00AD6889"/>
    <w:rsid w:val="00AD6DA5"/>
    <w:rsid w:val="00AD7189"/>
    <w:rsid w:val="00AD7525"/>
    <w:rsid w:val="00AD7DC3"/>
    <w:rsid w:val="00AD7E69"/>
    <w:rsid w:val="00AE0569"/>
    <w:rsid w:val="00AE0768"/>
    <w:rsid w:val="00AE0775"/>
    <w:rsid w:val="00AE0878"/>
    <w:rsid w:val="00AE08BE"/>
    <w:rsid w:val="00AE0F0E"/>
    <w:rsid w:val="00AE0F90"/>
    <w:rsid w:val="00AE1989"/>
    <w:rsid w:val="00AE1B90"/>
    <w:rsid w:val="00AE1BE5"/>
    <w:rsid w:val="00AE2283"/>
    <w:rsid w:val="00AE25AB"/>
    <w:rsid w:val="00AE2E31"/>
    <w:rsid w:val="00AE311F"/>
    <w:rsid w:val="00AE3318"/>
    <w:rsid w:val="00AE3ABA"/>
    <w:rsid w:val="00AE3AD0"/>
    <w:rsid w:val="00AE3CC5"/>
    <w:rsid w:val="00AE3E15"/>
    <w:rsid w:val="00AE410C"/>
    <w:rsid w:val="00AE47F0"/>
    <w:rsid w:val="00AE4A40"/>
    <w:rsid w:val="00AE4C66"/>
    <w:rsid w:val="00AE4FFB"/>
    <w:rsid w:val="00AE5243"/>
    <w:rsid w:val="00AE53C0"/>
    <w:rsid w:val="00AE545E"/>
    <w:rsid w:val="00AE5485"/>
    <w:rsid w:val="00AE585C"/>
    <w:rsid w:val="00AE59CF"/>
    <w:rsid w:val="00AE5F62"/>
    <w:rsid w:val="00AE5FD2"/>
    <w:rsid w:val="00AE619D"/>
    <w:rsid w:val="00AE654F"/>
    <w:rsid w:val="00AE6599"/>
    <w:rsid w:val="00AE6C6F"/>
    <w:rsid w:val="00AE6D0E"/>
    <w:rsid w:val="00AE6F20"/>
    <w:rsid w:val="00AE6FAC"/>
    <w:rsid w:val="00AE71B8"/>
    <w:rsid w:val="00AE7876"/>
    <w:rsid w:val="00AE7A9A"/>
    <w:rsid w:val="00AE7CD4"/>
    <w:rsid w:val="00AE7E2A"/>
    <w:rsid w:val="00AE7F66"/>
    <w:rsid w:val="00AF0389"/>
    <w:rsid w:val="00AF0A17"/>
    <w:rsid w:val="00AF0B43"/>
    <w:rsid w:val="00AF1C03"/>
    <w:rsid w:val="00AF1CF9"/>
    <w:rsid w:val="00AF244C"/>
    <w:rsid w:val="00AF2639"/>
    <w:rsid w:val="00AF27E0"/>
    <w:rsid w:val="00AF2BAA"/>
    <w:rsid w:val="00AF334C"/>
    <w:rsid w:val="00AF33D4"/>
    <w:rsid w:val="00AF36C7"/>
    <w:rsid w:val="00AF3A33"/>
    <w:rsid w:val="00AF3A66"/>
    <w:rsid w:val="00AF40B7"/>
    <w:rsid w:val="00AF42C2"/>
    <w:rsid w:val="00AF4C87"/>
    <w:rsid w:val="00AF4CA6"/>
    <w:rsid w:val="00AF4ED4"/>
    <w:rsid w:val="00AF5490"/>
    <w:rsid w:val="00AF5826"/>
    <w:rsid w:val="00AF6722"/>
    <w:rsid w:val="00AF67E3"/>
    <w:rsid w:val="00AF6806"/>
    <w:rsid w:val="00AF787E"/>
    <w:rsid w:val="00AF7888"/>
    <w:rsid w:val="00AF7974"/>
    <w:rsid w:val="00AF7A7F"/>
    <w:rsid w:val="00AF7F7F"/>
    <w:rsid w:val="00B0038F"/>
    <w:rsid w:val="00B00B19"/>
    <w:rsid w:val="00B00EEA"/>
    <w:rsid w:val="00B0135F"/>
    <w:rsid w:val="00B0151B"/>
    <w:rsid w:val="00B015EF"/>
    <w:rsid w:val="00B01602"/>
    <w:rsid w:val="00B01A56"/>
    <w:rsid w:val="00B01F9A"/>
    <w:rsid w:val="00B02383"/>
    <w:rsid w:val="00B024F7"/>
    <w:rsid w:val="00B027F8"/>
    <w:rsid w:val="00B02FAA"/>
    <w:rsid w:val="00B0305E"/>
    <w:rsid w:val="00B0331B"/>
    <w:rsid w:val="00B03719"/>
    <w:rsid w:val="00B03A53"/>
    <w:rsid w:val="00B03B79"/>
    <w:rsid w:val="00B03D7F"/>
    <w:rsid w:val="00B046D0"/>
    <w:rsid w:val="00B048E7"/>
    <w:rsid w:val="00B04B9F"/>
    <w:rsid w:val="00B04D68"/>
    <w:rsid w:val="00B05262"/>
    <w:rsid w:val="00B05289"/>
    <w:rsid w:val="00B05586"/>
    <w:rsid w:val="00B05C39"/>
    <w:rsid w:val="00B06DBB"/>
    <w:rsid w:val="00B06F02"/>
    <w:rsid w:val="00B0788C"/>
    <w:rsid w:val="00B07AD5"/>
    <w:rsid w:val="00B07E35"/>
    <w:rsid w:val="00B10144"/>
    <w:rsid w:val="00B1034F"/>
    <w:rsid w:val="00B10382"/>
    <w:rsid w:val="00B1069D"/>
    <w:rsid w:val="00B10C60"/>
    <w:rsid w:val="00B10CB9"/>
    <w:rsid w:val="00B1105D"/>
    <w:rsid w:val="00B1117F"/>
    <w:rsid w:val="00B114E7"/>
    <w:rsid w:val="00B11A01"/>
    <w:rsid w:val="00B11C87"/>
    <w:rsid w:val="00B11C97"/>
    <w:rsid w:val="00B124C9"/>
    <w:rsid w:val="00B125CF"/>
    <w:rsid w:val="00B126F3"/>
    <w:rsid w:val="00B12D2E"/>
    <w:rsid w:val="00B12FF8"/>
    <w:rsid w:val="00B1300D"/>
    <w:rsid w:val="00B13153"/>
    <w:rsid w:val="00B1326F"/>
    <w:rsid w:val="00B13318"/>
    <w:rsid w:val="00B134A1"/>
    <w:rsid w:val="00B13F78"/>
    <w:rsid w:val="00B141DB"/>
    <w:rsid w:val="00B1421E"/>
    <w:rsid w:val="00B14BE6"/>
    <w:rsid w:val="00B14DD2"/>
    <w:rsid w:val="00B15D19"/>
    <w:rsid w:val="00B165B5"/>
    <w:rsid w:val="00B16602"/>
    <w:rsid w:val="00B16704"/>
    <w:rsid w:val="00B16731"/>
    <w:rsid w:val="00B172B5"/>
    <w:rsid w:val="00B17951"/>
    <w:rsid w:val="00B17A72"/>
    <w:rsid w:val="00B17BDF"/>
    <w:rsid w:val="00B17CE4"/>
    <w:rsid w:val="00B2001E"/>
    <w:rsid w:val="00B206B4"/>
    <w:rsid w:val="00B20CD2"/>
    <w:rsid w:val="00B20DF0"/>
    <w:rsid w:val="00B21C38"/>
    <w:rsid w:val="00B21DA8"/>
    <w:rsid w:val="00B221DF"/>
    <w:rsid w:val="00B2231B"/>
    <w:rsid w:val="00B223E4"/>
    <w:rsid w:val="00B22406"/>
    <w:rsid w:val="00B236F6"/>
    <w:rsid w:val="00B241B9"/>
    <w:rsid w:val="00B24883"/>
    <w:rsid w:val="00B248C1"/>
    <w:rsid w:val="00B24C1E"/>
    <w:rsid w:val="00B24DA7"/>
    <w:rsid w:val="00B24DCF"/>
    <w:rsid w:val="00B24E60"/>
    <w:rsid w:val="00B25509"/>
    <w:rsid w:val="00B258E6"/>
    <w:rsid w:val="00B25B6E"/>
    <w:rsid w:val="00B25E9A"/>
    <w:rsid w:val="00B2653B"/>
    <w:rsid w:val="00B26DE1"/>
    <w:rsid w:val="00B27027"/>
    <w:rsid w:val="00B27928"/>
    <w:rsid w:val="00B27CEE"/>
    <w:rsid w:val="00B31019"/>
    <w:rsid w:val="00B319B8"/>
    <w:rsid w:val="00B321DA"/>
    <w:rsid w:val="00B322BD"/>
    <w:rsid w:val="00B32D9F"/>
    <w:rsid w:val="00B334CD"/>
    <w:rsid w:val="00B3366D"/>
    <w:rsid w:val="00B33F3F"/>
    <w:rsid w:val="00B34B66"/>
    <w:rsid w:val="00B34B81"/>
    <w:rsid w:val="00B34D95"/>
    <w:rsid w:val="00B34DE8"/>
    <w:rsid w:val="00B35274"/>
    <w:rsid w:val="00B354CD"/>
    <w:rsid w:val="00B35607"/>
    <w:rsid w:val="00B360C1"/>
    <w:rsid w:val="00B3615B"/>
    <w:rsid w:val="00B36425"/>
    <w:rsid w:val="00B369FA"/>
    <w:rsid w:val="00B36BBC"/>
    <w:rsid w:val="00B40493"/>
    <w:rsid w:val="00B40DD5"/>
    <w:rsid w:val="00B40DD6"/>
    <w:rsid w:val="00B412B4"/>
    <w:rsid w:val="00B412EB"/>
    <w:rsid w:val="00B417B6"/>
    <w:rsid w:val="00B41BB0"/>
    <w:rsid w:val="00B41D46"/>
    <w:rsid w:val="00B422F9"/>
    <w:rsid w:val="00B4272F"/>
    <w:rsid w:val="00B42905"/>
    <w:rsid w:val="00B43434"/>
    <w:rsid w:val="00B438C0"/>
    <w:rsid w:val="00B44208"/>
    <w:rsid w:val="00B444A3"/>
    <w:rsid w:val="00B4452F"/>
    <w:rsid w:val="00B445B8"/>
    <w:rsid w:val="00B44B07"/>
    <w:rsid w:val="00B44CEB"/>
    <w:rsid w:val="00B44EA8"/>
    <w:rsid w:val="00B45261"/>
    <w:rsid w:val="00B456CB"/>
    <w:rsid w:val="00B462ED"/>
    <w:rsid w:val="00B4658C"/>
    <w:rsid w:val="00B46C6F"/>
    <w:rsid w:val="00B46F8B"/>
    <w:rsid w:val="00B470A4"/>
    <w:rsid w:val="00B470B3"/>
    <w:rsid w:val="00B471B0"/>
    <w:rsid w:val="00B47449"/>
    <w:rsid w:val="00B502D4"/>
    <w:rsid w:val="00B50632"/>
    <w:rsid w:val="00B50979"/>
    <w:rsid w:val="00B50C98"/>
    <w:rsid w:val="00B50D35"/>
    <w:rsid w:val="00B50F18"/>
    <w:rsid w:val="00B50FED"/>
    <w:rsid w:val="00B513EC"/>
    <w:rsid w:val="00B5155C"/>
    <w:rsid w:val="00B51A24"/>
    <w:rsid w:val="00B51B3A"/>
    <w:rsid w:val="00B5217D"/>
    <w:rsid w:val="00B52591"/>
    <w:rsid w:val="00B52599"/>
    <w:rsid w:val="00B52879"/>
    <w:rsid w:val="00B528BB"/>
    <w:rsid w:val="00B52CBA"/>
    <w:rsid w:val="00B52E32"/>
    <w:rsid w:val="00B530FE"/>
    <w:rsid w:val="00B538CE"/>
    <w:rsid w:val="00B53A02"/>
    <w:rsid w:val="00B54206"/>
    <w:rsid w:val="00B54567"/>
    <w:rsid w:val="00B5469D"/>
    <w:rsid w:val="00B55036"/>
    <w:rsid w:val="00B5546B"/>
    <w:rsid w:val="00B55E63"/>
    <w:rsid w:val="00B56029"/>
    <w:rsid w:val="00B56275"/>
    <w:rsid w:val="00B5627B"/>
    <w:rsid w:val="00B568D9"/>
    <w:rsid w:val="00B568F9"/>
    <w:rsid w:val="00B56FEA"/>
    <w:rsid w:val="00B5739B"/>
    <w:rsid w:val="00B578AF"/>
    <w:rsid w:val="00B57AA1"/>
    <w:rsid w:val="00B57DE9"/>
    <w:rsid w:val="00B60316"/>
    <w:rsid w:val="00B6055D"/>
    <w:rsid w:val="00B605E0"/>
    <w:rsid w:val="00B60A4E"/>
    <w:rsid w:val="00B60B26"/>
    <w:rsid w:val="00B60BDE"/>
    <w:rsid w:val="00B60C1C"/>
    <w:rsid w:val="00B612B1"/>
    <w:rsid w:val="00B61D26"/>
    <w:rsid w:val="00B61FF9"/>
    <w:rsid w:val="00B62413"/>
    <w:rsid w:val="00B626BE"/>
    <w:rsid w:val="00B633C4"/>
    <w:rsid w:val="00B63E45"/>
    <w:rsid w:val="00B641CF"/>
    <w:rsid w:val="00B6461A"/>
    <w:rsid w:val="00B6474B"/>
    <w:rsid w:val="00B648EE"/>
    <w:rsid w:val="00B648F1"/>
    <w:rsid w:val="00B649AD"/>
    <w:rsid w:val="00B64D4B"/>
    <w:rsid w:val="00B64EB6"/>
    <w:rsid w:val="00B653B5"/>
    <w:rsid w:val="00B6576E"/>
    <w:rsid w:val="00B659C5"/>
    <w:rsid w:val="00B65A2F"/>
    <w:rsid w:val="00B65A98"/>
    <w:rsid w:val="00B66057"/>
    <w:rsid w:val="00B668E8"/>
    <w:rsid w:val="00B66CC1"/>
    <w:rsid w:val="00B6760A"/>
    <w:rsid w:val="00B676A2"/>
    <w:rsid w:val="00B678B9"/>
    <w:rsid w:val="00B67B65"/>
    <w:rsid w:val="00B704E5"/>
    <w:rsid w:val="00B70A4D"/>
    <w:rsid w:val="00B71267"/>
    <w:rsid w:val="00B7164F"/>
    <w:rsid w:val="00B71735"/>
    <w:rsid w:val="00B717D1"/>
    <w:rsid w:val="00B7185E"/>
    <w:rsid w:val="00B718FD"/>
    <w:rsid w:val="00B727E0"/>
    <w:rsid w:val="00B72EE7"/>
    <w:rsid w:val="00B7380D"/>
    <w:rsid w:val="00B73929"/>
    <w:rsid w:val="00B73B78"/>
    <w:rsid w:val="00B73F71"/>
    <w:rsid w:val="00B74140"/>
    <w:rsid w:val="00B7415E"/>
    <w:rsid w:val="00B7453E"/>
    <w:rsid w:val="00B75072"/>
    <w:rsid w:val="00B7518A"/>
    <w:rsid w:val="00B751F1"/>
    <w:rsid w:val="00B75206"/>
    <w:rsid w:val="00B752C9"/>
    <w:rsid w:val="00B75923"/>
    <w:rsid w:val="00B7677F"/>
    <w:rsid w:val="00B76E81"/>
    <w:rsid w:val="00B770D7"/>
    <w:rsid w:val="00B7727A"/>
    <w:rsid w:val="00B774C3"/>
    <w:rsid w:val="00B774C4"/>
    <w:rsid w:val="00B77C3F"/>
    <w:rsid w:val="00B804CF"/>
    <w:rsid w:val="00B80BEB"/>
    <w:rsid w:val="00B80E1C"/>
    <w:rsid w:val="00B8175A"/>
    <w:rsid w:val="00B81BF9"/>
    <w:rsid w:val="00B81F74"/>
    <w:rsid w:val="00B83255"/>
    <w:rsid w:val="00B83484"/>
    <w:rsid w:val="00B83685"/>
    <w:rsid w:val="00B83D0C"/>
    <w:rsid w:val="00B83F94"/>
    <w:rsid w:val="00B84179"/>
    <w:rsid w:val="00B8423C"/>
    <w:rsid w:val="00B847D3"/>
    <w:rsid w:val="00B85347"/>
    <w:rsid w:val="00B853DE"/>
    <w:rsid w:val="00B8594E"/>
    <w:rsid w:val="00B85A2F"/>
    <w:rsid w:val="00B85E93"/>
    <w:rsid w:val="00B86256"/>
    <w:rsid w:val="00B864B8"/>
    <w:rsid w:val="00B86AE2"/>
    <w:rsid w:val="00B86CA4"/>
    <w:rsid w:val="00B86E6D"/>
    <w:rsid w:val="00B871DE"/>
    <w:rsid w:val="00B87502"/>
    <w:rsid w:val="00B875C3"/>
    <w:rsid w:val="00B877D7"/>
    <w:rsid w:val="00B8786E"/>
    <w:rsid w:val="00B87B2A"/>
    <w:rsid w:val="00B87CF5"/>
    <w:rsid w:val="00B87CF9"/>
    <w:rsid w:val="00B90980"/>
    <w:rsid w:val="00B90FA3"/>
    <w:rsid w:val="00B91521"/>
    <w:rsid w:val="00B91772"/>
    <w:rsid w:val="00B91C0D"/>
    <w:rsid w:val="00B91F57"/>
    <w:rsid w:val="00B920E4"/>
    <w:rsid w:val="00B9247C"/>
    <w:rsid w:val="00B924D5"/>
    <w:rsid w:val="00B92992"/>
    <w:rsid w:val="00B92D85"/>
    <w:rsid w:val="00B93281"/>
    <w:rsid w:val="00B93737"/>
    <w:rsid w:val="00B93938"/>
    <w:rsid w:val="00B94432"/>
    <w:rsid w:val="00B94713"/>
    <w:rsid w:val="00B9473A"/>
    <w:rsid w:val="00B9486C"/>
    <w:rsid w:val="00B95063"/>
    <w:rsid w:val="00B95A71"/>
    <w:rsid w:val="00B95DED"/>
    <w:rsid w:val="00B9609E"/>
    <w:rsid w:val="00B961AA"/>
    <w:rsid w:val="00B96D02"/>
    <w:rsid w:val="00B970C3"/>
    <w:rsid w:val="00B9713C"/>
    <w:rsid w:val="00B97158"/>
    <w:rsid w:val="00B974CF"/>
    <w:rsid w:val="00B978B3"/>
    <w:rsid w:val="00B97AE9"/>
    <w:rsid w:val="00B97BD0"/>
    <w:rsid w:val="00B97F13"/>
    <w:rsid w:val="00BA00AE"/>
    <w:rsid w:val="00BA0256"/>
    <w:rsid w:val="00BA02ED"/>
    <w:rsid w:val="00BA07D2"/>
    <w:rsid w:val="00BA1005"/>
    <w:rsid w:val="00BA1021"/>
    <w:rsid w:val="00BA157C"/>
    <w:rsid w:val="00BA1926"/>
    <w:rsid w:val="00BA1DC5"/>
    <w:rsid w:val="00BA1FED"/>
    <w:rsid w:val="00BA23FA"/>
    <w:rsid w:val="00BA2E5B"/>
    <w:rsid w:val="00BA36E3"/>
    <w:rsid w:val="00BA39B3"/>
    <w:rsid w:val="00BA3A8E"/>
    <w:rsid w:val="00BA4495"/>
    <w:rsid w:val="00BA470F"/>
    <w:rsid w:val="00BA480B"/>
    <w:rsid w:val="00BA4B2B"/>
    <w:rsid w:val="00BA5462"/>
    <w:rsid w:val="00BA5563"/>
    <w:rsid w:val="00BA5D08"/>
    <w:rsid w:val="00BA62C6"/>
    <w:rsid w:val="00BA657A"/>
    <w:rsid w:val="00BA6705"/>
    <w:rsid w:val="00BA74C4"/>
    <w:rsid w:val="00BA77B8"/>
    <w:rsid w:val="00BA7B8A"/>
    <w:rsid w:val="00BA7E21"/>
    <w:rsid w:val="00BA7F66"/>
    <w:rsid w:val="00BB00AC"/>
    <w:rsid w:val="00BB01ED"/>
    <w:rsid w:val="00BB0375"/>
    <w:rsid w:val="00BB0633"/>
    <w:rsid w:val="00BB063B"/>
    <w:rsid w:val="00BB0E52"/>
    <w:rsid w:val="00BB1216"/>
    <w:rsid w:val="00BB17EC"/>
    <w:rsid w:val="00BB1A3A"/>
    <w:rsid w:val="00BB1CE9"/>
    <w:rsid w:val="00BB202B"/>
    <w:rsid w:val="00BB2294"/>
    <w:rsid w:val="00BB2316"/>
    <w:rsid w:val="00BB2AEE"/>
    <w:rsid w:val="00BB2CB0"/>
    <w:rsid w:val="00BB2F2A"/>
    <w:rsid w:val="00BB2FA1"/>
    <w:rsid w:val="00BB32E2"/>
    <w:rsid w:val="00BB34F0"/>
    <w:rsid w:val="00BB3609"/>
    <w:rsid w:val="00BB39AC"/>
    <w:rsid w:val="00BB3B88"/>
    <w:rsid w:val="00BB3FAE"/>
    <w:rsid w:val="00BB4038"/>
    <w:rsid w:val="00BB433D"/>
    <w:rsid w:val="00BB46A6"/>
    <w:rsid w:val="00BB499E"/>
    <w:rsid w:val="00BB4B9F"/>
    <w:rsid w:val="00BB4EEF"/>
    <w:rsid w:val="00BB545A"/>
    <w:rsid w:val="00BB5D4C"/>
    <w:rsid w:val="00BB5DEC"/>
    <w:rsid w:val="00BB5F7C"/>
    <w:rsid w:val="00BB6403"/>
    <w:rsid w:val="00BB6487"/>
    <w:rsid w:val="00BB6692"/>
    <w:rsid w:val="00BB66F7"/>
    <w:rsid w:val="00BB6700"/>
    <w:rsid w:val="00BB715A"/>
    <w:rsid w:val="00BC01C0"/>
    <w:rsid w:val="00BC0248"/>
    <w:rsid w:val="00BC0536"/>
    <w:rsid w:val="00BC054F"/>
    <w:rsid w:val="00BC0E10"/>
    <w:rsid w:val="00BC17FF"/>
    <w:rsid w:val="00BC1AA0"/>
    <w:rsid w:val="00BC1E07"/>
    <w:rsid w:val="00BC21ED"/>
    <w:rsid w:val="00BC223D"/>
    <w:rsid w:val="00BC24EC"/>
    <w:rsid w:val="00BC266B"/>
    <w:rsid w:val="00BC27AB"/>
    <w:rsid w:val="00BC3F04"/>
    <w:rsid w:val="00BC402D"/>
    <w:rsid w:val="00BC4750"/>
    <w:rsid w:val="00BC51B7"/>
    <w:rsid w:val="00BC54A7"/>
    <w:rsid w:val="00BC6153"/>
    <w:rsid w:val="00BC664D"/>
    <w:rsid w:val="00BC66C6"/>
    <w:rsid w:val="00BC66F9"/>
    <w:rsid w:val="00BC6A13"/>
    <w:rsid w:val="00BC6B66"/>
    <w:rsid w:val="00BC6B83"/>
    <w:rsid w:val="00BC6D13"/>
    <w:rsid w:val="00BC6FEE"/>
    <w:rsid w:val="00BC7085"/>
    <w:rsid w:val="00BC70F9"/>
    <w:rsid w:val="00BC7C62"/>
    <w:rsid w:val="00BC7D81"/>
    <w:rsid w:val="00BD00B7"/>
    <w:rsid w:val="00BD0517"/>
    <w:rsid w:val="00BD068A"/>
    <w:rsid w:val="00BD0777"/>
    <w:rsid w:val="00BD07BC"/>
    <w:rsid w:val="00BD083B"/>
    <w:rsid w:val="00BD0AB2"/>
    <w:rsid w:val="00BD0B75"/>
    <w:rsid w:val="00BD0C81"/>
    <w:rsid w:val="00BD0D38"/>
    <w:rsid w:val="00BD1095"/>
    <w:rsid w:val="00BD1710"/>
    <w:rsid w:val="00BD1827"/>
    <w:rsid w:val="00BD2AF3"/>
    <w:rsid w:val="00BD2BD2"/>
    <w:rsid w:val="00BD36BD"/>
    <w:rsid w:val="00BD36C1"/>
    <w:rsid w:val="00BD3A35"/>
    <w:rsid w:val="00BD3D05"/>
    <w:rsid w:val="00BD3E1C"/>
    <w:rsid w:val="00BD410A"/>
    <w:rsid w:val="00BD4218"/>
    <w:rsid w:val="00BD429B"/>
    <w:rsid w:val="00BD42D7"/>
    <w:rsid w:val="00BD439D"/>
    <w:rsid w:val="00BD469F"/>
    <w:rsid w:val="00BD4A15"/>
    <w:rsid w:val="00BD52EB"/>
    <w:rsid w:val="00BD533D"/>
    <w:rsid w:val="00BD5991"/>
    <w:rsid w:val="00BD59EE"/>
    <w:rsid w:val="00BD5D49"/>
    <w:rsid w:val="00BD5EB7"/>
    <w:rsid w:val="00BD6179"/>
    <w:rsid w:val="00BD6488"/>
    <w:rsid w:val="00BD65F1"/>
    <w:rsid w:val="00BD6670"/>
    <w:rsid w:val="00BD70CE"/>
    <w:rsid w:val="00BD77B6"/>
    <w:rsid w:val="00BD7A7E"/>
    <w:rsid w:val="00BE03A9"/>
    <w:rsid w:val="00BE0804"/>
    <w:rsid w:val="00BE087B"/>
    <w:rsid w:val="00BE0CD2"/>
    <w:rsid w:val="00BE11EE"/>
    <w:rsid w:val="00BE126E"/>
    <w:rsid w:val="00BE1517"/>
    <w:rsid w:val="00BE15A2"/>
    <w:rsid w:val="00BE1993"/>
    <w:rsid w:val="00BE1BA2"/>
    <w:rsid w:val="00BE2142"/>
    <w:rsid w:val="00BE21DA"/>
    <w:rsid w:val="00BE2249"/>
    <w:rsid w:val="00BE229B"/>
    <w:rsid w:val="00BE238F"/>
    <w:rsid w:val="00BE3338"/>
    <w:rsid w:val="00BE36DB"/>
    <w:rsid w:val="00BE3D9A"/>
    <w:rsid w:val="00BE3FE9"/>
    <w:rsid w:val="00BE45AA"/>
    <w:rsid w:val="00BE45D1"/>
    <w:rsid w:val="00BE4C77"/>
    <w:rsid w:val="00BE5193"/>
    <w:rsid w:val="00BE51CC"/>
    <w:rsid w:val="00BE5301"/>
    <w:rsid w:val="00BE53AA"/>
    <w:rsid w:val="00BE5533"/>
    <w:rsid w:val="00BE5619"/>
    <w:rsid w:val="00BE5978"/>
    <w:rsid w:val="00BE5D7D"/>
    <w:rsid w:val="00BE6DFD"/>
    <w:rsid w:val="00BE7124"/>
    <w:rsid w:val="00BE71ED"/>
    <w:rsid w:val="00BE73B0"/>
    <w:rsid w:val="00BE73FD"/>
    <w:rsid w:val="00BE75A3"/>
    <w:rsid w:val="00BE7632"/>
    <w:rsid w:val="00BE7831"/>
    <w:rsid w:val="00BE7944"/>
    <w:rsid w:val="00BE7CB1"/>
    <w:rsid w:val="00BE7F2C"/>
    <w:rsid w:val="00BF030A"/>
    <w:rsid w:val="00BF0360"/>
    <w:rsid w:val="00BF0619"/>
    <w:rsid w:val="00BF082A"/>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40F1"/>
    <w:rsid w:val="00BF4455"/>
    <w:rsid w:val="00BF4607"/>
    <w:rsid w:val="00BF46AF"/>
    <w:rsid w:val="00BF47B9"/>
    <w:rsid w:val="00BF494C"/>
    <w:rsid w:val="00BF4C66"/>
    <w:rsid w:val="00BF4E65"/>
    <w:rsid w:val="00BF5162"/>
    <w:rsid w:val="00BF53F4"/>
    <w:rsid w:val="00BF54AD"/>
    <w:rsid w:val="00BF5668"/>
    <w:rsid w:val="00BF590B"/>
    <w:rsid w:val="00BF5E47"/>
    <w:rsid w:val="00BF62B6"/>
    <w:rsid w:val="00BF6988"/>
    <w:rsid w:val="00BF6B70"/>
    <w:rsid w:val="00BF6CA2"/>
    <w:rsid w:val="00BF6DCF"/>
    <w:rsid w:val="00BF711A"/>
    <w:rsid w:val="00BF77CB"/>
    <w:rsid w:val="00BF783F"/>
    <w:rsid w:val="00C00553"/>
    <w:rsid w:val="00C015E0"/>
    <w:rsid w:val="00C01A8D"/>
    <w:rsid w:val="00C01B6D"/>
    <w:rsid w:val="00C01BAF"/>
    <w:rsid w:val="00C01C34"/>
    <w:rsid w:val="00C01DB8"/>
    <w:rsid w:val="00C0209B"/>
    <w:rsid w:val="00C02274"/>
    <w:rsid w:val="00C0238A"/>
    <w:rsid w:val="00C02CD5"/>
    <w:rsid w:val="00C02DDF"/>
    <w:rsid w:val="00C02E9A"/>
    <w:rsid w:val="00C0322E"/>
    <w:rsid w:val="00C032C9"/>
    <w:rsid w:val="00C03DCF"/>
    <w:rsid w:val="00C03DF6"/>
    <w:rsid w:val="00C03E1C"/>
    <w:rsid w:val="00C0483F"/>
    <w:rsid w:val="00C04BDD"/>
    <w:rsid w:val="00C0576B"/>
    <w:rsid w:val="00C059D6"/>
    <w:rsid w:val="00C05A3E"/>
    <w:rsid w:val="00C05F31"/>
    <w:rsid w:val="00C060E3"/>
    <w:rsid w:val="00C067BA"/>
    <w:rsid w:val="00C067F7"/>
    <w:rsid w:val="00C06AAA"/>
    <w:rsid w:val="00C06AE3"/>
    <w:rsid w:val="00C06C66"/>
    <w:rsid w:val="00C06DE3"/>
    <w:rsid w:val="00C076BF"/>
    <w:rsid w:val="00C07C26"/>
    <w:rsid w:val="00C10011"/>
    <w:rsid w:val="00C10368"/>
    <w:rsid w:val="00C10984"/>
    <w:rsid w:val="00C109D0"/>
    <w:rsid w:val="00C10D97"/>
    <w:rsid w:val="00C10FD0"/>
    <w:rsid w:val="00C112BC"/>
    <w:rsid w:val="00C113F1"/>
    <w:rsid w:val="00C11790"/>
    <w:rsid w:val="00C118C6"/>
    <w:rsid w:val="00C11A7B"/>
    <w:rsid w:val="00C11C45"/>
    <w:rsid w:val="00C120E1"/>
    <w:rsid w:val="00C134D3"/>
    <w:rsid w:val="00C13574"/>
    <w:rsid w:val="00C135EB"/>
    <w:rsid w:val="00C148E8"/>
    <w:rsid w:val="00C14D70"/>
    <w:rsid w:val="00C14FA0"/>
    <w:rsid w:val="00C15076"/>
    <w:rsid w:val="00C15090"/>
    <w:rsid w:val="00C15117"/>
    <w:rsid w:val="00C15658"/>
    <w:rsid w:val="00C15A3A"/>
    <w:rsid w:val="00C15A83"/>
    <w:rsid w:val="00C15A93"/>
    <w:rsid w:val="00C15DEF"/>
    <w:rsid w:val="00C15FA8"/>
    <w:rsid w:val="00C15FD1"/>
    <w:rsid w:val="00C1644B"/>
    <w:rsid w:val="00C1661B"/>
    <w:rsid w:val="00C1669E"/>
    <w:rsid w:val="00C16AD0"/>
    <w:rsid w:val="00C16F55"/>
    <w:rsid w:val="00C172C9"/>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856"/>
    <w:rsid w:val="00C22A32"/>
    <w:rsid w:val="00C22CAC"/>
    <w:rsid w:val="00C22D69"/>
    <w:rsid w:val="00C22F9F"/>
    <w:rsid w:val="00C23301"/>
    <w:rsid w:val="00C2366A"/>
    <w:rsid w:val="00C2367A"/>
    <w:rsid w:val="00C24473"/>
    <w:rsid w:val="00C24BBD"/>
    <w:rsid w:val="00C24C62"/>
    <w:rsid w:val="00C253A8"/>
    <w:rsid w:val="00C25629"/>
    <w:rsid w:val="00C25BF8"/>
    <w:rsid w:val="00C25D0C"/>
    <w:rsid w:val="00C25DEF"/>
    <w:rsid w:val="00C25F14"/>
    <w:rsid w:val="00C2651E"/>
    <w:rsid w:val="00C26587"/>
    <w:rsid w:val="00C265F1"/>
    <w:rsid w:val="00C26C5C"/>
    <w:rsid w:val="00C26F2E"/>
    <w:rsid w:val="00C27F08"/>
    <w:rsid w:val="00C307A2"/>
    <w:rsid w:val="00C308AA"/>
    <w:rsid w:val="00C30E0F"/>
    <w:rsid w:val="00C31B7A"/>
    <w:rsid w:val="00C32C12"/>
    <w:rsid w:val="00C33250"/>
    <w:rsid w:val="00C337FD"/>
    <w:rsid w:val="00C33D84"/>
    <w:rsid w:val="00C33DA6"/>
    <w:rsid w:val="00C33FB3"/>
    <w:rsid w:val="00C3422E"/>
    <w:rsid w:val="00C34400"/>
    <w:rsid w:val="00C3483C"/>
    <w:rsid w:val="00C34C4C"/>
    <w:rsid w:val="00C34EC8"/>
    <w:rsid w:val="00C35186"/>
    <w:rsid w:val="00C353B2"/>
    <w:rsid w:val="00C36874"/>
    <w:rsid w:val="00C369CA"/>
    <w:rsid w:val="00C36A5D"/>
    <w:rsid w:val="00C37070"/>
    <w:rsid w:val="00C37638"/>
    <w:rsid w:val="00C379FE"/>
    <w:rsid w:val="00C37A4A"/>
    <w:rsid w:val="00C40642"/>
    <w:rsid w:val="00C40B1E"/>
    <w:rsid w:val="00C41376"/>
    <w:rsid w:val="00C414DD"/>
    <w:rsid w:val="00C416C0"/>
    <w:rsid w:val="00C41901"/>
    <w:rsid w:val="00C41A2B"/>
    <w:rsid w:val="00C41D5B"/>
    <w:rsid w:val="00C41EB1"/>
    <w:rsid w:val="00C42395"/>
    <w:rsid w:val="00C424A7"/>
    <w:rsid w:val="00C42520"/>
    <w:rsid w:val="00C428FD"/>
    <w:rsid w:val="00C42DF5"/>
    <w:rsid w:val="00C43609"/>
    <w:rsid w:val="00C43785"/>
    <w:rsid w:val="00C43BEE"/>
    <w:rsid w:val="00C44184"/>
    <w:rsid w:val="00C441A3"/>
    <w:rsid w:val="00C44918"/>
    <w:rsid w:val="00C44E5F"/>
    <w:rsid w:val="00C44E8D"/>
    <w:rsid w:val="00C450E8"/>
    <w:rsid w:val="00C4588F"/>
    <w:rsid w:val="00C45BF7"/>
    <w:rsid w:val="00C46020"/>
    <w:rsid w:val="00C4628A"/>
    <w:rsid w:val="00C46482"/>
    <w:rsid w:val="00C467C8"/>
    <w:rsid w:val="00C46BB5"/>
    <w:rsid w:val="00C46CC6"/>
    <w:rsid w:val="00C46F4A"/>
    <w:rsid w:val="00C47274"/>
    <w:rsid w:val="00C477DB"/>
    <w:rsid w:val="00C47B92"/>
    <w:rsid w:val="00C47EF9"/>
    <w:rsid w:val="00C508DE"/>
    <w:rsid w:val="00C508E8"/>
    <w:rsid w:val="00C50A30"/>
    <w:rsid w:val="00C50CFE"/>
    <w:rsid w:val="00C50F4A"/>
    <w:rsid w:val="00C512A4"/>
    <w:rsid w:val="00C51FA0"/>
    <w:rsid w:val="00C52072"/>
    <w:rsid w:val="00C52186"/>
    <w:rsid w:val="00C525C7"/>
    <w:rsid w:val="00C52BD8"/>
    <w:rsid w:val="00C52D6A"/>
    <w:rsid w:val="00C52FBC"/>
    <w:rsid w:val="00C53B55"/>
    <w:rsid w:val="00C5405F"/>
    <w:rsid w:val="00C541EF"/>
    <w:rsid w:val="00C5438B"/>
    <w:rsid w:val="00C544DA"/>
    <w:rsid w:val="00C54DEF"/>
    <w:rsid w:val="00C556C9"/>
    <w:rsid w:val="00C55D87"/>
    <w:rsid w:val="00C56E74"/>
    <w:rsid w:val="00C57219"/>
    <w:rsid w:val="00C574A9"/>
    <w:rsid w:val="00C579C6"/>
    <w:rsid w:val="00C57B16"/>
    <w:rsid w:val="00C602B1"/>
    <w:rsid w:val="00C604D5"/>
    <w:rsid w:val="00C606C3"/>
    <w:rsid w:val="00C60FC0"/>
    <w:rsid w:val="00C610E6"/>
    <w:rsid w:val="00C613C5"/>
    <w:rsid w:val="00C61665"/>
    <w:rsid w:val="00C616F3"/>
    <w:rsid w:val="00C617EB"/>
    <w:rsid w:val="00C61B70"/>
    <w:rsid w:val="00C61FDF"/>
    <w:rsid w:val="00C624A8"/>
    <w:rsid w:val="00C634F4"/>
    <w:rsid w:val="00C63653"/>
    <w:rsid w:val="00C63D3D"/>
    <w:rsid w:val="00C6420C"/>
    <w:rsid w:val="00C6424C"/>
    <w:rsid w:val="00C64392"/>
    <w:rsid w:val="00C64747"/>
    <w:rsid w:val="00C64C4C"/>
    <w:rsid w:val="00C64DB6"/>
    <w:rsid w:val="00C65415"/>
    <w:rsid w:val="00C65A02"/>
    <w:rsid w:val="00C65D41"/>
    <w:rsid w:val="00C65FC3"/>
    <w:rsid w:val="00C6610E"/>
    <w:rsid w:val="00C6640F"/>
    <w:rsid w:val="00C66510"/>
    <w:rsid w:val="00C6654B"/>
    <w:rsid w:val="00C6689C"/>
    <w:rsid w:val="00C67054"/>
    <w:rsid w:val="00C67C30"/>
    <w:rsid w:val="00C67D39"/>
    <w:rsid w:val="00C70C1D"/>
    <w:rsid w:val="00C70D70"/>
    <w:rsid w:val="00C70DAD"/>
    <w:rsid w:val="00C70F42"/>
    <w:rsid w:val="00C71163"/>
    <w:rsid w:val="00C717DF"/>
    <w:rsid w:val="00C717E7"/>
    <w:rsid w:val="00C718B6"/>
    <w:rsid w:val="00C71ACD"/>
    <w:rsid w:val="00C7200C"/>
    <w:rsid w:val="00C720E9"/>
    <w:rsid w:val="00C72819"/>
    <w:rsid w:val="00C72DED"/>
    <w:rsid w:val="00C73D66"/>
    <w:rsid w:val="00C742EF"/>
    <w:rsid w:val="00C743FE"/>
    <w:rsid w:val="00C74551"/>
    <w:rsid w:val="00C747F2"/>
    <w:rsid w:val="00C748ED"/>
    <w:rsid w:val="00C74E9F"/>
    <w:rsid w:val="00C751C1"/>
    <w:rsid w:val="00C7522B"/>
    <w:rsid w:val="00C7550B"/>
    <w:rsid w:val="00C75BCD"/>
    <w:rsid w:val="00C75C5A"/>
    <w:rsid w:val="00C7601F"/>
    <w:rsid w:val="00C76084"/>
    <w:rsid w:val="00C76145"/>
    <w:rsid w:val="00C76985"/>
    <w:rsid w:val="00C76C7F"/>
    <w:rsid w:val="00C76CD8"/>
    <w:rsid w:val="00C774E0"/>
    <w:rsid w:val="00C80234"/>
    <w:rsid w:val="00C80808"/>
    <w:rsid w:val="00C80DE1"/>
    <w:rsid w:val="00C8135B"/>
    <w:rsid w:val="00C81CC8"/>
    <w:rsid w:val="00C82124"/>
    <w:rsid w:val="00C825BE"/>
    <w:rsid w:val="00C82B79"/>
    <w:rsid w:val="00C82E94"/>
    <w:rsid w:val="00C83A05"/>
    <w:rsid w:val="00C83B19"/>
    <w:rsid w:val="00C83E5F"/>
    <w:rsid w:val="00C83F8B"/>
    <w:rsid w:val="00C84C57"/>
    <w:rsid w:val="00C85746"/>
    <w:rsid w:val="00C8585D"/>
    <w:rsid w:val="00C85881"/>
    <w:rsid w:val="00C85932"/>
    <w:rsid w:val="00C8595C"/>
    <w:rsid w:val="00C864AE"/>
    <w:rsid w:val="00C86E58"/>
    <w:rsid w:val="00C86EE2"/>
    <w:rsid w:val="00C86F30"/>
    <w:rsid w:val="00C8718C"/>
    <w:rsid w:val="00C8772E"/>
    <w:rsid w:val="00C87A4F"/>
    <w:rsid w:val="00C87A5C"/>
    <w:rsid w:val="00C87FED"/>
    <w:rsid w:val="00C9049C"/>
    <w:rsid w:val="00C90622"/>
    <w:rsid w:val="00C90701"/>
    <w:rsid w:val="00C9075F"/>
    <w:rsid w:val="00C9096C"/>
    <w:rsid w:val="00C90C5C"/>
    <w:rsid w:val="00C90CA0"/>
    <w:rsid w:val="00C90E54"/>
    <w:rsid w:val="00C90EA6"/>
    <w:rsid w:val="00C91237"/>
    <w:rsid w:val="00C91983"/>
    <w:rsid w:val="00C91CAB"/>
    <w:rsid w:val="00C9328C"/>
    <w:rsid w:val="00C93CA3"/>
    <w:rsid w:val="00C93D2A"/>
    <w:rsid w:val="00C942C9"/>
    <w:rsid w:val="00C944D4"/>
    <w:rsid w:val="00C94885"/>
    <w:rsid w:val="00C94970"/>
    <w:rsid w:val="00C94B0F"/>
    <w:rsid w:val="00C94BC8"/>
    <w:rsid w:val="00C9504B"/>
    <w:rsid w:val="00C9558A"/>
    <w:rsid w:val="00C95933"/>
    <w:rsid w:val="00C95CB1"/>
    <w:rsid w:val="00C95DFB"/>
    <w:rsid w:val="00C95E96"/>
    <w:rsid w:val="00C96676"/>
    <w:rsid w:val="00C96A07"/>
    <w:rsid w:val="00C96D30"/>
    <w:rsid w:val="00C96ED3"/>
    <w:rsid w:val="00C97255"/>
    <w:rsid w:val="00C97698"/>
    <w:rsid w:val="00C97B03"/>
    <w:rsid w:val="00C97C8A"/>
    <w:rsid w:val="00C97DB1"/>
    <w:rsid w:val="00C97F73"/>
    <w:rsid w:val="00CA06A8"/>
    <w:rsid w:val="00CA0956"/>
    <w:rsid w:val="00CA1754"/>
    <w:rsid w:val="00CA17BA"/>
    <w:rsid w:val="00CA1A5E"/>
    <w:rsid w:val="00CA22C7"/>
    <w:rsid w:val="00CA2468"/>
    <w:rsid w:val="00CA2554"/>
    <w:rsid w:val="00CA2871"/>
    <w:rsid w:val="00CA2A51"/>
    <w:rsid w:val="00CA2B1E"/>
    <w:rsid w:val="00CA2CB2"/>
    <w:rsid w:val="00CA2F70"/>
    <w:rsid w:val="00CA30DC"/>
    <w:rsid w:val="00CA336F"/>
    <w:rsid w:val="00CA33C9"/>
    <w:rsid w:val="00CA3B15"/>
    <w:rsid w:val="00CA3B52"/>
    <w:rsid w:val="00CA47E1"/>
    <w:rsid w:val="00CA48A8"/>
    <w:rsid w:val="00CA4A48"/>
    <w:rsid w:val="00CA4EB3"/>
    <w:rsid w:val="00CA627B"/>
    <w:rsid w:val="00CA66A7"/>
    <w:rsid w:val="00CA6E15"/>
    <w:rsid w:val="00CA7030"/>
    <w:rsid w:val="00CA71A8"/>
    <w:rsid w:val="00CA7625"/>
    <w:rsid w:val="00CA7ADC"/>
    <w:rsid w:val="00CA7D2E"/>
    <w:rsid w:val="00CA7EF5"/>
    <w:rsid w:val="00CB0AFC"/>
    <w:rsid w:val="00CB11F5"/>
    <w:rsid w:val="00CB1432"/>
    <w:rsid w:val="00CB14F6"/>
    <w:rsid w:val="00CB1FDC"/>
    <w:rsid w:val="00CB2174"/>
    <w:rsid w:val="00CB2274"/>
    <w:rsid w:val="00CB2561"/>
    <w:rsid w:val="00CB29C7"/>
    <w:rsid w:val="00CB2BE9"/>
    <w:rsid w:val="00CB2FC9"/>
    <w:rsid w:val="00CB30DD"/>
    <w:rsid w:val="00CB316E"/>
    <w:rsid w:val="00CB3574"/>
    <w:rsid w:val="00CB3702"/>
    <w:rsid w:val="00CB3994"/>
    <w:rsid w:val="00CB3C8C"/>
    <w:rsid w:val="00CB41AC"/>
    <w:rsid w:val="00CB425F"/>
    <w:rsid w:val="00CB446A"/>
    <w:rsid w:val="00CB5416"/>
    <w:rsid w:val="00CB5501"/>
    <w:rsid w:val="00CB56FC"/>
    <w:rsid w:val="00CB605A"/>
    <w:rsid w:val="00CB612C"/>
    <w:rsid w:val="00CB644E"/>
    <w:rsid w:val="00CB66E1"/>
    <w:rsid w:val="00CB6846"/>
    <w:rsid w:val="00CB6E83"/>
    <w:rsid w:val="00CB73AB"/>
    <w:rsid w:val="00CB73F2"/>
    <w:rsid w:val="00CB7AEA"/>
    <w:rsid w:val="00CB7E8F"/>
    <w:rsid w:val="00CC01DD"/>
    <w:rsid w:val="00CC101D"/>
    <w:rsid w:val="00CC113F"/>
    <w:rsid w:val="00CC1586"/>
    <w:rsid w:val="00CC1653"/>
    <w:rsid w:val="00CC1819"/>
    <w:rsid w:val="00CC1F94"/>
    <w:rsid w:val="00CC2934"/>
    <w:rsid w:val="00CC315E"/>
    <w:rsid w:val="00CC322E"/>
    <w:rsid w:val="00CC341D"/>
    <w:rsid w:val="00CC35E4"/>
    <w:rsid w:val="00CC3DAD"/>
    <w:rsid w:val="00CC3E5E"/>
    <w:rsid w:val="00CC3FB2"/>
    <w:rsid w:val="00CC4037"/>
    <w:rsid w:val="00CC4242"/>
    <w:rsid w:val="00CC43D6"/>
    <w:rsid w:val="00CC453B"/>
    <w:rsid w:val="00CC47F2"/>
    <w:rsid w:val="00CC48AB"/>
    <w:rsid w:val="00CC48EE"/>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1C3"/>
    <w:rsid w:val="00CD13F8"/>
    <w:rsid w:val="00CD180E"/>
    <w:rsid w:val="00CD182E"/>
    <w:rsid w:val="00CD18D4"/>
    <w:rsid w:val="00CD18F1"/>
    <w:rsid w:val="00CD199B"/>
    <w:rsid w:val="00CD1B8B"/>
    <w:rsid w:val="00CD223C"/>
    <w:rsid w:val="00CD2307"/>
    <w:rsid w:val="00CD2B0B"/>
    <w:rsid w:val="00CD3148"/>
    <w:rsid w:val="00CD3849"/>
    <w:rsid w:val="00CD3B44"/>
    <w:rsid w:val="00CD3B4D"/>
    <w:rsid w:val="00CD4205"/>
    <w:rsid w:val="00CD47FD"/>
    <w:rsid w:val="00CD486B"/>
    <w:rsid w:val="00CD4CE4"/>
    <w:rsid w:val="00CD4DC4"/>
    <w:rsid w:val="00CD5174"/>
    <w:rsid w:val="00CD54DC"/>
    <w:rsid w:val="00CD5A15"/>
    <w:rsid w:val="00CD5CAF"/>
    <w:rsid w:val="00CD5DA7"/>
    <w:rsid w:val="00CD604E"/>
    <w:rsid w:val="00CD62E5"/>
    <w:rsid w:val="00CD646B"/>
    <w:rsid w:val="00CD64A6"/>
    <w:rsid w:val="00CD65FA"/>
    <w:rsid w:val="00CD6BC1"/>
    <w:rsid w:val="00CD72AA"/>
    <w:rsid w:val="00CD791C"/>
    <w:rsid w:val="00CD7A4A"/>
    <w:rsid w:val="00CD7B37"/>
    <w:rsid w:val="00CD7B5D"/>
    <w:rsid w:val="00CE0137"/>
    <w:rsid w:val="00CE0212"/>
    <w:rsid w:val="00CE0444"/>
    <w:rsid w:val="00CE05B8"/>
    <w:rsid w:val="00CE0800"/>
    <w:rsid w:val="00CE0E7B"/>
    <w:rsid w:val="00CE10C3"/>
    <w:rsid w:val="00CE17DF"/>
    <w:rsid w:val="00CE1859"/>
    <w:rsid w:val="00CE1E65"/>
    <w:rsid w:val="00CE1F43"/>
    <w:rsid w:val="00CE1FAE"/>
    <w:rsid w:val="00CE27A4"/>
    <w:rsid w:val="00CE2AEF"/>
    <w:rsid w:val="00CE399E"/>
    <w:rsid w:val="00CE4386"/>
    <w:rsid w:val="00CE4A05"/>
    <w:rsid w:val="00CE4AD3"/>
    <w:rsid w:val="00CE4CAE"/>
    <w:rsid w:val="00CE5095"/>
    <w:rsid w:val="00CE511E"/>
    <w:rsid w:val="00CE58B9"/>
    <w:rsid w:val="00CE5A55"/>
    <w:rsid w:val="00CE5F6F"/>
    <w:rsid w:val="00CE6223"/>
    <w:rsid w:val="00CE6324"/>
    <w:rsid w:val="00CE6537"/>
    <w:rsid w:val="00CE668B"/>
    <w:rsid w:val="00CE6777"/>
    <w:rsid w:val="00CE6FBA"/>
    <w:rsid w:val="00CE74A9"/>
    <w:rsid w:val="00CE74B7"/>
    <w:rsid w:val="00CE772E"/>
    <w:rsid w:val="00CE7C0F"/>
    <w:rsid w:val="00CE7FFA"/>
    <w:rsid w:val="00CF01FB"/>
    <w:rsid w:val="00CF0AA9"/>
    <w:rsid w:val="00CF0D9C"/>
    <w:rsid w:val="00CF1936"/>
    <w:rsid w:val="00CF19A3"/>
    <w:rsid w:val="00CF1D2E"/>
    <w:rsid w:val="00CF1DA7"/>
    <w:rsid w:val="00CF202E"/>
    <w:rsid w:val="00CF20C0"/>
    <w:rsid w:val="00CF2455"/>
    <w:rsid w:val="00CF25D7"/>
    <w:rsid w:val="00CF28C8"/>
    <w:rsid w:val="00CF2BFE"/>
    <w:rsid w:val="00CF30FA"/>
    <w:rsid w:val="00CF38B3"/>
    <w:rsid w:val="00CF3DBC"/>
    <w:rsid w:val="00CF3F72"/>
    <w:rsid w:val="00CF43E1"/>
    <w:rsid w:val="00CF4539"/>
    <w:rsid w:val="00CF4B51"/>
    <w:rsid w:val="00CF4B68"/>
    <w:rsid w:val="00CF5185"/>
    <w:rsid w:val="00CF5467"/>
    <w:rsid w:val="00CF548A"/>
    <w:rsid w:val="00CF5534"/>
    <w:rsid w:val="00CF55FF"/>
    <w:rsid w:val="00CF65AE"/>
    <w:rsid w:val="00CF6641"/>
    <w:rsid w:val="00CF6E83"/>
    <w:rsid w:val="00CF700A"/>
    <w:rsid w:val="00CF7505"/>
    <w:rsid w:val="00CF7778"/>
    <w:rsid w:val="00CF7787"/>
    <w:rsid w:val="00CF791D"/>
    <w:rsid w:val="00CF7960"/>
    <w:rsid w:val="00CF7D1B"/>
    <w:rsid w:val="00CF7E30"/>
    <w:rsid w:val="00CF7E4E"/>
    <w:rsid w:val="00D004DC"/>
    <w:rsid w:val="00D00D4B"/>
    <w:rsid w:val="00D00EC4"/>
    <w:rsid w:val="00D00F90"/>
    <w:rsid w:val="00D00FD9"/>
    <w:rsid w:val="00D0130C"/>
    <w:rsid w:val="00D019BB"/>
    <w:rsid w:val="00D01A8B"/>
    <w:rsid w:val="00D01B58"/>
    <w:rsid w:val="00D01B95"/>
    <w:rsid w:val="00D01CBC"/>
    <w:rsid w:val="00D01CC5"/>
    <w:rsid w:val="00D02025"/>
    <w:rsid w:val="00D020E3"/>
    <w:rsid w:val="00D023AD"/>
    <w:rsid w:val="00D02426"/>
    <w:rsid w:val="00D0333A"/>
    <w:rsid w:val="00D033DC"/>
    <w:rsid w:val="00D03583"/>
    <w:rsid w:val="00D0369A"/>
    <w:rsid w:val="00D04C18"/>
    <w:rsid w:val="00D04DB1"/>
    <w:rsid w:val="00D04E89"/>
    <w:rsid w:val="00D053A9"/>
    <w:rsid w:val="00D06488"/>
    <w:rsid w:val="00D06547"/>
    <w:rsid w:val="00D0675F"/>
    <w:rsid w:val="00D06C58"/>
    <w:rsid w:val="00D070B3"/>
    <w:rsid w:val="00D0726A"/>
    <w:rsid w:val="00D07467"/>
    <w:rsid w:val="00D07693"/>
    <w:rsid w:val="00D07B22"/>
    <w:rsid w:val="00D100BD"/>
    <w:rsid w:val="00D101CA"/>
    <w:rsid w:val="00D10337"/>
    <w:rsid w:val="00D104BA"/>
    <w:rsid w:val="00D1051E"/>
    <w:rsid w:val="00D10673"/>
    <w:rsid w:val="00D10D41"/>
    <w:rsid w:val="00D1186B"/>
    <w:rsid w:val="00D119DC"/>
    <w:rsid w:val="00D119E4"/>
    <w:rsid w:val="00D11E93"/>
    <w:rsid w:val="00D11EFC"/>
    <w:rsid w:val="00D12666"/>
    <w:rsid w:val="00D128A5"/>
    <w:rsid w:val="00D12932"/>
    <w:rsid w:val="00D12938"/>
    <w:rsid w:val="00D1297E"/>
    <w:rsid w:val="00D13B9D"/>
    <w:rsid w:val="00D13EAD"/>
    <w:rsid w:val="00D13FDD"/>
    <w:rsid w:val="00D142EF"/>
    <w:rsid w:val="00D145C8"/>
    <w:rsid w:val="00D14706"/>
    <w:rsid w:val="00D14FA2"/>
    <w:rsid w:val="00D155C2"/>
    <w:rsid w:val="00D1561D"/>
    <w:rsid w:val="00D16932"/>
    <w:rsid w:val="00D1698A"/>
    <w:rsid w:val="00D17636"/>
    <w:rsid w:val="00D17851"/>
    <w:rsid w:val="00D17FF9"/>
    <w:rsid w:val="00D200AD"/>
    <w:rsid w:val="00D209B6"/>
    <w:rsid w:val="00D20B94"/>
    <w:rsid w:val="00D20E5C"/>
    <w:rsid w:val="00D20F89"/>
    <w:rsid w:val="00D21529"/>
    <w:rsid w:val="00D21E4F"/>
    <w:rsid w:val="00D21F0B"/>
    <w:rsid w:val="00D22B98"/>
    <w:rsid w:val="00D237BE"/>
    <w:rsid w:val="00D23EB0"/>
    <w:rsid w:val="00D240B0"/>
    <w:rsid w:val="00D24138"/>
    <w:rsid w:val="00D24240"/>
    <w:rsid w:val="00D246D5"/>
    <w:rsid w:val="00D249A1"/>
    <w:rsid w:val="00D24BB2"/>
    <w:rsid w:val="00D24CCD"/>
    <w:rsid w:val="00D24F2F"/>
    <w:rsid w:val="00D25078"/>
    <w:rsid w:val="00D2651B"/>
    <w:rsid w:val="00D2669F"/>
    <w:rsid w:val="00D269D6"/>
    <w:rsid w:val="00D2701C"/>
    <w:rsid w:val="00D2750B"/>
    <w:rsid w:val="00D27CA8"/>
    <w:rsid w:val="00D30466"/>
    <w:rsid w:val="00D30CD3"/>
    <w:rsid w:val="00D31052"/>
    <w:rsid w:val="00D3155C"/>
    <w:rsid w:val="00D31C64"/>
    <w:rsid w:val="00D3230E"/>
    <w:rsid w:val="00D33198"/>
    <w:rsid w:val="00D332E8"/>
    <w:rsid w:val="00D332EB"/>
    <w:rsid w:val="00D33437"/>
    <w:rsid w:val="00D3399D"/>
    <w:rsid w:val="00D339AB"/>
    <w:rsid w:val="00D33AE2"/>
    <w:rsid w:val="00D34099"/>
    <w:rsid w:val="00D3441B"/>
    <w:rsid w:val="00D34D6B"/>
    <w:rsid w:val="00D3527B"/>
    <w:rsid w:val="00D35341"/>
    <w:rsid w:val="00D35F48"/>
    <w:rsid w:val="00D3675A"/>
    <w:rsid w:val="00D36860"/>
    <w:rsid w:val="00D36C45"/>
    <w:rsid w:val="00D36DF3"/>
    <w:rsid w:val="00D37585"/>
    <w:rsid w:val="00D37F94"/>
    <w:rsid w:val="00D4059A"/>
    <w:rsid w:val="00D412D0"/>
    <w:rsid w:val="00D41766"/>
    <w:rsid w:val="00D4204C"/>
    <w:rsid w:val="00D422C8"/>
    <w:rsid w:val="00D425EB"/>
    <w:rsid w:val="00D4271B"/>
    <w:rsid w:val="00D429C0"/>
    <w:rsid w:val="00D42D06"/>
    <w:rsid w:val="00D42D4F"/>
    <w:rsid w:val="00D42F0E"/>
    <w:rsid w:val="00D43430"/>
    <w:rsid w:val="00D43569"/>
    <w:rsid w:val="00D4359E"/>
    <w:rsid w:val="00D435FF"/>
    <w:rsid w:val="00D439FF"/>
    <w:rsid w:val="00D44CEB"/>
    <w:rsid w:val="00D44F89"/>
    <w:rsid w:val="00D45418"/>
    <w:rsid w:val="00D45449"/>
    <w:rsid w:val="00D45EEC"/>
    <w:rsid w:val="00D46060"/>
    <w:rsid w:val="00D4622B"/>
    <w:rsid w:val="00D468E9"/>
    <w:rsid w:val="00D46998"/>
    <w:rsid w:val="00D46BFA"/>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C42"/>
    <w:rsid w:val="00D51252"/>
    <w:rsid w:val="00D5164D"/>
    <w:rsid w:val="00D52262"/>
    <w:rsid w:val="00D522CB"/>
    <w:rsid w:val="00D52FA8"/>
    <w:rsid w:val="00D534D9"/>
    <w:rsid w:val="00D535D0"/>
    <w:rsid w:val="00D5394B"/>
    <w:rsid w:val="00D53BEB"/>
    <w:rsid w:val="00D53D93"/>
    <w:rsid w:val="00D53DDB"/>
    <w:rsid w:val="00D54717"/>
    <w:rsid w:val="00D55035"/>
    <w:rsid w:val="00D55104"/>
    <w:rsid w:val="00D55775"/>
    <w:rsid w:val="00D557BE"/>
    <w:rsid w:val="00D557C0"/>
    <w:rsid w:val="00D55D14"/>
    <w:rsid w:val="00D55EA2"/>
    <w:rsid w:val="00D560CF"/>
    <w:rsid w:val="00D563AA"/>
    <w:rsid w:val="00D5641C"/>
    <w:rsid w:val="00D564C4"/>
    <w:rsid w:val="00D5690D"/>
    <w:rsid w:val="00D56B34"/>
    <w:rsid w:val="00D56D39"/>
    <w:rsid w:val="00D57072"/>
    <w:rsid w:val="00D573FC"/>
    <w:rsid w:val="00D57990"/>
    <w:rsid w:val="00D57D96"/>
    <w:rsid w:val="00D57EE5"/>
    <w:rsid w:val="00D600FB"/>
    <w:rsid w:val="00D60465"/>
    <w:rsid w:val="00D607BD"/>
    <w:rsid w:val="00D60AF8"/>
    <w:rsid w:val="00D60D7C"/>
    <w:rsid w:val="00D61270"/>
    <w:rsid w:val="00D615AA"/>
    <w:rsid w:val="00D617AF"/>
    <w:rsid w:val="00D6184D"/>
    <w:rsid w:val="00D618F3"/>
    <w:rsid w:val="00D61986"/>
    <w:rsid w:val="00D619BB"/>
    <w:rsid w:val="00D61CF8"/>
    <w:rsid w:val="00D6200D"/>
    <w:rsid w:val="00D623B5"/>
    <w:rsid w:val="00D628E9"/>
    <w:rsid w:val="00D62AFF"/>
    <w:rsid w:val="00D631F2"/>
    <w:rsid w:val="00D632FA"/>
    <w:rsid w:val="00D63503"/>
    <w:rsid w:val="00D6354A"/>
    <w:rsid w:val="00D63846"/>
    <w:rsid w:val="00D63B11"/>
    <w:rsid w:val="00D63B3D"/>
    <w:rsid w:val="00D63C97"/>
    <w:rsid w:val="00D63FD4"/>
    <w:rsid w:val="00D64015"/>
    <w:rsid w:val="00D641A8"/>
    <w:rsid w:val="00D64A74"/>
    <w:rsid w:val="00D64AFC"/>
    <w:rsid w:val="00D65068"/>
    <w:rsid w:val="00D652A8"/>
    <w:rsid w:val="00D6571C"/>
    <w:rsid w:val="00D6576F"/>
    <w:rsid w:val="00D65A2D"/>
    <w:rsid w:val="00D65DC6"/>
    <w:rsid w:val="00D65E66"/>
    <w:rsid w:val="00D661E5"/>
    <w:rsid w:val="00D66A5B"/>
    <w:rsid w:val="00D66D8F"/>
    <w:rsid w:val="00D67995"/>
    <w:rsid w:val="00D67A0B"/>
    <w:rsid w:val="00D67A8E"/>
    <w:rsid w:val="00D7098B"/>
    <w:rsid w:val="00D71518"/>
    <w:rsid w:val="00D7195C"/>
    <w:rsid w:val="00D71F33"/>
    <w:rsid w:val="00D72313"/>
    <w:rsid w:val="00D7242D"/>
    <w:rsid w:val="00D72E3A"/>
    <w:rsid w:val="00D7341C"/>
    <w:rsid w:val="00D739ED"/>
    <w:rsid w:val="00D73FBE"/>
    <w:rsid w:val="00D74023"/>
    <w:rsid w:val="00D746F2"/>
    <w:rsid w:val="00D7476C"/>
    <w:rsid w:val="00D7476D"/>
    <w:rsid w:val="00D74BAF"/>
    <w:rsid w:val="00D74BC1"/>
    <w:rsid w:val="00D74F07"/>
    <w:rsid w:val="00D752B7"/>
    <w:rsid w:val="00D753F8"/>
    <w:rsid w:val="00D75838"/>
    <w:rsid w:val="00D75A93"/>
    <w:rsid w:val="00D75B2A"/>
    <w:rsid w:val="00D75BAF"/>
    <w:rsid w:val="00D75BCA"/>
    <w:rsid w:val="00D75CAF"/>
    <w:rsid w:val="00D76755"/>
    <w:rsid w:val="00D768FF"/>
    <w:rsid w:val="00D76A3C"/>
    <w:rsid w:val="00D76B9E"/>
    <w:rsid w:val="00D770E7"/>
    <w:rsid w:val="00D771C9"/>
    <w:rsid w:val="00D77209"/>
    <w:rsid w:val="00D7720A"/>
    <w:rsid w:val="00D778E4"/>
    <w:rsid w:val="00D77FE3"/>
    <w:rsid w:val="00D80621"/>
    <w:rsid w:val="00D80B33"/>
    <w:rsid w:val="00D80C14"/>
    <w:rsid w:val="00D80C42"/>
    <w:rsid w:val="00D80CE9"/>
    <w:rsid w:val="00D80DFF"/>
    <w:rsid w:val="00D80EEC"/>
    <w:rsid w:val="00D811FD"/>
    <w:rsid w:val="00D8127F"/>
    <w:rsid w:val="00D8134B"/>
    <w:rsid w:val="00D816B0"/>
    <w:rsid w:val="00D81B17"/>
    <w:rsid w:val="00D81BD6"/>
    <w:rsid w:val="00D820AF"/>
    <w:rsid w:val="00D8221D"/>
    <w:rsid w:val="00D827D6"/>
    <w:rsid w:val="00D827F3"/>
    <w:rsid w:val="00D8283B"/>
    <w:rsid w:val="00D83085"/>
    <w:rsid w:val="00D8444C"/>
    <w:rsid w:val="00D84ABE"/>
    <w:rsid w:val="00D84C04"/>
    <w:rsid w:val="00D85405"/>
    <w:rsid w:val="00D85723"/>
    <w:rsid w:val="00D86459"/>
    <w:rsid w:val="00D86783"/>
    <w:rsid w:val="00D869DD"/>
    <w:rsid w:val="00D86CEC"/>
    <w:rsid w:val="00D871A1"/>
    <w:rsid w:val="00D872DE"/>
    <w:rsid w:val="00D8753C"/>
    <w:rsid w:val="00D8772C"/>
    <w:rsid w:val="00D900B9"/>
    <w:rsid w:val="00D90703"/>
    <w:rsid w:val="00D90740"/>
    <w:rsid w:val="00D90907"/>
    <w:rsid w:val="00D91152"/>
    <w:rsid w:val="00D9118B"/>
    <w:rsid w:val="00D9149D"/>
    <w:rsid w:val="00D91AB5"/>
    <w:rsid w:val="00D91C13"/>
    <w:rsid w:val="00D91CF9"/>
    <w:rsid w:val="00D91D50"/>
    <w:rsid w:val="00D92214"/>
    <w:rsid w:val="00D92445"/>
    <w:rsid w:val="00D92A0F"/>
    <w:rsid w:val="00D92D31"/>
    <w:rsid w:val="00D93423"/>
    <w:rsid w:val="00D936FB"/>
    <w:rsid w:val="00D93A36"/>
    <w:rsid w:val="00D93AEE"/>
    <w:rsid w:val="00D93BD1"/>
    <w:rsid w:val="00D94230"/>
    <w:rsid w:val="00D9548A"/>
    <w:rsid w:val="00D9575F"/>
    <w:rsid w:val="00D958ED"/>
    <w:rsid w:val="00D95D40"/>
    <w:rsid w:val="00D95FBB"/>
    <w:rsid w:val="00D9609A"/>
    <w:rsid w:val="00D963FA"/>
    <w:rsid w:val="00D966B9"/>
    <w:rsid w:val="00D9695A"/>
    <w:rsid w:val="00D96B1C"/>
    <w:rsid w:val="00D97457"/>
    <w:rsid w:val="00DA027D"/>
    <w:rsid w:val="00DA02E1"/>
    <w:rsid w:val="00DA05CA"/>
    <w:rsid w:val="00DA06B3"/>
    <w:rsid w:val="00DA15FA"/>
    <w:rsid w:val="00DA18B0"/>
    <w:rsid w:val="00DA2331"/>
    <w:rsid w:val="00DA2D1E"/>
    <w:rsid w:val="00DA3260"/>
    <w:rsid w:val="00DA3431"/>
    <w:rsid w:val="00DA3592"/>
    <w:rsid w:val="00DA3BE3"/>
    <w:rsid w:val="00DA3CCC"/>
    <w:rsid w:val="00DA483F"/>
    <w:rsid w:val="00DA49D3"/>
    <w:rsid w:val="00DA4BE0"/>
    <w:rsid w:val="00DA4CD6"/>
    <w:rsid w:val="00DA4F66"/>
    <w:rsid w:val="00DA506F"/>
    <w:rsid w:val="00DA543A"/>
    <w:rsid w:val="00DA5442"/>
    <w:rsid w:val="00DA5735"/>
    <w:rsid w:val="00DA57DF"/>
    <w:rsid w:val="00DA5927"/>
    <w:rsid w:val="00DA599D"/>
    <w:rsid w:val="00DA5A60"/>
    <w:rsid w:val="00DA628B"/>
    <w:rsid w:val="00DA62D7"/>
    <w:rsid w:val="00DA6413"/>
    <w:rsid w:val="00DA6512"/>
    <w:rsid w:val="00DA6A9B"/>
    <w:rsid w:val="00DA6B16"/>
    <w:rsid w:val="00DA6CDC"/>
    <w:rsid w:val="00DA75CD"/>
    <w:rsid w:val="00DA78BF"/>
    <w:rsid w:val="00DA7B52"/>
    <w:rsid w:val="00DA7CEC"/>
    <w:rsid w:val="00DB0320"/>
    <w:rsid w:val="00DB0CB3"/>
    <w:rsid w:val="00DB0E0D"/>
    <w:rsid w:val="00DB0E99"/>
    <w:rsid w:val="00DB113B"/>
    <w:rsid w:val="00DB1335"/>
    <w:rsid w:val="00DB14E9"/>
    <w:rsid w:val="00DB14F4"/>
    <w:rsid w:val="00DB15D1"/>
    <w:rsid w:val="00DB1CF9"/>
    <w:rsid w:val="00DB1FE1"/>
    <w:rsid w:val="00DB207D"/>
    <w:rsid w:val="00DB227A"/>
    <w:rsid w:val="00DB23F9"/>
    <w:rsid w:val="00DB24AF"/>
    <w:rsid w:val="00DB28CC"/>
    <w:rsid w:val="00DB2D23"/>
    <w:rsid w:val="00DB2DA2"/>
    <w:rsid w:val="00DB3BE2"/>
    <w:rsid w:val="00DB3D70"/>
    <w:rsid w:val="00DB3F69"/>
    <w:rsid w:val="00DB450C"/>
    <w:rsid w:val="00DB49AC"/>
    <w:rsid w:val="00DB4B0A"/>
    <w:rsid w:val="00DB4CBB"/>
    <w:rsid w:val="00DB4E43"/>
    <w:rsid w:val="00DB4FAA"/>
    <w:rsid w:val="00DB5237"/>
    <w:rsid w:val="00DB571D"/>
    <w:rsid w:val="00DB6551"/>
    <w:rsid w:val="00DB6572"/>
    <w:rsid w:val="00DB6C57"/>
    <w:rsid w:val="00DB6F10"/>
    <w:rsid w:val="00DB76C0"/>
    <w:rsid w:val="00DB7AFA"/>
    <w:rsid w:val="00DB7C41"/>
    <w:rsid w:val="00DB7C70"/>
    <w:rsid w:val="00DC01DC"/>
    <w:rsid w:val="00DC023A"/>
    <w:rsid w:val="00DC0FA1"/>
    <w:rsid w:val="00DC123D"/>
    <w:rsid w:val="00DC15C2"/>
    <w:rsid w:val="00DC15E3"/>
    <w:rsid w:val="00DC1740"/>
    <w:rsid w:val="00DC1D97"/>
    <w:rsid w:val="00DC1E58"/>
    <w:rsid w:val="00DC20DB"/>
    <w:rsid w:val="00DC2920"/>
    <w:rsid w:val="00DC29D2"/>
    <w:rsid w:val="00DC2D33"/>
    <w:rsid w:val="00DC2F4F"/>
    <w:rsid w:val="00DC36CF"/>
    <w:rsid w:val="00DC3C46"/>
    <w:rsid w:val="00DC4497"/>
    <w:rsid w:val="00DC4895"/>
    <w:rsid w:val="00DC4977"/>
    <w:rsid w:val="00DC513D"/>
    <w:rsid w:val="00DC5757"/>
    <w:rsid w:val="00DC5774"/>
    <w:rsid w:val="00DC57DE"/>
    <w:rsid w:val="00DC5CB7"/>
    <w:rsid w:val="00DC5D96"/>
    <w:rsid w:val="00DC61F3"/>
    <w:rsid w:val="00DC6683"/>
    <w:rsid w:val="00DC66F1"/>
    <w:rsid w:val="00DC6D03"/>
    <w:rsid w:val="00DC71B4"/>
    <w:rsid w:val="00DD0303"/>
    <w:rsid w:val="00DD033A"/>
    <w:rsid w:val="00DD0679"/>
    <w:rsid w:val="00DD08E7"/>
    <w:rsid w:val="00DD0C65"/>
    <w:rsid w:val="00DD0EA3"/>
    <w:rsid w:val="00DD0FD2"/>
    <w:rsid w:val="00DD11ED"/>
    <w:rsid w:val="00DD1292"/>
    <w:rsid w:val="00DD156D"/>
    <w:rsid w:val="00DD24E0"/>
    <w:rsid w:val="00DD2B82"/>
    <w:rsid w:val="00DD314D"/>
    <w:rsid w:val="00DD324E"/>
    <w:rsid w:val="00DD32D9"/>
    <w:rsid w:val="00DD3400"/>
    <w:rsid w:val="00DD3609"/>
    <w:rsid w:val="00DD36F0"/>
    <w:rsid w:val="00DD4707"/>
    <w:rsid w:val="00DD4CFB"/>
    <w:rsid w:val="00DD5F93"/>
    <w:rsid w:val="00DD69E4"/>
    <w:rsid w:val="00DD6B39"/>
    <w:rsid w:val="00DD6E8D"/>
    <w:rsid w:val="00DD7573"/>
    <w:rsid w:val="00DD778A"/>
    <w:rsid w:val="00DE05A4"/>
    <w:rsid w:val="00DE072E"/>
    <w:rsid w:val="00DE08C9"/>
    <w:rsid w:val="00DE09D3"/>
    <w:rsid w:val="00DE0E43"/>
    <w:rsid w:val="00DE14F4"/>
    <w:rsid w:val="00DE1896"/>
    <w:rsid w:val="00DE1CCE"/>
    <w:rsid w:val="00DE1DD7"/>
    <w:rsid w:val="00DE1E34"/>
    <w:rsid w:val="00DE1E53"/>
    <w:rsid w:val="00DE1FF3"/>
    <w:rsid w:val="00DE22A0"/>
    <w:rsid w:val="00DE23AE"/>
    <w:rsid w:val="00DE26B9"/>
    <w:rsid w:val="00DE26EB"/>
    <w:rsid w:val="00DE28FB"/>
    <w:rsid w:val="00DE290D"/>
    <w:rsid w:val="00DE2A27"/>
    <w:rsid w:val="00DE2AC0"/>
    <w:rsid w:val="00DE2FF4"/>
    <w:rsid w:val="00DE3238"/>
    <w:rsid w:val="00DE354B"/>
    <w:rsid w:val="00DE3598"/>
    <w:rsid w:val="00DE393A"/>
    <w:rsid w:val="00DE393F"/>
    <w:rsid w:val="00DE49FB"/>
    <w:rsid w:val="00DE4AB7"/>
    <w:rsid w:val="00DE4F71"/>
    <w:rsid w:val="00DE571F"/>
    <w:rsid w:val="00DE5AD7"/>
    <w:rsid w:val="00DE60A8"/>
    <w:rsid w:val="00DE60C6"/>
    <w:rsid w:val="00DE6146"/>
    <w:rsid w:val="00DE6589"/>
    <w:rsid w:val="00DE67F9"/>
    <w:rsid w:val="00DE6B48"/>
    <w:rsid w:val="00DE6BF6"/>
    <w:rsid w:val="00DE6F91"/>
    <w:rsid w:val="00DE71B8"/>
    <w:rsid w:val="00DE761C"/>
    <w:rsid w:val="00DE7C3F"/>
    <w:rsid w:val="00DE7C83"/>
    <w:rsid w:val="00DE7F31"/>
    <w:rsid w:val="00DE7F96"/>
    <w:rsid w:val="00DF046E"/>
    <w:rsid w:val="00DF0608"/>
    <w:rsid w:val="00DF14E4"/>
    <w:rsid w:val="00DF1938"/>
    <w:rsid w:val="00DF1C89"/>
    <w:rsid w:val="00DF1CEC"/>
    <w:rsid w:val="00DF1E87"/>
    <w:rsid w:val="00DF25FD"/>
    <w:rsid w:val="00DF2DCC"/>
    <w:rsid w:val="00DF2EA9"/>
    <w:rsid w:val="00DF2F5E"/>
    <w:rsid w:val="00DF3063"/>
    <w:rsid w:val="00DF3D12"/>
    <w:rsid w:val="00DF4F3B"/>
    <w:rsid w:val="00DF527C"/>
    <w:rsid w:val="00DF5342"/>
    <w:rsid w:val="00DF53A5"/>
    <w:rsid w:val="00DF5545"/>
    <w:rsid w:val="00DF56FA"/>
    <w:rsid w:val="00DF5E4D"/>
    <w:rsid w:val="00DF61DC"/>
    <w:rsid w:val="00DF65D4"/>
    <w:rsid w:val="00DF6E17"/>
    <w:rsid w:val="00DF6FC9"/>
    <w:rsid w:val="00DF731A"/>
    <w:rsid w:val="00DF78E3"/>
    <w:rsid w:val="00DF7BD5"/>
    <w:rsid w:val="00DF7C55"/>
    <w:rsid w:val="00DF7EE0"/>
    <w:rsid w:val="00DF7FDF"/>
    <w:rsid w:val="00E0035E"/>
    <w:rsid w:val="00E0036E"/>
    <w:rsid w:val="00E00814"/>
    <w:rsid w:val="00E00D89"/>
    <w:rsid w:val="00E00DCF"/>
    <w:rsid w:val="00E01263"/>
    <w:rsid w:val="00E01826"/>
    <w:rsid w:val="00E019B6"/>
    <w:rsid w:val="00E021AB"/>
    <w:rsid w:val="00E02436"/>
    <w:rsid w:val="00E027E3"/>
    <w:rsid w:val="00E02CF6"/>
    <w:rsid w:val="00E02FD9"/>
    <w:rsid w:val="00E03D05"/>
    <w:rsid w:val="00E03DD2"/>
    <w:rsid w:val="00E03DEC"/>
    <w:rsid w:val="00E04475"/>
    <w:rsid w:val="00E044EE"/>
    <w:rsid w:val="00E04662"/>
    <w:rsid w:val="00E048A6"/>
    <w:rsid w:val="00E04905"/>
    <w:rsid w:val="00E04A2E"/>
    <w:rsid w:val="00E04BFD"/>
    <w:rsid w:val="00E0503B"/>
    <w:rsid w:val="00E050B9"/>
    <w:rsid w:val="00E05184"/>
    <w:rsid w:val="00E055C8"/>
    <w:rsid w:val="00E058D2"/>
    <w:rsid w:val="00E05B2F"/>
    <w:rsid w:val="00E05E89"/>
    <w:rsid w:val="00E06931"/>
    <w:rsid w:val="00E06B56"/>
    <w:rsid w:val="00E0752E"/>
    <w:rsid w:val="00E07DC9"/>
    <w:rsid w:val="00E1035E"/>
    <w:rsid w:val="00E1072C"/>
    <w:rsid w:val="00E107B6"/>
    <w:rsid w:val="00E10CD0"/>
    <w:rsid w:val="00E114D3"/>
    <w:rsid w:val="00E11652"/>
    <w:rsid w:val="00E116C5"/>
    <w:rsid w:val="00E11835"/>
    <w:rsid w:val="00E12278"/>
    <w:rsid w:val="00E12DD2"/>
    <w:rsid w:val="00E134AD"/>
    <w:rsid w:val="00E1376D"/>
    <w:rsid w:val="00E13F17"/>
    <w:rsid w:val="00E14063"/>
    <w:rsid w:val="00E143FB"/>
    <w:rsid w:val="00E14471"/>
    <w:rsid w:val="00E14973"/>
    <w:rsid w:val="00E14A3C"/>
    <w:rsid w:val="00E14B16"/>
    <w:rsid w:val="00E14B2C"/>
    <w:rsid w:val="00E15158"/>
    <w:rsid w:val="00E15CA6"/>
    <w:rsid w:val="00E166E1"/>
    <w:rsid w:val="00E16C02"/>
    <w:rsid w:val="00E16CB4"/>
    <w:rsid w:val="00E16D08"/>
    <w:rsid w:val="00E170E4"/>
    <w:rsid w:val="00E17B2B"/>
    <w:rsid w:val="00E2055C"/>
    <w:rsid w:val="00E207C9"/>
    <w:rsid w:val="00E20834"/>
    <w:rsid w:val="00E20B3F"/>
    <w:rsid w:val="00E20D1A"/>
    <w:rsid w:val="00E20F3E"/>
    <w:rsid w:val="00E21127"/>
    <w:rsid w:val="00E21300"/>
    <w:rsid w:val="00E21C2C"/>
    <w:rsid w:val="00E21C4F"/>
    <w:rsid w:val="00E21EB2"/>
    <w:rsid w:val="00E21ECA"/>
    <w:rsid w:val="00E22799"/>
    <w:rsid w:val="00E22D00"/>
    <w:rsid w:val="00E22E53"/>
    <w:rsid w:val="00E23281"/>
    <w:rsid w:val="00E232A5"/>
    <w:rsid w:val="00E234D1"/>
    <w:rsid w:val="00E237A6"/>
    <w:rsid w:val="00E23880"/>
    <w:rsid w:val="00E239CF"/>
    <w:rsid w:val="00E23A8E"/>
    <w:rsid w:val="00E240A4"/>
    <w:rsid w:val="00E243BA"/>
    <w:rsid w:val="00E24401"/>
    <w:rsid w:val="00E24AD1"/>
    <w:rsid w:val="00E24D25"/>
    <w:rsid w:val="00E24EA4"/>
    <w:rsid w:val="00E254A5"/>
    <w:rsid w:val="00E257D5"/>
    <w:rsid w:val="00E25920"/>
    <w:rsid w:val="00E26069"/>
    <w:rsid w:val="00E262DE"/>
    <w:rsid w:val="00E26392"/>
    <w:rsid w:val="00E2690F"/>
    <w:rsid w:val="00E26E4F"/>
    <w:rsid w:val="00E273EE"/>
    <w:rsid w:val="00E27A38"/>
    <w:rsid w:val="00E3012C"/>
    <w:rsid w:val="00E30BC7"/>
    <w:rsid w:val="00E30D23"/>
    <w:rsid w:val="00E30FB8"/>
    <w:rsid w:val="00E3100B"/>
    <w:rsid w:val="00E3142C"/>
    <w:rsid w:val="00E314F4"/>
    <w:rsid w:val="00E31AAB"/>
    <w:rsid w:val="00E31DB3"/>
    <w:rsid w:val="00E32307"/>
    <w:rsid w:val="00E3241B"/>
    <w:rsid w:val="00E3273A"/>
    <w:rsid w:val="00E32805"/>
    <w:rsid w:val="00E329CD"/>
    <w:rsid w:val="00E32B86"/>
    <w:rsid w:val="00E331DA"/>
    <w:rsid w:val="00E33271"/>
    <w:rsid w:val="00E338D2"/>
    <w:rsid w:val="00E33AF9"/>
    <w:rsid w:val="00E340FD"/>
    <w:rsid w:val="00E342F8"/>
    <w:rsid w:val="00E34491"/>
    <w:rsid w:val="00E346B2"/>
    <w:rsid w:val="00E34C9C"/>
    <w:rsid w:val="00E35645"/>
    <w:rsid w:val="00E3569F"/>
    <w:rsid w:val="00E359CB"/>
    <w:rsid w:val="00E359DF"/>
    <w:rsid w:val="00E35C33"/>
    <w:rsid w:val="00E35D3B"/>
    <w:rsid w:val="00E367B6"/>
    <w:rsid w:val="00E369D3"/>
    <w:rsid w:val="00E3701A"/>
    <w:rsid w:val="00E370DC"/>
    <w:rsid w:val="00E374E5"/>
    <w:rsid w:val="00E375C2"/>
    <w:rsid w:val="00E37C29"/>
    <w:rsid w:val="00E37E62"/>
    <w:rsid w:val="00E37FC4"/>
    <w:rsid w:val="00E40114"/>
    <w:rsid w:val="00E40344"/>
    <w:rsid w:val="00E4040B"/>
    <w:rsid w:val="00E40906"/>
    <w:rsid w:val="00E41511"/>
    <w:rsid w:val="00E4190F"/>
    <w:rsid w:val="00E41ABD"/>
    <w:rsid w:val="00E4239B"/>
    <w:rsid w:val="00E42635"/>
    <w:rsid w:val="00E42B48"/>
    <w:rsid w:val="00E42E7D"/>
    <w:rsid w:val="00E430C9"/>
    <w:rsid w:val="00E43591"/>
    <w:rsid w:val="00E43746"/>
    <w:rsid w:val="00E437EC"/>
    <w:rsid w:val="00E4392E"/>
    <w:rsid w:val="00E44262"/>
    <w:rsid w:val="00E44A20"/>
    <w:rsid w:val="00E44D06"/>
    <w:rsid w:val="00E44EDE"/>
    <w:rsid w:val="00E4501C"/>
    <w:rsid w:val="00E451CD"/>
    <w:rsid w:val="00E45573"/>
    <w:rsid w:val="00E45ACA"/>
    <w:rsid w:val="00E45D7A"/>
    <w:rsid w:val="00E46392"/>
    <w:rsid w:val="00E4642D"/>
    <w:rsid w:val="00E46679"/>
    <w:rsid w:val="00E46709"/>
    <w:rsid w:val="00E467FF"/>
    <w:rsid w:val="00E46813"/>
    <w:rsid w:val="00E46930"/>
    <w:rsid w:val="00E46B8E"/>
    <w:rsid w:val="00E46F86"/>
    <w:rsid w:val="00E4736E"/>
    <w:rsid w:val="00E4740E"/>
    <w:rsid w:val="00E47768"/>
    <w:rsid w:val="00E504E6"/>
    <w:rsid w:val="00E505AA"/>
    <w:rsid w:val="00E508B2"/>
    <w:rsid w:val="00E50D10"/>
    <w:rsid w:val="00E5109A"/>
    <w:rsid w:val="00E51505"/>
    <w:rsid w:val="00E51CEA"/>
    <w:rsid w:val="00E52165"/>
    <w:rsid w:val="00E527ED"/>
    <w:rsid w:val="00E52BC9"/>
    <w:rsid w:val="00E52C86"/>
    <w:rsid w:val="00E530BE"/>
    <w:rsid w:val="00E531F2"/>
    <w:rsid w:val="00E53911"/>
    <w:rsid w:val="00E53C00"/>
    <w:rsid w:val="00E53F5A"/>
    <w:rsid w:val="00E541EC"/>
    <w:rsid w:val="00E5436B"/>
    <w:rsid w:val="00E5479A"/>
    <w:rsid w:val="00E5544A"/>
    <w:rsid w:val="00E55948"/>
    <w:rsid w:val="00E55B87"/>
    <w:rsid w:val="00E55E6F"/>
    <w:rsid w:val="00E561C6"/>
    <w:rsid w:val="00E562B9"/>
    <w:rsid w:val="00E56D67"/>
    <w:rsid w:val="00E574CD"/>
    <w:rsid w:val="00E57A0D"/>
    <w:rsid w:val="00E57A9B"/>
    <w:rsid w:val="00E57C23"/>
    <w:rsid w:val="00E600EA"/>
    <w:rsid w:val="00E60707"/>
    <w:rsid w:val="00E60783"/>
    <w:rsid w:val="00E608BA"/>
    <w:rsid w:val="00E60D8C"/>
    <w:rsid w:val="00E61669"/>
    <w:rsid w:val="00E61AA1"/>
    <w:rsid w:val="00E61C92"/>
    <w:rsid w:val="00E61EB2"/>
    <w:rsid w:val="00E6234F"/>
    <w:rsid w:val="00E6269D"/>
    <w:rsid w:val="00E628F4"/>
    <w:rsid w:val="00E62B37"/>
    <w:rsid w:val="00E62C69"/>
    <w:rsid w:val="00E6363D"/>
    <w:rsid w:val="00E64057"/>
    <w:rsid w:val="00E641FC"/>
    <w:rsid w:val="00E642C2"/>
    <w:rsid w:val="00E64D2C"/>
    <w:rsid w:val="00E65048"/>
    <w:rsid w:val="00E65069"/>
    <w:rsid w:val="00E655D2"/>
    <w:rsid w:val="00E65A0D"/>
    <w:rsid w:val="00E65ECD"/>
    <w:rsid w:val="00E65FCD"/>
    <w:rsid w:val="00E66211"/>
    <w:rsid w:val="00E662CF"/>
    <w:rsid w:val="00E663B3"/>
    <w:rsid w:val="00E6729B"/>
    <w:rsid w:val="00E675C4"/>
    <w:rsid w:val="00E67DCD"/>
    <w:rsid w:val="00E70C91"/>
    <w:rsid w:val="00E70F02"/>
    <w:rsid w:val="00E71073"/>
    <w:rsid w:val="00E710F6"/>
    <w:rsid w:val="00E714FC"/>
    <w:rsid w:val="00E719A6"/>
    <w:rsid w:val="00E71A3F"/>
    <w:rsid w:val="00E71F09"/>
    <w:rsid w:val="00E72237"/>
    <w:rsid w:val="00E7276C"/>
    <w:rsid w:val="00E72DF9"/>
    <w:rsid w:val="00E7306C"/>
    <w:rsid w:val="00E7332A"/>
    <w:rsid w:val="00E73483"/>
    <w:rsid w:val="00E7375D"/>
    <w:rsid w:val="00E7391C"/>
    <w:rsid w:val="00E73A7E"/>
    <w:rsid w:val="00E73D45"/>
    <w:rsid w:val="00E73D6B"/>
    <w:rsid w:val="00E746D4"/>
    <w:rsid w:val="00E74922"/>
    <w:rsid w:val="00E74987"/>
    <w:rsid w:val="00E75034"/>
    <w:rsid w:val="00E752AA"/>
    <w:rsid w:val="00E75333"/>
    <w:rsid w:val="00E7535D"/>
    <w:rsid w:val="00E75880"/>
    <w:rsid w:val="00E75C73"/>
    <w:rsid w:val="00E75F57"/>
    <w:rsid w:val="00E76774"/>
    <w:rsid w:val="00E76969"/>
    <w:rsid w:val="00E769BA"/>
    <w:rsid w:val="00E76E5F"/>
    <w:rsid w:val="00E77C30"/>
    <w:rsid w:val="00E80618"/>
    <w:rsid w:val="00E80A2C"/>
    <w:rsid w:val="00E81333"/>
    <w:rsid w:val="00E8136B"/>
    <w:rsid w:val="00E81619"/>
    <w:rsid w:val="00E8163C"/>
    <w:rsid w:val="00E841FF"/>
    <w:rsid w:val="00E84A68"/>
    <w:rsid w:val="00E84C8C"/>
    <w:rsid w:val="00E8506E"/>
    <w:rsid w:val="00E852AB"/>
    <w:rsid w:val="00E85B56"/>
    <w:rsid w:val="00E85C8B"/>
    <w:rsid w:val="00E86048"/>
    <w:rsid w:val="00E8606A"/>
    <w:rsid w:val="00E86DF7"/>
    <w:rsid w:val="00E8739D"/>
    <w:rsid w:val="00E8743C"/>
    <w:rsid w:val="00E87584"/>
    <w:rsid w:val="00E9022A"/>
    <w:rsid w:val="00E9040F"/>
    <w:rsid w:val="00E90435"/>
    <w:rsid w:val="00E9097A"/>
    <w:rsid w:val="00E90B0E"/>
    <w:rsid w:val="00E90B4A"/>
    <w:rsid w:val="00E91820"/>
    <w:rsid w:val="00E91826"/>
    <w:rsid w:val="00E91C84"/>
    <w:rsid w:val="00E92854"/>
    <w:rsid w:val="00E928EB"/>
    <w:rsid w:val="00E92A93"/>
    <w:rsid w:val="00E92EBA"/>
    <w:rsid w:val="00E93309"/>
    <w:rsid w:val="00E93784"/>
    <w:rsid w:val="00E939FA"/>
    <w:rsid w:val="00E93A34"/>
    <w:rsid w:val="00E93B25"/>
    <w:rsid w:val="00E93C24"/>
    <w:rsid w:val="00E93C69"/>
    <w:rsid w:val="00E940D5"/>
    <w:rsid w:val="00E941E4"/>
    <w:rsid w:val="00E94406"/>
    <w:rsid w:val="00E9443F"/>
    <w:rsid w:val="00E94DD5"/>
    <w:rsid w:val="00E94FAB"/>
    <w:rsid w:val="00E94FD1"/>
    <w:rsid w:val="00E95013"/>
    <w:rsid w:val="00E953CC"/>
    <w:rsid w:val="00E95A8A"/>
    <w:rsid w:val="00E95C51"/>
    <w:rsid w:val="00E95E22"/>
    <w:rsid w:val="00E95EE5"/>
    <w:rsid w:val="00E96564"/>
    <w:rsid w:val="00E965E9"/>
    <w:rsid w:val="00E96AC4"/>
    <w:rsid w:val="00E96CB9"/>
    <w:rsid w:val="00E96E72"/>
    <w:rsid w:val="00E9775B"/>
    <w:rsid w:val="00E97E7B"/>
    <w:rsid w:val="00EA005A"/>
    <w:rsid w:val="00EA00D5"/>
    <w:rsid w:val="00EA0269"/>
    <w:rsid w:val="00EA0502"/>
    <w:rsid w:val="00EA0591"/>
    <w:rsid w:val="00EA0B80"/>
    <w:rsid w:val="00EA1427"/>
    <w:rsid w:val="00EA15D7"/>
    <w:rsid w:val="00EA192B"/>
    <w:rsid w:val="00EA2481"/>
    <w:rsid w:val="00EA24C7"/>
    <w:rsid w:val="00EA329E"/>
    <w:rsid w:val="00EA3942"/>
    <w:rsid w:val="00EA3BFC"/>
    <w:rsid w:val="00EA4313"/>
    <w:rsid w:val="00EA44DE"/>
    <w:rsid w:val="00EA47EC"/>
    <w:rsid w:val="00EA4BC3"/>
    <w:rsid w:val="00EA4E3F"/>
    <w:rsid w:val="00EA56DC"/>
    <w:rsid w:val="00EA59EA"/>
    <w:rsid w:val="00EA5AD8"/>
    <w:rsid w:val="00EA636D"/>
    <w:rsid w:val="00EA64D6"/>
    <w:rsid w:val="00EA6D2F"/>
    <w:rsid w:val="00EA6DE8"/>
    <w:rsid w:val="00EA7343"/>
    <w:rsid w:val="00EA7367"/>
    <w:rsid w:val="00EA74A6"/>
    <w:rsid w:val="00EA7CF9"/>
    <w:rsid w:val="00EA7E0A"/>
    <w:rsid w:val="00EB0273"/>
    <w:rsid w:val="00EB0721"/>
    <w:rsid w:val="00EB0ACF"/>
    <w:rsid w:val="00EB0CD2"/>
    <w:rsid w:val="00EB0F2B"/>
    <w:rsid w:val="00EB1224"/>
    <w:rsid w:val="00EB163F"/>
    <w:rsid w:val="00EB1799"/>
    <w:rsid w:val="00EB1E2E"/>
    <w:rsid w:val="00EB1F36"/>
    <w:rsid w:val="00EB20E5"/>
    <w:rsid w:val="00EB240B"/>
    <w:rsid w:val="00EB2415"/>
    <w:rsid w:val="00EB296F"/>
    <w:rsid w:val="00EB2B4B"/>
    <w:rsid w:val="00EB3C0A"/>
    <w:rsid w:val="00EB40D6"/>
    <w:rsid w:val="00EB4189"/>
    <w:rsid w:val="00EB44C6"/>
    <w:rsid w:val="00EB45B4"/>
    <w:rsid w:val="00EB4724"/>
    <w:rsid w:val="00EB4970"/>
    <w:rsid w:val="00EB4C46"/>
    <w:rsid w:val="00EB55FE"/>
    <w:rsid w:val="00EB5A14"/>
    <w:rsid w:val="00EB5AC2"/>
    <w:rsid w:val="00EB622C"/>
    <w:rsid w:val="00EB6306"/>
    <w:rsid w:val="00EB645E"/>
    <w:rsid w:val="00EB648B"/>
    <w:rsid w:val="00EB684D"/>
    <w:rsid w:val="00EB6F1B"/>
    <w:rsid w:val="00EB6FAD"/>
    <w:rsid w:val="00EB728B"/>
    <w:rsid w:val="00EB75D8"/>
    <w:rsid w:val="00EB76DA"/>
    <w:rsid w:val="00EC06FD"/>
    <w:rsid w:val="00EC0DA9"/>
    <w:rsid w:val="00EC16F7"/>
    <w:rsid w:val="00EC1A23"/>
    <w:rsid w:val="00EC2B81"/>
    <w:rsid w:val="00EC2C56"/>
    <w:rsid w:val="00EC3676"/>
    <w:rsid w:val="00EC3881"/>
    <w:rsid w:val="00EC3A81"/>
    <w:rsid w:val="00EC3E2F"/>
    <w:rsid w:val="00EC406B"/>
    <w:rsid w:val="00EC4269"/>
    <w:rsid w:val="00EC4643"/>
    <w:rsid w:val="00EC48B9"/>
    <w:rsid w:val="00EC5838"/>
    <w:rsid w:val="00EC606E"/>
    <w:rsid w:val="00EC6688"/>
    <w:rsid w:val="00EC6769"/>
    <w:rsid w:val="00EC6A71"/>
    <w:rsid w:val="00EC6E85"/>
    <w:rsid w:val="00EC6E9B"/>
    <w:rsid w:val="00EC6FFE"/>
    <w:rsid w:val="00EC7494"/>
    <w:rsid w:val="00EC777B"/>
    <w:rsid w:val="00EC7882"/>
    <w:rsid w:val="00ED054C"/>
    <w:rsid w:val="00ED070D"/>
    <w:rsid w:val="00ED0C14"/>
    <w:rsid w:val="00ED116D"/>
    <w:rsid w:val="00ED17EF"/>
    <w:rsid w:val="00ED18B7"/>
    <w:rsid w:val="00ED1969"/>
    <w:rsid w:val="00ED1E8A"/>
    <w:rsid w:val="00ED267C"/>
    <w:rsid w:val="00ED2AC7"/>
    <w:rsid w:val="00ED2D82"/>
    <w:rsid w:val="00ED331E"/>
    <w:rsid w:val="00ED33BB"/>
    <w:rsid w:val="00ED3767"/>
    <w:rsid w:val="00ED3834"/>
    <w:rsid w:val="00ED3BA8"/>
    <w:rsid w:val="00ED44EE"/>
    <w:rsid w:val="00ED451D"/>
    <w:rsid w:val="00ED485E"/>
    <w:rsid w:val="00ED4AB1"/>
    <w:rsid w:val="00ED4AFB"/>
    <w:rsid w:val="00ED4FBF"/>
    <w:rsid w:val="00ED5015"/>
    <w:rsid w:val="00ED5556"/>
    <w:rsid w:val="00ED55EE"/>
    <w:rsid w:val="00ED5C9B"/>
    <w:rsid w:val="00ED5D7E"/>
    <w:rsid w:val="00ED5DA8"/>
    <w:rsid w:val="00ED6004"/>
    <w:rsid w:val="00ED60A7"/>
    <w:rsid w:val="00ED655F"/>
    <w:rsid w:val="00ED6B50"/>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B51"/>
    <w:rsid w:val="00EE1E4B"/>
    <w:rsid w:val="00EE2461"/>
    <w:rsid w:val="00EE24B0"/>
    <w:rsid w:val="00EE267F"/>
    <w:rsid w:val="00EE279E"/>
    <w:rsid w:val="00EE297C"/>
    <w:rsid w:val="00EE2CD1"/>
    <w:rsid w:val="00EE2CD2"/>
    <w:rsid w:val="00EE2D7B"/>
    <w:rsid w:val="00EE2DB3"/>
    <w:rsid w:val="00EE2EC6"/>
    <w:rsid w:val="00EE3069"/>
    <w:rsid w:val="00EE337F"/>
    <w:rsid w:val="00EE34A7"/>
    <w:rsid w:val="00EE3AE5"/>
    <w:rsid w:val="00EE435F"/>
    <w:rsid w:val="00EE4695"/>
    <w:rsid w:val="00EE48AA"/>
    <w:rsid w:val="00EE5197"/>
    <w:rsid w:val="00EE63D7"/>
    <w:rsid w:val="00EE68FB"/>
    <w:rsid w:val="00EE6A04"/>
    <w:rsid w:val="00EE6BD9"/>
    <w:rsid w:val="00EE70D3"/>
    <w:rsid w:val="00EE7345"/>
    <w:rsid w:val="00EE75CE"/>
    <w:rsid w:val="00EE7713"/>
    <w:rsid w:val="00EE773C"/>
    <w:rsid w:val="00EE7802"/>
    <w:rsid w:val="00EE7A9E"/>
    <w:rsid w:val="00EE7F29"/>
    <w:rsid w:val="00EF02CD"/>
    <w:rsid w:val="00EF02DA"/>
    <w:rsid w:val="00EF031A"/>
    <w:rsid w:val="00EF057A"/>
    <w:rsid w:val="00EF06B8"/>
    <w:rsid w:val="00EF0828"/>
    <w:rsid w:val="00EF1184"/>
    <w:rsid w:val="00EF16E9"/>
    <w:rsid w:val="00EF1CEC"/>
    <w:rsid w:val="00EF1EA2"/>
    <w:rsid w:val="00EF1FF6"/>
    <w:rsid w:val="00EF203F"/>
    <w:rsid w:val="00EF2858"/>
    <w:rsid w:val="00EF285B"/>
    <w:rsid w:val="00EF2AA0"/>
    <w:rsid w:val="00EF2E92"/>
    <w:rsid w:val="00EF32E6"/>
    <w:rsid w:val="00EF3572"/>
    <w:rsid w:val="00EF3866"/>
    <w:rsid w:val="00EF3CEE"/>
    <w:rsid w:val="00EF3EE6"/>
    <w:rsid w:val="00EF43F6"/>
    <w:rsid w:val="00EF4987"/>
    <w:rsid w:val="00EF4DA1"/>
    <w:rsid w:val="00EF4F1A"/>
    <w:rsid w:val="00EF5ABB"/>
    <w:rsid w:val="00EF6241"/>
    <w:rsid w:val="00EF6673"/>
    <w:rsid w:val="00EF6694"/>
    <w:rsid w:val="00EF689E"/>
    <w:rsid w:val="00EF6B5F"/>
    <w:rsid w:val="00EF6DE6"/>
    <w:rsid w:val="00EF6E8C"/>
    <w:rsid w:val="00EF6FAC"/>
    <w:rsid w:val="00EF749E"/>
    <w:rsid w:val="00EF7B1E"/>
    <w:rsid w:val="00EF7C2E"/>
    <w:rsid w:val="00F0005C"/>
    <w:rsid w:val="00F00105"/>
    <w:rsid w:val="00F00815"/>
    <w:rsid w:val="00F00851"/>
    <w:rsid w:val="00F00BC0"/>
    <w:rsid w:val="00F01042"/>
    <w:rsid w:val="00F0125E"/>
    <w:rsid w:val="00F013A3"/>
    <w:rsid w:val="00F0145C"/>
    <w:rsid w:val="00F015E1"/>
    <w:rsid w:val="00F01E73"/>
    <w:rsid w:val="00F01EAB"/>
    <w:rsid w:val="00F0263E"/>
    <w:rsid w:val="00F027E2"/>
    <w:rsid w:val="00F02AC3"/>
    <w:rsid w:val="00F02C20"/>
    <w:rsid w:val="00F03E84"/>
    <w:rsid w:val="00F03F33"/>
    <w:rsid w:val="00F04137"/>
    <w:rsid w:val="00F045BC"/>
    <w:rsid w:val="00F050E2"/>
    <w:rsid w:val="00F05221"/>
    <w:rsid w:val="00F0536C"/>
    <w:rsid w:val="00F05390"/>
    <w:rsid w:val="00F05A0E"/>
    <w:rsid w:val="00F05F22"/>
    <w:rsid w:val="00F05FDF"/>
    <w:rsid w:val="00F06602"/>
    <w:rsid w:val="00F067B5"/>
    <w:rsid w:val="00F068FD"/>
    <w:rsid w:val="00F069D1"/>
    <w:rsid w:val="00F06C74"/>
    <w:rsid w:val="00F06DFC"/>
    <w:rsid w:val="00F071CF"/>
    <w:rsid w:val="00F07439"/>
    <w:rsid w:val="00F075A5"/>
    <w:rsid w:val="00F0762E"/>
    <w:rsid w:val="00F076ED"/>
    <w:rsid w:val="00F07744"/>
    <w:rsid w:val="00F07AAB"/>
    <w:rsid w:val="00F07B0F"/>
    <w:rsid w:val="00F07D79"/>
    <w:rsid w:val="00F07E21"/>
    <w:rsid w:val="00F10F62"/>
    <w:rsid w:val="00F11987"/>
    <w:rsid w:val="00F119D9"/>
    <w:rsid w:val="00F120C8"/>
    <w:rsid w:val="00F1241B"/>
    <w:rsid w:val="00F125B7"/>
    <w:rsid w:val="00F1279B"/>
    <w:rsid w:val="00F127A1"/>
    <w:rsid w:val="00F129D5"/>
    <w:rsid w:val="00F12BAE"/>
    <w:rsid w:val="00F12C89"/>
    <w:rsid w:val="00F12D05"/>
    <w:rsid w:val="00F12D8F"/>
    <w:rsid w:val="00F12EA8"/>
    <w:rsid w:val="00F12F11"/>
    <w:rsid w:val="00F12F58"/>
    <w:rsid w:val="00F12F8D"/>
    <w:rsid w:val="00F132C0"/>
    <w:rsid w:val="00F133FF"/>
    <w:rsid w:val="00F13969"/>
    <w:rsid w:val="00F13AF6"/>
    <w:rsid w:val="00F13BB2"/>
    <w:rsid w:val="00F13CAF"/>
    <w:rsid w:val="00F13F72"/>
    <w:rsid w:val="00F142A2"/>
    <w:rsid w:val="00F1445D"/>
    <w:rsid w:val="00F144CA"/>
    <w:rsid w:val="00F147CE"/>
    <w:rsid w:val="00F147E4"/>
    <w:rsid w:val="00F14CBA"/>
    <w:rsid w:val="00F14F55"/>
    <w:rsid w:val="00F15101"/>
    <w:rsid w:val="00F15356"/>
    <w:rsid w:val="00F157B1"/>
    <w:rsid w:val="00F15818"/>
    <w:rsid w:val="00F15949"/>
    <w:rsid w:val="00F1599B"/>
    <w:rsid w:val="00F15A0F"/>
    <w:rsid w:val="00F15B8D"/>
    <w:rsid w:val="00F15FC7"/>
    <w:rsid w:val="00F16C1B"/>
    <w:rsid w:val="00F170EA"/>
    <w:rsid w:val="00F17287"/>
    <w:rsid w:val="00F17C41"/>
    <w:rsid w:val="00F17C7A"/>
    <w:rsid w:val="00F203B6"/>
    <w:rsid w:val="00F203CE"/>
    <w:rsid w:val="00F203D0"/>
    <w:rsid w:val="00F2047F"/>
    <w:rsid w:val="00F206FF"/>
    <w:rsid w:val="00F208EE"/>
    <w:rsid w:val="00F209E1"/>
    <w:rsid w:val="00F20EA9"/>
    <w:rsid w:val="00F21416"/>
    <w:rsid w:val="00F21593"/>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C07"/>
    <w:rsid w:val="00F24FE9"/>
    <w:rsid w:val="00F2593A"/>
    <w:rsid w:val="00F25B3F"/>
    <w:rsid w:val="00F26081"/>
    <w:rsid w:val="00F263CA"/>
    <w:rsid w:val="00F265C2"/>
    <w:rsid w:val="00F26877"/>
    <w:rsid w:val="00F271F7"/>
    <w:rsid w:val="00F2733A"/>
    <w:rsid w:val="00F27537"/>
    <w:rsid w:val="00F2763A"/>
    <w:rsid w:val="00F2765F"/>
    <w:rsid w:val="00F277F5"/>
    <w:rsid w:val="00F27B6C"/>
    <w:rsid w:val="00F27E2C"/>
    <w:rsid w:val="00F3010E"/>
    <w:rsid w:val="00F305A0"/>
    <w:rsid w:val="00F3120D"/>
    <w:rsid w:val="00F31455"/>
    <w:rsid w:val="00F31BB6"/>
    <w:rsid w:val="00F31C89"/>
    <w:rsid w:val="00F322C2"/>
    <w:rsid w:val="00F323FA"/>
    <w:rsid w:val="00F32556"/>
    <w:rsid w:val="00F32880"/>
    <w:rsid w:val="00F32E9B"/>
    <w:rsid w:val="00F334AD"/>
    <w:rsid w:val="00F3404C"/>
    <w:rsid w:val="00F34810"/>
    <w:rsid w:val="00F34D8B"/>
    <w:rsid w:val="00F34DAE"/>
    <w:rsid w:val="00F350F0"/>
    <w:rsid w:val="00F35607"/>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40007"/>
    <w:rsid w:val="00F4035D"/>
    <w:rsid w:val="00F4085C"/>
    <w:rsid w:val="00F4095E"/>
    <w:rsid w:val="00F409BC"/>
    <w:rsid w:val="00F40B2E"/>
    <w:rsid w:val="00F41501"/>
    <w:rsid w:val="00F416F1"/>
    <w:rsid w:val="00F41778"/>
    <w:rsid w:val="00F418E6"/>
    <w:rsid w:val="00F41ABC"/>
    <w:rsid w:val="00F41EB0"/>
    <w:rsid w:val="00F429A0"/>
    <w:rsid w:val="00F42CE5"/>
    <w:rsid w:val="00F42DFF"/>
    <w:rsid w:val="00F43161"/>
    <w:rsid w:val="00F439BA"/>
    <w:rsid w:val="00F43A2D"/>
    <w:rsid w:val="00F44A17"/>
    <w:rsid w:val="00F44D2A"/>
    <w:rsid w:val="00F44ECF"/>
    <w:rsid w:val="00F45682"/>
    <w:rsid w:val="00F45847"/>
    <w:rsid w:val="00F45910"/>
    <w:rsid w:val="00F45C8B"/>
    <w:rsid w:val="00F4601D"/>
    <w:rsid w:val="00F463D4"/>
    <w:rsid w:val="00F469F5"/>
    <w:rsid w:val="00F46F39"/>
    <w:rsid w:val="00F47130"/>
    <w:rsid w:val="00F4787B"/>
    <w:rsid w:val="00F47A7E"/>
    <w:rsid w:val="00F47B92"/>
    <w:rsid w:val="00F5012B"/>
    <w:rsid w:val="00F50542"/>
    <w:rsid w:val="00F50909"/>
    <w:rsid w:val="00F50C82"/>
    <w:rsid w:val="00F50FCD"/>
    <w:rsid w:val="00F515C0"/>
    <w:rsid w:val="00F51729"/>
    <w:rsid w:val="00F527E0"/>
    <w:rsid w:val="00F528EF"/>
    <w:rsid w:val="00F52C77"/>
    <w:rsid w:val="00F52FD3"/>
    <w:rsid w:val="00F53042"/>
    <w:rsid w:val="00F530A3"/>
    <w:rsid w:val="00F530DA"/>
    <w:rsid w:val="00F53158"/>
    <w:rsid w:val="00F53335"/>
    <w:rsid w:val="00F53666"/>
    <w:rsid w:val="00F53721"/>
    <w:rsid w:val="00F53BE3"/>
    <w:rsid w:val="00F53E83"/>
    <w:rsid w:val="00F53F0D"/>
    <w:rsid w:val="00F5441C"/>
    <w:rsid w:val="00F556D0"/>
    <w:rsid w:val="00F55DAA"/>
    <w:rsid w:val="00F55EC4"/>
    <w:rsid w:val="00F55EE8"/>
    <w:rsid w:val="00F55FBC"/>
    <w:rsid w:val="00F560A0"/>
    <w:rsid w:val="00F56314"/>
    <w:rsid w:val="00F565D1"/>
    <w:rsid w:val="00F568A0"/>
    <w:rsid w:val="00F56E09"/>
    <w:rsid w:val="00F57022"/>
    <w:rsid w:val="00F5738D"/>
    <w:rsid w:val="00F57A67"/>
    <w:rsid w:val="00F609EE"/>
    <w:rsid w:val="00F60A62"/>
    <w:rsid w:val="00F61041"/>
    <w:rsid w:val="00F6113C"/>
    <w:rsid w:val="00F61B02"/>
    <w:rsid w:val="00F61F5B"/>
    <w:rsid w:val="00F62201"/>
    <w:rsid w:val="00F62241"/>
    <w:rsid w:val="00F622FC"/>
    <w:rsid w:val="00F625EE"/>
    <w:rsid w:val="00F62796"/>
    <w:rsid w:val="00F62804"/>
    <w:rsid w:val="00F62929"/>
    <w:rsid w:val="00F6375E"/>
    <w:rsid w:val="00F64A77"/>
    <w:rsid w:val="00F64DF6"/>
    <w:rsid w:val="00F6544A"/>
    <w:rsid w:val="00F65574"/>
    <w:rsid w:val="00F65609"/>
    <w:rsid w:val="00F65D17"/>
    <w:rsid w:val="00F665AE"/>
    <w:rsid w:val="00F66E67"/>
    <w:rsid w:val="00F67051"/>
    <w:rsid w:val="00F6774E"/>
    <w:rsid w:val="00F67976"/>
    <w:rsid w:val="00F70133"/>
    <w:rsid w:val="00F70167"/>
    <w:rsid w:val="00F701B3"/>
    <w:rsid w:val="00F70274"/>
    <w:rsid w:val="00F704B8"/>
    <w:rsid w:val="00F705C0"/>
    <w:rsid w:val="00F70BFA"/>
    <w:rsid w:val="00F70DD0"/>
    <w:rsid w:val="00F71452"/>
    <w:rsid w:val="00F718DF"/>
    <w:rsid w:val="00F71B87"/>
    <w:rsid w:val="00F7245A"/>
    <w:rsid w:val="00F724AB"/>
    <w:rsid w:val="00F7278E"/>
    <w:rsid w:val="00F72D4D"/>
    <w:rsid w:val="00F731E3"/>
    <w:rsid w:val="00F73D08"/>
    <w:rsid w:val="00F74227"/>
    <w:rsid w:val="00F742F4"/>
    <w:rsid w:val="00F7459D"/>
    <w:rsid w:val="00F747B1"/>
    <w:rsid w:val="00F74C27"/>
    <w:rsid w:val="00F75165"/>
    <w:rsid w:val="00F753DB"/>
    <w:rsid w:val="00F75B0B"/>
    <w:rsid w:val="00F75CFA"/>
    <w:rsid w:val="00F75D69"/>
    <w:rsid w:val="00F76206"/>
    <w:rsid w:val="00F7683B"/>
    <w:rsid w:val="00F76C8C"/>
    <w:rsid w:val="00F77007"/>
    <w:rsid w:val="00F770AA"/>
    <w:rsid w:val="00F7719D"/>
    <w:rsid w:val="00F771EE"/>
    <w:rsid w:val="00F77687"/>
    <w:rsid w:val="00F77B51"/>
    <w:rsid w:val="00F77C5C"/>
    <w:rsid w:val="00F77FF5"/>
    <w:rsid w:val="00F80A38"/>
    <w:rsid w:val="00F80B97"/>
    <w:rsid w:val="00F80BEF"/>
    <w:rsid w:val="00F80C7F"/>
    <w:rsid w:val="00F80E55"/>
    <w:rsid w:val="00F81097"/>
    <w:rsid w:val="00F81144"/>
    <w:rsid w:val="00F8176F"/>
    <w:rsid w:val="00F81796"/>
    <w:rsid w:val="00F81E77"/>
    <w:rsid w:val="00F81F55"/>
    <w:rsid w:val="00F8216E"/>
    <w:rsid w:val="00F82212"/>
    <w:rsid w:val="00F826FF"/>
    <w:rsid w:val="00F828C8"/>
    <w:rsid w:val="00F83064"/>
    <w:rsid w:val="00F83312"/>
    <w:rsid w:val="00F83B93"/>
    <w:rsid w:val="00F83E7F"/>
    <w:rsid w:val="00F83EA6"/>
    <w:rsid w:val="00F84009"/>
    <w:rsid w:val="00F840C1"/>
    <w:rsid w:val="00F84566"/>
    <w:rsid w:val="00F8462C"/>
    <w:rsid w:val="00F846A1"/>
    <w:rsid w:val="00F846BF"/>
    <w:rsid w:val="00F84CF8"/>
    <w:rsid w:val="00F84DF6"/>
    <w:rsid w:val="00F84EB5"/>
    <w:rsid w:val="00F85142"/>
    <w:rsid w:val="00F8564F"/>
    <w:rsid w:val="00F8573D"/>
    <w:rsid w:val="00F85788"/>
    <w:rsid w:val="00F859AB"/>
    <w:rsid w:val="00F85BE1"/>
    <w:rsid w:val="00F86013"/>
    <w:rsid w:val="00F862CD"/>
    <w:rsid w:val="00F86536"/>
    <w:rsid w:val="00F86644"/>
    <w:rsid w:val="00F86746"/>
    <w:rsid w:val="00F86BA2"/>
    <w:rsid w:val="00F86FB0"/>
    <w:rsid w:val="00F871B3"/>
    <w:rsid w:val="00F87218"/>
    <w:rsid w:val="00F872F4"/>
    <w:rsid w:val="00F87B9B"/>
    <w:rsid w:val="00F87F10"/>
    <w:rsid w:val="00F87F6F"/>
    <w:rsid w:val="00F903C6"/>
    <w:rsid w:val="00F90501"/>
    <w:rsid w:val="00F906E7"/>
    <w:rsid w:val="00F90752"/>
    <w:rsid w:val="00F90CD9"/>
    <w:rsid w:val="00F90D25"/>
    <w:rsid w:val="00F91497"/>
    <w:rsid w:val="00F9166A"/>
    <w:rsid w:val="00F919B5"/>
    <w:rsid w:val="00F91CF9"/>
    <w:rsid w:val="00F92020"/>
    <w:rsid w:val="00F92382"/>
    <w:rsid w:val="00F926FD"/>
    <w:rsid w:val="00F928A7"/>
    <w:rsid w:val="00F92A13"/>
    <w:rsid w:val="00F92B15"/>
    <w:rsid w:val="00F92C84"/>
    <w:rsid w:val="00F93077"/>
    <w:rsid w:val="00F936AF"/>
    <w:rsid w:val="00F93FC2"/>
    <w:rsid w:val="00F943A3"/>
    <w:rsid w:val="00F94986"/>
    <w:rsid w:val="00F94AE9"/>
    <w:rsid w:val="00F94F36"/>
    <w:rsid w:val="00F9507B"/>
    <w:rsid w:val="00F952E5"/>
    <w:rsid w:val="00F9558D"/>
    <w:rsid w:val="00F95B7D"/>
    <w:rsid w:val="00F95BC9"/>
    <w:rsid w:val="00F95EF7"/>
    <w:rsid w:val="00F96170"/>
    <w:rsid w:val="00F96C7C"/>
    <w:rsid w:val="00F96FFC"/>
    <w:rsid w:val="00F972E8"/>
    <w:rsid w:val="00F97644"/>
    <w:rsid w:val="00F9779A"/>
    <w:rsid w:val="00F97ACD"/>
    <w:rsid w:val="00F97B59"/>
    <w:rsid w:val="00F97FC1"/>
    <w:rsid w:val="00FA06DF"/>
    <w:rsid w:val="00FA08B0"/>
    <w:rsid w:val="00FA0B0E"/>
    <w:rsid w:val="00FA0FA9"/>
    <w:rsid w:val="00FA137F"/>
    <w:rsid w:val="00FA154E"/>
    <w:rsid w:val="00FA1684"/>
    <w:rsid w:val="00FA1797"/>
    <w:rsid w:val="00FA18E4"/>
    <w:rsid w:val="00FA2143"/>
    <w:rsid w:val="00FA250E"/>
    <w:rsid w:val="00FA35F8"/>
    <w:rsid w:val="00FA396B"/>
    <w:rsid w:val="00FA4212"/>
    <w:rsid w:val="00FA4285"/>
    <w:rsid w:val="00FA44A4"/>
    <w:rsid w:val="00FA457B"/>
    <w:rsid w:val="00FA46DF"/>
    <w:rsid w:val="00FA4EA7"/>
    <w:rsid w:val="00FA4EFA"/>
    <w:rsid w:val="00FA4FC5"/>
    <w:rsid w:val="00FA55DC"/>
    <w:rsid w:val="00FA5697"/>
    <w:rsid w:val="00FA6620"/>
    <w:rsid w:val="00FA6BB3"/>
    <w:rsid w:val="00FA6FED"/>
    <w:rsid w:val="00FA702F"/>
    <w:rsid w:val="00FA72BE"/>
    <w:rsid w:val="00FA73EB"/>
    <w:rsid w:val="00FB0048"/>
    <w:rsid w:val="00FB0163"/>
    <w:rsid w:val="00FB02F4"/>
    <w:rsid w:val="00FB0498"/>
    <w:rsid w:val="00FB059A"/>
    <w:rsid w:val="00FB08C3"/>
    <w:rsid w:val="00FB2061"/>
    <w:rsid w:val="00FB297A"/>
    <w:rsid w:val="00FB3025"/>
    <w:rsid w:val="00FB3097"/>
    <w:rsid w:val="00FB30FD"/>
    <w:rsid w:val="00FB33AF"/>
    <w:rsid w:val="00FB3643"/>
    <w:rsid w:val="00FB3679"/>
    <w:rsid w:val="00FB3F47"/>
    <w:rsid w:val="00FB4158"/>
    <w:rsid w:val="00FB4E32"/>
    <w:rsid w:val="00FB5276"/>
    <w:rsid w:val="00FB54D4"/>
    <w:rsid w:val="00FB5695"/>
    <w:rsid w:val="00FB56C4"/>
    <w:rsid w:val="00FB5FCE"/>
    <w:rsid w:val="00FB6344"/>
    <w:rsid w:val="00FB6568"/>
    <w:rsid w:val="00FB660B"/>
    <w:rsid w:val="00FB6BB5"/>
    <w:rsid w:val="00FB6F93"/>
    <w:rsid w:val="00FB76FD"/>
    <w:rsid w:val="00FC0159"/>
    <w:rsid w:val="00FC098A"/>
    <w:rsid w:val="00FC0A00"/>
    <w:rsid w:val="00FC15D8"/>
    <w:rsid w:val="00FC1671"/>
    <w:rsid w:val="00FC2011"/>
    <w:rsid w:val="00FC249F"/>
    <w:rsid w:val="00FC262D"/>
    <w:rsid w:val="00FC2812"/>
    <w:rsid w:val="00FC2B77"/>
    <w:rsid w:val="00FC31B2"/>
    <w:rsid w:val="00FC3386"/>
    <w:rsid w:val="00FC33E7"/>
    <w:rsid w:val="00FC33FF"/>
    <w:rsid w:val="00FC360E"/>
    <w:rsid w:val="00FC37A0"/>
    <w:rsid w:val="00FC37DA"/>
    <w:rsid w:val="00FC38F4"/>
    <w:rsid w:val="00FC3E5F"/>
    <w:rsid w:val="00FC45CE"/>
    <w:rsid w:val="00FC46D5"/>
    <w:rsid w:val="00FC4956"/>
    <w:rsid w:val="00FC4D8A"/>
    <w:rsid w:val="00FC4F38"/>
    <w:rsid w:val="00FC52B9"/>
    <w:rsid w:val="00FC5500"/>
    <w:rsid w:val="00FC5C5F"/>
    <w:rsid w:val="00FC5E1D"/>
    <w:rsid w:val="00FC621F"/>
    <w:rsid w:val="00FC66F4"/>
    <w:rsid w:val="00FC6997"/>
    <w:rsid w:val="00FC77E5"/>
    <w:rsid w:val="00FC7C0C"/>
    <w:rsid w:val="00FC7C57"/>
    <w:rsid w:val="00FD000D"/>
    <w:rsid w:val="00FD1047"/>
    <w:rsid w:val="00FD1218"/>
    <w:rsid w:val="00FD131F"/>
    <w:rsid w:val="00FD1D40"/>
    <w:rsid w:val="00FD34E2"/>
    <w:rsid w:val="00FD366E"/>
    <w:rsid w:val="00FD4438"/>
    <w:rsid w:val="00FD4F94"/>
    <w:rsid w:val="00FD4FE0"/>
    <w:rsid w:val="00FD4FF6"/>
    <w:rsid w:val="00FD526A"/>
    <w:rsid w:val="00FD57CD"/>
    <w:rsid w:val="00FD584E"/>
    <w:rsid w:val="00FD5C2C"/>
    <w:rsid w:val="00FD610E"/>
    <w:rsid w:val="00FD6366"/>
    <w:rsid w:val="00FD6623"/>
    <w:rsid w:val="00FD6A11"/>
    <w:rsid w:val="00FD6D14"/>
    <w:rsid w:val="00FD6F25"/>
    <w:rsid w:val="00FD7085"/>
    <w:rsid w:val="00FD7552"/>
    <w:rsid w:val="00FD7B92"/>
    <w:rsid w:val="00FD7C48"/>
    <w:rsid w:val="00FD7D0E"/>
    <w:rsid w:val="00FE0669"/>
    <w:rsid w:val="00FE0A40"/>
    <w:rsid w:val="00FE0D1E"/>
    <w:rsid w:val="00FE135D"/>
    <w:rsid w:val="00FE1878"/>
    <w:rsid w:val="00FE1A7B"/>
    <w:rsid w:val="00FE1CF1"/>
    <w:rsid w:val="00FE1EFD"/>
    <w:rsid w:val="00FE246E"/>
    <w:rsid w:val="00FE2AE7"/>
    <w:rsid w:val="00FE2E1D"/>
    <w:rsid w:val="00FE38B0"/>
    <w:rsid w:val="00FE4965"/>
    <w:rsid w:val="00FE4E65"/>
    <w:rsid w:val="00FE5BBA"/>
    <w:rsid w:val="00FE5D2A"/>
    <w:rsid w:val="00FE5E03"/>
    <w:rsid w:val="00FE63AA"/>
    <w:rsid w:val="00FE65D4"/>
    <w:rsid w:val="00FE6BC1"/>
    <w:rsid w:val="00FE6E73"/>
    <w:rsid w:val="00FE70DB"/>
    <w:rsid w:val="00FE7617"/>
    <w:rsid w:val="00FE7C23"/>
    <w:rsid w:val="00FE7D00"/>
    <w:rsid w:val="00FE7DFF"/>
    <w:rsid w:val="00FF030C"/>
    <w:rsid w:val="00FF033B"/>
    <w:rsid w:val="00FF05CA"/>
    <w:rsid w:val="00FF11A7"/>
    <w:rsid w:val="00FF161F"/>
    <w:rsid w:val="00FF1A5C"/>
    <w:rsid w:val="00FF2602"/>
    <w:rsid w:val="00FF2738"/>
    <w:rsid w:val="00FF27F5"/>
    <w:rsid w:val="00FF2DA3"/>
    <w:rsid w:val="00FF30CC"/>
    <w:rsid w:val="00FF3225"/>
    <w:rsid w:val="00FF3B6B"/>
    <w:rsid w:val="00FF4100"/>
    <w:rsid w:val="00FF4CCE"/>
    <w:rsid w:val="00FF520C"/>
    <w:rsid w:val="00FF5438"/>
    <w:rsid w:val="00FF555E"/>
    <w:rsid w:val="00FF5D63"/>
    <w:rsid w:val="00FF60F9"/>
    <w:rsid w:val="00FF61E7"/>
    <w:rsid w:val="00FF65FA"/>
    <w:rsid w:val="00FF66E9"/>
    <w:rsid w:val="00FF6D21"/>
    <w:rsid w:val="00FF70F7"/>
    <w:rsid w:val="00FF76F0"/>
    <w:rsid w:val="00FF7B44"/>
    <w:rsid w:val="00FF7C17"/>
    <w:rsid w:val="00FF7C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56034">
      <o:colormenu v:ext="edit" strokecolor="none [1614]"/>
    </o:shapedefaults>
    <o:shapelayout v:ext="edit">
      <o:idmap v:ext="edit" data="1"/>
      <o:rules v:ext="edit">
        <o:r id="V:Rule3" type="connector" idref="#_x0000_s1066"/>
        <o:r id="V:Rule4"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aliases w:val="06 List Paragraph,List Paragraph1"/>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 w:type="table" w:customStyle="1" w:styleId="GridTable1Light">
    <w:name w:val="Grid Table 1 Light"/>
    <w:basedOn w:val="TableNormal"/>
    <w:uiPriority w:val="46"/>
    <w:rsid w:val="002C3396"/>
    <w:pPr>
      <w:spacing w:after="0" w:line="240" w:lineRule="auto"/>
    </w:pPr>
    <w:rPr>
      <w:rFonts w:eastAsiaTheme="minorHAnsi"/>
      <w:lang w:val="en-I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0567885">
      <w:bodyDiv w:val="1"/>
      <w:marLeft w:val="0"/>
      <w:marRight w:val="0"/>
      <w:marTop w:val="0"/>
      <w:marBottom w:val="0"/>
      <w:divBdr>
        <w:top w:val="none" w:sz="0" w:space="0" w:color="auto"/>
        <w:left w:val="none" w:sz="0" w:space="0" w:color="auto"/>
        <w:bottom w:val="none" w:sz="0" w:space="0" w:color="auto"/>
        <w:right w:val="none" w:sz="0" w:space="0" w:color="auto"/>
      </w:divBdr>
    </w:div>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13211370">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075">
      <w:bodyDiv w:val="1"/>
      <w:marLeft w:val="0"/>
      <w:marRight w:val="0"/>
      <w:marTop w:val="0"/>
      <w:marBottom w:val="0"/>
      <w:divBdr>
        <w:top w:val="none" w:sz="0" w:space="0" w:color="auto"/>
        <w:left w:val="none" w:sz="0" w:space="0" w:color="auto"/>
        <w:bottom w:val="none" w:sz="0" w:space="0" w:color="auto"/>
        <w:right w:val="none" w:sz="0" w:space="0" w:color="auto"/>
      </w:divBdr>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8">
      <w:bodyDiv w:val="1"/>
      <w:marLeft w:val="0"/>
      <w:marRight w:val="0"/>
      <w:marTop w:val="0"/>
      <w:marBottom w:val="0"/>
      <w:divBdr>
        <w:top w:val="none" w:sz="0" w:space="0" w:color="auto"/>
        <w:left w:val="none" w:sz="0" w:space="0" w:color="auto"/>
        <w:bottom w:val="none" w:sz="0" w:space="0" w:color="auto"/>
        <w:right w:val="none" w:sz="0" w:space="0" w:color="auto"/>
      </w:divBdr>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879517525">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66893772">
      <w:bodyDiv w:val="1"/>
      <w:marLeft w:val="0"/>
      <w:marRight w:val="0"/>
      <w:marTop w:val="0"/>
      <w:marBottom w:val="0"/>
      <w:divBdr>
        <w:top w:val="none" w:sz="0" w:space="0" w:color="auto"/>
        <w:left w:val="none" w:sz="0" w:space="0" w:color="auto"/>
        <w:bottom w:val="none" w:sz="0" w:space="0" w:color="auto"/>
        <w:right w:val="none" w:sz="0" w:space="0" w:color="auto"/>
      </w:divBdr>
      <w:divsChild>
        <w:div w:id="1947618521">
          <w:marLeft w:val="0"/>
          <w:marRight w:val="0"/>
          <w:marTop w:val="0"/>
          <w:marBottom w:val="0"/>
          <w:divBdr>
            <w:top w:val="none" w:sz="0" w:space="0" w:color="auto"/>
            <w:left w:val="none" w:sz="0" w:space="0" w:color="auto"/>
            <w:bottom w:val="none" w:sz="0" w:space="0" w:color="auto"/>
            <w:right w:val="none" w:sz="0" w:space="0" w:color="auto"/>
          </w:divBdr>
          <w:divsChild>
            <w:div w:id="1307050898">
              <w:marLeft w:val="0"/>
              <w:marRight w:val="0"/>
              <w:marTop w:val="0"/>
              <w:marBottom w:val="0"/>
              <w:divBdr>
                <w:top w:val="none" w:sz="0" w:space="0" w:color="auto"/>
                <w:left w:val="none" w:sz="0" w:space="0" w:color="auto"/>
                <w:bottom w:val="none" w:sz="0" w:space="0" w:color="auto"/>
                <w:right w:val="none" w:sz="0" w:space="0" w:color="auto"/>
              </w:divBdr>
              <w:divsChild>
                <w:div w:id="972059416">
                  <w:marLeft w:val="0"/>
                  <w:marRight w:val="0"/>
                  <w:marTop w:val="0"/>
                  <w:marBottom w:val="0"/>
                  <w:divBdr>
                    <w:top w:val="none" w:sz="0" w:space="0" w:color="auto"/>
                    <w:left w:val="none" w:sz="0" w:space="0" w:color="auto"/>
                    <w:bottom w:val="none" w:sz="0" w:space="0" w:color="auto"/>
                    <w:right w:val="none" w:sz="0" w:space="0" w:color="auto"/>
                  </w:divBdr>
                </w:div>
                <w:div w:id="235209715">
                  <w:marLeft w:val="0"/>
                  <w:marRight w:val="0"/>
                  <w:marTop w:val="0"/>
                  <w:marBottom w:val="0"/>
                  <w:divBdr>
                    <w:top w:val="none" w:sz="0" w:space="0" w:color="auto"/>
                    <w:left w:val="none" w:sz="0" w:space="0" w:color="auto"/>
                    <w:bottom w:val="none" w:sz="0" w:space="0" w:color="auto"/>
                    <w:right w:val="none" w:sz="0" w:space="0" w:color="auto"/>
                  </w:divBdr>
                </w:div>
                <w:div w:id="2091808179">
                  <w:marLeft w:val="0"/>
                  <w:marRight w:val="0"/>
                  <w:marTop w:val="0"/>
                  <w:marBottom w:val="0"/>
                  <w:divBdr>
                    <w:top w:val="none" w:sz="0" w:space="0" w:color="auto"/>
                    <w:left w:val="none" w:sz="0" w:space="0" w:color="auto"/>
                    <w:bottom w:val="none" w:sz="0" w:space="0" w:color="auto"/>
                    <w:right w:val="none" w:sz="0" w:space="0" w:color="auto"/>
                  </w:divBdr>
                </w:div>
                <w:div w:id="87894028">
                  <w:marLeft w:val="0"/>
                  <w:marRight w:val="0"/>
                  <w:marTop w:val="0"/>
                  <w:marBottom w:val="0"/>
                  <w:divBdr>
                    <w:top w:val="none" w:sz="0" w:space="0" w:color="auto"/>
                    <w:left w:val="none" w:sz="0" w:space="0" w:color="auto"/>
                    <w:bottom w:val="none" w:sz="0" w:space="0" w:color="auto"/>
                    <w:right w:val="none" w:sz="0" w:space="0" w:color="auto"/>
                  </w:divBdr>
                </w:div>
                <w:div w:id="2010280756">
                  <w:marLeft w:val="0"/>
                  <w:marRight w:val="0"/>
                  <w:marTop w:val="0"/>
                  <w:marBottom w:val="0"/>
                  <w:divBdr>
                    <w:top w:val="none" w:sz="0" w:space="0" w:color="auto"/>
                    <w:left w:val="none" w:sz="0" w:space="0" w:color="auto"/>
                    <w:bottom w:val="none" w:sz="0" w:space="0" w:color="auto"/>
                    <w:right w:val="none" w:sz="0" w:space="0" w:color="auto"/>
                  </w:divBdr>
                </w:div>
                <w:div w:id="922252335">
                  <w:marLeft w:val="0"/>
                  <w:marRight w:val="0"/>
                  <w:marTop w:val="0"/>
                  <w:marBottom w:val="0"/>
                  <w:divBdr>
                    <w:top w:val="none" w:sz="0" w:space="0" w:color="auto"/>
                    <w:left w:val="none" w:sz="0" w:space="0" w:color="auto"/>
                    <w:bottom w:val="none" w:sz="0" w:space="0" w:color="auto"/>
                    <w:right w:val="none" w:sz="0" w:space="0" w:color="auto"/>
                  </w:divBdr>
                </w:div>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06453598">
      <w:bodyDiv w:val="1"/>
      <w:marLeft w:val="0"/>
      <w:marRight w:val="0"/>
      <w:marTop w:val="0"/>
      <w:marBottom w:val="0"/>
      <w:divBdr>
        <w:top w:val="none" w:sz="0" w:space="0" w:color="auto"/>
        <w:left w:val="none" w:sz="0" w:space="0" w:color="auto"/>
        <w:bottom w:val="none" w:sz="0" w:space="0" w:color="auto"/>
        <w:right w:val="none" w:sz="0" w:space="0" w:color="auto"/>
      </w:divBdr>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30597075">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61422717">
      <w:bodyDiv w:val="1"/>
      <w:marLeft w:val="0"/>
      <w:marRight w:val="0"/>
      <w:marTop w:val="0"/>
      <w:marBottom w:val="0"/>
      <w:divBdr>
        <w:top w:val="none" w:sz="0" w:space="0" w:color="auto"/>
        <w:left w:val="none" w:sz="0" w:space="0" w:color="auto"/>
        <w:bottom w:val="none" w:sz="0" w:space="0" w:color="auto"/>
        <w:right w:val="none" w:sz="0" w:space="0" w:color="auto"/>
      </w:divBdr>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54189420">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credit/AB.JPG" TargetMode="External"/><Relationship Id="rId18" Type="http://schemas.openxmlformats.org/officeDocument/2006/relationships/chart" Target="charts/chart3.xml"/><Relationship Id="rId26" Type="http://schemas.openxmlformats.org/officeDocument/2006/relationships/hyperlink" Target="http://www.standupmitra.in"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ensure.nabard.org/NABARD/main.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9.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lbc@andhrabank.co.in" TargetMode="External"/><Relationship Id="rId23" Type="http://schemas.openxmlformats.org/officeDocument/2006/relationships/chart" Target="charts/chart8.xml"/><Relationship Id="rId28" Type="http://schemas.openxmlformats.org/officeDocument/2006/relationships/hyperlink" Target="http://www.agriclinics.net" TargetMode="External"/><Relationship Id="rId10" Type="http://schemas.openxmlformats.org/officeDocument/2006/relationships/image" Target="media/image3.jpeg"/><Relationship Id="rId19" Type="http://schemas.openxmlformats.org/officeDocument/2006/relationships/chart" Target="charts/chart4.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chart" Target="charts/chart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image" Target="../media/image11.jpeg"/></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image" Target="../media/image12.jpeg"/></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manualLayout>
          <c:layoutTarget val="inner"/>
          <c:xMode val="edge"/>
          <c:yMode val="edge"/>
          <c:x val="0.17797335228930194"/>
          <c:y val="2.1755863404776726E-2"/>
          <c:w val="0.79656368474768491"/>
          <c:h val="0.5955975690204085"/>
        </c:manualLayout>
      </c:layout>
      <c:bar3DChart>
        <c:barDir val="col"/>
        <c:grouping val="clustered"/>
        <c:ser>
          <c:idx val="0"/>
          <c:order val="0"/>
          <c:tx>
            <c:strRef>
              <c:f>Sheet1!$B$1</c:f>
              <c:strCache>
                <c:ptCount val="1"/>
                <c:pt idx="0">
                  <c:v>31.03.2015</c:v>
                </c:pt>
              </c:strCache>
            </c:strRef>
          </c:tx>
          <c:spPr>
            <a:solidFill>
              <a:schemeClr val="tx2">
                <a:lumMod val="40000"/>
                <a:lumOff val="60000"/>
              </a:schemeClr>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Sheet1!$B$2:$B$5</c:f>
              <c:numCache>
                <c:formatCode>General</c:formatCode>
                <c:ptCount val="4"/>
                <c:pt idx="0">
                  <c:v>193753</c:v>
                </c:pt>
                <c:pt idx="1">
                  <c:v>215797</c:v>
                </c:pt>
                <c:pt idx="2">
                  <c:v>151482</c:v>
                </c:pt>
                <c:pt idx="3">
                  <c:v>95597</c:v>
                </c:pt>
              </c:numCache>
            </c:numRef>
          </c:val>
        </c:ser>
        <c:ser>
          <c:idx val="1"/>
          <c:order val="1"/>
          <c:tx>
            <c:strRef>
              <c:f>Sheet1!$C$1</c:f>
              <c:strCache>
                <c:ptCount val="1"/>
                <c:pt idx="0">
                  <c:v>31.03.2016</c:v>
                </c:pt>
              </c:strCache>
            </c:strRef>
          </c:tx>
          <c:spPr>
            <a:solidFill>
              <a:schemeClr val="accent6"/>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Sheet1!$C$2:$C$5</c:f>
              <c:numCache>
                <c:formatCode>General</c:formatCode>
                <c:ptCount val="4"/>
                <c:pt idx="0">
                  <c:v>218022</c:v>
                </c:pt>
                <c:pt idx="1">
                  <c:v>242311</c:v>
                </c:pt>
                <c:pt idx="2">
                  <c:v>169122</c:v>
                </c:pt>
                <c:pt idx="3">
                  <c:v>99923</c:v>
                </c:pt>
              </c:numCache>
            </c:numRef>
          </c:val>
        </c:ser>
        <c:ser>
          <c:idx val="2"/>
          <c:order val="2"/>
          <c:tx>
            <c:strRef>
              <c:f>Sheet1!$D$1</c:f>
              <c:strCache>
                <c:ptCount val="1"/>
                <c:pt idx="0">
                  <c:v>31.12.2016</c:v>
                </c:pt>
              </c:strCache>
            </c:strRef>
          </c:tx>
          <c:spPr>
            <a:solidFill>
              <a:srgbClr val="00B0F0"/>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Sheet1!$D$2:$D$5</c:f>
              <c:numCache>
                <c:formatCode>General</c:formatCode>
                <c:ptCount val="4"/>
                <c:pt idx="0">
                  <c:v>266639</c:v>
                </c:pt>
                <c:pt idx="1">
                  <c:v>255228</c:v>
                </c:pt>
                <c:pt idx="2">
                  <c:v>171238</c:v>
                </c:pt>
                <c:pt idx="3">
                  <c:v>102095</c:v>
                </c:pt>
              </c:numCache>
            </c:numRef>
          </c:val>
        </c:ser>
        <c:shape val="cylinder"/>
        <c:axId val="100448896"/>
        <c:axId val="107516288"/>
        <c:axId val="0"/>
      </c:bar3DChart>
      <c:catAx>
        <c:axId val="100448896"/>
        <c:scaling>
          <c:orientation val="minMax"/>
        </c:scaling>
        <c:axPos val="b"/>
        <c:majorTickMark val="none"/>
        <c:tickLblPos val="nextTo"/>
        <c:txPr>
          <a:bodyPr/>
          <a:lstStyle/>
          <a:p>
            <a:pPr>
              <a:defRPr lang="en-US" b="1"/>
            </a:pPr>
            <a:endParaRPr lang="en-US"/>
          </a:p>
        </c:txPr>
        <c:crossAx val="107516288"/>
        <c:crosses val="autoZero"/>
        <c:auto val="1"/>
        <c:lblAlgn val="ctr"/>
        <c:lblOffset val="100"/>
      </c:catAx>
      <c:valAx>
        <c:axId val="107516288"/>
        <c:scaling>
          <c:orientation val="minMax"/>
        </c:scaling>
        <c:axPos val="l"/>
        <c:majorGridlines/>
        <c:numFmt formatCode="General" sourceLinked="1"/>
        <c:majorTickMark val="none"/>
        <c:tickLblPos val="nextTo"/>
        <c:txPr>
          <a:bodyPr/>
          <a:lstStyle/>
          <a:p>
            <a:pPr>
              <a:defRPr lang="en-US"/>
            </a:pPr>
            <a:endParaRPr lang="en-US"/>
          </a:p>
        </c:txPr>
        <c:crossAx val="100448896"/>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5400000" scaled="0"/>
        </a:gradFill>
      </c:spPr>
    </c:plotArea>
    <c:plotVisOnly val="1"/>
  </c:chart>
  <c:spPr>
    <a:gradFill flip="none" rotWithShape="1">
      <a:gsLst>
        <a:gs pos="0">
          <a:srgbClr val="FFEFD1"/>
        </a:gs>
        <a:gs pos="64999">
          <a:srgbClr val="F0EBD5"/>
        </a:gs>
        <a:gs pos="100000">
          <a:srgbClr val="D1C39F"/>
        </a:gs>
      </a:gsLst>
      <a:lin ang="8100000" scaled="1"/>
      <a:tileRect/>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18"/>
  <c:chart>
    <c:autoTitleDeleted val="1"/>
    <c:view3D>
      <c:rAngAx val="1"/>
    </c:view3D>
    <c:plotArea>
      <c:layout>
        <c:manualLayout>
          <c:layoutTarget val="inner"/>
          <c:xMode val="edge"/>
          <c:yMode val="edge"/>
          <c:x val="0.16393281063747644"/>
          <c:y val="5.449245240284712E-2"/>
          <c:w val="0.81261303158000775"/>
          <c:h val="0.65742835445061765"/>
        </c:manualLayout>
      </c:layout>
      <c:bar3DChart>
        <c:barDir val="col"/>
        <c:grouping val="clustered"/>
        <c:ser>
          <c:idx val="0"/>
          <c:order val="0"/>
          <c:tx>
            <c:strRef>
              <c:f>Sheet1!$B$1</c:f>
              <c:strCache>
                <c:ptCount val="1"/>
                <c:pt idx="0">
                  <c:v>31.12.2015</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Sheet1!$B$2:$B$6</c:f>
              <c:numCache>
                <c:formatCode>General</c:formatCode>
                <c:ptCount val="5"/>
                <c:pt idx="0">
                  <c:v>17400</c:v>
                </c:pt>
                <c:pt idx="1">
                  <c:v>18200</c:v>
                </c:pt>
                <c:pt idx="2">
                  <c:v>35600</c:v>
                </c:pt>
                <c:pt idx="3">
                  <c:v>4372</c:v>
                </c:pt>
                <c:pt idx="4">
                  <c:v>39972</c:v>
                </c:pt>
              </c:numCache>
            </c:numRef>
          </c:val>
        </c:ser>
        <c:ser>
          <c:idx val="1"/>
          <c:order val="1"/>
          <c:tx>
            <c:strRef>
              <c:f>Sheet1!$C$1</c:f>
              <c:strCache>
                <c:ptCount val="1"/>
                <c:pt idx="0">
                  <c:v>31.03.2016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Sheet1!$C$2:$C$6</c:f>
              <c:numCache>
                <c:formatCode>General</c:formatCode>
                <c:ptCount val="5"/>
                <c:pt idx="0">
                  <c:v>18701</c:v>
                </c:pt>
                <c:pt idx="1">
                  <c:v>17517</c:v>
                </c:pt>
                <c:pt idx="2">
                  <c:v>36218</c:v>
                </c:pt>
                <c:pt idx="3">
                  <c:v>4765</c:v>
                </c:pt>
                <c:pt idx="4">
                  <c:v>40983</c:v>
                </c:pt>
              </c:numCache>
            </c:numRef>
          </c:val>
        </c:ser>
        <c:ser>
          <c:idx val="2"/>
          <c:order val="2"/>
          <c:tx>
            <c:strRef>
              <c:f>Sheet1!$D$1</c:f>
              <c:strCache>
                <c:ptCount val="1"/>
                <c:pt idx="0">
                  <c:v>31.12.2016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Sheet1!$D$2:$D$6</c:f>
              <c:numCache>
                <c:formatCode>General</c:formatCode>
                <c:ptCount val="5"/>
                <c:pt idx="0">
                  <c:v>19694</c:v>
                </c:pt>
                <c:pt idx="1">
                  <c:v>16768</c:v>
                </c:pt>
                <c:pt idx="2">
                  <c:v>36462</c:v>
                </c:pt>
                <c:pt idx="3">
                  <c:v>4480</c:v>
                </c:pt>
                <c:pt idx="4">
                  <c:v>40942</c:v>
                </c:pt>
              </c:numCache>
            </c:numRef>
          </c:val>
        </c:ser>
        <c:shape val="cylinder"/>
        <c:axId val="52172672"/>
        <c:axId val="52174208"/>
        <c:axId val="0"/>
      </c:bar3DChart>
      <c:catAx>
        <c:axId val="52172672"/>
        <c:scaling>
          <c:orientation val="minMax"/>
        </c:scaling>
        <c:axPos val="b"/>
        <c:majorTickMark val="none"/>
        <c:tickLblPos val="nextTo"/>
        <c:txPr>
          <a:bodyPr/>
          <a:lstStyle/>
          <a:p>
            <a:pPr>
              <a:defRPr lang="en-US"/>
            </a:pPr>
            <a:endParaRPr lang="en-US"/>
          </a:p>
        </c:txPr>
        <c:crossAx val="52174208"/>
        <c:crosses val="autoZero"/>
        <c:auto val="1"/>
        <c:lblAlgn val="ctr"/>
        <c:lblOffset val="100"/>
      </c:catAx>
      <c:valAx>
        <c:axId val="52174208"/>
        <c:scaling>
          <c:orientation val="minMax"/>
        </c:scaling>
        <c:axPos val="l"/>
        <c:majorGridlines/>
        <c:numFmt formatCode="General" sourceLinked="1"/>
        <c:majorTickMark val="none"/>
        <c:tickLblPos val="nextTo"/>
        <c:txPr>
          <a:bodyPr/>
          <a:lstStyle/>
          <a:p>
            <a:pPr>
              <a:defRPr lang="en-US" b="1"/>
            </a:pPr>
            <a:endParaRPr lang="en-US"/>
          </a:p>
        </c:txPr>
        <c:crossAx val="52172672"/>
        <c:crosses val="autoZero"/>
        <c:crossBetween val="between"/>
      </c:valAx>
      <c:dTable>
        <c:showHorzBorder val="1"/>
        <c:showVertBorder val="1"/>
        <c:showOutline val="1"/>
        <c:showKeys val="1"/>
        <c:txPr>
          <a:bodyPr/>
          <a:lstStyle/>
          <a:p>
            <a:pPr rtl="0">
              <a:defRPr lang="en-US" b="1"/>
            </a:pPr>
            <a:endParaRPr lang="en-US"/>
          </a:p>
        </c:txPr>
      </c:dTable>
      <c:spPr>
        <a:gradFill flip="none" rotWithShape="1">
          <a:gsLst>
            <a:gs pos="0">
              <a:srgbClr val="8488C4"/>
            </a:gs>
            <a:gs pos="53000">
              <a:srgbClr val="D4DEFF"/>
            </a:gs>
            <a:gs pos="83000">
              <a:srgbClr val="D4DEFF"/>
            </a:gs>
            <a:gs pos="100000">
              <a:srgbClr val="96AB94"/>
            </a:gs>
          </a:gsLst>
          <a:lin ang="8100000" scaled="0"/>
          <a:tileRect/>
        </a:gradFill>
      </c:spPr>
    </c:plotArea>
    <c:plotVisOnly val="1"/>
  </c:chart>
  <c:spPr>
    <a:blipFill>
      <a:blip xmlns:r="http://schemas.openxmlformats.org/officeDocument/2006/relationships" r:embed="rId1"/>
      <a:tile tx="0" ty="0" sx="100000" sy="100000" flip="none" algn="tl"/>
    </a:blipFill>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8"/>
  <c:chart>
    <c:autoTitleDeleted val="1"/>
    <c:view3D>
      <c:rAngAx val="1"/>
    </c:view3D>
    <c:plotArea>
      <c:layout/>
      <c:bar3DChart>
        <c:barDir val="col"/>
        <c:grouping val="clustered"/>
        <c:ser>
          <c:idx val="0"/>
          <c:order val="0"/>
          <c:tx>
            <c:strRef>
              <c:f>Sheet1!$B$1</c:f>
              <c:strCache>
                <c:ptCount val="1"/>
                <c:pt idx="0">
                  <c:v>Mar, 2015</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Sheet1!$B$2:$B$5</c:f>
              <c:numCache>
                <c:formatCode>General</c:formatCode>
                <c:ptCount val="4"/>
                <c:pt idx="0">
                  <c:v>11069</c:v>
                </c:pt>
                <c:pt idx="1">
                  <c:v>48495</c:v>
                </c:pt>
                <c:pt idx="2">
                  <c:v>35994</c:v>
                </c:pt>
                <c:pt idx="3">
                  <c:v>8710</c:v>
                </c:pt>
              </c:numCache>
            </c:numRef>
          </c:val>
        </c:ser>
        <c:ser>
          <c:idx val="1"/>
          <c:order val="1"/>
          <c:tx>
            <c:strRef>
              <c:f>Sheet1!$C$1</c:f>
              <c:strCache>
                <c:ptCount val="1"/>
                <c:pt idx="0">
                  <c:v>Mar, 2016</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Sheet1!$C$2:$C$5</c:f>
              <c:numCache>
                <c:formatCode>General</c:formatCode>
                <c:ptCount val="4"/>
                <c:pt idx="0">
                  <c:v>13150</c:v>
                </c:pt>
                <c:pt idx="1">
                  <c:v>55687</c:v>
                </c:pt>
                <c:pt idx="2">
                  <c:v>39058</c:v>
                </c:pt>
                <c:pt idx="3">
                  <c:v>9989</c:v>
                </c:pt>
              </c:numCache>
            </c:numRef>
          </c:val>
        </c:ser>
        <c:ser>
          <c:idx val="2"/>
          <c:order val="2"/>
          <c:tx>
            <c:strRef>
              <c:f>Sheet1!$D$1</c:f>
              <c:strCache>
                <c:ptCount val="1"/>
                <c:pt idx="0">
                  <c:v>December, 2016</c:v>
                </c:pt>
              </c:strCache>
            </c:strRef>
          </c:tx>
          <c:dLbls>
            <c:dLbl>
              <c:idx val="1"/>
              <c:layout>
                <c:manualLayout>
                  <c:x val="6.9444444444450104E-3"/>
                  <c:y val="0"/>
                </c:manualLayout>
              </c:layout>
              <c:showVal val="1"/>
            </c:dLbl>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Sheet1!$D$2:$D$5</c:f>
              <c:numCache>
                <c:formatCode>General</c:formatCode>
                <c:ptCount val="4"/>
                <c:pt idx="0">
                  <c:v>12653</c:v>
                </c:pt>
                <c:pt idx="1">
                  <c:v>55808</c:v>
                </c:pt>
                <c:pt idx="2">
                  <c:v>38319</c:v>
                </c:pt>
                <c:pt idx="3">
                  <c:v>10659</c:v>
                </c:pt>
              </c:numCache>
            </c:numRef>
          </c:val>
        </c:ser>
        <c:shape val="cylinder"/>
        <c:axId val="100445184"/>
        <c:axId val="51856128"/>
        <c:axId val="0"/>
      </c:bar3DChart>
      <c:catAx>
        <c:axId val="100445184"/>
        <c:scaling>
          <c:orientation val="minMax"/>
        </c:scaling>
        <c:axPos val="b"/>
        <c:majorTickMark val="none"/>
        <c:tickLblPos val="nextTo"/>
        <c:txPr>
          <a:bodyPr/>
          <a:lstStyle/>
          <a:p>
            <a:pPr>
              <a:defRPr lang="en-US"/>
            </a:pPr>
            <a:endParaRPr lang="en-US"/>
          </a:p>
        </c:txPr>
        <c:crossAx val="51856128"/>
        <c:crosses val="autoZero"/>
        <c:auto val="1"/>
        <c:lblAlgn val="ctr"/>
        <c:lblOffset val="100"/>
      </c:catAx>
      <c:valAx>
        <c:axId val="51856128"/>
        <c:scaling>
          <c:orientation val="minMax"/>
        </c:scaling>
        <c:axPos val="l"/>
        <c:majorGridlines/>
        <c:numFmt formatCode="General" sourceLinked="1"/>
        <c:majorTickMark val="none"/>
        <c:tickLblPos val="nextTo"/>
        <c:txPr>
          <a:bodyPr/>
          <a:lstStyle/>
          <a:p>
            <a:pPr>
              <a:defRPr lang="en-US" b="1"/>
            </a:pPr>
            <a:endParaRPr lang="en-US"/>
          </a:p>
        </c:txPr>
        <c:crossAx val="100445184"/>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8100000" scaled="0"/>
        </a:gradFill>
      </c:spPr>
    </c:plotArea>
    <c:plotVisOnly val="1"/>
  </c:chart>
  <c:spPr>
    <a:blipFill>
      <a:blip xmlns:r="http://schemas.openxmlformats.org/officeDocument/2006/relationships" r:embed="rId1"/>
      <a:tile tx="0" ty="0" sx="100000" sy="100000" flip="none" algn="tl"/>
    </a:blipFill>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sz="1700"/>
              <a:t>Sector wise Overdues as on 31.12.2016</a:t>
            </a:r>
            <a:r>
              <a:rPr sz="1700" baseline="0"/>
              <a:t> </a:t>
            </a:r>
            <a:endParaRPr sz="1700"/>
          </a:p>
        </c:rich>
      </c:tx>
      <c:layout>
        <c:manualLayout>
          <c:xMode val="edge"/>
          <c:yMode val="edge"/>
          <c:x val="0.19904509332167244"/>
          <c:y val="0"/>
        </c:manualLayout>
      </c:layout>
    </c:title>
    <c:view3D>
      <c:rotX val="30"/>
      <c:perspective val="30"/>
    </c:view3D>
    <c:plotArea>
      <c:layout>
        <c:manualLayout>
          <c:layoutTarget val="inner"/>
          <c:xMode val="edge"/>
          <c:yMode val="edge"/>
          <c:x val="9.2592592592594766E-2"/>
          <c:y val="0.24066196085162544"/>
          <c:w val="0.82407407407414168"/>
          <c:h val="0.69660537664410282"/>
        </c:manualLayout>
      </c:layout>
      <c:pie3DChart>
        <c:varyColors val="1"/>
        <c:ser>
          <c:idx val="0"/>
          <c:order val="0"/>
          <c:tx>
            <c:strRef>
              <c:f>Sheet1!$B$1</c:f>
              <c:strCache>
                <c:ptCount val="1"/>
                <c:pt idx="0">
                  <c:v>Sector wise Actual Overdues as on 31.12.2016</c:v>
                </c:pt>
              </c:strCache>
            </c:strRef>
          </c:tx>
          <c:explosion val="25"/>
          <c:dLbls>
            <c:dLbl>
              <c:idx val="1"/>
              <c:layout>
                <c:manualLayout>
                  <c:x val="0.10651866433362496"/>
                  <c:y val="4.3359293984710934E-3"/>
                </c:manualLayout>
              </c:layout>
              <c:showCatName val="1"/>
              <c:showPercent val="1"/>
            </c:dLbl>
            <c:dLbl>
              <c:idx val="2"/>
              <c:layout>
                <c:manualLayout>
                  <c:x val="3.3625692621755611E-2"/>
                  <c:y val="-5.6091598904360392E-2"/>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23195</c:v>
                </c:pt>
                <c:pt idx="1">
                  <c:v>3960</c:v>
                </c:pt>
                <c:pt idx="2">
                  <c:v>1299</c:v>
                </c:pt>
                <c:pt idx="3">
                  <c:v>5563</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16200000" scaled="1"/>
      <a:tileRect/>
    </a:gradFill>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t>Sector wise NPA Position as on 31.12.2016 </a:t>
            </a:r>
          </a:p>
        </c:rich>
      </c:tx>
    </c:title>
    <c:view3D>
      <c:rotX val="30"/>
      <c:perspective val="30"/>
    </c:view3D>
    <c:plotArea>
      <c:layout>
        <c:manualLayout>
          <c:layoutTarget val="inner"/>
          <c:xMode val="edge"/>
          <c:yMode val="edge"/>
          <c:x val="8.7962962962963548E-2"/>
          <c:y val="0.23366588338761321"/>
          <c:w val="0.82407407407414168"/>
          <c:h val="0.70361077901911473"/>
        </c:manualLayout>
      </c:layout>
      <c:pie3DChart>
        <c:varyColors val="1"/>
        <c:ser>
          <c:idx val="0"/>
          <c:order val="0"/>
          <c:tx>
            <c:strRef>
              <c:f>Sheet1!$B$1</c:f>
              <c:strCache>
                <c:ptCount val="1"/>
                <c:pt idx="0">
                  <c:v>Sector wise NPA Position as on 31.12.2016</c:v>
                </c:pt>
              </c:strCache>
            </c:strRef>
          </c:tx>
          <c:explosion val="25"/>
          <c:dLbls>
            <c:dLbl>
              <c:idx val="2"/>
              <c:layout>
                <c:manualLayout>
                  <c:x val="8.5990813648294268E-3"/>
                  <c:y val="-0.10865124843689213"/>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6390</c:v>
                </c:pt>
                <c:pt idx="1">
                  <c:v>3312</c:v>
                </c:pt>
                <c:pt idx="2">
                  <c:v>819</c:v>
                </c:pt>
                <c:pt idx="3">
                  <c:v>4174</c:v>
                </c:pt>
              </c:numCache>
            </c:numRef>
          </c:val>
        </c:ser>
        <c:dLbls>
          <c:showCatName val="1"/>
          <c:showPercent val="1"/>
        </c:dLbls>
      </c:pie3DChart>
      <c:spPr>
        <a:noFill/>
        <a:ln w="25400">
          <a:noFill/>
        </a:ln>
      </c:spPr>
    </c:plotArea>
    <c:plotVisOnly val="1"/>
  </c:chart>
  <c:spPr>
    <a:gradFill flip="none" rotWithShape="1">
      <a:gsLst>
        <a:gs pos="0">
          <a:srgbClr val="FFEFD1"/>
        </a:gs>
        <a:gs pos="64999">
          <a:srgbClr val="F0EBD5"/>
        </a:gs>
        <a:gs pos="100000">
          <a:srgbClr val="D1C39F"/>
        </a:gs>
      </a:gsLst>
      <a:lin ang="13500000" scaled="1"/>
      <a:tileRect/>
    </a:gra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a:t>Priority Sector Advances as on 31.12.2016 (outstandings)</a:t>
            </a:r>
          </a:p>
        </c:rich>
      </c:tx>
    </c:title>
    <c:view3D>
      <c:rotX val="30"/>
      <c:perspective val="30"/>
    </c:view3D>
    <c:plotArea>
      <c:layout/>
      <c:pie3DChart>
        <c:varyColors val="1"/>
        <c:ser>
          <c:idx val="0"/>
          <c:order val="0"/>
          <c:tx>
            <c:strRef>
              <c:f>Sheet1!$B$1</c:f>
              <c:strCache>
                <c:ptCount val="1"/>
                <c:pt idx="0">
                  <c:v>Sales</c:v>
                </c:pt>
              </c:strCache>
            </c:strRef>
          </c:tx>
          <c:explosion val="25"/>
          <c:dLbls>
            <c:txPr>
              <a:bodyPr/>
              <a:lstStyle/>
              <a:p>
                <a:pPr>
                  <a:defRPr lang="en-US"/>
                </a:pPr>
                <a:endParaRPr lang="en-US"/>
              </a:p>
            </c:txPr>
            <c:showCatName val="1"/>
            <c:showPercent val="1"/>
          </c:dLbls>
          <c:cat>
            <c:strRef>
              <c:f>Sheet1!$A$2:$A$5</c:f>
              <c:strCache>
                <c:ptCount val="4"/>
                <c:pt idx="0">
                  <c:v>Agriculture</c:v>
                </c:pt>
                <c:pt idx="1">
                  <c:v>MSME</c:v>
                </c:pt>
                <c:pt idx="2">
                  <c:v>Export Credit</c:v>
                </c:pt>
                <c:pt idx="3">
                  <c:v>Others</c:v>
                </c:pt>
              </c:strCache>
            </c:strRef>
          </c:cat>
          <c:val>
            <c:numRef>
              <c:f>Sheet1!$B$2:$B$5</c:f>
              <c:numCache>
                <c:formatCode>General</c:formatCode>
                <c:ptCount val="4"/>
                <c:pt idx="0">
                  <c:v>102095</c:v>
                </c:pt>
                <c:pt idx="1">
                  <c:v>40942</c:v>
                </c:pt>
                <c:pt idx="2">
                  <c:v>812</c:v>
                </c:pt>
                <c:pt idx="3">
                  <c:v>27389</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2700000" scaled="1"/>
      <a:tileRect/>
    </a:gradFill>
    <a:ln>
      <a:solidFill>
        <a:schemeClr val="accent1"/>
      </a:solidFill>
    </a:ln>
  </c:spPr>
  <c:txPr>
    <a:bodyPr/>
    <a:lstStyle/>
    <a:p>
      <a:pPr>
        <a:defRPr b="1"/>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800" b="1" i="0" u="none" strike="noStrike" baseline="0"/>
              <a:t>Achievement of Annual Credit Plan 2016-17 </a:t>
            </a:r>
          </a:p>
          <a:p>
            <a:pPr>
              <a:defRPr lang="en-US"/>
            </a:pPr>
            <a:r>
              <a:rPr lang="en-IN" sz="1800" b="1" i="0" u="none" strike="noStrike" baseline="0"/>
              <a:t>             upto 31.12.2016        </a:t>
            </a:r>
            <a:r>
              <a:rPr lang="en-IN" sz="1400" b="1" i="0" u="none" strike="noStrike" baseline="0"/>
              <a:t>(amount in crores)</a:t>
            </a:r>
            <a:endParaRPr lang="en-IN" sz="1400"/>
          </a:p>
        </c:rich>
      </c:tx>
      <c:layout>
        <c:manualLayout>
          <c:xMode val="edge"/>
          <c:yMode val="edge"/>
          <c:x val="0.16263232239903797"/>
          <c:y val="0"/>
        </c:manualLayout>
      </c:layout>
    </c:title>
    <c:view3D>
      <c:rAngAx val="1"/>
    </c:view3D>
    <c:plotArea>
      <c:layout>
        <c:manualLayout>
          <c:layoutTarget val="inner"/>
          <c:xMode val="edge"/>
          <c:yMode val="edge"/>
          <c:x val="0.17878999957535613"/>
          <c:y val="0.17349857988765896"/>
          <c:w val="0.81426555369416465"/>
          <c:h val="0.59171889066402961"/>
        </c:manualLayout>
      </c:layout>
      <c:bar3DChart>
        <c:barDir val="col"/>
        <c:grouping val="clustered"/>
        <c:ser>
          <c:idx val="0"/>
          <c:order val="0"/>
          <c:tx>
            <c:strRef>
              <c:f>Sheet1!$B$1</c:f>
              <c:strCache>
                <c:ptCount val="1"/>
                <c:pt idx="0">
                  <c:v>Target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Sheet1!$B$2:$B$7</c:f>
              <c:numCache>
                <c:formatCode>General</c:formatCode>
                <c:ptCount val="6"/>
                <c:pt idx="0">
                  <c:v>83003</c:v>
                </c:pt>
                <c:pt idx="1">
                  <c:v>25000</c:v>
                </c:pt>
                <c:pt idx="2">
                  <c:v>17535</c:v>
                </c:pt>
                <c:pt idx="3">
                  <c:v>125538</c:v>
                </c:pt>
                <c:pt idx="4">
                  <c:v>40000</c:v>
                </c:pt>
                <c:pt idx="5">
                  <c:v>165538</c:v>
                </c:pt>
              </c:numCache>
            </c:numRef>
          </c:val>
        </c:ser>
        <c:ser>
          <c:idx val="1"/>
          <c:order val="1"/>
          <c:tx>
            <c:strRef>
              <c:f>Sheet1!$C$1</c:f>
              <c:strCache>
                <c:ptCount val="1"/>
                <c:pt idx="0">
                  <c:v>Achievement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Sheet1!$C$2:$C$7</c:f>
              <c:numCache>
                <c:formatCode>General</c:formatCode>
                <c:ptCount val="6"/>
                <c:pt idx="0">
                  <c:v>53862</c:v>
                </c:pt>
                <c:pt idx="1">
                  <c:v>14778</c:v>
                </c:pt>
                <c:pt idx="2">
                  <c:v>4024</c:v>
                </c:pt>
                <c:pt idx="3">
                  <c:v>72664</c:v>
                </c:pt>
                <c:pt idx="4">
                  <c:v>28015</c:v>
                </c:pt>
                <c:pt idx="5">
                  <c:v>100679</c:v>
                </c:pt>
              </c:numCache>
            </c:numRef>
          </c:val>
        </c:ser>
        <c:shape val="cylinder"/>
        <c:axId val="52057984"/>
        <c:axId val="52059520"/>
        <c:axId val="0"/>
      </c:bar3DChart>
      <c:catAx>
        <c:axId val="52057984"/>
        <c:scaling>
          <c:orientation val="minMax"/>
        </c:scaling>
        <c:axPos val="b"/>
        <c:majorTickMark val="none"/>
        <c:tickLblPos val="nextTo"/>
        <c:txPr>
          <a:bodyPr/>
          <a:lstStyle/>
          <a:p>
            <a:pPr>
              <a:defRPr lang="en-US"/>
            </a:pPr>
            <a:endParaRPr lang="en-US"/>
          </a:p>
        </c:txPr>
        <c:crossAx val="52059520"/>
        <c:crosses val="autoZero"/>
        <c:auto val="1"/>
        <c:lblAlgn val="ctr"/>
        <c:lblOffset val="100"/>
      </c:catAx>
      <c:valAx>
        <c:axId val="52059520"/>
        <c:scaling>
          <c:orientation val="minMax"/>
        </c:scaling>
        <c:delete val="1"/>
        <c:axPos val="l"/>
        <c:majorGridlines>
          <c:spPr>
            <a:ln>
              <a:solidFill>
                <a:sysClr val="window" lastClr="FFFFFF">
                  <a:lumMod val="65000"/>
                </a:sysClr>
              </a:solidFill>
            </a:ln>
            <a:effectLst>
              <a:outerShdw blurRad="50800" dist="50800" dir="5400000" algn="ctr" rotWithShape="0">
                <a:schemeClr val="bg1">
                  <a:lumMod val="85000"/>
                </a:schemeClr>
              </a:outerShdw>
            </a:effectLst>
          </c:spPr>
        </c:majorGridlines>
        <c:numFmt formatCode="General" sourceLinked="1"/>
        <c:majorTickMark val="none"/>
        <c:tickLblPos val="none"/>
        <c:crossAx val="52057984"/>
        <c:crosses val="autoZero"/>
        <c:crossBetween val="between"/>
      </c:valAx>
      <c:dTable>
        <c:showHorzBorder val="1"/>
        <c:showVertBorder val="1"/>
        <c:showOutline val="1"/>
        <c:showKeys val="1"/>
        <c:txPr>
          <a:bodyPr/>
          <a:lstStyle/>
          <a:p>
            <a:pPr rtl="0">
              <a:defRPr lang="en-US" sz="900" b="1"/>
            </a:pPr>
            <a:endParaRPr lang="en-US"/>
          </a:p>
        </c:txPr>
      </c:dTable>
    </c:plotArea>
    <c:plotVisOnly val="1"/>
  </c:chart>
  <c:spPr>
    <a:gradFill flip="none" rotWithShape="1">
      <a:gsLst>
        <a:gs pos="0">
          <a:srgbClr val="FFEFD1"/>
        </a:gs>
        <a:gs pos="64999">
          <a:srgbClr val="F0EBD5"/>
        </a:gs>
        <a:gs pos="100000">
          <a:srgbClr val="D1C39F"/>
        </a:gs>
      </a:gsLst>
      <a:lin ang="16200000" scaled="1"/>
      <a:tileRect/>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Share of Banks in ACP 2016-17 Achievement under Short Term Crop Production</a:t>
            </a:r>
          </a:p>
        </c:rich>
      </c:tx>
    </c:title>
    <c:plotArea>
      <c:layout/>
      <c:pieChart>
        <c:varyColors val="1"/>
        <c:ser>
          <c:idx val="0"/>
          <c:order val="0"/>
          <c:tx>
            <c:strRef>
              <c:f>Sheet1!$B$1</c:f>
              <c:strCache>
                <c:ptCount val="1"/>
                <c:pt idx="0">
                  <c:v>Sales</c:v>
                </c:pt>
              </c:strCache>
            </c:strRef>
          </c:tx>
          <c:explosion val="25"/>
          <c:dLbls>
            <c:dLbl>
              <c:idx val="3"/>
              <c:layout>
                <c:manualLayout>
                  <c:x val="6.7914212492382983E-2"/>
                  <c:y val="-9.1812294353945681E-2"/>
                </c:manualLayout>
              </c:layout>
              <c:showCatName val="1"/>
              <c:showPercent val="1"/>
            </c:dLbl>
            <c:dLbl>
              <c:idx val="4"/>
              <c:layout>
                <c:manualLayout>
                  <c:x val="4.3720745844269472E-2"/>
                  <c:y val="-2.78552680914886E-2"/>
                </c:manualLayout>
              </c:layout>
              <c:showCatName val="1"/>
              <c:showPercent val="1"/>
            </c:dLbl>
            <c:txPr>
              <a:bodyPr/>
              <a:lstStyle/>
              <a:p>
                <a:pPr>
                  <a:defRPr lang="en-US" b="1"/>
                </a:pPr>
                <a:endParaRPr lang="en-US"/>
              </a:p>
            </c:txPr>
            <c:showCatName val="1"/>
            <c:showPercent val="1"/>
            <c:showLeaderLines val="1"/>
          </c:dLbls>
          <c:cat>
            <c:strRef>
              <c:f>Sheet1!$A$2:$A$7</c:f>
              <c:strCache>
                <c:ptCount val="6"/>
                <c:pt idx="0">
                  <c:v>Andhra Bank</c:v>
                </c:pt>
                <c:pt idx="1">
                  <c:v>State Bank of India</c:v>
                </c:pt>
                <c:pt idx="2">
                  <c:v>RRBs</c:v>
                </c:pt>
                <c:pt idx="3">
                  <c:v>Cooperative Banks</c:v>
                </c:pt>
                <c:pt idx="4">
                  <c:v>Pvt. Sector Banks</c:v>
                </c:pt>
                <c:pt idx="5">
                  <c:v>Other Banks</c:v>
                </c:pt>
              </c:strCache>
            </c:strRef>
          </c:cat>
          <c:val>
            <c:numRef>
              <c:f>Sheet1!$B$2:$B$7</c:f>
              <c:numCache>
                <c:formatCode>General</c:formatCode>
                <c:ptCount val="6"/>
                <c:pt idx="0">
                  <c:v>6758</c:v>
                </c:pt>
                <c:pt idx="1">
                  <c:v>4942</c:v>
                </c:pt>
                <c:pt idx="2">
                  <c:v>7261</c:v>
                </c:pt>
                <c:pt idx="3">
                  <c:v>5202</c:v>
                </c:pt>
                <c:pt idx="4">
                  <c:v>2984</c:v>
                </c:pt>
                <c:pt idx="5">
                  <c:v>14701</c:v>
                </c:pt>
              </c:numCache>
            </c:numRef>
          </c:val>
        </c:ser>
        <c:dLbls>
          <c:showCatName val="1"/>
          <c:showPercent val="1"/>
        </c:dLbls>
        <c:firstSliceAng val="0"/>
      </c:pieChart>
    </c:plotArea>
    <c:plotVisOnly val="1"/>
  </c:chart>
  <c:spPr>
    <a:gradFill flip="none" rotWithShape="1">
      <a:gsLst>
        <a:gs pos="0">
          <a:schemeClr val="accent6">
            <a:lumMod val="40000"/>
            <a:lumOff val="60000"/>
          </a:schemeClr>
        </a:gs>
        <a:gs pos="53000">
          <a:srgbClr val="D4DEFF"/>
        </a:gs>
        <a:gs pos="83000">
          <a:srgbClr val="D4DEFF"/>
        </a:gs>
        <a:gs pos="100000">
          <a:srgbClr val="96AB94"/>
        </a:gs>
      </a:gsLst>
      <a:lin ang="16200000" scaled="1"/>
      <a:tileRect/>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1800" b="1" i="0" baseline="0"/>
              <a:t>Share of Banks in ACP 2016-17 Achievement under Agril. Term Loans</a:t>
            </a:r>
            <a:endParaRPr lang="en-IN"/>
          </a:p>
        </c:rich>
      </c:tx>
    </c:title>
    <c:plotArea>
      <c:layout/>
      <c:pieChart>
        <c:varyColors val="1"/>
        <c:ser>
          <c:idx val="0"/>
          <c:order val="0"/>
          <c:tx>
            <c:strRef>
              <c:f>Sheet1!$B$1</c:f>
              <c:strCache>
                <c:ptCount val="1"/>
                <c:pt idx="0">
                  <c:v>Sales</c:v>
                </c:pt>
              </c:strCache>
            </c:strRef>
          </c:tx>
          <c:explosion val="25"/>
          <c:dLbls>
            <c:dLbl>
              <c:idx val="1"/>
              <c:layout>
                <c:manualLayout>
                  <c:x val="-6.0995629518242923E-2"/>
                  <c:y val="-7.1144691501590432E-2"/>
                </c:manualLayout>
              </c:layout>
              <c:showCatName val="1"/>
              <c:showPercent val="1"/>
            </c:dLbl>
            <c:dLbl>
              <c:idx val="2"/>
              <c:layout>
                <c:manualLayout>
                  <c:x val="-4.8437773403324592E-2"/>
                  <c:y val="-7.6763217097862824E-2"/>
                </c:manualLayout>
              </c:layout>
              <c:showCatName val="1"/>
              <c:showPercent val="1"/>
            </c:dLbl>
            <c:dLbl>
              <c:idx val="4"/>
              <c:layout>
                <c:manualLayout>
                  <c:x val="0.13762604388426194"/>
                  <c:y val="-2.6107657418795647E-2"/>
                </c:manualLayout>
              </c:layout>
              <c:showCatName val="1"/>
              <c:showPercent val="1"/>
            </c:dLbl>
            <c:dLbl>
              <c:idx val="5"/>
              <c:layout>
                <c:manualLayout>
                  <c:x val="8.7269399004961334E-2"/>
                  <c:y val="7.9177816861219469E-2"/>
                </c:manualLayout>
              </c:layout>
              <c:showCatName val="1"/>
              <c:showPercent val="1"/>
            </c:dLbl>
            <c:txPr>
              <a:bodyPr/>
              <a:lstStyle/>
              <a:p>
                <a:pPr>
                  <a:defRPr lang="en-US" b="1"/>
                </a:pPr>
                <a:endParaRPr lang="en-US"/>
              </a:p>
            </c:txPr>
            <c:showCatName val="1"/>
            <c:showPercent val="1"/>
            <c:showLeaderLines val="1"/>
          </c:dLbls>
          <c:cat>
            <c:strRef>
              <c:f>Sheet1!$A$2:$A$7</c:f>
              <c:strCache>
                <c:ptCount val="6"/>
                <c:pt idx="0">
                  <c:v>Andhra Bank</c:v>
                </c:pt>
                <c:pt idx="1">
                  <c:v>Syndicate Bank</c:v>
                </c:pt>
                <c:pt idx="2">
                  <c:v>Regional Rural Bank</c:v>
                </c:pt>
                <c:pt idx="3">
                  <c:v>Cooperative Banks</c:v>
                </c:pt>
                <c:pt idx="4">
                  <c:v>Pvt. Sector Banks</c:v>
                </c:pt>
                <c:pt idx="5">
                  <c:v>Other Banks</c:v>
                </c:pt>
              </c:strCache>
            </c:strRef>
          </c:cat>
          <c:val>
            <c:numRef>
              <c:f>Sheet1!$B$2:$B$7</c:f>
              <c:numCache>
                <c:formatCode>General</c:formatCode>
                <c:ptCount val="6"/>
                <c:pt idx="0">
                  <c:v>2615</c:v>
                </c:pt>
                <c:pt idx="1">
                  <c:v>1672</c:v>
                </c:pt>
                <c:pt idx="2">
                  <c:v>2138</c:v>
                </c:pt>
                <c:pt idx="3">
                  <c:v>678</c:v>
                </c:pt>
                <c:pt idx="4">
                  <c:v>2473</c:v>
                </c:pt>
                <c:pt idx="5">
                  <c:v>2438</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800" b="1" i="0" baseline="0"/>
              <a:t>Share of Banks in ACP 2016-17 Achievement under Total Agriculture</a:t>
            </a:r>
            <a:endParaRPr lang="en-IN" sz="1800" b="1" i="0" baseline="0"/>
          </a:p>
        </c:rich>
      </c:tx>
    </c:title>
    <c:plotArea>
      <c:layout/>
      <c:pieChart>
        <c:varyColors val="1"/>
        <c:ser>
          <c:idx val="0"/>
          <c:order val="0"/>
          <c:tx>
            <c:strRef>
              <c:f>Sheet1!$B$1</c:f>
              <c:strCache>
                <c:ptCount val="1"/>
                <c:pt idx="0">
                  <c:v>Sales</c:v>
                </c:pt>
              </c:strCache>
            </c:strRef>
          </c:tx>
          <c:explosion val="25"/>
          <c:dLbls>
            <c:dLbl>
              <c:idx val="2"/>
              <c:layout>
                <c:manualLayout>
                  <c:x val="-4.0335095998524022E-2"/>
                  <c:y val="-6.1088279258436934E-2"/>
                </c:manualLayout>
              </c:layout>
              <c:showCatName val="1"/>
              <c:showPercent val="1"/>
            </c:dLbl>
            <c:dLbl>
              <c:idx val="5"/>
              <c:layout>
                <c:manualLayout>
                  <c:x val="7.0809804998326523E-2"/>
                  <c:y val="-3.6715934675956071E-3"/>
                </c:manualLayout>
              </c:layout>
              <c:showCatName val="1"/>
              <c:showPercent val="1"/>
            </c:dLbl>
            <c:txPr>
              <a:bodyPr/>
              <a:lstStyle/>
              <a:p>
                <a:pPr>
                  <a:defRPr lang="en-US" b="1"/>
                </a:pPr>
                <a:endParaRPr lang="en-US"/>
              </a:p>
            </c:txPr>
            <c:showCatName val="1"/>
            <c:showPercent val="1"/>
            <c:showLeaderLines val="1"/>
          </c:dLbls>
          <c:cat>
            <c:strRef>
              <c:f>Sheet1!$A$2:$A$7</c:f>
              <c:strCache>
                <c:ptCount val="6"/>
                <c:pt idx="0">
                  <c:v>Andhra Bank</c:v>
                </c:pt>
                <c:pt idx="1">
                  <c:v>State Bank of India</c:v>
                </c:pt>
                <c:pt idx="2">
                  <c:v>Regional Rural Banks</c:v>
                </c:pt>
                <c:pt idx="3">
                  <c:v>Cooperative Banks</c:v>
                </c:pt>
                <c:pt idx="4">
                  <c:v>Pvt. Sector Banks</c:v>
                </c:pt>
                <c:pt idx="5">
                  <c:v>Other Banks</c:v>
                </c:pt>
              </c:strCache>
            </c:strRef>
          </c:cat>
          <c:val>
            <c:numRef>
              <c:f>Sheet1!$B$2:$B$7</c:f>
              <c:numCache>
                <c:formatCode>General</c:formatCode>
                <c:ptCount val="6"/>
                <c:pt idx="0">
                  <c:v>9373</c:v>
                </c:pt>
                <c:pt idx="1">
                  <c:v>5093</c:v>
                </c:pt>
                <c:pt idx="2">
                  <c:v>9399</c:v>
                </c:pt>
                <c:pt idx="3">
                  <c:v>5879</c:v>
                </c:pt>
                <c:pt idx="4">
                  <c:v>5457</c:v>
                </c:pt>
                <c:pt idx="5">
                  <c:v>18661</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800" b="1" i="0" baseline="0"/>
              <a:t>Share of Banks in ACP 2016-17 Achievement under  MSME</a:t>
            </a:r>
            <a:endParaRPr lang="en-IN" sz="1800" b="1" i="0" baseline="0"/>
          </a:p>
        </c:rich>
      </c:tx>
    </c:title>
    <c:plotArea>
      <c:layout/>
      <c:pieChart>
        <c:varyColors val="1"/>
        <c:ser>
          <c:idx val="0"/>
          <c:order val="0"/>
          <c:tx>
            <c:strRef>
              <c:f>Sheet1!$B$1</c:f>
              <c:strCache>
                <c:ptCount val="1"/>
                <c:pt idx="0">
                  <c:v>Sales</c:v>
                </c:pt>
              </c:strCache>
            </c:strRef>
          </c:tx>
          <c:explosion val="25"/>
          <c:dLbls>
            <c:dLbl>
              <c:idx val="2"/>
              <c:layout>
                <c:manualLayout>
                  <c:x val="9.1263850831004249E-3"/>
                  <c:y val="-2.8740452045382923E-2"/>
                </c:manualLayout>
              </c:layout>
              <c:showCatName val="1"/>
              <c:showPercent val="1"/>
            </c:dLbl>
            <c:txPr>
              <a:bodyPr/>
              <a:lstStyle/>
              <a:p>
                <a:pPr>
                  <a:defRPr lang="en-US" b="1"/>
                </a:pPr>
                <a:endParaRPr lang="en-US"/>
              </a:p>
            </c:txPr>
            <c:showCatName val="1"/>
            <c:showPercent val="1"/>
            <c:showLeaderLines val="1"/>
          </c:dLbls>
          <c:cat>
            <c:strRef>
              <c:f>Sheet1!$A$2:$A$7</c:f>
              <c:strCache>
                <c:ptCount val="6"/>
                <c:pt idx="0">
                  <c:v>Andhra Bank</c:v>
                </c:pt>
                <c:pt idx="1">
                  <c:v>Syndicate Bank</c:v>
                </c:pt>
                <c:pt idx="2">
                  <c:v>Indian Overseas Bank</c:v>
                </c:pt>
                <c:pt idx="3">
                  <c:v>Pvt. Sector Banks</c:v>
                </c:pt>
                <c:pt idx="4">
                  <c:v>Regional Rural Banks</c:v>
                </c:pt>
                <c:pt idx="5">
                  <c:v>Other Banks</c:v>
                </c:pt>
              </c:strCache>
            </c:strRef>
          </c:cat>
          <c:val>
            <c:numRef>
              <c:f>Sheet1!$B$2:$B$7</c:f>
              <c:numCache>
                <c:formatCode>General</c:formatCode>
                <c:ptCount val="6"/>
                <c:pt idx="0">
                  <c:v>4521</c:v>
                </c:pt>
                <c:pt idx="1">
                  <c:v>1809</c:v>
                </c:pt>
                <c:pt idx="2">
                  <c:v>792</c:v>
                </c:pt>
                <c:pt idx="3">
                  <c:v>2795</c:v>
                </c:pt>
                <c:pt idx="4">
                  <c:v>815</c:v>
                </c:pt>
                <c:pt idx="5">
                  <c:v>4046</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800" b="1" i="0" u="none" strike="noStrike" baseline="0"/>
              <a:t>Share of Banks in ACP 2016-17 Achievement under  Priority Sector</a:t>
            </a:r>
            <a:endParaRPr lang="en-US"/>
          </a:p>
        </c:rich>
      </c:tx>
    </c:title>
    <c:plotArea>
      <c:layout/>
      <c:pieChart>
        <c:varyColors val="1"/>
        <c:ser>
          <c:idx val="0"/>
          <c:order val="0"/>
          <c:tx>
            <c:strRef>
              <c:f>Sheet1!$B$1</c:f>
              <c:strCache>
                <c:ptCount val="1"/>
                <c:pt idx="0">
                  <c:v>Sales</c:v>
                </c:pt>
              </c:strCache>
            </c:strRef>
          </c:tx>
          <c:explosion val="25"/>
          <c:dLbls>
            <c:dLbl>
              <c:idx val="2"/>
              <c:layout>
                <c:manualLayout>
                  <c:x val="-4.5525094824386533E-2"/>
                  <c:y val="-5.7380458745412012E-2"/>
                </c:manualLayout>
              </c:layout>
              <c:showCatName val="1"/>
              <c:showPercent val="1"/>
            </c:dLbl>
            <c:dLbl>
              <c:idx val="4"/>
              <c:layout>
                <c:manualLayout>
                  <c:x val="4.1816168679109457E-2"/>
                  <c:y val="-6.7518187415851111E-2"/>
                </c:manualLayout>
              </c:layout>
              <c:showCatName val="1"/>
              <c:showPercent val="1"/>
            </c:dLbl>
            <c:txPr>
              <a:bodyPr/>
              <a:lstStyle/>
              <a:p>
                <a:pPr>
                  <a:defRPr lang="en-US" b="1"/>
                </a:pPr>
                <a:endParaRPr lang="en-US"/>
              </a:p>
            </c:txPr>
            <c:showCatName val="1"/>
            <c:showPercent val="1"/>
            <c:showLeaderLines val="1"/>
          </c:dLbls>
          <c:cat>
            <c:strRef>
              <c:f>Sheet1!$A$2:$A$8</c:f>
              <c:strCache>
                <c:ptCount val="7"/>
                <c:pt idx="0">
                  <c:v>Andhra Bank</c:v>
                </c:pt>
                <c:pt idx="1">
                  <c:v>State Bank of India</c:v>
                </c:pt>
                <c:pt idx="2">
                  <c:v>Syndicate Bank</c:v>
                </c:pt>
                <c:pt idx="3">
                  <c:v>Regional Rural Banks</c:v>
                </c:pt>
                <c:pt idx="4">
                  <c:v>Cooperative Banks</c:v>
                </c:pt>
                <c:pt idx="5">
                  <c:v>Pvt. Sector Banks</c:v>
                </c:pt>
                <c:pt idx="6">
                  <c:v>Other Banks</c:v>
                </c:pt>
              </c:strCache>
            </c:strRef>
          </c:cat>
          <c:val>
            <c:numRef>
              <c:f>Sheet1!$B$2:$B$8</c:f>
              <c:numCache>
                <c:formatCode>General</c:formatCode>
                <c:ptCount val="7"/>
                <c:pt idx="0">
                  <c:v>14399</c:v>
                </c:pt>
                <c:pt idx="1">
                  <c:v>5906</c:v>
                </c:pt>
                <c:pt idx="2">
                  <c:v>6650</c:v>
                </c:pt>
                <c:pt idx="3">
                  <c:v>10783</c:v>
                </c:pt>
                <c:pt idx="4">
                  <c:v>6187</c:v>
                </c:pt>
                <c:pt idx="5">
                  <c:v>8509</c:v>
                </c:pt>
                <c:pt idx="6">
                  <c:v>20230</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a:t>Credit Disbursements up</a:t>
            </a:r>
            <a:r>
              <a:rPr lang="en-IN" baseline="0"/>
              <a:t> to 3rd Quarter ended</a:t>
            </a:r>
            <a:r>
              <a:rPr lang="en-IN"/>
              <a:t> 2016-17 vis-a-vis 2015-16</a:t>
            </a:r>
          </a:p>
        </c:rich>
      </c:tx>
    </c:title>
    <c:view3D>
      <c:rAngAx val="1"/>
    </c:view3D>
    <c:plotArea>
      <c:layout/>
      <c:bar3DChart>
        <c:barDir val="col"/>
        <c:grouping val="clustered"/>
        <c:ser>
          <c:idx val="0"/>
          <c:order val="0"/>
          <c:tx>
            <c:strRef>
              <c:f>Sheet1!$B$1</c:f>
              <c:strCache>
                <c:ptCount val="1"/>
                <c:pt idx="0">
                  <c:v>31.12.2015</c:v>
                </c:pt>
              </c:strCache>
            </c:strRef>
          </c:tx>
          <c:dLbls>
            <c:txPr>
              <a:bodyPr rot="-5400000" vert="horz"/>
              <a:lstStyle/>
              <a:p>
                <a:pPr>
                  <a:defRPr lang="en-US" b="1"/>
                </a:pPr>
                <a:endParaRPr lang="en-US"/>
              </a:p>
            </c:txPr>
            <c:showVal val="1"/>
          </c:dLbls>
          <c:cat>
            <c:strRef>
              <c:f>Sheet1!$A$2:$A$5</c:f>
              <c:strCache>
                <c:ptCount val="4"/>
                <c:pt idx="0">
                  <c:v>Agriculture</c:v>
                </c:pt>
                <c:pt idx="1">
                  <c:v>Total Priority </c:v>
                </c:pt>
                <c:pt idx="2">
                  <c:v>Non Priority</c:v>
                </c:pt>
                <c:pt idx="3">
                  <c:v>Total Credit Plan</c:v>
                </c:pt>
              </c:strCache>
            </c:strRef>
          </c:cat>
          <c:val>
            <c:numRef>
              <c:f>Sheet1!$B$2:$B$5</c:f>
              <c:numCache>
                <c:formatCode>General</c:formatCode>
                <c:ptCount val="4"/>
                <c:pt idx="0">
                  <c:v>58176</c:v>
                </c:pt>
                <c:pt idx="1">
                  <c:v>82167</c:v>
                </c:pt>
                <c:pt idx="2">
                  <c:v>35151</c:v>
                </c:pt>
                <c:pt idx="3">
                  <c:v>117318</c:v>
                </c:pt>
              </c:numCache>
            </c:numRef>
          </c:val>
        </c:ser>
        <c:ser>
          <c:idx val="1"/>
          <c:order val="1"/>
          <c:tx>
            <c:strRef>
              <c:f>Sheet1!$C$1</c:f>
              <c:strCache>
                <c:ptCount val="1"/>
                <c:pt idx="0">
                  <c:v>31.12.2016</c:v>
                </c:pt>
              </c:strCache>
            </c:strRef>
          </c:tx>
          <c:dLbls>
            <c:txPr>
              <a:bodyPr rot="-5400000" vert="horz"/>
              <a:lstStyle/>
              <a:p>
                <a:pPr>
                  <a:defRPr lang="en-US" b="1"/>
                </a:pPr>
                <a:endParaRPr lang="en-US"/>
              </a:p>
            </c:txPr>
            <c:showVal val="1"/>
          </c:dLbls>
          <c:cat>
            <c:strRef>
              <c:f>Sheet1!$A$2:$A$5</c:f>
              <c:strCache>
                <c:ptCount val="4"/>
                <c:pt idx="0">
                  <c:v>Agriculture</c:v>
                </c:pt>
                <c:pt idx="1">
                  <c:v>Total Priority </c:v>
                </c:pt>
                <c:pt idx="2">
                  <c:v>Non Priority</c:v>
                </c:pt>
                <c:pt idx="3">
                  <c:v>Total Credit Plan</c:v>
                </c:pt>
              </c:strCache>
            </c:strRef>
          </c:cat>
          <c:val>
            <c:numRef>
              <c:f>Sheet1!$C$2:$C$5</c:f>
              <c:numCache>
                <c:formatCode>General</c:formatCode>
                <c:ptCount val="4"/>
                <c:pt idx="0">
                  <c:v>53862</c:v>
                </c:pt>
                <c:pt idx="1">
                  <c:v>72664</c:v>
                </c:pt>
                <c:pt idx="2">
                  <c:v>28015</c:v>
                </c:pt>
                <c:pt idx="3">
                  <c:v>100679</c:v>
                </c:pt>
              </c:numCache>
            </c:numRef>
          </c:val>
        </c:ser>
        <c:shape val="cylinder"/>
        <c:axId val="52236672"/>
        <c:axId val="52238208"/>
        <c:axId val="0"/>
      </c:bar3DChart>
      <c:catAx>
        <c:axId val="52236672"/>
        <c:scaling>
          <c:orientation val="minMax"/>
        </c:scaling>
        <c:axPos val="b"/>
        <c:majorTickMark val="none"/>
        <c:tickLblPos val="nextTo"/>
        <c:txPr>
          <a:bodyPr/>
          <a:lstStyle/>
          <a:p>
            <a:pPr>
              <a:defRPr lang="en-US"/>
            </a:pPr>
            <a:endParaRPr lang="en-US"/>
          </a:p>
        </c:txPr>
        <c:crossAx val="52238208"/>
        <c:crosses val="autoZero"/>
        <c:auto val="1"/>
        <c:lblAlgn val="ctr"/>
        <c:lblOffset val="100"/>
      </c:catAx>
      <c:valAx>
        <c:axId val="52238208"/>
        <c:scaling>
          <c:orientation val="minMax"/>
        </c:scaling>
        <c:delete val="1"/>
        <c:axPos val="l"/>
        <c:majorGridlines/>
        <c:numFmt formatCode="General" sourceLinked="1"/>
        <c:majorTickMark val="none"/>
        <c:tickLblPos val="none"/>
        <c:crossAx val="52236672"/>
        <c:crosses val="autoZero"/>
        <c:crossBetween val="between"/>
      </c:valAx>
      <c:dTable>
        <c:showHorzBorder val="1"/>
        <c:showVertBorder val="1"/>
        <c:showOutline val="1"/>
        <c:showKeys val="1"/>
        <c:txPr>
          <a:bodyPr/>
          <a:lstStyle/>
          <a:p>
            <a:pPr rtl="0">
              <a:defRPr lang="en-US" b="1"/>
            </a:pPr>
            <a:endParaRPr lang="en-US"/>
          </a:p>
        </c:txPr>
      </c:dTable>
    </c:plotArea>
    <c:plotVisOnly val="1"/>
  </c:chart>
  <c:spPr>
    <a:solidFill>
      <a:schemeClr val="accent6">
        <a:lumMod val="40000"/>
        <a:lumOff val="60000"/>
      </a:schemeClr>
    </a:solidFill>
  </c:spPr>
  <c:externalData r:id="rId1"/>
</c:chartSpace>
</file>

<file path=word/drawings/_rels/drawing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drawings/drawing1.xml><?xml version="1.0" encoding="utf-8"?>
<c:userShapes xmlns:c="http://schemas.openxmlformats.org/drawingml/2006/chart">
  <cdr:relSizeAnchor xmlns:cdr="http://schemas.openxmlformats.org/drawingml/2006/chartDrawing">
    <cdr:from>
      <cdr:x>0.79167</cdr:x>
      <cdr:y>0.35119</cdr:y>
    </cdr:from>
    <cdr:to>
      <cdr:x>0.90278</cdr:x>
      <cdr:y>0.46429</cdr:y>
    </cdr:to>
    <cdr:sp macro="" textlink="">
      <cdr:nvSpPr>
        <cdr:cNvPr id="9" name="Straight Arrow Connector 8"/>
        <cdr:cNvSpPr/>
      </cdr:nvSpPr>
      <cdr:spPr>
        <a:xfrm xmlns:a="http://schemas.openxmlformats.org/drawingml/2006/main" flipV="1">
          <a:off x="4343400" y="1123950"/>
          <a:ext cx="609600" cy="361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0.45833</cdr:x>
      <cdr:y>0.18452</cdr:y>
    </cdr:from>
    <cdr:to>
      <cdr:x>0.52951</cdr:x>
      <cdr:y>0.27679</cdr:y>
    </cdr:to>
    <cdr:sp macro="" textlink="">
      <cdr:nvSpPr>
        <cdr:cNvPr id="14" name="Straight Arrow Connector 13"/>
        <cdr:cNvSpPr/>
      </cdr:nvSpPr>
      <cdr:spPr>
        <a:xfrm xmlns:a="http://schemas.openxmlformats.org/drawingml/2006/main" flipV="1">
          <a:off x="2514600" y="590550"/>
          <a:ext cx="390525" cy="2952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0.1059</cdr:x>
      <cdr:y>0.3006</cdr:y>
    </cdr:from>
    <cdr:to>
      <cdr:x>0.24479</cdr:x>
      <cdr:y>0.34226</cdr:y>
    </cdr:to>
    <cdr:sp macro="" textlink="">
      <cdr:nvSpPr>
        <cdr:cNvPr id="16" name="Straight Arrow Connector 15"/>
        <cdr:cNvSpPr/>
      </cdr:nvSpPr>
      <cdr:spPr>
        <a:xfrm xmlns:a="http://schemas.openxmlformats.org/drawingml/2006/main" rot="10800000">
          <a:off x="581025" y="962025"/>
          <a:ext cx="762000"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8" name="Straight Arrow Connector 17"/>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9" name="Straight Arrow Connector 18"/>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0" name="Straight Arrow Connector 19"/>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1" name="Straight Arrow Connector 20"/>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0.848</cdr:x>
      <cdr:y>0.27886</cdr:y>
    </cdr:from>
    <cdr:to>
      <cdr:x>0.9591</cdr:x>
      <cdr:y>0.34135</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652467" y="892454"/>
          <a:ext cx="609524" cy="200000"/>
        </a:xfrm>
        <a:prstGeom xmlns:a="http://schemas.openxmlformats.org/drawingml/2006/main" prst="rect">
          <a:avLst/>
        </a:prstGeom>
      </cdr:spPr>
    </cdr:pic>
  </cdr:relSizeAnchor>
  <cdr:relSizeAnchor xmlns:cdr="http://schemas.openxmlformats.org/drawingml/2006/chartDrawing">
    <cdr:from>
      <cdr:x>0.02533</cdr:x>
      <cdr:y>0.64914</cdr:y>
    </cdr:from>
    <cdr:to>
      <cdr:x>0.13643</cdr:x>
      <cdr:y>0.71163</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138988" y="2077516"/>
          <a:ext cx="609524" cy="200000"/>
        </a:xfrm>
        <a:prstGeom xmlns:a="http://schemas.openxmlformats.org/drawingml/2006/main" prst="rect">
          <a:avLst/>
        </a:prstGeom>
      </cdr:spPr>
    </cdr:pic>
  </cdr:relSizeAnchor>
  <cdr:relSizeAnchor xmlns:cdr="http://schemas.openxmlformats.org/drawingml/2006/chartDrawing">
    <cdr:from>
      <cdr:x>0.028</cdr:x>
      <cdr:y>0.33143</cdr:y>
    </cdr:from>
    <cdr:to>
      <cdr:x>0.1391</cdr:x>
      <cdr:y>0.39392</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153619" y="1060704"/>
          <a:ext cx="609524" cy="200000"/>
        </a:xfrm>
        <a:prstGeom xmlns:a="http://schemas.openxmlformats.org/drawingml/2006/main" prst="rect">
          <a:avLst/>
        </a:prstGeom>
      </cdr:spPr>
    </cdr:pic>
  </cdr:relSizeAnchor>
  <cdr:relSizeAnchor xmlns:cdr="http://schemas.openxmlformats.org/drawingml/2006/chartDrawing">
    <cdr:from>
      <cdr:x>0.48</cdr:x>
      <cdr:y>0.11657</cdr:y>
    </cdr:from>
    <cdr:to>
      <cdr:x>0.5911</cdr:x>
      <cdr:y>0.17906</cdr:y>
    </cdr:to>
    <cdr:pic>
      <cdr:nvPicPr>
        <cdr:cNvPr id="22"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633472" y="373076"/>
          <a:ext cx="609524" cy="2000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0.77536</cdr:x>
      <cdr:y>0.40732</cdr:y>
    </cdr:from>
    <cdr:to>
      <cdr:x>0.95939</cdr:x>
      <cdr:y>0.68708</cdr:y>
    </cdr:to>
    <cdr:sp macro="" textlink="">
      <cdr:nvSpPr>
        <cdr:cNvPr id="3" name="Circular Arrow 2"/>
        <cdr:cNvSpPr/>
      </cdr:nvSpPr>
      <cdr:spPr>
        <a:xfrm xmlns:a="http://schemas.openxmlformats.org/drawingml/2006/main">
          <a:off x="4253922" y="1423867"/>
          <a:ext cx="1009663" cy="977950"/>
        </a:xfrm>
        <a:prstGeom xmlns:a="http://schemas.openxmlformats.org/drawingml/2006/main" prst="circular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0.44053</cdr:x>
      <cdr:y>0.22182</cdr:y>
    </cdr:from>
    <cdr:to>
      <cdr:x>0.53919</cdr:x>
      <cdr:y>0.26995</cdr:y>
    </cdr:to>
    <cdr:sp macro="" textlink="">
      <cdr:nvSpPr>
        <cdr:cNvPr id="22" name="Straight Arrow Connector 21"/>
        <cdr:cNvSpPr/>
      </cdr:nvSpPr>
      <cdr:spPr>
        <a:xfrm xmlns:a="http://schemas.openxmlformats.org/drawingml/2006/main" flipV="1">
          <a:off x="2416911" y="775411"/>
          <a:ext cx="541325" cy="16824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0.89067</cdr:x>
      <cdr:y>0.55455</cdr:y>
    </cdr:from>
    <cdr:to>
      <cdr:x>0.98961</cdr:x>
      <cdr:y>0.61176</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86553" y="1938528"/>
          <a:ext cx="542857" cy="200000"/>
        </a:xfrm>
        <a:prstGeom xmlns:a="http://schemas.openxmlformats.org/drawingml/2006/main" prst="rect">
          <a:avLst/>
        </a:prstGeom>
      </cdr:spPr>
    </cdr:pic>
  </cdr:relSizeAnchor>
  <cdr:relSizeAnchor xmlns:cdr="http://schemas.openxmlformats.org/drawingml/2006/chartDrawing">
    <cdr:from>
      <cdr:x>0</cdr:x>
      <cdr:y>0.54827</cdr:y>
    </cdr:from>
    <cdr:to>
      <cdr:x>0.09895</cdr:x>
      <cdr:y>0.60549</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0" y="1916582"/>
          <a:ext cx="542857" cy="200000"/>
        </a:xfrm>
        <a:prstGeom xmlns:a="http://schemas.openxmlformats.org/drawingml/2006/main" prst="rect">
          <a:avLst/>
        </a:prstGeom>
      </cdr:spPr>
    </cdr:pic>
  </cdr:relSizeAnchor>
  <cdr:relSizeAnchor xmlns:cdr="http://schemas.openxmlformats.org/drawingml/2006/chartDrawing">
    <cdr:from>
      <cdr:x>0</cdr:x>
      <cdr:y>0.32854</cdr:y>
    </cdr:from>
    <cdr:to>
      <cdr:x>0.09895</cdr:x>
      <cdr:y>0.38576</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0" y="1148486"/>
          <a:ext cx="542857" cy="200000"/>
        </a:xfrm>
        <a:prstGeom xmlns:a="http://schemas.openxmlformats.org/drawingml/2006/main" prst="rect">
          <a:avLst/>
        </a:prstGeom>
      </cdr:spPr>
    </cdr:pic>
  </cdr:relSizeAnchor>
  <cdr:relSizeAnchor xmlns:cdr="http://schemas.openxmlformats.org/drawingml/2006/chartDrawing">
    <cdr:from>
      <cdr:x>0.53333</cdr:x>
      <cdr:y>0.15486</cdr:y>
    </cdr:from>
    <cdr:to>
      <cdr:x>0.63228</cdr:x>
      <cdr:y>0.21207</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26080" y="541325"/>
          <a:ext cx="542857"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0.74132</cdr:x>
      <cdr:y>0.25916</cdr:y>
    </cdr:from>
    <cdr:to>
      <cdr:x>0.93056</cdr:x>
      <cdr:y>0.38482</cdr:y>
    </cdr:to>
    <cdr:sp macro="" textlink="">
      <cdr:nvSpPr>
        <cdr:cNvPr id="14" name="Curved Down Arrow 13"/>
        <cdr:cNvSpPr/>
      </cdr:nvSpPr>
      <cdr:spPr>
        <a:xfrm xmlns:a="http://schemas.openxmlformats.org/drawingml/2006/main">
          <a:off x="4067175" y="942975"/>
          <a:ext cx="1038225" cy="457200"/>
        </a:xfrm>
        <a:prstGeom xmlns:a="http://schemas.openxmlformats.org/drawingml/2006/main" prst="curved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0.08319</cdr:x>
      <cdr:y>0.61118</cdr:y>
    </cdr:from>
    <cdr:to>
      <cdr:x>0.14853</cdr:x>
      <cdr:y>0.74991</cdr:y>
    </cdr:to>
    <cdr:sp macro="" textlink="">
      <cdr:nvSpPr>
        <cdr:cNvPr id="12" name="Straight Arrow Connector 11"/>
        <cdr:cNvSpPr/>
      </cdr:nvSpPr>
      <cdr:spPr>
        <a:xfrm xmlns:a="http://schemas.openxmlformats.org/drawingml/2006/main" rot="5400000">
          <a:off x="456439" y="2223820"/>
          <a:ext cx="358446" cy="504750"/>
        </a:xfrm>
        <a:prstGeom xmlns:a="http://schemas.openxmlformats.org/drawingml/2006/main" prst="straightConnector1">
          <a:avLst/>
        </a:prstGeom>
        <a:ln xmlns:a="http://schemas.openxmlformats.org/drawingml/2006/main" w="28575">
          <a:solidFill>
            <a:schemeClr val="accent6">
              <a:lumMod val="60000"/>
              <a:lumOff val="4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0.89867</cdr:x>
      <cdr:y>0.40612</cdr:y>
    </cdr:from>
    <cdr:to>
      <cdr:x>0.98025</cdr:x>
      <cdr:y>0.46108</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930445" y="1477671"/>
          <a:ext cx="447619" cy="200000"/>
        </a:xfrm>
        <a:prstGeom xmlns:a="http://schemas.openxmlformats.org/drawingml/2006/main" prst="rect">
          <a:avLst/>
        </a:prstGeom>
      </cdr:spPr>
    </cdr:pic>
  </cdr:relSizeAnchor>
  <cdr:relSizeAnchor xmlns:cdr="http://schemas.openxmlformats.org/drawingml/2006/chartDrawing">
    <cdr:from>
      <cdr:x>0.41467</cdr:x>
      <cdr:y>0.94503</cdr:y>
    </cdr:from>
    <cdr:to>
      <cdr:x>0.49625</cdr:x>
      <cdr:y>1</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2275027" y="3547872"/>
          <a:ext cx="447619" cy="200000"/>
        </a:xfrm>
        <a:prstGeom xmlns:a="http://schemas.openxmlformats.org/drawingml/2006/main" prst="rect">
          <a:avLst/>
        </a:prstGeom>
      </cdr:spPr>
    </cdr:pic>
  </cdr:relSizeAnchor>
  <cdr:relSizeAnchor xmlns:cdr="http://schemas.openxmlformats.org/drawingml/2006/chartDrawing">
    <cdr:from>
      <cdr:x>0.02267</cdr:x>
      <cdr:y>0.75393</cdr:y>
    </cdr:from>
    <cdr:to>
      <cdr:x>0.10425</cdr:x>
      <cdr:y>0.80889</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124359" y="2743200"/>
          <a:ext cx="447619" cy="200000"/>
        </a:xfrm>
        <a:prstGeom xmlns:a="http://schemas.openxmlformats.org/drawingml/2006/main" prst="rect">
          <a:avLst/>
        </a:prstGeom>
      </cdr:spPr>
    </cdr:pic>
  </cdr:relSizeAnchor>
  <cdr:relSizeAnchor xmlns:cdr="http://schemas.openxmlformats.org/drawingml/2006/chartDrawing">
    <cdr:from>
      <cdr:x>0.04667</cdr:x>
      <cdr:y>0.25131</cdr:y>
    </cdr:from>
    <cdr:to>
      <cdr:x>0.12825</cdr:x>
      <cdr:y>0.30628</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56032" y="914400"/>
          <a:ext cx="447619"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DDA1-7F46-4005-8DAF-757C9EE0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66</Pages>
  <Words>16115</Words>
  <Characters>91862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107762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Valued Customer</cp:lastModifiedBy>
  <cp:revision>111</cp:revision>
  <cp:lastPrinted>2017-03-23T10:51:00Z</cp:lastPrinted>
  <dcterms:created xsi:type="dcterms:W3CDTF">2017-03-16T10:30:00Z</dcterms:created>
  <dcterms:modified xsi:type="dcterms:W3CDTF">2017-03-23T12:24:00Z</dcterms:modified>
</cp:coreProperties>
</file>