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A77" w:rsidRPr="00CA4B61" w:rsidRDefault="00913A77" w:rsidP="00913A77">
      <w:pPr>
        <w:pStyle w:val="ListParagraph"/>
        <w:spacing w:before="240" w:line="360" w:lineRule="exact"/>
        <w:ind w:left="90" w:right="371"/>
        <w:jc w:val="both"/>
        <w:rPr>
          <w:rFonts w:ascii="Malgun Gothic" w:eastAsia="Malgun Gothic" w:hAnsi="Malgun Gothic" w:cs="Meiryo"/>
          <w:b/>
          <w:color w:val="000000" w:themeColor="text1"/>
        </w:rPr>
      </w:pPr>
      <w:r w:rsidRPr="00CA4B61">
        <w:rPr>
          <w:rFonts w:ascii="Malgun Gothic" w:eastAsia="Malgun Gothic" w:hAnsi="Malgun Gothic" w:cs="Meiryo"/>
          <w:b/>
          <w:color w:val="000000" w:themeColor="text1"/>
        </w:rPr>
        <w:t>Villages identified as inadequately covered or uncovered by financial infrastructure within 5 km radius in our State.</w:t>
      </w:r>
    </w:p>
    <w:p w:rsidR="00913A77" w:rsidRPr="00CA4B61" w:rsidRDefault="00913A77" w:rsidP="00913A77">
      <w:pPr>
        <w:spacing w:line="360" w:lineRule="exact"/>
        <w:ind w:left="90" w:right="371"/>
        <w:contextualSpacing/>
        <w:jc w:val="both"/>
        <w:rPr>
          <w:rFonts w:ascii="Malgun Gothic" w:eastAsia="Malgun Gothic" w:hAnsi="Malgun Gothic" w:cs="Meiryo"/>
          <w:color w:val="000000" w:themeColor="text1"/>
          <w:sz w:val="22"/>
          <w:szCs w:val="22"/>
        </w:rPr>
      </w:pPr>
      <w:r w:rsidRPr="00CA4B61">
        <w:rPr>
          <w:rFonts w:ascii="Malgun Gothic" w:eastAsia="Malgun Gothic" w:hAnsi="Malgun Gothic" w:cs="Meiryo"/>
          <w:color w:val="000000" w:themeColor="text1"/>
          <w:sz w:val="22"/>
          <w:szCs w:val="22"/>
        </w:rPr>
        <w:t>Department of Financial Services , Ministry of Finance,</w:t>
      </w:r>
      <w:r>
        <w:rPr>
          <w:rFonts w:ascii="Malgun Gothic" w:eastAsia="Malgun Gothic" w:hAnsi="Malgun Gothic" w:cs="Meiryo"/>
          <w:color w:val="000000" w:themeColor="text1"/>
          <w:sz w:val="22"/>
          <w:szCs w:val="22"/>
        </w:rPr>
        <w:t xml:space="preserve"> </w:t>
      </w:r>
      <w:proofErr w:type="spellStart"/>
      <w:r w:rsidRPr="00CA4B61">
        <w:rPr>
          <w:rFonts w:ascii="Malgun Gothic" w:eastAsia="Malgun Gothic" w:hAnsi="Malgun Gothic" w:cs="Meiryo"/>
          <w:color w:val="000000" w:themeColor="text1"/>
          <w:sz w:val="22"/>
          <w:szCs w:val="22"/>
        </w:rPr>
        <w:t>GoI</w:t>
      </w:r>
      <w:proofErr w:type="spellEnd"/>
      <w:r w:rsidRPr="00CA4B61">
        <w:rPr>
          <w:rFonts w:ascii="Malgun Gothic" w:eastAsia="Malgun Gothic" w:hAnsi="Malgun Gothic" w:cs="Meiryo"/>
          <w:color w:val="000000" w:themeColor="text1"/>
          <w:sz w:val="22"/>
          <w:szCs w:val="22"/>
        </w:rPr>
        <w:t xml:space="preserve">  vide </w:t>
      </w:r>
      <w:proofErr w:type="spellStart"/>
      <w:r w:rsidRPr="00CA4B61">
        <w:rPr>
          <w:rFonts w:ascii="Malgun Gothic" w:eastAsia="Malgun Gothic" w:hAnsi="Malgun Gothic" w:cs="Meiryo"/>
          <w:color w:val="000000" w:themeColor="text1"/>
          <w:sz w:val="22"/>
          <w:szCs w:val="22"/>
        </w:rPr>
        <w:t>Lr</w:t>
      </w:r>
      <w:proofErr w:type="spellEnd"/>
      <w:r w:rsidRPr="00CA4B61">
        <w:rPr>
          <w:rFonts w:ascii="Malgun Gothic" w:eastAsia="Malgun Gothic" w:hAnsi="Malgun Gothic" w:cs="Meiryo"/>
          <w:color w:val="000000" w:themeColor="text1"/>
          <w:sz w:val="22"/>
          <w:szCs w:val="22"/>
        </w:rPr>
        <w:t xml:space="preserve"> no 08.04.2014 FI  Date 22.07.2019 informed  that, as per the information available in Jan </w:t>
      </w:r>
      <w:proofErr w:type="spellStart"/>
      <w:r w:rsidRPr="00CA4B61">
        <w:rPr>
          <w:rFonts w:ascii="Malgun Gothic" w:eastAsia="Malgun Gothic" w:hAnsi="Malgun Gothic" w:cs="Meiryo"/>
          <w:color w:val="000000" w:themeColor="text1"/>
          <w:sz w:val="22"/>
          <w:szCs w:val="22"/>
        </w:rPr>
        <w:t>Dhan</w:t>
      </w:r>
      <w:proofErr w:type="spellEnd"/>
      <w:r>
        <w:rPr>
          <w:rFonts w:ascii="Malgun Gothic" w:eastAsia="Malgun Gothic" w:hAnsi="Malgun Gothic" w:cs="Meiryo"/>
          <w:color w:val="000000" w:themeColor="text1"/>
          <w:sz w:val="22"/>
          <w:szCs w:val="22"/>
        </w:rPr>
        <w:t xml:space="preserve"> </w:t>
      </w:r>
      <w:proofErr w:type="spellStart"/>
      <w:r w:rsidRPr="00CA4B61">
        <w:rPr>
          <w:rFonts w:ascii="Malgun Gothic" w:eastAsia="Malgun Gothic" w:hAnsi="Malgun Gothic" w:cs="Meiryo"/>
          <w:color w:val="000000" w:themeColor="text1"/>
          <w:sz w:val="22"/>
          <w:szCs w:val="22"/>
        </w:rPr>
        <w:t>Darsak</w:t>
      </w:r>
      <w:proofErr w:type="spellEnd"/>
      <w:r w:rsidRPr="00CA4B61">
        <w:rPr>
          <w:rFonts w:ascii="Malgun Gothic" w:eastAsia="Malgun Gothic" w:hAnsi="Malgun Gothic" w:cs="Meiryo"/>
          <w:color w:val="000000" w:themeColor="text1"/>
          <w:sz w:val="22"/>
          <w:szCs w:val="22"/>
        </w:rPr>
        <w:t xml:space="preserve"> GIS App 96 villages</w:t>
      </w:r>
      <w:r>
        <w:rPr>
          <w:rFonts w:ascii="Malgun Gothic" w:eastAsia="Malgun Gothic" w:hAnsi="Malgun Gothic" w:cs="Meiryo"/>
          <w:color w:val="000000" w:themeColor="text1"/>
          <w:sz w:val="22"/>
          <w:szCs w:val="22"/>
        </w:rPr>
        <w:t xml:space="preserve"> </w:t>
      </w:r>
      <w:r w:rsidRPr="00CA4B61">
        <w:rPr>
          <w:rFonts w:ascii="Malgun Gothic" w:eastAsia="Malgun Gothic" w:hAnsi="Malgun Gothic" w:cs="Meiryo"/>
          <w:color w:val="000000" w:themeColor="text1"/>
          <w:sz w:val="22"/>
          <w:szCs w:val="22"/>
        </w:rPr>
        <w:t>are identified as</w:t>
      </w:r>
      <w:r>
        <w:rPr>
          <w:rFonts w:ascii="Malgun Gothic" w:eastAsia="Malgun Gothic" w:hAnsi="Malgun Gothic" w:cs="Meiryo"/>
          <w:color w:val="000000" w:themeColor="text1"/>
          <w:sz w:val="22"/>
          <w:szCs w:val="22"/>
        </w:rPr>
        <w:t xml:space="preserve"> </w:t>
      </w:r>
      <w:r w:rsidRPr="00CA4B61">
        <w:rPr>
          <w:rFonts w:ascii="Malgun Gothic" w:eastAsia="Malgun Gothic" w:hAnsi="Malgun Gothic" w:cs="Meiryo"/>
          <w:color w:val="000000" w:themeColor="text1"/>
          <w:sz w:val="22"/>
          <w:szCs w:val="22"/>
        </w:rPr>
        <w:t>inadequately covered or uncovered by financial infrastructure either  through Branch/BC /post offices within 5 km radius in our state.</w:t>
      </w:r>
    </w:p>
    <w:p w:rsidR="00913A77" w:rsidRPr="00CA4B61" w:rsidRDefault="00913A77" w:rsidP="00913A77">
      <w:pPr>
        <w:spacing w:line="220" w:lineRule="exact"/>
        <w:ind w:left="90" w:right="371"/>
        <w:contextualSpacing/>
        <w:jc w:val="both"/>
        <w:rPr>
          <w:rFonts w:ascii="Malgun Gothic" w:eastAsia="Malgun Gothic" w:hAnsi="Malgun Gothic" w:cs="Meiryo"/>
          <w:color w:val="000000" w:themeColor="text1"/>
          <w:sz w:val="22"/>
          <w:szCs w:val="22"/>
        </w:rPr>
      </w:pPr>
    </w:p>
    <w:p w:rsidR="00913A77" w:rsidRPr="00CA4B61" w:rsidRDefault="00913A77" w:rsidP="00913A77">
      <w:pPr>
        <w:spacing w:line="360" w:lineRule="exact"/>
        <w:ind w:left="90" w:right="371"/>
        <w:contextualSpacing/>
        <w:jc w:val="both"/>
        <w:rPr>
          <w:rFonts w:ascii="Malgun Gothic" w:eastAsia="Malgun Gothic" w:hAnsi="Malgun Gothic" w:cs="Meiryo"/>
          <w:color w:val="000000" w:themeColor="text1"/>
          <w:sz w:val="22"/>
          <w:szCs w:val="22"/>
        </w:rPr>
      </w:pPr>
      <w:r w:rsidRPr="00CA4B61">
        <w:rPr>
          <w:rFonts w:ascii="Malgun Gothic" w:eastAsia="Malgun Gothic" w:hAnsi="Malgun Gothic" w:cs="Meiryo"/>
          <w:b/>
          <w:color w:val="000000" w:themeColor="text1"/>
          <w:sz w:val="22"/>
          <w:szCs w:val="22"/>
        </w:rPr>
        <w:t>Further under Phase II</w:t>
      </w:r>
      <w:r w:rsidRPr="00CA4B61">
        <w:rPr>
          <w:rFonts w:ascii="Malgun Gothic" w:eastAsia="Malgun Gothic" w:hAnsi="Malgun Gothic" w:cs="Meiryo"/>
          <w:color w:val="000000" w:themeColor="text1"/>
          <w:sz w:val="22"/>
          <w:szCs w:val="22"/>
        </w:rPr>
        <w:t xml:space="preserve">, DFS, MOF, </w:t>
      </w:r>
      <w:proofErr w:type="spellStart"/>
      <w:r w:rsidRPr="00CA4B61">
        <w:rPr>
          <w:rFonts w:ascii="Malgun Gothic" w:eastAsia="Malgun Gothic" w:hAnsi="Malgun Gothic" w:cs="Meiryo"/>
          <w:color w:val="000000" w:themeColor="text1"/>
          <w:sz w:val="22"/>
          <w:szCs w:val="22"/>
        </w:rPr>
        <w:t>GoI</w:t>
      </w:r>
      <w:proofErr w:type="spellEnd"/>
      <w:r w:rsidRPr="00CA4B61">
        <w:rPr>
          <w:rFonts w:ascii="Malgun Gothic" w:eastAsia="Malgun Gothic" w:hAnsi="Malgun Gothic" w:cs="Meiryo"/>
          <w:color w:val="000000" w:themeColor="text1"/>
          <w:sz w:val="22"/>
          <w:szCs w:val="22"/>
        </w:rPr>
        <w:t xml:space="preserve"> vide </w:t>
      </w:r>
      <w:proofErr w:type="spellStart"/>
      <w:r w:rsidRPr="00CA4B61">
        <w:rPr>
          <w:rFonts w:ascii="Malgun Gothic" w:eastAsia="Malgun Gothic" w:hAnsi="Malgun Gothic" w:cs="Meiryo"/>
          <w:color w:val="000000" w:themeColor="text1"/>
          <w:sz w:val="22"/>
          <w:szCs w:val="22"/>
        </w:rPr>
        <w:t>Lr</w:t>
      </w:r>
      <w:proofErr w:type="spellEnd"/>
      <w:r w:rsidRPr="00CA4B61">
        <w:rPr>
          <w:rFonts w:ascii="Malgun Gothic" w:eastAsia="Malgun Gothic" w:hAnsi="Malgun Gothic" w:cs="Meiryo"/>
          <w:color w:val="000000" w:themeColor="text1"/>
          <w:sz w:val="22"/>
          <w:szCs w:val="22"/>
        </w:rPr>
        <w:t xml:space="preserve"> no 08.04.2014 FI Dated 18.10.2019, reported 92 villages as inadequately covered or uncovered by financial infrastru</w:t>
      </w:r>
      <w:r>
        <w:rPr>
          <w:rFonts w:ascii="Malgun Gothic" w:eastAsia="Malgun Gothic" w:hAnsi="Malgun Gothic" w:cs="Meiryo"/>
          <w:color w:val="000000" w:themeColor="text1"/>
          <w:sz w:val="22"/>
          <w:szCs w:val="22"/>
        </w:rPr>
        <w:t>cture either through Branch/BC</w:t>
      </w:r>
      <w:r w:rsidRPr="00CA4B61">
        <w:rPr>
          <w:rFonts w:ascii="Malgun Gothic" w:eastAsia="Malgun Gothic" w:hAnsi="Malgun Gothic" w:cs="Meiryo"/>
          <w:color w:val="000000" w:themeColor="text1"/>
          <w:sz w:val="22"/>
          <w:szCs w:val="22"/>
        </w:rPr>
        <w:t xml:space="preserve">/post offices within 5 km radius in our state as per the information available in Jan </w:t>
      </w:r>
      <w:proofErr w:type="spellStart"/>
      <w:r w:rsidRPr="00CA4B61">
        <w:rPr>
          <w:rFonts w:ascii="Malgun Gothic" w:eastAsia="Malgun Gothic" w:hAnsi="Malgun Gothic" w:cs="Meiryo"/>
          <w:color w:val="000000" w:themeColor="text1"/>
          <w:sz w:val="22"/>
          <w:szCs w:val="22"/>
        </w:rPr>
        <w:t>Dhan</w:t>
      </w:r>
      <w:proofErr w:type="spellEnd"/>
      <w:r>
        <w:rPr>
          <w:rFonts w:ascii="Malgun Gothic" w:eastAsia="Malgun Gothic" w:hAnsi="Malgun Gothic" w:cs="Meiryo"/>
          <w:color w:val="000000" w:themeColor="text1"/>
          <w:sz w:val="22"/>
          <w:szCs w:val="22"/>
        </w:rPr>
        <w:t xml:space="preserve"> </w:t>
      </w:r>
      <w:proofErr w:type="spellStart"/>
      <w:r w:rsidRPr="00CA4B61">
        <w:rPr>
          <w:rFonts w:ascii="Malgun Gothic" w:eastAsia="Malgun Gothic" w:hAnsi="Malgun Gothic" w:cs="Meiryo"/>
          <w:color w:val="000000" w:themeColor="text1"/>
          <w:sz w:val="22"/>
          <w:szCs w:val="22"/>
        </w:rPr>
        <w:t>Darsak</w:t>
      </w:r>
      <w:proofErr w:type="spellEnd"/>
      <w:r w:rsidRPr="00CA4B61">
        <w:rPr>
          <w:rFonts w:ascii="Malgun Gothic" w:eastAsia="Malgun Gothic" w:hAnsi="Malgun Gothic" w:cs="Meiryo"/>
          <w:color w:val="000000" w:themeColor="text1"/>
          <w:sz w:val="22"/>
          <w:szCs w:val="22"/>
        </w:rPr>
        <w:t xml:space="preserve"> GIS App.</w:t>
      </w:r>
    </w:p>
    <w:p w:rsidR="00913A77" w:rsidRPr="00CA4B61" w:rsidRDefault="00913A77" w:rsidP="00913A77">
      <w:pPr>
        <w:spacing w:line="200" w:lineRule="exact"/>
        <w:ind w:left="90" w:right="371"/>
        <w:contextualSpacing/>
        <w:jc w:val="both"/>
        <w:rPr>
          <w:rFonts w:ascii="Malgun Gothic" w:eastAsia="Malgun Gothic" w:hAnsi="Malgun Gothic" w:cs="Meiryo"/>
          <w:color w:val="000000" w:themeColor="text1"/>
          <w:sz w:val="22"/>
          <w:szCs w:val="22"/>
        </w:rPr>
      </w:pPr>
    </w:p>
    <w:p w:rsidR="00913A77" w:rsidRPr="00CA4B61" w:rsidRDefault="00913A77" w:rsidP="00913A77">
      <w:pPr>
        <w:spacing w:line="360" w:lineRule="exact"/>
        <w:ind w:left="90" w:right="371"/>
        <w:contextualSpacing/>
        <w:jc w:val="both"/>
        <w:rPr>
          <w:rFonts w:ascii="Malgun Gothic" w:eastAsia="Malgun Gothic" w:hAnsi="Malgun Gothic" w:cs="Meiryo"/>
          <w:color w:val="000000" w:themeColor="text1"/>
          <w:sz w:val="22"/>
          <w:szCs w:val="22"/>
        </w:rPr>
      </w:pPr>
      <w:r w:rsidRPr="00CA4B61">
        <w:rPr>
          <w:rFonts w:ascii="Malgun Gothic" w:eastAsia="Malgun Gothic" w:hAnsi="Malgun Gothic" w:cs="Meiryo"/>
          <w:b/>
          <w:color w:val="000000" w:themeColor="text1"/>
          <w:sz w:val="22"/>
          <w:szCs w:val="22"/>
        </w:rPr>
        <w:t>Further under Phase III</w:t>
      </w:r>
      <w:r w:rsidRPr="00CA4B61">
        <w:rPr>
          <w:rFonts w:ascii="Malgun Gothic" w:eastAsia="Malgun Gothic" w:hAnsi="Malgun Gothic" w:cs="Meiryo"/>
          <w:color w:val="000000" w:themeColor="text1"/>
          <w:sz w:val="22"/>
          <w:szCs w:val="22"/>
        </w:rPr>
        <w:t xml:space="preserve">, DFS, MOF, </w:t>
      </w:r>
      <w:proofErr w:type="spellStart"/>
      <w:r w:rsidRPr="00CA4B61">
        <w:rPr>
          <w:rFonts w:ascii="Malgun Gothic" w:eastAsia="Malgun Gothic" w:hAnsi="Malgun Gothic" w:cs="Meiryo"/>
          <w:color w:val="000000" w:themeColor="text1"/>
          <w:sz w:val="22"/>
          <w:szCs w:val="22"/>
        </w:rPr>
        <w:t>GoI</w:t>
      </w:r>
      <w:proofErr w:type="spellEnd"/>
      <w:r w:rsidRPr="00CA4B61">
        <w:rPr>
          <w:rFonts w:ascii="Malgun Gothic" w:eastAsia="Malgun Gothic" w:hAnsi="Malgun Gothic" w:cs="Meiryo"/>
          <w:color w:val="000000" w:themeColor="text1"/>
          <w:sz w:val="22"/>
          <w:szCs w:val="22"/>
        </w:rPr>
        <w:t xml:space="preserve"> vide </w:t>
      </w:r>
      <w:proofErr w:type="spellStart"/>
      <w:r w:rsidRPr="00CA4B61">
        <w:rPr>
          <w:rFonts w:ascii="Malgun Gothic" w:eastAsia="Malgun Gothic" w:hAnsi="Malgun Gothic" w:cs="Meiryo"/>
          <w:color w:val="000000" w:themeColor="text1"/>
          <w:sz w:val="22"/>
          <w:szCs w:val="22"/>
        </w:rPr>
        <w:t>Lr</w:t>
      </w:r>
      <w:proofErr w:type="spellEnd"/>
      <w:r w:rsidRPr="00CA4B61">
        <w:rPr>
          <w:rFonts w:ascii="Malgun Gothic" w:eastAsia="Malgun Gothic" w:hAnsi="Malgun Gothic" w:cs="Meiryo"/>
          <w:color w:val="000000" w:themeColor="text1"/>
          <w:sz w:val="22"/>
          <w:szCs w:val="22"/>
        </w:rPr>
        <w:t xml:space="preserve"> no 08.04.2014 FI Dated 10.12.2019, reported 52 villages as inadequately covered or uncovered by financial infrastructure either through </w:t>
      </w:r>
      <w:r>
        <w:rPr>
          <w:rFonts w:ascii="Malgun Gothic" w:eastAsia="Malgun Gothic" w:hAnsi="Malgun Gothic" w:cs="Meiryo"/>
          <w:color w:val="000000" w:themeColor="text1"/>
          <w:sz w:val="22"/>
          <w:szCs w:val="22"/>
        </w:rPr>
        <w:t>Branch/BC</w:t>
      </w:r>
      <w:r w:rsidRPr="00CA4B61">
        <w:rPr>
          <w:rFonts w:ascii="Malgun Gothic" w:eastAsia="Malgun Gothic" w:hAnsi="Malgun Gothic" w:cs="Meiryo"/>
          <w:color w:val="000000" w:themeColor="text1"/>
          <w:sz w:val="22"/>
          <w:szCs w:val="22"/>
        </w:rPr>
        <w:t xml:space="preserve">/post offices within 5 km radius in our state as per the information available in Jan </w:t>
      </w:r>
      <w:proofErr w:type="spellStart"/>
      <w:r w:rsidRPr="00CA4B61">
        <w:rPr>
          <w:rFonts w:ascii="Malgun Gothic" w:eastAsia="Malgun Gothic" w:hAnsi="Malgun Gothic" w:cs="Meiryo"/>
          <w:color w:val="000000" w:themeColor="text1"/>
          <w:sz w:val="22"/>
          <w:szCs w:val="22"/>
        </w:rPr>
        <w:t>Dhan</w:t>
      </w:r>
      <w:proofErr w:type="spellEnd"/>
      <w:r>
        <w:rPr>
          <w:rFonts w:ascii="Malgun Gothic" w:eastAsia="Malgun Gothic" w:hAnsi="Malgun Gothic" w:cs="Meiryo"/>
          <w:color w:val="000000" w:themeColor="text1"/>
          <w:sz w:val="22"/>
          <w:szCs w:val="22"/>
        </w:rPr>
        <w:t xml:space="preserve"> </w:t>
      </w:r>
      <w:proofErr w:type="spellStart"/>
      <w:r w:rsidRPr="00CA4B61">
        <w:rPr>
          <w:rFonts w:ascii="Malgun Gothic" w:eastAsia="Malgun Gothic" w:hAnsi="Malgun Gothic" w:cs="Meiryo"/>
          <w:color w:val="000000" w:themeColor="text1"/>
          <w:sz w:val="22"/>
          <w:szCs w:val="22"/>
        </w:rPr>
        <w:t>Darsak</w:t>
      </w:r>
      <w:proofErr w:type="spellEnd"/>
      <w:r w:rsidRPr="00CA4B61">
        <w:rPr>
          <w:rFonts w:ascii="Malgun Gothic" w:eastAsia="Malgun Gothic" w:hAnsi="Malgun Gothic" w:cs="Meiryo"/>
          <w:color w:val="000000" w:themeColor="text1"/>
          <w:sz w:val="22"/>
          <w:szCs w:val="22"/>
        </w:rPr>
        <w:t xml:space="preserve"> GIS App.</w:t>
      </w:r>
    </w:p>
    <w:p w:rsidR="00913A77" w:rsidRPr="00CA4B61" w:rsidRDefault="00913A77" w:rsidP="00913A77">
      <w:pPr>
        <w:spacing w:line="200" w:lineRule="exact"/>
        <w:ind w:left="90" w:right="371"/>
        <w:contextualSpacing/>
        <w:jc w:val="both"/>
        <w:rPr>
          <w:rFonts w:ascii="Malgun Gothic" w:eastAsia="Malgun Gothic" w:hAnsi="Malgun Gothic" w:cs="Meiryo"/>
          <w:color w:val="000000" w:themeColor="text1"/>
          <w:sz w:val="22"/>
          <w:szCs w:val="22"/>
        </w:rPr>
      </w:pPr>
    </w:p>
    <w:p w:rsidR="00913A77" w:rsidRPr="00CA4B61" w:rsidRDefault="00913A77" w:rsidP="00913A77">
      <w:pPr>
        <w:spacing w:line="360" w:lineRule="exact"/>
        <w:ind w:left="90" w:right="371"/>
        <w:contextualSpacing/>
        <w:jc w:val="both"/>
        <w:rPr>
          <w:rFonts w:ascii="Malgun Gothic" w:eastAsia="Malgun Gothic" w:hAnsi="Malgun Gothic" w:cs="Meiryo"/>
          <w:color w:val="000000" w:themeColor="text1"/>
          <w:sz w:val="22"/>
          <w:szCs w:val="22"/>
        </w:rPr>
      </w:pPr>
      <w:r w:rsidRPr="00CA4B61">
        <w:rPr>
          <w:rFonts w:ascii="Malgun Gothic" w:eastAsia="Malgun Gothic" w:hAnsi="Malgun Gothic" w:cs="Meiryo"/>
          <w:color w:val="000000" w:themeColor="text1"/>
          <w:sz w:val="22"/>
          <w:szCs w:val="22"/>
        </w:rPr>
        <w:t>Subsequently, SLBC has worked out an action plan and mapped villages with banking facilities by Bank Branch/BC / post office</w:t>
      </w:r>
      <w:r>
        <w:rPr>
          <w:rFonts w:ascii="Malgun Gothic" w:eastAsia="Malgun Gothic" w:hAnsi="Malgun Gothic" w:cs="Meiryo"/>
          <w:color w:val="000000" w:themeColor="text1"/>
          <w:sz w:val="22"/>
          <w:szCs w:val="22"/>
        </w:rPr>
        <w:t xml:space="preserve"> </w:t>
      </w:r>
      <w:r w:rsidRPr="00CA4B61">
        <w:rPr>
          <w:rFonts w:ascii="Malgun Gothic" w:eastAsia="Malgun Gothic" w:hAnsi="Malgun Gothic" w:cs="Meiryo"/>
          <w:color w:val="000000" w:themeColor="text1"/>
          <w:sz w:val="22"/>
          <w:szCs w:val="22"/>
        </w:rPr>
        <w:t xml:space="preserve">and uploaded the details in Jan </w:t>
      </w:r>
      <w:proofErr w:type="spellStart"/>
      <w:r w:rsidRPr="00CA4B61">
        <w:rPr>
          <w:rFonts w:ascii="Malgun Gothic" w:eastAsia="Malgun Gothic" w:hAnsi="Malgun Gothic" w:cs="Meiryo"/>
          <w:color w:val="000000" w:themeColor="text1"/>
          <w:sz w:val="22"/>
          <w:szCs w:val="22"/>
        </w:rPr>
        <w:t>Dhan</w:t>
      </w:r>
      <w:proofErr w:type="spellEnd"/>
      <w:r>
        <w:rPr>
          <w:rFonts w:ascii="Malgun Gothic" w:eastAsia="Malgun Gothic" w:hAnsi="Malgun Gothic" w:cs="Meiryo"/>
          <w:color w:val="000000" w:themeColor="text1"/>
          <w:sz w:val="22"/>
          <w:szCs w:val="22"/>
        </w:rPr>
        <w:t xml:space="preserve"> </w:t>
      </w:r>
      <w:proofErr w:type="spellStart"/>
      <w:r w:rsidRPr="00CA4B61">
        <w:rPr>
          <w:rFonts w:ascii="Malgun Gothic" w:eastAsia="Malgun Gothic" w:hAnsi="Malgun Gothic" w:cs="Meiryo"/>
          <w:color w:val="000000" w:themeColor="text1"/>
          <w:sz w:val="22"/>
          <w:szCs w:val="22"/>
        </w:rPr>
        <w:t>Darsak</w:t>
      </w:r>
      <w:proofErr w:type="spellEnd"/>
      <w:r w:rsidRPr="00CA4B61">
        <w:rPr>
          <w:rFonts w:ascii="Malgun Gothic" w:eastAsia="Malgun Gothic" w:hAnsi="Malgun Gothic" w:cs="Meiryo"/>
          <w:color w:val="000000" w:themeColor="text1"/>
          <w:sz w:val="22"/>
          <w:szCs w:val="22"/>
        </w:rPr>
        <w:t xml:space="preserve"> GIS App. </w:t>
      </w:r>
    </w:p>
    <w:p w:rsidR="00913A77" w:rsidRPr="00CA4B61" w:rsidRDefault="00913A77" w:rsidP="00913A77">
      <w:pPr>
        <w:spacing w:line="360" w:lineRule="exact"/>
        <w:ind w:left="90" w:right="371"/>
        <w:contextualSpacing/>
        <w:jc w:val="both"/>
        <w:rPr>
          <w:rFonts w:ascii="Malgun Gothic" w:eastAsia="Malgun Gothic" w:hAnsi="Malgun Gothic" w:cs="Meiryo"/>
          <w:color w:val="000000" w:themeColor="text1"/>
          <w:sz w:val="22"/>
          <w:szCs w:val="22"/>
        </w:rPr>
      </w:pPr>
      <w:r w:rsidRPr="00CA4B61">
        <w:rPr>
          <w:rFonts w:ascii="Malgun Gothic" w:eastAsia="Malgun Gothic" w:hAnsi="Malgun Gothic" w:cs="Meiryo"/>
          <w:color w:val="000000" w:themeColor="text1"/>
          <w:sz w:val="22"/>
          <w:szCs w:val="22"/>
        </w:rPr>
        <w:t>The status on progress of village mapping with banking facilities by</w:t>
      </w:r>
      <w:r>
        <w:rPr>
          <w:rFonts w:ascii="Malgun Gothic" w:eastAsia="Malgun Gothic" w:hAnsi="Malgun Gothic" w:cs="Meiryo"/>
          <w:color w:val="000000" w:themeColor="text1"/>
          <w:sz w:val="22"/>
          <w:szCs w:val="22"/>
        </w:rPr>
        <w:t xml:space="preserve"> Bank Branch/BC / post office &amp;</w:t>
      </w:r>
      <w:r w:rsidRPr="00CA4B61">
        <w:rPr>
          <w:rFonts w:ascii="Malgun Gothic" w:eastAsia="Malgun Gothic" w:hAnsi="Malgun Gothic" w:cs="Meiryo"/>
          <w:color w:val="000000" w:themeColor="text1"/>
          <w:sz w:val="22"/>
          <w:szCs w:val="22"/>
        </w:rPr>
        <w:t xml:space="preserve"> uploaded in Jan </w:t>
      </w:r>
      <w:proofErr w:type="spellStart"/>
      <w:r w:rsidRPr="00CA4B61">
        <w:rPr>
          <w:rFonts w:ascii="Malgun Gothic" w:eastAsia="Malgun Gothic" w:hAnsi="Malgun Gothic" w:cs="Meiryo"/>
          <w:color w:val="000000" w:themeColor="text1"/>
          <w:sz w:val="22"/>
          <w:szCs w:val="22"/>
        </w:rPr>
        <w:t>Dhan</w:t>
      </w:r>
      <w:proofErr w:type="spellEnd"/>
      <w:r>
        <w:rPr>
          <w:rFonts w:ascii="Malgun Gothic" w:eastAsia="Malgun Gothic" w:hAnsi="Malgun Gothic" w:cs="Meiryo"/>
          <w:color w:val="000000" w:themeColor="text1"/>
          <w:sz w:val="22"/>
          <w:szCs w:val="22"/>
        </w:rPr>
        <w:t xml:space="preserve"> </w:t>
      </w:r>
      <w:proofErr w:type="spellStart"/>
      <w:r w:rsidRPr="00CA4B61">
        <w:rPr>
          <w:rFonts w:ascii="Malgun Gothic" w:eastAsia="Malgun Gothic" w:hAnsi="Malgun Gothic" w:cs="Meiryo"/>
          <w:color w:val="000000" w:themeColor="text1"/>
          <w:sz w:val="22"/>
          <w:szCs w:val="22"/>
        </w:rPr>
        <w:t>Darsak</w:t>
      </w:r>
      <w:proofErr w:type="spellEnd"/>
      <w:r w:rsidRPr="00CA4B61">
        <w:rPr>
          <w:rFonts w:ascii="Malgun Gothic" w:eastAsia="Malgun Gothic" w:hAnsi="Malgun Gothic" w:cs="Meiryo"/>
          <w:color w:val="000000" w:themeColor="text1"/>
          <w:sz w:val="22"/>
          <w:szCs w:val="22"/>
        </w:rPr>
        <w:t xml:space="preserve"> GIS App by SLBC is furnished below.</w:t>
      </w:r>
    </w:p>
    <w:p w:rsidR="00913A77" w:rsidRPr="00CA4B61" w:rsidRDefault="00913A77" w:rsidP="00913A77">
      <w:pPr>
        <w:spacing w:line="360" w:lineRule="exact"/>
        <w:ind w:left="90" w:right="371"/>
        <w:rPr>
          <w:rFonts w:ascii="Malgun Gothic" w:eastAsia="Malgun Gothic" w:hAnsi="Malgun Gothic" w:cs="Meiryo"/>
          <w:color w:val="FF0000"/>
          <w:sz w:val="22"/>
          <w:szCs w:val="22"/>
        </w:rPr>
      </w:pPr>
    </w:p>
    <w:tbl>
      <w:tblPr>
        <w:tblStyle w:val="TableGrid"/>
        <w:tblW w:w="10312" w:type="dxa"/>
        <w:jc w:val="center"/>
        <w:tblInd w:w="1203" w:type="dxa"/>
        <w:tblLook w:val="04A0"/>
      </w:tblPr>
      <w:tblGrid>
        <w:gridCol w:w="1288"/>
        <w:gridCol w:w="2555"/>
        <w:gridCol w:w="2253"/>
        <w:gridCol w:w="4216"/>
      </w:tblGrid>
      <w:tr w:rsidR="00913A77" w:rsidRPr="00CA4B61" w:rsidTr="00FF00E9">
        <w:trPr>
          <w:jc w:val="center"/>
        </w:trPr>
        <w:tc>
          <w:tcPr>
            <w:tcW w:w="1288" w:type="dxa"/>
            <w:vAlign w:val="center"/>
          </w:tcPr>
          <w:p w:rsidR="00913A77" w:rsidRPr="00CA4B61" w:rsidRDefault="00913A77" w:rsidP="00FF00E9">
            <w:pPr>
              <w:spacing w:before="240" w:line="360" w:lineRule="exact"/>
              <w:ind w:left="90" w:right="371"/>
              <w:jc w:val="center"/>
              <w:rPr>
                <w:rFonts w:ascii="Malgun Gothic" w:eastAsia="Malgun Gothic" w:hAnsi="Malgun Gothic" w:cs="Meiryo"/>
                <w:b/>
                <w:color w:val="000000" w:themeColor="text1"/>
              </w:rPr>
            </w:pPr>
            <w:r w:rsidRPr="00CA4B61">
              <w:rPr>
                <w:rFonts w:ascii="Malgun Gothic" w:eastAsia="Malgun Gothic" w:hAnsi="Malgun Gothic" w:cs="Meiryo"/>
                <w:b/>
                <w:color w:val="000000" w:themeColor="text1"/>
              </w:rPr>
              <w:t>Phase</w:t>
            </w:r>
          </w:p>
        </w:tc>
        <w:tc>
          <w:tcPr>
            <w:tcW w:w="2555" w:type="dxa"/>
            <w:vAlign w:val="center"/>
          </w:tcPr>
          <w:p w:rsidR="00913A77" w:rsidRPr="00CA4B61" w:rsidRDefault="00913A77" w:rsidP="00FF00E9">
            <w:pPr>
              <w:spacing w:line="360" w:lineRule="exact"/>
              <w:ind w:left="90" w:right="371"/>
              <w:jc w:val="center"/>
              <w:rPr>
                <w:rFonts w:ascii="Malgun Gothic" w:eastAsia="Malgun Gothic" w:hAnsi="Malgun Gothic" w:cs="Meiryo"/>
                <w:b/>
                <w:color w:val="000000" w:themeColor="text1"/>
              </w:rPr>
            </w:pPr>
            <w:r w:rsidRPr="00CA4B61">
              <w:rPr>
                <w:rFonts w:ascii="Malgun Gothic" w:eastAsia="Malgun Gothic" w:hAnsi="Malgun Gothic" w:cs="Meiryo"/>
                <w:b/>
                <w:color w:val="000000" w:themeColor="text1"/>
              </w:rPr>
              <w:t>No of Villages inadequately covered or uncovered by Financial infrastructure</w:t>
            </w:r>
          </w:p>
        </w:tc>
        <w:tc>
          <w:tcPr>
            <w:tcW w:w="2253" w:type="dxa"/>
            <w:vAlign w:val="center"/>
          </w:tcPr>
          <w:p w:rsidR="00913A77" w:rsidRPr="00CA4B61" w:rsidRDefault="00913A77" w:rsidP="00FF00E9">
            <w:pPr>
              <w:pStyle w:val="NoSpacing"/>
              <w:spacing w:before="0" w:beforeAutospacing="0" w:line="360" w:lineRule="exact"/>
              <w:ind w:left="90" w:right="371"/>
              <w:jc w:val="center"/>
              <w:rPr>
                <w:rFonts w:ascii="Malgun Gothic" w:eastAsia="Malgun Gothic" w:hAnsi="Malgun Gothic" w:cs="Meiryo"/>
                <w:b/>
                <w:color w:val="000000" w:themeColor="text1"/>
              </w:rPr>
            </w:pPr>
            <w:r w:rsidRPr="00CA4B61">
              <w:rPr>
                <w:rFonts w:ascii="Malgun Gothic" w:eastAsia="Malgun Gothic" w:hAnsi="Malgun Gothic" w:cs="Meiryo"/>
                <w:b/>
                <w:color w:val="000000" w:themeColor="text1"/>
              </w:rPr>
              <w:t xml:space="preserve">No of Villages mapped  with  Bank Branches/BC / Post office </w:t>
            </w:r>
          </w:p>
        </w:tc>
        <w:tc>
          <w:tcPr>
            <w:tcW w:w="4216" w:type="dxa"/>
            <w:vAlign w:val="center"/>
          </w:tcPr>
          <w:p w:rsidR="00913A77" w:rsidRPr="00CA4B61" w:rsidRDefault="00913A77" w:rsidP="00FF00E9">
            <w:pPr>
              <w:spacing w:before="240" w:line="360" w:lineRule="exact"/>
              <w:ind w:left="90" w:right="371"/>
              <w:jc w:val="center"/>
              <w:rPr>
                <w:rFonts w:ascii="Malgun Gothic" w:eastAsia="Malgun Gothic" w:hAnsi="Malgun Gothic" w:cs="Meiryo"/>
                <w:b/>
                <w:color w:val="000000" w:themeColor="text1"/>
              </w:rPr>
            </w:pPr>
            <w:r w:rsidRPr="00CA4B61">
              <w:rPr>
                <w:rFonts w:ascii="Malgun Gothic" w:eastAsia="Malgun Gothic" w:hAnsi="Malgun Gothic" w:cs="Meiryo"/>
                <w:b/>
                <w:color w:val="000000" w:themeColor="text1"/>
              </w:rPr>
              <w:t>Remarks</w:t>
            </w:r>
          </w:p>
        </w:tc>
      </w:tr>
      <w:tr w:rsidR="00913A77" w:rsidRPr="00CA4B61" w:rsidTr="00FF00E9">
        <w:trPr>
          <w:jc w:val="center"/>
        </w:trPr>
        <w:tc>
          <w:tcPr>
            <w:tcW w:w="1288" w:type="dxa"/>
            <w:vAlign w:val="center"/>
          </w:tcPr>
          <w:p w:rsidR="00913A77" w:rsidRPr="00CA4B61" w:rsidRDefault="00913A77" w:rsidP="00FF00E9">
            <w:pPr>
              <w:pStyle w:val="NoSpacing"/>
              <w:spacing w:line="360" w:lineRule="exact"/>
              <w:ind w:left="90" w:right="371"/>
              <w:jc w:val="center"/>
              <w:rPr>
                <w:rFonts w:ascii="Malgun Gothic" w:eastAsia="Malgun Gothic" w:hAnsi="Malgun Gothic" w:cs="Meiryo"/>
                <w:color w:val="000000" w:themeColor="text1"/>
              </w:rPr>
            </w:pPr>
            <w:r w:rsidRPr="00CA4B61">
              <w:rPr>
                <w:rFonts w:ascii="Malgun Gothic" w:eastAsia="Malgun Gothic" w:hAnsi="Malgun Gothic" w:cs="Meiryo"/>
                <w:color w:val="000000" w:themeColor="text1"/>
              </w:rPr>
              <w:t>I</w:t>
            </w:r>
          </w:p>
        </w:tc>
        <w:tc>
          <w:tcPr>
            <w:tcW w:w="2555" w:type="dxa"/>
            <w:vAlign w:val="center"/>
          </w:tcPr>
          <w:p w:rsidR="00913A77" w:rsidRPr="00CA4B61" w:rsidRDefault="00913A77" w:rsidP="00FF00E9">
            <w:pPr>
              <w:pStyle w:val="NoSpacing"/>
              <w:spacing w:line="360" w:lineRule="exact"/>
              <w:ind w:left="90" w:right="371"/>
              <w:jc w:val="center"/>
              <w:rPr>
                <w:rFonts w:ascii="Malgun Gothic" w:eastAsia="Malgun Gothic" w:hAnsi="Malgun Gothic" w:cs="Meiryo"/>
                <w:color w:val="000000" w:themeColor="text1"/>
              </w:rPr>
            </w:pPr>
            <w:r w:rsidRPr="00CA4B61">
              <w:rPr>
                <w:rFonts w:ascii="Malgun Gothic" w:eastAsia="Malgun Gothic" w:hAnsi="Malgun Gothic" w:cs="Meiryo"/>
                <w:color w:val="000000" w:themeColor="text1"/>
              </w:rPr>
              <w:t>96</w:t>
            </w:r>
          </w:p>
        </w:tc>
        <w:tc>
          <w:tcPr>
            <w:tcW w:w="2253" w:type="dxa"/>
            <w:vAlign w:val="center"/>
          </w:tcPr>
          <w:p w:rsidR="00913A77" w:rsidRPr="00CA4B61" w:rsidRDefault="00913A77" w:rsidP="00FF00E9">
            <w:pPr>
              <w:pStyle w:val="NoSpacing"/>
              <w:spacing w:line="360" w:lineRule="exact"/>
              <w:ind w:left="90" w:right="371"/>
              <w:jc w:val="center"/>
              <w:rPr>
                <w:rFonts w:ascii="Malgun Gothic" w:eastAsia="Malgun Gothic" w:hAnsi="Malgun Gothic" w:cs="Meiryo"/>
                <w:color w:val="000000" w:themeColor="text1"/>
              </w:rPr>
            </w:pPr>
            <w:r w:rsidRPr="00CA4B61">
              <w:rPr>
                <w:rFonts w:ascii="Malgun Gothic" w:eastAsia="Malgun Gothic" w:hAnsi="Malgun Gothic" w:cs="Meiryo"/>
                <w:color w:val="000000" w:themeColor="text1"/>
              </w:rPr>
              <w:t>93</w:t>
            </w:r>
          </w:p>
        </w:tc>
        <w:tc>
          <w:tcPr>
            <w:tcW w:w="4216" w:type="dxa"/>
            <w:vAlign w:val="center"/>
          </w:tcPr>
          <w:p w:rsidR="00913A77" w:rsidRPr="00CA4B61" w:rsidRDefault="00913A77" w:rsidP="00FF00E9">
            <w:pPr>
              <w:spacing w:line="360" w:lineRule="exact"/>
              <w:ind w:left="90" w:right="371"/>
              <w:jc w:val="both"/>
              <w:rPr>
                <w:rStyle w:val="ListLabel6"/>
                <w:rFonts w:ascii="Malgun Gothic" w:eastAsia="Malgun Gothic" w:hAnsi="Malgun Gothic" w:cs="Meiryo"/>
                <w:b w:val="0"/>
                <w:color w:val="000000" w:themeColor="text1"/>
              </w:rPr>
            </w:pPr>
            <w:r w:rsidRPr="00CA4B61">
              <w:rPr>
                <w:rStyle w:val="ListLabel6"/>
                <w:rFonts w:ascii="Malgun Gothic" w:eastAsia="Malgun Gothic" w:hAnsi="Malgun Gothic" w:cs="Meiryo"/>
                <w:color w:val="000000" w:themeColor="text1"/>
              </w:rPr>
              <w:t>Rest of 3 villages reported as submerged.</w:t>
            </w:r>
          </w:p>
        </w:tc>
      </w:tr>
      <w:tr w:rsidR="00913A77" w:rsidRPr="00CA4B61" w:rsidTr="00FF00E9">
        <w:trPr>
          <w:trHeight w:val="476"/>
          <w:jc w:val="center"/>
        </w:trPr>
        <w:tc>
          <w:tcPr>
            <w:tcW w:w="1288" w:type="dxa"/>
            <w:vAlign w:val="center"/>
          </w:tcPr>
          <w:p w:rsidR="00913A77" w:rsidRPr="00CA4B61" w:rsidRDefault="00913A77" w:rsidP="00FF00E9">
            <w:pPr>
              <w:pStyle w:val="NoSpacing"/>
              <w:spacing w:line="360" w:lineRule="exact"/>
              <w:ind w:left="90" w:right="371"/>
              <w:jc w:val="center"/>
              <w:rPr>
                <w:rFonts w:ascii="Malgun Gothic" w:eastAsia="Malgun Gothic" w:hAnsi="Malgun Gothic" w:cs="Meiryo"/>
                <w:color w:val="000000" w:themeColor="text1"/>
              </w:rPr>
            </w:pPr>
            <w:r w:rsidRPr="00CA4B61">
              <w:rPr>
                <w:rFonts w:ascii="Malgun Gothic" w:eastAsia="Malgun Gothic" w:hAnsi="Malgun Gothic" w:cs="Meiryo"/>
                <w:color w:val="000000" w:themeColor="text1"/>
              </w:rPr>
              <w:t>II</w:t>
            </w:r>
          </w:p>
        </w:tc>
        <w:tc>
          <w:tcPr>
            <w:tcW w:w="2555" w:type="dxa"/>
            <w:vAlign w:val="center"/>
          </w:tcPr>
          <w:p w:rsidR="00913A77" w:rsidRPr="00CA4B61" w:rsidRDefault="00913A77" w:rsidP="00FF00E9">
            <w:pPr>
              <w:pStyle w:val="NoSpacing"/>
              <w:spacing w:line="360" w:lineRule="exact"/>
              <w:ind w:left="90" w:right="371"/>
              <w:jc w:val="center"/>
              <w:rPr>
                <w:rFonts w:ascii="Malgun Gothic" w:eastAsia="Malgun Gothic" w:hAnsi="Malgun Gothic" w:cs="Meiryo"/>
                <w:color w:val="000000" w:themeColor="text1"/>
              </w:rPr>
            </w:pPr>
            <w:r w:rsidRPr="00CA4B61">
              <w:rPr>
                <w:rFonts w:ascii="Malgun Gothic" w:eastAsia="Malgun Gothic" w:hAnsi="Malgun Gothic" w:cs="Meiryo"/>
                <w:color w:val="000000" w:themeColor="text1"/>
              </w:rPr>
              <w:t>92</w:t>
            </w:r>
          </w:p>
        </w:tc>
        <w:tc>
          <w:tcPr>
            <w:tcW w:w="2253" w:type="dxa"/>
            <w:vAlign w:val="center"/>
          </w:tcPr>
          <w:p w:rsidR="00913A77" w:rsidRPr="00CA4B61" w:rsidRDefault="00913A77" w:rsidP="00FF00E9">
            <w:pPr>
              <w:pStyle w:val="NoSpacing"/>
              <w:spacing w:line="360" w:lineRule="exact"/>
              <w:ind w:left="90" w:right="371"/>
              <w:jc w:val="center"/>
              <w:rPr>
                <w:rFonts w:ascii="Malgun Gothic" w:eastAsia="Malgun Gothic" w:hAnsi="Malgun Gothic" w:cs="Meiryo"/>
                <w:color w:val="000000" w:themeColor="text1"/>
              </w:rPr>
            </w:pPr>
            <w:r w:rsidRPr="00CA4B61">
              <w:rPr>
                <w:rFonts w:ascii="Malgun Gothic" w:eastAsia="Malgun Gothic" w:hAnsi="Malgun Gothic" w:cs="Meiryo"/>
                <w:color w:val="000000" w:themeColor="text1"/>
              </w:rPr>
              <w:t>86</w:t>
            </w:r>
          </w:p>
        </w:tc>
        <w:tc>
          <w:tcPr>
            <w:tcW w:w="4216" w:type="dxa"/>
            <w:vAlign w:val="center"/>
          </w:tcPr>
          <w:p w:rsidR="00913A77" w:rsidRPr="00CA4B61" w:rsidRDefault="00913A77" w:rsidP="00FF00E9">
            <w:pPr>
              <w:spacing w:line="360" w:lineRule="exact"/>
              <w:ind w:left="90" w:right="371"/>
              <w:jc w:val="both"/>
              <w:rPr>
                <w:rStyle w:val="ListLabel6"/>
                <w:rFonts w:ascii="Malgun Gothic" w:eastAsia="Malgun Gothic" w:hAnsi="Malgun Gothic" w:cs="Meiryo"/>
                <w:b w:val="0"/>
                <w:color w:val="000000" w:themeColor="text1"/>
              </w:rPr>
            </w:pPr>
            <w:r w:rsidRPr="00CA4B61">
              <w:rPr>
                <w:rStyle w:val="ListLabel6"/>
                <w:rFonts w:ascii="Malgun Gothic" w:eastAsia="Malgun Gothic" w:hAnsi="Malgun Gothic" w:cs="Meiryo"/>
                <w:color w:val="000000" w:themeColor="text1"/>
              </w:rPr>
              <w:t>Rest of 6 villages</w:t>
            </w:r>
            <w:r>
              <w:rPr>
                <w:rStyle w:val="ListLabel6"/>
                <w:rFonts w:ascii="Malgun Gothic" w:eastAsia="Malgun Gothic" w:hAnsi="Malgun Gothic" w:cs="Meiryo"/>
                <w:color w:val="000000" w:themeColor="text1"/>
              </w:rPr>
              <w:t xml:space="preserve"> </w:t>
            </w:r>
            <w:r w:rsidRPr="00CA4B61">
              <w:rPr>
                <w:rStyle w:val="ListLabel6"/>
                <w:rFonts w:ascii="Malgun Gothic" w:eastAsia="Malgun Gothic" w:hAnsi="Malgun Gothic" w:cs="Meiryo"/>
                <w:color w:val="000000" w:themeColor="text1"/>
              </w:rPr>
              <w:t>reported as depopulated &amp; submerged.</w:t>
            </w:r>
          </w:p>
        </w:tc>
      </w:tr>
      <w:tr w:rsidR="00913A77" w:rsidRPr="00CA4B61" w:rsidTr="00FF00E9">
        <w:trPr>
          <w:jc w:val="center"/>
        </w:trPr>
        <w:tc>
          <w:tcPr>
            <w:tcW w:w="1288" w:type="dxa"/>
            <w:vAlign w:val="center"/>
          </w:tcPr>
          <w:p w:rsidR="00913A77" w:rsidRPr="00CA4B61" w:rsidRDefault="00913A77" w:rsidP="00FF00E9">
            <w:pPr>
              <w:pStyle w:val="NoSpacing"/>
              <w:spacing w:line="360" w:lineRule="exact"/>
              <w:ind w:left="90" w:right="371"/>
              <w:jc w:val="center"/>
              <w:rPr>
                <w:rFonts w:ascii="Malgun Gothic" w:eastAsia="Malgun Gothic" w:hAnsi="Malgun Gothic" w:cs="Meiryo"/>
                <w:color w:val="000000" w:themeColor="text1"/>
              </w:rPr>
            </w:pPr>
            <w:r w:rsidRPr="00CA4B61">
              <w:rPr>
                <w:rFonts w:ascii="Malgun Gothic" w:eastAsia="Malgun Gothic" w:hAnsi="Malgun Gothic" w:cs="Meiryo"/>
                <w:color w:val="000000" w:themeColor="text1"/>
              </w:rPr>
              <w:t>III</w:t>
            </w:r>
          </w:p>
        </w:tc>
        <w:tc>
          <w:tcPr>
            <w:tcW w:w="2555" w:type="dxa"/>
            <w:vAlign w:val="center"/>
          </w:tcPr>
          <w:p w:rsidR="00913A77" w:rsidRPr="00CA4B61" w:rsidRDefault="00913A77" w:rsidP="00FF00E9">
            <w:pPr>
              <w:pStyle w:val="NoSpacing"/>
              <w:spacing w:line="360" w:lineRule="exact"/>
              <w:ind w:left="90" w:right="371"/>
              <w:jc w:val="center"/>
              <w:rPr>
                <w:rFonts w:ascii="Malgun Gothic" w:eastAsia="Malgun Gothic" w:hAnsi="Malgun Gothic" w:cs="Meiryo"/>
                <w:color w:val="000000" w:themeColor="text1"/>
              </w:rPr>
            </w:pPr>
            <w:r w:rsidRPr="00CA4B61">
              <w:rPr>
                <w:rFonts w:ascii="Malgun Gothic" w:eastAsia="Malgun Gothic" w:hAnsi="Malgun Gothic" w:cs="Meiryo"/>
                <w:color w:val="000000" w:themeColor="text1"/>
              </w:rPr>
              <w:t>55</w:t>
            </w:r>
          </w:p>
        </w:tc>
        <w:tc>
          <w:tcPr>
            <w:tcW w:w="2253" w:type="dxa"/>
            <w:vAlign w:val="center"/>
          </w:tcPr>
          <w:p w:rsidR="00913A77" w:rsidRPr="00CA4B61" w:rsidRDefault="00913A77" w:rsidP="00FF00E9">
            <w:pPr>
              <w:pStyle w:val="NoSpacing"/>
              <w:spacing w:line="360" w:lineRule="exact"/>
              <w:ind w:left="90" w:right="371"/>
              <w:jc w:val="center"/>
              <w:rPr>
                <w:rFonts w:ascii="Malgun Gothic" w:eastAsia="Malgun Gothic" w:hAnsi="Malgun Gothic" w:cs="Meiryo"/>
                <w:color w:val="000000" w:themeColor="text1"/>
              </w:rPr>
            </w:pPr>
            <w:r w:rsidRPr="00CA4B61">
              <w:rPr>
                <w:rFonts w:ascii="Malgun Gothic" w:eastAsia="Malgun Gothic" w:hAnsi="Malgun Gothic" w:cs="Meiryo"/>
                <w:color w:val="000000" w:themeColor="text1"/>
              </w:rPr>
              <w:t>50</w:t>
            </w:r>
          </w:p>
        </w:tc>
        <w:tc>
          <w:tcPr>
            <w:tcW w:w="4216" w:type="dxa"/>
            <w:vAlign w:val="center"/>
          </w:tcPr>
          <w:p w:rsidR="00913A77" w:rsidRPr="00CA4B61" w:rsidRDefault="00913A77" w:rsidP="00FF00E9">
            <w:pPr>
              <w:spacing w:line="360" w:lineRule="exact"/>
              <w:ind w:left="90" w:right="371"/>
              <w:jc w:val="both"/>
              <w:rPr>
                <w:rStyle w:val="ListLabel6"/>
                <w:rFonts w:ascii="Malgun Gothic" w:eastAsia="Malgun Gothic" w:hAnsi="Malgun Gothic" w:cs="Meiryo"/>
                <w:b w:val="0"/>
                <w:color w:val="000000" w:themeColor="text1"/>
              </w:rPr>
            </w:pPr>
            <w:r w:rsidRPr="00CA4B61">
              <w:rPr>
                <w:rStyle w:val="ListLabel6"/>
                <w:rFonts w:ascii="Malgun Gothic" w:eastAsia="Malgun Gothic" w:hAnsi="Malgun Gothic" w:cs="Meiryo"/>
                <w:color w:val="000000" w:themeColor="text1"/>
              </w:rPr>
              <w:t>Rest of 5 villages not belongs to our State.</w:t>
            </w:r>
          </w:p>
        </w:tc>
      </w:tr>
    </w:tbl>
    <w:p w:rsidR="00913A77" w:rsidRPr="0043221D" w:rsidRDefault="00913A77" w:rsidP="00913A77">
      <w:pPr>
        <w:spacing w:before="240" w:line="360" w:lineRule="exact"/>
        <w:ind w:left="90" w:right="371"/>
        <w:jc w:val="both"/>
        <w:rPr>
          <w:rFonts w:ascii="Malgun Gothic" w:eastAsia="Malgun Gothic" w:hAnsi="Malgun Gothic" w:cs="Angsana New"/>
          <w:b/>
          <w:color w:val="000000" w:themeColor="text1"/>
          <w:sz w:val="22"/>
          <w:szCs w:val="22"/>
        </w:rPr>
      </w:pPr>
      <w:r w:rsidRPr="0043221D">
        <w:rPr>
          <w:rFonts w:ascii="Malgun Gothic" w:eastAsia="Malgun Gothic" w:hAnsi="Malgun Gothic" w:cs="Angsana New"/>
          <w:sz w:val="22"/>
          <w:szCs w:val="22"/>
          <w:lang w:val="en-IN" w:eastAsia="en-IN"/>
        </w:rPr>
        <w:lastRenderedPageBreak/>
        <w:t xml:space="preserve">RBI had launched a programme named as “National Strategy on Financial Inclusion 2019-2024 – universal access to banking – providing banking outlet to villages within 5 KM radius and hamlets of 500 households in hilly areas”.  With regard to providing banking outlet to villages within 5 KM radius – as against the given task of 144 villages, we could cover 140 villages and only 4 villages were leftover as per Jan </w:t>
      </w:r>
      <w:proofErr w:type="spellStart"/>
      <w:r w:rsidRPr="0043221D">
        <w:rPr>
          <w:rFonts w:ascii="Malgun Gothic" w:eastAsia="Malgun Gothic" w:hAnsi="Malgun Gothic" w:cs="Angsana New"/>
          <w:sz w:val="22"/>
          <w:szCs w:val="22"/>
          <w:lang w:val="en-IN" w:eastAsia="en-IN"/>
        </w:rPr>
        <w:t>Dhan</w:t>
      </w:r>
      <w:proofErr w:type="spellEnd"/>
      <w:r w:rsidRPr="0043221D">
        <w:rPr>
          <w:rFonts w:ascii="Malgun Gothic" w:eastAsia="Malgun Gothic" w:hAnsi="Malgun Gothic" w:cs="Angsana New"/>
          <w:sz w:val="22"/>
          <w:szCs w:val="22"/>
          <w:lang w:val="en-IN" w:eastAsia="en-IN"/>
        </w:rPr>
        <w:t xml:space="preserve"> </w:t>
      </w:r>
      <w:proofErr w:type="spellStart"/>
      <w:r>
        <w:rPr>
          <w:rFonts w:ascii="Malgun Gothic" w:eastAsia="Malgun Gothic" w:hAnsi="Malgun Gothic" w:cs="Angsana New"/>
          <w:sz w:val="22"/>
          <w:szCs w:val="22"/>
          <w:lang w:val="en-IN" w:eastAsia="en-IN"/>
        </w:rPr>
        <w:t>Dharshak</w:t>
      </w:r>
      <w:proofErr w:type="spellEnd"/>
      <w:r>
        <w:rPr>
          <w:rFonts w:ascii="Malgun Gothic" w:eastAsia="Malgun Gothic" w:hAnsi="Malgun Gothic" w:cs="Angsana New"/>
          <w:sz w:val="22"/>
          <w:szCs w:val="22"/>
          <w:lang w:val="en-IN" w:eastAsia="en-IN"/>
        </w:rPr>
        <w:t xml:space="preserve"> app. </w:t>
      </w:r>
      <w:r w:rsidRPr="0043221D">
        <w:rPr>
          <w:rFonts w:ascii="Malgun Gothic" w:eastAsia="Malgun Gothic" w:hAnsi="Malgun Gothic" w:cs="Angsana New"/>
          <w:sz w:val="22"/>
          <w:szCs w:val="22"/>
          <w:lang w:val="en-IN" w:eastAsia="en-IN"/>
        </w:rPr>
        <w:t xml:space="preserve">Similarly, with regard to providing banking outlet in hamlet of 500 households in hilly areas, only one village / hamlet was leftover in </w:t>
      </w:r>
      <w:proofErr w:type="spellStart"/>
      <w:r w:rsidRPr="0043221D">
        <w:rPr>
          <w:rFonts w:ascii="Malgun Gothic" w:eastAsia="Malgun Gothic" w:hAnsi="Malgun Gothic" w:cs="Angsana New"/>
          <w:sz w:val="22"/>
          <w:szCs w:val="22"/>
          <w:lang w:val="en-IN" w:eastAsia="en-IN"/>
        </w:rPr>
        <w:t>Vizianagaram</w:t>
      </w:r>
      <w:proofErr w:type="spellEnd"/>
      <w:r w:rsidRPr="0043221D">
        <w:rPr>
          <w:rFonts w:ascii="Malgun Gothic" w:eastAsia="Malgun Gothic" w:hAnsi="Malgun Gothic" w:cs="Angsana New"/>
          <w:sz w:val="22"/>
          <w:szCs w:val="22"/>
          <w:lang w:val="en-IN" w:eastAsia="en-IN"/>
        </w:rPr>
        <w:t xml:space="preserve"> district against a total of 334 villages /hamlets</w:t>
      </w:r>
      <w:r>
        <w:rPr>
          <w:rFonts w:ascii="Malgun Gothic" w:eastAsia="Malgun Gothic" w:hAnsi="Malgun Gothic" w:cs="Angsana New"/>
          <w:sz w:val="22"/>
          <w:szCs w:val="22"/>
          <w:lang w:val="en-IN" w:eastAsia="en-IN"/>
        </w:rPr>
        <w:t>.</w:t>
      </w:r>
    </w:p>
    <w:p w:rsidR="00913A77" w:rsidRDefault="00913A77" w:rsidP="00913A77">
      <w:pPr>
        <w:spacing w:line="360" w:lineRule="exact"/>
        <w:ind w:left="90" w:right="371"/>
        <w:jc w:val="both"/>
        <w:rPr>
          <w:rFonts w:ascii="Malgun Gothic" w:eastAsia="Malgun Gothic" w:hAnsi="Malgun Gothic" w:cs="Meiryo"/>
          <w:b/>
          <w:color w:val="000000" w:themeColor="text1"/>
          <w:sz w:val="22"/>
          <w:szCs w:val="22"/>
        </w:rPr>
      </w:pPr>
    </w:p>
    <w:p w:rsidR="00913A77" w:rsidRDefault="00913A77" w:rsidP="00913A77">
      <w:pPr>
        <w:spacing w:line="360" w:lineRule="exact"/>
        <w:ind w:left="90" w:right="371"/>
        <w:jc w:val="both"/>
        <w:rPr>
          <w:rFonts w:ascii="Malgun Gothic" w:eastAsia="Malgun Gothic" w:hAnsi="Malgun Gothic" w:cs="Meiryo"/>
          <w:b/>
          <w:color w:val="000000" w:themeColor="text1"/>
          <w:sz w:val="22"/>
          <w:szCs w:val="22"/>
        </w:rPr>
      </w:pPr>
    </w:p>
    <w:p w:rsidR="00913A77" w:rsidRPr="00913A77" w:rsidRDefault="00913A77" w:rsidP="00913A77">
      <w:pPr>
        <w:pStyle w:val="ListParagraph"/>
        <w:spacing w:before="240" w:after="0"/>
        <w:ind w:left="0"/>
        <w:jc w:val="both"/>
        <w:rPr>
          <w:rFonts w:ascii="Malgun Gothic" w:eastAsia="Malgun Gothic" w:hAnsi="Malgun Gothic" w:cs="Angsana New"/>
          <w:lang w:val="en-IN" w:eastAsia="en-IN"/>
        </w:rPr>
      </w:pPr>
      <w:r w:rsidRPr="00913A77">
        <w:rPr>
          <w:rFonts w:ascii="Malgun Gothic" w:eastAsia="Malgun Gothic" w:hAnsi="Malgun Gothic" w:cs="Angsana New"/>
          <w:lang w:val="en-IN" w:eastAsia="en-IN"/>
        </w:rPr>
        <w:t>Similarly, with regard to providing banking outlet in hamlet of 500 households in hilly areas, all 334 villages /hamlets are covered.</w:t>
      </w:r>
    </w:p>
    <w:p w:rsidR="00913A77" w:rsidRDefault="00913A77" w:rsidP="00913A77">
      <w:pPr>
        <w:spacing w:line="360" w:lineRule="exact"/>
        <w:ind w:left="90" w:right="371"/>
        <w:jc w:val="both"/>
        <w:rPr>
          <w:rFonts w:ascii="Malgun Gothic" w:eastAsia="Malgun Gothic" w:hAnsi="Malgun Gothic" w:cs="Meiryo"/>
          <w:b/>
          <w:color w:val="000000" w:themeColor="text1"/>
          <w:sz w:val="22"/>
          <w:szCs w:val="22"/>
        </w:rPr>
      </w:pPr>
    </w:p>
    <w:p w:rsidR="00913A77" w:rsidRDefault="00913A77" w:rsidP="00913A77">
      <w:pPr>
        <w:spacing w:line="360" w:lineRule="exact"/>
        <w:ind w:left="90" w:right="371"/>
        <w:jc w:val="both"/>
        <w:rPr>
          <w:rFonts w:ascii="Malgun Gothic" w:eastAsia="Malgun Gothic" w:hAnsi="Malgun Gothic" w:cs="Meiryo"/>
          <w:b/>
          <w:color w:val="000000" w:themeColor="text1"/>
          <w:sz w:val="22"/>
          <w:szCs w:val="22"/>
        </w:rPr>
      </w:pPr>
    </w:p>
    <w:p w:rsidR="00913A77" w:rsidRDefault="00913A77" w:rsidP="00913A77">
      <w:pPr>
        <w:spacing w:line="360" w:lineRule="exact"/>
        <w:ind w:left="90" w:right="371"/>
        <w:jc w:val="both"/>
        <w:rPr>
          <w:rFonts w:ascii="Malgun Gothic" w:eastAsia="Malgun Gothic" w:hAnsi="Malgun Gothic" w:cs="Meiryo"/>
          <w:b/>
          <w:color w:val="000000" w:themeColor="text1"/>
          <w:sz w:val="22"/>
          <w:szCs w:val="22"/>
        </w:rPr>
      </w:pPr>
    </w:p>
    <w:p w:rsidR="00913A77" w:rsidRDefault="00913A77" w:rsidP="00913A77">
      <w:pPr>
        <w:spacing w:line="360" w:lineRule="exact"/>
        <w:ind w:left="90" w:right="371"/>
        <w:jc w:val="both"/>
        <w:rPr>
          <w:rFonts w:ascii="Malgun Gothic" w:eastAsia="Malgun Gothic" w:hAnsi="Malgun Gothic" w:cs="Meiryo"/>
          <w:b/>
          <w:color w:val="000000" w:themeColor="text1"/>
          <w:sz w:val="22"/>
          <w:szCs w:val="22"/>
        </w:rPr>
      </w:pPr>
    </w:p>
    <w:p w:rsidR="00913A77" w:rsidRDefault="00913A77" w:rsidP="00913A77">
      <w:pPr>
        <w:spacing w:line="360" w:lineRule="exact"/>
        <w:ind w:left="90" w:right="371"/>
        <w:jc w:val="both"/>
        <w:rPr>
          <w:rFonts w:ascii="Malgun Gothic" w:eastAsia="Malgun Gothic" w:hAnsi="Malgun Gothic" w:cs="Meiryo"/>
          <w:b/>
          <w:color w:val="000000" w:themeColor="text1"/>
          <w:sz w:val="22"/>
          <w:szCs w:val="22"/>
        </w:rPr>
      </w:pPr>
    </w:p>
    <w:p w:rsidR="00913A77" w:rsidRDefault="00913A77" w:rsidP="00913A77">
      <w:pPr>
        <w:spacing w:line="360" w:lineRule="exact"/>
        <w:ind w:left="90" w:right="371"/>
        <w:jc w:val="both"/>
        <w:rPr>
          <w:rFonts w:ascii="Malgun Gothic" w:eastAsia="Malgun Gothic" w:hAnsi="Malgun Gothic" w:cs="Meiryo"/>
          <w:b/>
          <w:color w:val="000000" w:themeColor="text1"/>
          <w:sz w:val="22"/>
          <w:szCs w:val="22"/>
        </w:rPr>
      </w:pPr>
    </w:p>
    <w:p w:rsidR="00913A77" w:rsidRDefault="00913A77" w:rsidP="00913A77">
      <w:pPr>
        <w:spacing w:line="360" w:lineRule="exact"/>
        <w:ind w:left="90" w:right="371"/>
        <w:jc w:val="both"/>
        <w:rPr>
          <w:rFonts w:ascii="Malgun Gothic" w:eastAsia="Malgun Gothic" w:hAnsi="Malgun Gothic" w:cs="Meiryo"/>
          <w:b/>
          <w:color w:val="000000" w:themeColor="text1"/>
          <w:sz w:val="22"/>
          <w:szCs w:val="22"/>
        </w:rPr>
      </w:pPr>
    </w:p>
    <w:p w:rsidR="00913A77" w:rsidRDefault="00913A77" w:rsidP="00913A77">
      <w:pPr>
        <w:spacing w:line="360" w:lineRule="exact"/>
        <w:ind w:left="90" w:right="371"/>
        <w:jc w:val="both"/>
        <w:rPr>
          <w:rFonts w:ascii="Malgun Gothic" w:eastAsia="Malgun Gothic" w:hAnsi="Malgun Gothic" w:cs="Meiryo"/>
          <w:b/>
          <w:color w:val="000000" w:themeColor="text1"/>
          <w:sz w:val="22"/>
          <w:szCs w:val="22"/>
        </w:rPr>
      </w:pPr>
    </w:p>
    <w:p w:rsidR="00913A77" w:rsidRDefault="00913A77" w:rsidP="00913A77">
      <w:pPr>
        <w:spacing w:line="360" w:lineRule="exact"/>
        <w:ind w:left="90" w:right="371"/>
        <w:jc w:val="both"/>
        <w:rPr>
          <w:rFonts w:ascii="Malgun Gothic" w:eastAsia="Malgun Gothic" w:hAnsi="Malgun Gothic" w:cs="Meiryo"/>
          <w:b/>
          <w:color w:val="000000" w:themeColor="text1"/>
          <w:sz w:val="22"/>
          <w:szCs w:val="22"/>
        </w:rPr>
      </w:pPr>
    </w:p>
    <w:p w:rsidR="00913A77" w:rsidRDefault="00913A77" w:rsidP="00913A77">
      <w:pPr>
        <w:spacing w:line="360" w:lineRule="exact"/>
        <w:ind w:left="90" w:right="371"/>
        <w:jc w:val="both"/>
        <w:rPr>
          <w:rFonts w:ascii="Malgun Gothic" w:eastAsia="Malgun Gothic" w:hAnsi="Malgun Gothic" w:cs="Meiryo"/>
          <w:b/>
          <w:color w:val="000000" w:themeColor="text1"/>
          <w:sz w:val="22"/>
          <w:szCs w:val="22"/>
        </w:rPr>
      </w:pPr>
    </w:p>
    <w:p w:rsidR="00913A77" w:rsidRDefault="00913A77" w:rsidP="00913A77">
      <w:pPr>
        <w:spacing w:line="360" w:lineRule="exact"/>
        <w:ind w:left="90" w:right="371"/>
        <w:jc w:val="both"/>
        <w:rPr>
          <w:rFonts w:ascii="Malgun Gothic" w:eastAsia="Malgun Gothic" w:hAnsi="Malgun Gothic" w:cs="Meiryo"/>
          <w:b/>
          <w:color w:val="000000" w:themeColor="text1"/>
          <w:sz w:val="22"/>
          <w:szCs w:val="22"/>
        </w:rPr>
      </w:pPr>
    </w:p>
    <w:p w:rsidR="00913A77" w:rsidRDefault="00913A77" w:rsidP="00913A77">
      <w:pPr>
        <w:spacing w:line="360" w:lineRule="exact"/>
        <w:ind w:left="90" w:right="371"/>
        <w:jc w:val="both"/>
        <w:rPr>
          <w:rFonts w:ascii="Malgun Gothic" w:eastAsia="Malgun Gothic" w:hAnsi="Malgun Gothic" w:cs="Meiryo"/>
          <w:b/>
          <w:color w:val="000000" w:themeColor="text1"/>
          <w:sz w:val="22"/>
          <w:szCs w:val="22"/>
        </w:rPr>
      </w:pPr>
    </w:p>
    <w:p w:rsidR="00913A77" w:rsidRDefault="00913A77" w:rsidP="00913A77">
      <w:pPr>
        <w:spacing w:line="360" w:lineRule="exact"/>
        <w:ind w:left="90" w:right="371"/>
        <w:jc w:val="both"/>
        <w:rPr>
          <w:rFonts w:ascii="Malgun Gothic" w:eastAsia="Malgun Gothic" w:hAnsi="Malgun Gothic" w:cs="Meiryo"/>
          <w:b/>
          <w:color w:val="000000" w:themeColor="text1"/>
          <w:sz w:val="22"/>
          <w:szCs w:val="22"/>
        </w:rPr>
      </w:pPr>
    </w:p>
    <w:p w:rsidR="00913A77" w:rsidRDefault="00913A77" w:rsidP="00913A77">
      <w:pPr>
        <w:spacing w:line="360" w:lineRule="exact"/>
        <w:ind w:left="90" w:right="371"/>
        <w:jc w:val="both"/>
        <w:rPr>
          <w:rFonts w:ascii="Malgun Gothic" w:eastAsia="Malgun Gothic" w:hAnsi="Malgun Gothic" w:cs="Meiryo"/>
          <w:b/>
          <w:color w:val="000000" w:themeColor="text1"/>
          <w:sz w:val="22"/>
          <w:szCs w:val="22"/>
        </w:rPr>
      </w:pPr>
    </w:p>
    <w:p w:rsidR="00913A77" w:rsidRDefault="00913A77" w:rsidP="00913A77">
      <w:pPr>
        <w:spacing w:line="360" w:lineRule="exact"/>
        <w:ind w:left="90" w:right="371"/>
        <w:jc w:val="both"/>
        <w:rPr>
          <w:rFonts w:ascii="Malgun Gothic" w:eastAsia="Malgun Gothic" w:hAnsi="Malgun Gothic" w:cs="Meiryo"/>
          <w:b/>
          <w:color w:val="000000" w:themeColor="text1"/>
          <w:sz w:val="22"/>
          <w:szCs w:val="22"/>
        </w:rPr>
      </w:pPr>
    </w:p>
    <w:p w:rsidR="00913A77" w:rsidRDefault="00913A77" w:rsidP="00913A77">
      <w:pPr>
        <w:spacing w:line="360" w:lineRule="exact"/>
        <w:ind w:left="90" w:right="371"/>
        <w:jc w:val="both"/>
        <w:rPr>
          <w:rFonts w:ascii="Malgun Gothic" w:eastAsia="Malgun Gothic" w:hAnsi="Malgun Gothic" w:cs="Meiryo"/>
          <w:b/>
          <w:color w:val="000000" w:themeColor="text1"/>
          <w:sz w:val="22"/>
          <w:szCs w:val="22"/>
        </w:rPr>
      </w:pPr>
    </w:p>
    <w:p w:rsidR="00913A77" w:rsidRDefault="00913A77" w:rsidP="00913A77">
      <w:pPr>
        <w:spacing w:line="360" w:lineRule="exact"/>
        <w:ind w:left="90" w:right="371"/>
        <w:jc w:val="both"/>
        <w:rPr>
          <w:rFonts w:ascii="Malgun Gothic" w:eastAsia="Malgun Gothic" w:hAnsi="Malgun Gothic" w:cs="Meiryo"/>
          <w:b/>
          <w:color w:val="000000" w:themeColor="text1"/>
          <w:sz w:val="22"/>
          <w:szCs w:val="22"/>
        </w:rPr>
      </w:pPr>
    </w:p>
    <w:p w:rsidR="00913A77" w:rsidRDefault="00913A77" w:rsidP="00913A77">
      <w:pPr>
        <w:spacing w:line="360" w:lineRule="exact"/>
        <w:ind w:left="90" w:right="371"/>
        <w:jc w:val="both"/>
        <w:rPr>
          <w:rFonts w:ascii="Malgun Gothic" w:eastAsia="Malgun Gothic" w:hAnsi="Malgun Gothic" w:cs="Meiryo"/>
          <w:b/>
          <w:color w:val="000000" w:themeColor="text1"/>
          <w:sz w:val="22"/>
          <w:szCs w:val="22"/>
        </w:rPr>
      </w:pPr>
    </w:p>
    <w:p w:rsidR="00913A77" w:rsidRDefault="00913A77" w:rsidP="00913A77">
      <w:pPr>
        <w:spacing w:line="360" w:lineRule="exact"/>
        <w:ind w:left="90" w:right="371"/>
        <w:jc w:val="both"/>
        <w:rPr>
          <w:rFonts w:ascii="Malgun Gothic" w:eastAsia="Malgun Gothic" w:hAnsi="Malgun Gothic" w:cs="Meiryo"/>
          <w:b/>
          <w:color w:val="000000" w:themeColor="text1"/>
          <w:sz w:val="22"/>
          <w:szCs w:val="22"/>
        </w:rPr>
      </w:pPr>
    </w:p>
    <w:p w:rsidR="00913A77" w:rsidRDefault="00913A77" w:rsidP="00913A77">
      <w:pPr>
        <w:spacing w:line="360" w:lineRule="exact"/>
        <w:ind w:left="90" w:right="371"/>
        <w:jc w:val="both"/>
        <w:rPr>
          <w:rFonts w:ascii="Malgun Gothic" w:eastAsia="Malgun Gothic" w:hAnsi="Malgun Gothic" w:cs="Meiryo"/>
          <w:b/>
          <w:color w:val="000000" w:themeColor="text1"/>
          <w:sz w:val="22"/>
          <w:szCs w:val="22"/>
        </w:rPr>
      </w:pPr>
    </w:p>
    <w:p w:rsidR="00913A77" w:rsidRDefault="00913A77" w:rsidP="00913A77">
      <w:pPr>
        <w:spacing w:line="360" w:lineRule="exact"/>
        <w:ind w:left="90" w:right="371"/>
        <w:jc w:val="both"/>
        <w:rPr>
          <w:rFonts w:ascii="Malgun Gothic" w:eastAsia="Malgun Gothic" w:hAnsi="Malgun Gothic" w:cs="Meiryo"/>
          <w:b/>
          <w:color w:val="000000" w:themeColor="text1"/>
          <w:sz w:val="22"/>
          <w:szCs w:val="22"/>
        </w:rPr>
      </w:pPr>
    </w:p>
    <w:p w:rsidR="00913A77" w:rsidRDefault="00913A77" w:rsidP="00913A77">
      <w:pPr>
        <w:spacing w:line="360" w:lineRule="exact"/>
        <w:ind w:left="90" w:right="371"/>
        <w:jc w:val="both"/>
        <w:rPr>
          <w:rFonts w:ascii="Malgun Gothic" w:eastAsia="Malgun Gothic" w:hAnsi="Malgun Gothic" w:cs="Meiryo"/>
          <w:b/>
          <w:color w:val="000000" w:themeColor="text1"/>
          <w:sz w:val="22"/>
          <w:szCs w:val="22"/>
        </w:rPr>
      </w:pPr>
    </w:p>
    <w:p w:rsidR="00913A77" w:rsidRDefault="00913A77" w:rsidP="00913A77">
      <w:pPr>
        <w:spacing w:line="360" w:lineRule="exact"/>
        <w:ind w:left="90" w:right="371"/>
        <w:jc w:val="both"/>
        <w:rPr>
          <w:rFonts w:ascii="Malgun Gothic" w:eastAsia="Malgun Gothic" w:hAnsi="Malgun Gothic" w:cs="Meiryo"/>
          <w:b/>
          <w:color w:val="000000" w:themeColor="text1"/>
          <w:sz w:val="22"/>
          <w:szCs w:val="22"/>
        </w:rPr>
      </w:pPr>
    </w:p>
    <w:p w:rsidR="00913A77" w:rsidRDefault="00913A77" w:rsidP="00913A77">
      <w:pPr>
        <w:spacing w:line="360" w:lineRule="exact"/>
        <w:ind w:left="90" w:right="371"/>
        <w:jc w:val="both"/>
        <w:rPr>
          <w:rFonts w:ascii="Malgun Gothic" w:eastAsia="Malgun Gothic" w:hAnsi="Malgun Gothic" w:cs="Meiryo"/>
          <w:b/>
          <w:color w:val="000000" w:themeColor="text1"/>
          <w:sz w:val="22"/>
          <w:szCs w:val="22"/>
        </w:rPr>
      </w:pPr>
    </w:p>
    <w:p w:rsidR="00913A77" w:rsidRPr="00CA4B61" w:rsidRDefault="00913A77" w:rsidP="00913A77">
      <w:pPr>
        <w:spacing w:line="360" w:lineRule="exact"/>
        <w:ind w:left="90" w:right="371"/>
        <w:jc w:val="both"/>
        <w:rPr>
          <w:rFonts w:ascii="Malgun Gothic" w:eastAsia="Malgun Gothic" w:hAnsi="Malgun Gothic" w:cs="Meiryo"/>
          <w:b/>
          <w:color w:val="000000" w:themeColor="text1"/>
          <w:sz w:val="22"/>
          <w:szCs w:val="22"/>
        </w:rPr>
      </w:pPr>
      <w:r w:rsidRPr="00CA4B61">
        <w:rPr>
          <w:rFonts w:ascii="Malgun Gothic" w:eastAsia="Malgun Gothic" w:hAnsi="Malgun Gothic" w:cs="Meiryo"/>
          <w:b/>
          <w:color w:val="000000" w:themeColor="text1"/>
          <w:sz w:val="22"/>
          <w:szCs w:val="22"/>
        </w:rPr>
        <w:t xml:space="preserve"> </w:t>
      </w:r>
      <w:proofErr w:type="gramStart"/>
      <w:r w:rsidRPr="00CA4B61">
        <w:rPr>
          <w:rFonts w:ascii="Malgun Gothic" w:eastAsia="Malgun Gothic" w:hAnsi="Malgun Gothic" w:cs="Meiryo"/>
          <w:b/>
          <w:color w:val="000000" w:themeColor="text1"/>
          <w:sz w:val="22"/>
          <w:szCs w:val="22"/>
        </w:rPr>
        <w:t>Status of opening of Banking Outlets in Unbanked Villages</w:t>
      </w:r>
      <w:r>
        <w:rPr>
          <w:rFonts w:ascii="Malgun Gothic" w:eastAsia="Malgun Gothic" w:hAnsi="Malgun Gothic" w:cs="Meiryo"/>
          <w:b/>
          <w:color w:val="000000" w:themeColor="text1"/>
          <w:sz w:val="22"/>
          <w:szCs w:val="22"/>
        </w:rPr>
        <w:t>.</w:t>
      </w:r>
      <w:proofErr w:type="gramEnd"/>
    </w:p>
    <w:p w:rsidR="00913A77" w:rsidRPr="00CA4B61" w:rsidRDefault="00913A77" w:rsidP="00913A77">
      <w:pPr>
        <w:spacing w:before="240" w:line="20" w:lineRule="exact"/>
        <w:ind w:left="90" w:right="371"/>
        <w:jc w:val="both"/>
        <w:rPr>
          <w:rFonts w:ascii="Malgun Gothic" w:eastAsia="Malgun Gothic" w:hAnsi="Malgun Gothic" w:cs="Meiryo"/>
          <w:b/>
          <w:color w:val="000000" w:themeColor="text1"/>
          <w:sz w:val="22"/>
          <w:szCs w:val="22"/>
        </w:rPr>
      </w:pPr>
    </w:p>
    <w:p w:rsidR="00913A77" w:rsidRPr="00CA4B61" w:rsidRDefault="00913A77" w:rsidP="00913A77">
      <w:pPr>
        <w:spacing w:line="360" w:lineRule="exact"/>
        <w:ind w:left="90" w:right="371"/>
        <w:contextualSpacing/>
        <w:jc w:val="both"/>
        <w:rPr>
          <w:rFonts w:ascii="Malgun Gothic" w:eastAsia="Malgun Gothic" w:hAnsi="Malgun Gothic" w:cs="Meiryo"/>
          <w:color w:val="000000" w:themeColor="text1"/>
          <w:sz w:val="22"/>
          <w:szCs w:val="22"/>
        </w:rPr>
      </w:pPr>
      <w:r w:rsidRPr="00CA4B61">
        <w:rPr>
          <w:rFonts w:ascii="Malgun Gothic" w:eastAsia="Malgun Gothic" w:hAnsi="Malgun Gothic" w:cs="Meiryo"/>
          <w:color w:val="000000" w:themeColor="text1"/>
          <w:sz w:val="22"/>
          <w:szCs w:val="22"/>
        </w:rPr>
        <w:t xml:space="preserve">Reserve Bank of India vide letter FIDD.CO.LBS.No.3712/02.01.001/2017-18 dated 05.06.2018 informed that at least 25 percent of the total number of Banking Outlets opened during a financial year should be opened in unbanked rural </w:t>
      </w:r>
      <w:proofErr w:type="spellStart"/>
      <w:r w:rsidRPr="00CA4B61">
        <w:rPr>
          <w:rFonts w:ascii="Malgun Gothic" w:eastAsia="Malgun Gothic" w:hAnsi="Malgun Gothic" w:cs="Meiryo"/>
          <w:color w:val="000000" w:themeColor="text1"/>
          <w:sz w:val="22"/>
          <w:szCs w:val="22"/>
        </w:rPr>
        <w:t>centres</w:t>
      </w:r>
      <w:proofErr w:type="spellEnd"/>
      <w:r w:rsidRPr="00CA4B61">
        <w:rPr>
          <w:rFonts w:ascii="Malgun Gothic" w:eastAsia="Malgun Gothic" w:hAnsi="Malgun Gothic" w:cs="Meiryo"/>
          <w:color w:val="000000" w:themeColor="text1"/>
          <w:sz w:val="22"/>
          <w:szCs w:val="22"/>
        </w:rPr>
        <w:t>. A Unbanked Rural Centre (URC) is a rural (Tier 5 and 6) centre that does not have a CBS enabled Banking Outlet of a Scheduled Commercial Bank, a Small Finance Bank, a Payment Bank or a Regional Rural Bank or a branch of Local Area Bank or licensed Cooperative Bank for carrying out customer based banking transactions.</w:t>
      </w:r>
    </w:p>
    <w:p w:rsidR="00913A77" w:rsidRPr="00CA4B61" w:rsidRDefault="00913A77" w:rsidP="00913A77">
      <w:pPr>
        <w:spacing w:line="360" w:lineRule="exact"/>
        <w:ind w:left="90" w:right="371"/>
        <w:contextualSpacing/>
        <w:jc w:val="both"/>
        <w:rPr>
          <w:rFonts w:ascii="Malgun Gothic" w:eastAsia="Malgun Gothic" w:hAnsi="Malgun Gothic" w:cs="Meiryo"/>
          <w:color w:val="000000" w:themeColor="text1"/>
          <w:sz w:val="22"/>
          <w:szCs w:val="22"/>
        </w:rPr>
      </w:pPr>
    </w:p>
    <w:p w:rsidR="00913A77" w:rsidRPr="00CA4B61" w:rsidRDefault="00913A77" w:rsidP="00913A77">
      <w:pPr>
        <w:spacing w:line="360" w:lineRule="exact"/>
        <w:ind w:left="90" w:right="371"/>
        <w:contextualSpacing/>
        <w:jc w:val="both"/>
        <w:rPr>
          <w:rFonts w:ascii="Malgun Gothic" w:eastAsia="Malgun Gothic" w:hAnsi="Malgun Gothic" w:cs="Meiryo"/>
          <w:b/>
          <w:color w:val="FF0000"/>
          <w:sz w:val="22"/>
          <w:szCs w:val="22"/>
        </w:rPr>
      </w:pPr>
      <w:r w:rsidRPr="00CA4B61">
        <w:rPr>
          <w:rFonts w:ascii="Malgun Gothic" w:eastAsia="Malgun Gothic" w:hAnsi="Malgun Gothic" w:cs="Meiryo"/>
          <w:color w:val="000000" w:themeColor="text1"/>
          <w:sz w:val="22"/>
          <w:szCs w:val="22"/>
        </w:rPr>
        <w:t xml:space="preserve">There are 567 villages with above 5000 population   identified in our state for opening of banking outlets as per RBI road map. CBS enabled banking </w:t>
      </w:r>
      <w:r>
        <w:rPr>
          <w:rFonts w:ascii="Malgun Gothic" w:eastAsia="Malgun Gothic" w:hAnsi="Malgun Gothic" w:cs="Meiryo"/>
          <w:color w:val="000000" w:themeColor="text1"/>
          <w:sz w:val="22"/>
          <w:szCs w:val="22"/>
        </w:rPr>
        <w:t xml:space="preserve">outlets </w:t>
      </w:r>
      <w:r w:rsidRPr="00CA4B61">
        <w:rPr>
          <w:rFonts w:ascii="Malgun Gothic" w:eastAsia="Malgun Gothic" w:hAnsi="Malgun Gothic" w:cs="Meiryo"/>
          <w:color w:val="000000" w:themeColor="text1"/>
          <w:sz w:val="22"/>
          <w:szCs w:val="22"/>
        </w:rPr>
        <w:t xml:space="preserve">are opened in </w:t>
      </w:r>
      <w:r>
        <w:rPr>
          <w:rFonts w:ascii="Malgun Gothic" w:eastAsia="Malgun Gothic" w:hAnsi="Malgun Gothic" w:cs="Meiryo"/>
          <w:color w:val="000000" w:themeColor="text1"/>
          <w:sz w:val="22"/>
          <w:szCs w:val="22"/>
        </w:rPr>
        <w:t>all identified villages in our S</w:t>
      </w:r>
      <w:r w:rsidRPr="00CA4B61">
        <w:rPr>
          <w:rFonts w:ascii="Malgun Gothic" w:eastAsia="Malgun Gothic" w:hAnsi="Malgun Gothic" w:cs="Meiryo"/>
          <w:color w:val="000000" w:themeColor="text1"/>
          <w:sz w:val="22"/>
          <w:szCs w:val="22"/>
        </w:rPr>
        <w:t xml:space="preserve">tate and </w:t>
      </w:r>
      <w:r w:rsidRPr="00913A77">
        <w:rPr>
          <w:rFonts w:ascii="Malgun Gothic" w:eastAsia="Malgun Gothic" w:hAnsi="Malgun Gothic" w:cs="Meiryo"/>
          <w:b/>
          <w:color w:val="000000" w:themeColor="text1"/>
          <w:sz w:val="22"/>
          <w:szCs w:val="22"/>
        </w:rPr>
        <w:t>pendency was reduced to NIL</w:t>
      </w:r>
      <w:r w:rsidRPr="00CA4B61">
        <w:rPr>
          <w:rFonts w:ascii="Malgun Gothic" w:eastAsia="Malgun Gothic" w:hAnsi="Malgun Gothic" w:cs="Meiryo"/>
          <w:color w:val="000000" w:themeColor="text1"/>
          <w:sz w:val="22"/>
          <w:szCs w:val="22"/>
        </w:rPr>
        <w:t xml:space="preserve">. </w:t>
      </w:r>
    </w:p>
    <w:p w:rsidR="002C4106" w:rsidRDefault="002C4106"/>
    <w:sectPr w:rsidR="002C4106" w:rsidSect="00704A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838F4"/>
    <w:multiLevelType w:val="multilevel"/>
    <w:tmpl w:val="46463C56"/>
    <w:lvl w:ilvl="0">
      <w:start w:val="1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5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5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3A77"/>
    <w:rsid w:val="002C4106"/>
    <w:rsid w:val="00704ADF"/>
    <w:rsid w:val="00913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6 List Paragraph,List Paragraph1,Citation List,Bulet Para,ICR Paragraph,Resume Title,List Paragraph (numbered (a)),References,TOC style,lp1,Recommendation,List Paragraph11,L,CV text,Table text,F5 List Paragraph,Dot pt,Bullet 1,heading 4"/>
    <w:basedOn w:val="Normal"/>
    <w:link w:val="ListParagraphChar"/>
    <w:uiPriority w:val="34"/>
    <w:qFormat/>
    <w:rsid w:val="00913A7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ListParagraphChar">
    <w:name w:val="List Paragraph Char"/>
    <w:aliases w:val="06 List Paragraph Char,List Paragraph1 Char,Citation List Char,Bulet Para Char,ICR Paragraph Char,Resume Title Char,List Paragraph (numbered (a)) Char,References Char,TOC style Char,lp1 Char,Recommendation Char,List Paragraph11 Char"/>
    <w:basedOn w:val="DefaultParagraphFont"/>
    <w:link w:val="ListParagraph"/>
    <w:uiPriority w:val="34"/>
    <w:qFormat/>
    <w:locked/>
    <w:rsid w:val="00913A77"/>
    <w:rPr>
      <w:rFonts w:eastAsiaTheme="minorEastAsia"/>
    </w:rPr>
  </w:style>
  <w:style w:type="paragraph" w:styleId="NoSpacing">
    <w:name w:val="No Spacing"/>
    <w:basedOn w:val="Normal"/>
    <w:link w:val="NoSpacingChar"/>
    <w:uiPriority w:val="1"/>
    <w:qFormat/>
    <w:rsid w:val="00913A77"/>
    <w:pPr>
      <w:spacing w:before="100" w:beforeAutospacing="1" w:after="100" w:afterAutospacing="1"/>
    </w:pPr>
  </w:style>
  <w:style w:type="character" w:customStyle="1" w:styleId="NoSpacingChar">
    <w:name w:val="No Spacing Char"/>
    <w:basedOn w:val="DefaultParagraphFont"/>
    <w:link w:val="NoSpacing"/>
    <w:uiPriority w:val="1"/>
    <w:qFormat/>
    <w:locked/>
    <w:rsid w:val="00913A7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13A7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Label6">
    <w:name w:val="ListLabel 6"/>
    <w:qFormat/>
    <w:rsid w:val="00913A77"/>
    <w:rPr>
      <w:rFonts w:cs="Wingdings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505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pol21181</dc:creator>
  <cp:lastModifiedBy>pol21181</cp:lastModifiedBy>
  <cp:revision>1</cp:revision>
  <dcterms:created xsi:type="dcterms:W3CDTF">2021-01-04T10:39:00Z</dcterms:created>
  <dcterms:modified xsi:type="dcterms:W3CDTF">2021-01-04T10:42:00Z</dcterms:modified>
</cp:coreProperties>
</file>