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XSpec="center" w:tblpY="1619"/>
        <w:tblW w:w="9828" w:type="dxa"/>
        <w:tblLook w:val="04A0"/>
      </w:tblPr>
      <w:tblGrid>
        <w:gridCol w:w="9828"/>
      </w:tblGrid>
      <w:tr w:rsidR="007B0D02" w:rsidRPr="004D5A5B" w:rsidTr="007B0D02">
        <w:trPr>
          <w:trHeight w:val="7362"/>
        </w:trPr>
        <w:tc>
          <w:tcPr>
            <w:tcW w:w="9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D02" w:rsidRPr="004D5A5B" w:rsidRDefault="007B0D02" w:rsidP="007B0D02">
            <w:pPr>
              <w:rPr>
                <w:rFonts w:cstheme="minorHAnsi"/>
                <w:bCs/>
                <w:sz w:val="24"/>
                <w:szCs w:val="24"/>
              </w:rPr>
            </w:pPr>
            <w:r w:rsidRPr="004D5A5B">
              <w:rPr>
                <w:rFonts w:cstheme="minorHAnsi"/>
                <w:bCs/>
                <w:sz w:val="24"/>
                <w:szCs w:val="24"/>
              </w:rPr>
              <w:t xml:space="preserve">          </w:t>
            </w:r>
          </w:p>
          <w:p w:rsidR="00FB6374" w:rsidRDefault="00FB6374" w:rsidP="007B0D02">
            <w:pPr>
              <w:jc w:val="center"/>
              <w:rPr>
                <w:rFonts w:cstheme="minorHAnsi"/>
                <w:b/>
                <w:bCs/>
                <w:sz w:val="36"/>
                <w:szCs w:val="36"/>
              </w:rPr>
            </w:pPr>
          </w:p>
          <w:p w:rsidR="007B0D02" w:rsidRPr="00FB6374" w:rsidRDefault="007B0D02" w:rsidP="007B0D02">
            <w:pPr>
              <w:jc w:val="center"/>
              <w:rPr>
                <w:rFonts w:cstheme="minorHAnsi"/>
                <w:b/>
                <w:bCs/>
                <w:sz w:val="36"/>
                <w:szCs w:val="36"/>
              </w:rPr>
            </w:pPr>
            <w:r w:rsidRPr="00FB6374">
              <w:rPr>
                <w:rFonts w:cstheme="minorHAnsi"/>
                <w:b/>
                <w:bCs/>
                <w:sz w:val="36"/>
                <w:szCs w:val="36"/>
              </w:rPr>
              <w:t xml:space="preserve">Proceedings of the </w:t>
            </w:r>
          </w:p>
          <w:p w:rsidR="007B0D02" w:rsidRPr="00FB6374" w:rsidRDefault="00FB6374" w:rsidP="007B0D02">
            <w:pPr>
              <w:jc w:val="center"/>
              <w:rPr>
                <w:rFonts w:eastAsia="Arial Unicode MS" w:cstheme="minorHAnsi"/>
                <w:b/>
                <w:bCs/>
                <w:sz w:val="36"/>
                <w:szCs w:val="36"/>
              </w:rPr>
            </w:pPr>
            <w:r w:rsidRPr="00FB6374">
              <w:rPr>
                <w:rFonts w:eastAsia="Arial Unicode MS" w:cstheme="minorHAnsi"/>
                <w:b/>
                <w:bCs/>
                <w:sz w:val="36"/>
                <w:szCs w:val="36"/>
              </w:rPr>
              <w:t>Sub-Committee</w:t>
            </w:r>
            <w:r w:rsidR="007B0D02" w:rsidRPr="00FB6374">
              <w:rPr>
                <w:rFonts w:eastAsia="Arial Unicode MS" w:cstheme="minorHAnsi"/>
                <w:b/>
                <w:bCs/>
                <w:sz w:val="36"/>
                <w:szCs w:val="36"/>
              </w:rPr>
              <w:t xml:space="preserve"> </w:t>
            </w:r>
            <w:r w:rsidRPr="00FB6374">
              <w:rPr>
                <w:rFonts w:eastAsia="Arial Unicode MS" w:cstheme="minorHAnsi"/>
                <w:b/>
                <w:bCs/>
                <w:sz w:val="36"/>
                <w:szCs w:val="36"/>
              </w:rPr>
              <w:t xml:space="preserve"> Meeting</w:t>
            </w:r>
          </w:p>
          <w:p w:rsidR="00FB6374" w:rsidRPr="00FB6374" w:rsidRDefault="007B0D02" w:rsidP="00FB6374">
            <w:pPr>
              <w:jc w:val="center"/>
              <w:rPr>
                <w:rFonts w:cs="Calibri"/>
                <w:b/>
                <w:sz w:val="36"/>
                <w:szCs w:val="36"/>
              </w:rPr>
            </w:pPr>
            <w:r w:rsidRPr="00FB6374">
              <w:rPr>
                <w:rFonts w:eastAsia="Arial Unicode MS" w:cstheme="minorHAnsi"/>
                <w:b/>
                <w:bCs/>
                <w:sz w:val="36"/>
                <w:szCs w:val="36"/>
              </w:rPr>
              <w:t xml:space="preserve">held on </w:t>
            </w:r>
            <w:r w:rsidR="00FB6374" w:rsidRPr="00FB6374">
              <w:rPr>
                <w:rFonts w:eastAsia="Arial Unicode MS" w:cstheme="minorHAnsi"/>
                <w:b/>
                <w:bCs/>
                <w:sz w:val="36"/>
                <w:szCs w:val="36"/>
              </w:rPr>
              <w:t>1</w:t>
            </w:r>
            <w:r w:rsidR="00AD2AE1">
              <w:rPr>
                <w:rFonts w:eastAsia="Arial Unicode MS" w:cstheme="minorHAnsi"/>
                <w:b/>
                <w:bCs/>
                <w:sz w:val="36"/>
                <w:szCs w:val="36"/>
              </w:rPr>
              <w:t>6.04.2019</w:t>
            </w:r>
            <w:r w:rsidRPr="00FB6374">
              <w:rPr>
                <w:rFonts w:eastAsia="Arial Unicode MS" w:cstheme="minorHAnsi"/>
                <w:b/>
                <w:bCs/>
                <w:sz w:val="36"/>
                <w:szCs w:val="36"/>
              </w:rPr>
              <w:t xml:space="preserve"> at </w:t>
            </w:r>
            <w:r w:rsidR="00AD2AE1">
              <w:rPr>
                <w:rFonts w:eastAsia="Arial Unicode MS" w:cstheme="minorHAnsi"/>
                <w:b/>
                <w:bCs/>
                <w:sz w:val="36"/>
                <w:szCs w:val="36"/>
              </w:rPr>
              <w:t>03</w:t>
            </w:r>
            <w:r w:rsidRPr="00FB6374">
              <w:rPr>
                <w:rFonts w:eastAsia="Arial Unicode MS" w:cstheme="minorHAnsi"/>
                <w:b/>
                <w:bCs/>
                <w:sz w:val="36"/>
                <w:szCs w:val="36"/>
              </w:rPr>
              <w:t>.</w:t>
            </w:r>
            <w:r w:rsidR="00FB6374" w:rsidRPr="00FB6374">
              <w:rPr>
                <w:rFonts w:eastAsia="Arial Unicode MS" w:cstheme="minorHAnsi"/>
                <w:b/>
                <w:bCs/>
                <w:sz w:val="36"/>
                <w:szCs w:val="36"/>
              </w:rPr>
              <w:t>0</w:t>
            </w:r>
            <w:r w:rsidRPr="00FB6374">
              <w:rPr>
                <w:rFonts w:eastAsia="Arial Unicode MS" w:cstheme="minorHAnsi"/>
                <w:b/>
                <w:bCs/>
                <w:sz w:val="36"/>
                <w:szCs w:val="36"/>
              </w:rPr>
              <w:t xml:space="preserve">0 </w:t>
            </w:r>
            <w:r w:rsidR="00AD2AE1">
              <w:rPr>
                <w:rFonts w:eastAsia="Arial Unicode MS" w:cstheme="minorHAnsi"/>
                <w:b/>
                <w:bCs/>
                <w:sz w:val="36"/>
                <w:szCs w:val="36"/>
              </w:rPr>
              <w:t>P</w:t>
            </w:r>
            <w:r w:rsidRPr="00FB6374">
              <w:rPr>
                <w:rFonts w:eastAsia="Arial Unicode MS" w:cstheme="minorHAnsi"/>
                <w:b/>
                <w:bCs/>
                <w:sz w:val="36"/>
                <w:szCs w:val="36"/>
              </w:rPr>
              <w:t xml:space="preserve">M at </w:t>
            </w:r>
            <w:r w:rsidR="00FB6374" w:rsidRPr="00FB6374">
              <w:rPr>
                <w:rFonts w:cs="Calibri"/>
                <w:b/>
                <w:sz w:val="36"/>
                <w:szCs w:val="36"/>
              </w:rPr>
              <w:t xml:space="preserve"> </w:t>
            </w:r>
          </w:p>
          <w:p w:rsidR="00617E09" w:rsidRDefault="00617E09" w:rsidP="00FB6374">
            <w:pPr>
              <w:jc w:val="center"/>
              <w:rPr>
                <w:rFonts w:cs="Calibri"/>
                <w:b/>
                <w:sz w:val="36"/>
                <w:szCs w:val="36"/>
              </w:rPr>
            </w:pPr>
            <w:r>
              <w:rPr>
                <w:rFonts w:cs="Calibri"/>
                <w:b/>
                <w:sz w:val="36"/>
                <w:szCs w:val="36"/>
              </w:rPr>
              <w:t>Conference Hall, SLBC</w:t>
            </w:r>
          </w:p>
          <w:p w:rsidR="00FB6374" w:rsidRPr="00FB6374" w:rsidRDefault="00FB6374" w:rsidP="00FB6374">
            <w:pPr>
              <w:jc w:val="center"/>
              <w:rPr>
                <w:rFonts w:cs="Calibri"/>
                <w:b/>
                <w:sz w:val="36"/>
                <w:szCs w:val="36"/>
              </w:rPr>
            </w:pPr>
            <w:r w:rsidRPr="00FB6374">
              <w:rPr>
                <w:rFonts w:cs="Calibri"/>
                <w:b/>
                <w:sz w:val="36"/>
                <w:szCs w:val="36"/>
              </w:rPr>
              <w:t>Circle Office, Andhra Bank</w:t>
            </w:r>
            <w:r w:rsidR="00AD2AE1">
              <w:rPr>
                <w:rFonts w:cs="Calibri"/>
                <w:b/>
                <w:sz w:val="36"/>
                <w:szCs w:val="36"/>
              </w:rPr>
              <w:t>,</w:t>
            </w:r>
            <w:r w:rsidRPr="00FB6374">
              <w:rPr>
                <w:rFonts w:cs="Calibri"/>
                <w:b/>
                <w:sz w:val="36"/>
                <w:szCs w:val="36"/>
              </w:rPr>
              <w:t xml:space="preserve"> Vijayawada</w:t>
            </w:r>
          </w:p>
          <w:p w:rsidR="007B0D02" w:rsidRPr="00FB6374" w:rsidRDefault="007B0D02" w:rsidP="007B0D02">
            <w:pPr>
              <w:jc w:val="center"/>
              <w:rPr>
                <w:rFonts w:eastAsia="Arial Unicode MS" w:cstheme="minorHAnsi"/>
                <w:b/>
                <w:bCs/>
                <w:sz w:val="36"/>
                <w:szCs w:val="36"/>
              </w:rPr>
            </w:pPr>
          </w:p>
          <w:p w:rsidR="007B0D02" w:rsidRDefault="007B0D02" w:rsidP="007B0D02">
            <w:pPr>
              <w:rPr>
                <w:rFonts w:eastAsia="Arial Unicode MS" w:cstheme="minorHAnsi"/>
                <w:bCs/>
                <w:sz w:val="28"/>
                <w:szCs w:val="28"/>
              </w:rPr>
            </w:pPr>
            <w:r w:rsidRPr="00AF7D27">
              <w:rPr>
                <w:rFonts w:eastAsia="Arial Unicode MS" w:cstheme="minorHAnsi"/>
                <w:bCs/>
                <w:sz w:val="28"/>
                <w:szCs w:val="28"/>
              </w:rPr>
              <w:t xml:space="preserve"> </w:t>
            </w:r>
          </w:p>
          <w:p w:rsidR="007B0D02" w:rsidRDefault="007B0D02" w:rsidP="007B0D02">
            <w:pPr>
              <w:rPr>
                <w:rFonts w:eastAsia="Arial Unicode MS" w:cstheme="minorHAnsi"/>
                <w:bCs/>
                <w:sz w:val="28"/>
                <w:szCs w:val="28"/>
              </w:rPr>
            </w:pPr>
          </w:p>
          <w:p w:rsidR="007B0D02" w:rsidRDefault="007B0D02" w:rsidP="007B0D02">
            <w:pPr>
              <w:rPr>
                <w:rFonts w:eastAsia="Arial Unicode MS" w:cstheme="minorHAnsi"/>
                <w:bCs/>
                <w:sz w:val="28"/>
                <w:szCs w:val="28"/>
              </w:rPr>
            </w:pPr>
          </w:p>
          <w:p w:rsidR="007B0D02" w:rsidRDefault="007B0D02" w:rsidP="007B0D02">
            <w:pPr>
              <w:rPr>
                <w:rFonts w:eastAsia="Arial Unicode MS" w:cstheme="minorHAnsi"/>
                <w:bCs/>
                <w:sz w:val="28"/>
                <w:szCs w:val="28"/>
              </w:rPr>
            </w:pPr>
          </w:p>
          <w:p w:rsidR="007B0D02" w:rsidRDefault="007B0D02" w:rsidP="007B0D02">
            <w:pPr>
              <w:rPr>
                <w:rFonts w:eastAsia="Arial Unicode MS" w:cstheme="minorHAnsi"/>
                <w:bCs/>
                <w:sz w:val="28"/>
                <w:szCs w:val="28"/>
              </w:rPr>
            </w:pPr>
          </w:p>
          <w:p w:rsidR="007B0D02" w:rsidRDefault="007B0D02" w:rsidP="007B0D02">
            <w:pPr>
              <w:rPr>
                <w:rFonts w:eastAsia="Arial Unicode MS" w:cstheme="minorHAnsi"/>
                <w:bCs/>
                <w:sz w:val="28"/>
                <w:szCs w:val="28"/>
              </w:rPr>
            </w:pPr>
          </w:p>
          <w:p w:rsidR="007B0D02" w:rsidRDefault="007B0D02" w:rsidP="007B0D02">
            <w:pPr>
              <w:rPr>
                <w:rFonts w:eastAsia="Arial Unicode MS" w:cstheme="minorHAnsi"/>
                <w:bCs/>
                <w:sz w:val="28"/>
                <w:szCs w:val="28"/>
              </w:rPr>
            </w:pPr>
          </w:p>
          <w:p w:rsidR="007B0D02" w:rsidRDefault="007B0D02" w:rsidP="007B0D02">
            <w:pPr>
              <w:rPr>
                <w:rFonts w:cstheme="minorHAnsi"/>
                <w:bCs/>
                <w:caps/>
                <w:sz w:val="24"/>
                <w:szCs w:val="24"/>
              </w:rPr>
            </w:pPr>
          </w:p>
          <w:p w:rsidR="007B0D02" w:rsidRDefault="007B0D02" w:rsidP="007B0D02">
            <w:pPr>
              <w:rPr>
                <w:rFonts w:cstheme="minorHAnsi"/>
                <w:bCs/>
                <w:caps/>
                <w:sz w:val="24"/>
                <w:szCs w:val="24"/>
              </w:rPr>
            </w:pPr>
          </w:p>
          <w:p w:rsidR="007B0D02" w:rsidRDefault="007B0D02" w:rsidP="007B0D02">
            <w:pPr>
              <w:rPr>
                <w:rFonts w:cstheme="minorHAnsi"/>
                <w:bCs/>
                <w:caps/>
                <w:sz w:val="24"/>
                <w:szCs w:val="24"/>
              </w:rPr>
            </w:pPr>
          </w:p>
          <w:p w:rsidR="007B0D02" w:rsidRDefault="007B0D02" w:rsidP="007B0D02">
            <w:pPr>
              <w:rPr>
                <w:rFonts w:cstheme="minorHAnsi"/>
                <w:bCs/>
                <w:caps/>
                <w:sz w:val="24"/>
                <w:szCs w:val="24"/>
              </w:rPr>
            </w:pPr>
          </w:p>
          <w:p w:rsidR="007B0D02" w:rsidRDefault="007B0D02" w:rsidP="007B0D02">
            <w:pPr>
              <w:rPr>
                <w:rFonts w:cstheme="minorHAnsi"/>
                <w:bCs/>
                <w:caps/>
                <w:sz w:val="24"/>
                <w:szCs w:val="24"/>
              </w:rPr>
            </w:pPr>
          </w:p>
          <w:p w:rsidR="007B0D02" w:rsidRDefault="007B0D02" w:rsidP="007B0D02">
            <w:pPr>
              <w:rPr>
                <w:rFonts w:cstheme="minorHAnsi"/>
                <w:bCs/>
                <w:caps/>
                <w:sz w:val="24"/>
                <w:szCs w:val="24"/>
              </w:rPr>
            </w:pPr>
          </w:p>
          <w:p w:rsidR="007B0D02" w:rsidRDefault="007B0D02" w:rsidP="007B0D02">
            <w:pPr>
              <w:rPr>
                <w:rFonts w:cstheme="minorHAnsi"/>
                <w:bCs/>
                <w:caps/>
                <w:sz w:val="24"/>
                <w:szCs w:val="24"/>
              </w:rPr>
            </w:pPr>
          </w:p>
          <w:p w:rsidR="007B0D02" w:rsidRDefault="007B0D02" w:rsidP="007B0D02">
            <w:pPr>
              <w:rPr>
                <w:rFonts w:cstheme="minorHAnsi"/>
                <w:bCs/>
                <w:caps/>
                <w:sz w:val="24"/>
                <w:szCs w:val="24"/>
              </w:rPr>
            </w:pPr>
          </w:p>
          <w:p w:rsidR="007B0D02" w:rsidRDefault="007B0D02" w:rsidP="007B0D02">
            <w:pPr>
              <w:rPr>
                <w:rFonts w:cstheme="minorHAnsi"/>
                <w:bCs/>
                <w:caps/>
                <w:sz w:val="24"/>
                <w:szCs w:val="24"/>
              </w:rPr>
            </w:pPr>
          </w:p>
          <w:p w:rsidR="007B0D02" w:rsidRDefault="007B0D02" w:rsidP="007B0D02">
            <w:pPr>
              <w:rPr>
                <w:rFonts w:cstheme="minorHAnsi"/>
                <w:bCs/>
                <w:caps/>
                <w:sz w:val="24"/>
                <w:szCs w:val="24"/>
              </w:rPr>
            </w:pPr>
          </w:p>
          <w:p w:rsidR="007B0D02" w:rsidRPr="00FB6374" w:rsidRDefault="007B0D02" w:rsidP="007B0D02">
            <w:pPr>
              <w:jc w:val="center"/>
              <w:rPr>
                <w:rFonts w:cstheme="minorHAnsi"/>
                <w:b/>
                <w:bCs/>
                <w:sz w:val="36"/>
                <w:szCs w:val="36"/>
              </w:rPr>
            </w:pPr>
            <w:r w:rsidRPr="00FB6374">
              <w:rPr>
                <w:rFonts w:cstheme="minorHAnsi"/>
                <w:b/>
                <w:bCs/>
                <w:sz w:val="36"/>
                <w:szCs w:val="36"/>
              </w:rPr>
              <w:t>State Level Bankers’ Committee of Andhra Pradesh</w:t>
            </w:r>
          </w:p>
          <w:p w:rsidR="007B0D02" w:rsidRPr="00FB6374" w:rsidRDefault="007B0D02" w:rsidP="007B0D02">
            <w:pPr>
              <w:jc w:val="center"/>
              <w:rPr>
                <w:rFonts w:cstheme="minorHAnsi"/>
                <w:b/>
                <w:bCs/>
                <w:sz w:val="36"/>
                <w:szCs w:val="36"/>
              </w:rPr>
            </w:pPr>
            <w:r w:rsidRPr="00FB6374">
              <w:rPr>
                <w:rFonts w:cstheme="minorHAnsi"/>
                <w:b/>
                <w:bCs/>
                <w:sz w:val="36"/>
                <w:szCs w:val="36"/>
              </w:rPr>
              <w:t xml:space="preserve">Convenor </w:t>
            </w:r>
            <w:r w:rsidRPr="00FB6374">
              <w:rPr>
                <w:rFonts w:cstheme="minorHAnsi"/>
                <w:b/>
                <w:noProof/>
                <w:sz w:val="36"/>
                <w:szCs w:val="36"/>
              </w:rPr>
              <w:drawing>
                <wp:inline distT="0" distB="0" distL="0" distR="0">
                  <wp:extent cx="219075" cy="228600"/>
                  <wp:effectExtent l="19050" t="0" r="9525" b="0"/>
                  <wp:docPr id="1" name="Picture 1" descr="log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
                          <pic:cNvPicPr>
                            <a:picLocks noChangeAspect="1" noChangeArrowheads="1"/>
                          </pic:cNvPicPr>
                        </pic:nvPicPr>
                        <pic:blipFill>
                          <a:blip r:embed="rId8"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FB6374">
              <w:rPr>
                <w:rFonts w:cstheme="minorHAnsi"/>
                <w:b/>
                <w:bCs/>
                <w:sz w:val="36"/>
                <w:szCs w:val="36"/>
              </w:rPr>
              <w:t xml:space="preserve"> Andhra Bank</w:t>
            </w:r>
          </w:p>
          <w:p w:rsidR="007B0D02" w:rsidRPr="00FB6374" w:rsidRDefault="007B0D02" w:rsidP="007B0D02">
            <w:pPr>
              <w:rPr>
                <w:rFonts w:cstheme="minorHAnsi"/>
                <w:bCs/>
                <w:caps/>
                <w:sz w:val="36"/>
                <w:szCs w:val="36"/>
              </w:rPr>
            </w:pPr>
          </w:p>
          <w:p w:rsidR="007B0D02" w:rsidRPr="00FB6374" w:rsidRDefault="007B0D02" w:rsidP="007B0D02">
            <w:pPr>
              <w:jc w:val="center"/>
              <w:rPr>
                <w:rFonts w:cs="Calibri"/>
                <w:sz w:val="36"/>
                <w:szCs w:val="36"/>
              </w:rPr>
            </w:pPr>
            <w:r w:rsidRPr="00FB6374">
              <w:rPr>
                <w:rFonts w:cs="Calibri"/>
                <w:sz w:val="36"/>
                <w:szCs w:val="36"/>
              </w:rPr>
              <w:t>Circle Office, Andhra Bank Building, R.R. Apparao Street, Vijayawada</w:t>
            </w:r>
          </w:p>
          <w:p w:rsidR="007B0D02" w:rsidRPr="00FB6374" w:rsidRDefault="007B0D02" w:rsidP="007B0D02">
            <w:pPr>
              <w:jc w:val="center"/>
              <w:rPr>
                <w:rFonts w:cs="Calibri"/>
                <w:sz w:val="36"/>
                <w:szCs w:val="36"/>
              </w:rPr>
            </w:pPr>
            <w:r w:rsidRPr="00FB6374">
              <w:rPr>
                <w:rFonts w:cs="Calibri"/>
                <w:sz w:val="36"/>
                <w:szCs w:val="36"/>
              </w:rPr>
              <w:t>Phone : 0866-2562522,2562518</w:t>
            </w:r>
          </w:p>
          <w:p w:rsidR="007B0D02" w:rsidRPr="00FB6374" w:rsidRDefault="007B0D02" w:rsidP="007B0D02">
            <w:pPr>
              <w:jc w:val="center"/>
              <w:rPr>
                <w:rFonts w:cstheme="minorHAnsi"/>
                <w:bCs/>
                <w:caps/>
                <w:sz w:val="36"/>
                <w:szCs w:val="36"/>
              </w:rPr>
            </w:pPr>
            <w:r w:rsidRPr="00FB6374">
              <w:rPr>
                <w:rFonts w:cs="Calibri"/>
                <w:sz w:val="36"/>
                <w:szCs w:val="36"/>
              </w:rPr>
              <w:t>Email :</w:t>
            </w:r>
            <w:hyperlink r:id="rId9" w:history="1">
              <w:r w:rsidRPr="00FB6374">
                <w:rPr>
                  <w:rStyle w:val="Hyperlink"/>
                  <w:rFonts w:cs="Calibri"/>
                  <w:sz w:val="36"/>
                  <w:szCs w:val="36"/>
                </w:rPr>
                <w:t>slbc@andhrabank.co.in</w:t>
              </w:r>
            </w:hyperlink>
          </w:p>
          <w:p w:rsidR="007B0D02" w:rsidRPr="00DA11DC" w:rsidRDefault="007B0D02" w:rsidP="007B0D02">
            <w:pPr>
              <w:rPr>
                <w:rFonts w:cstheme="minorHAnsi"/>
                <w:bCs/>
                <w:caps/>
                <w:sz w:val="32"/>
                <w:szCs w:val="32"/>
              </w:rPr>
            </w:pPr>
          </w:p>
          <w:p w:rsidR="007B0D02" w:rsidRDefault="007B0D02" w:rsidP="007B0D02">
            <w:pPr>
              <w:rPr>
                <w:rFonts w:cstheme="minorHAnsi"/>
                <w:bCs/>
                <w:caps/>
                <w:sz w:val="24"/>
                <w:szCs w:val="24"/>
              </w:rPr>
            </w:pPr>
          </w:p>
          <w:p w:rsidR="007B0D02" w:rsidRPr="004D5A5B" w:rsidRDefault="007B0D02" w:rsidP="007B0D02">
            <w:pPr>
              <w:rPr>
                <w:rFonts w:cstheme="minorHAnsi"/>
                <w:bCs/>
                <w:caps/>
                <w:sz w:val="24"/>
                <w:szCs w:val="24"/>
              </w:rPr>
            </w:pPr>
          </w:p>
        </w:tc>
      </w:tr>
    </w:tbl>
    <w:p w:rsidR="00FB6374" w:rsidRDefault="00FB6374" w:rsidP="005A17AA">
      <w:pPr>
        <w:spacing w:after="0"/>
        <w:jc w:val="center"/>
        <w:rPr>
          <w:rFonts w:cstheme="minorHAnsi"/>
          <w:b/>
          <w:sz w:val="24"/>
          <w:szCs w:val="24"/>
        </w:rPr>
      </w:pPr>
    </w:p>
    <w:p w:rsidR="00617E09" w:rsidRDefault="00617E09" w:rsidP="005A17AA">
      <w:pPr>
        <w:spacing w:after="0"/>
        <w:jc w:val="center"/>
        <w:rPr>
          <w:rFonts w:cstheme="minorHAnsi"/>
          <w:b/>
          <w:sz w:val="26"/>
          <w:szCs w:val="26"/>
        </w:rPr>
      </w:pPr>
    </w:p>
    <w:p w:rsidR="00AF7D27" w:rsidRPr="008A16C8" w:rsidRDefault="002E4CF2" w:rsidP="005A17AA">
      <w:pPr>
        <w:spacing w:after="0"/>
        <w:jc w:val="center"/>
        <w:rPr>
          <w:rFonts w:cstheme="minorHAnsi"/>
          <w:b/>
          <w:sz w:val="26"/>
          <w:szCs w:val="26"/>
        </w:rPr>
      </w:pPr>
      <w:r w:rsidRPr="008A16C8">
        <w:rPr>
          <w:rFonts w:cstheme="minorHAnsi"/>
          <w:b/>
          <w:sz w:val="26"/>
          <w:szCs w:val="26"/>
        </w:rPr>
        <w:lastRenderedPageBreak/>
        <w:t>Proceedings of Sub-</w:t>
      </w:r>
      <w:r w:rsidR="006C4396" w:rsidRPr="008A16C8">
        <w:rPr>
          <w:rFonts w:cstheme="minorHAnsi"/>
          <w:b/>
          <w:sz w:val="26"/>
          <w:szCs w:val="26"/>
        </w:rPr>
        <w:t>C</w:t>
      </w:r>
      <w:r w:rsidRPr="008A16C8">
        <w:rPr>
          <w:rFonts w:cstheme="minorHAnsi"/>
          <w:b/>
          <w:sz w:val="26"/>
          <w:szCs w:val="26"/>
        </w:rPr>
        <w:t>ommittee</w:t>
      </w:r>
      <w:r w:rsidR="00F70BDD" w:rsidRPr="008A16C8">
        <w:rPr>
          <w:rFonts w:cstheme="minorHAnsi"/>
          <w:b/>
          <w:sz w:val="26"/>
          <w:szCs w:val="26"/>
        </w:rPr>
        <w:t xml:space="preserve"> </w:t>
      </w:r>
      <w:r w:rsidR="00FB6374" w:rsidRPr="008A16C8">
        <w:rPr>
          <w:rFonts w:cstheme="minorHAnsi"/>
          <w:b/>
          <w:sz w:val="26"/>
          <w:szCs w:val="26"/>
        </w:rPr>
        <w:t xml:space="preserve">Meeting </w:t>
      </w:r>
    </w:p>
    <w:p w:rsidR="002E4CF2" w:rsidRPr="00E143DC" w:rsidRDefault="002E4CF2" w:rsidP="00E143DC">
      <w:pPr>
        <w:spacing w:before="240" w:after="0"/>
        <w:jc w:val="both"/>
        <w:rPr>
          <w:rFonts w:cstheme="minorHAnsi"/>
          <w:sz w:val="24"/>
          <w:szCs w:val="24"/>
        </w:rPr>
      </w:pPr>
      <w:r w:rsidRPr="00E143DC">
        <w:rPr>
          <w:rFonts w:cstheme="minorHAnsi"/>
          <w:sz w:val="24"/>
          <w:szCs w:val="24"/>
        </w:rPr>
        <w:t xml:space="preserve">Sub-committee </w:t>
      </w:r>
      <w:r w:rsidR="00FB6374" w:rsidRPr="00E143DC">
        <w:rPr>
          <w:rFonts w:cstheme="minorHAnsi"/>
          <w:sz w:val="24"/>
          <w:szCs w:val="24"/>
        </w:rPr>
        <w:t xml:space="preserve">Meeting </w:t>
      </w:r>
      <w:r w:rsidRPr="00E143DC">
        <w:rPr>
          <w:rFonts w:cstheme="minorHAnsi"/>
          <w:sz w:val="24"/>
          <w:szCs w:val="24"/>
        </w:rPr>
        <w:t xml:space="preserve">was held on </w:t>
      </w:r>
      <w:r w:rsidR="00FB6374" w:rsidRPr="00E143DC">
        <w:rPr>
          <w:rFonts w:cstheme="minorHAnsi"/>
          <w:sz w:val="24"/>
          <w:szCs w:val="24"/>
        </w:rPr>
        <w:t>1</w:t>
      </w:r>
      <w:r w:rsidR="00AD2AE1" w:rsidRPr="00E143DC">
        <w:rPr>
          <w:rFonts w:cstheme="minorHAnsi"/>
          <w:sz w:val="24"/>
          <w:szCs w:val="24"/>
        </w:rPr>
        <w:t>6.04.2019</w:t>
      </w:r>
      <w:r w:rsidRPr="00E143DC">
        <w:rPr>
          <w:rFonts w:cstheme="minorHAnsi"/>
          <w:sz w:val="24"/>
          <w:szCs w:val="24"/>
        </w:rPr>
        <w:t xml:space="preserve"> at </w:t>
      </w:r>
      <w:r w:rsidR="00FB6374" w:rsidRPr="00E143DC">
        <w:rPr>
          <w:rFonts w:cstheme="minorHAnsi"/>
          <w:sz w:val="24"/>
          <w:szCs w:val="24"/>
        </w:rPr>
        <w:t>Circle Office, Andhra Bank</w:t>
      </w:r>
      <w:r w:rsidRPr="00E143DC">
        <w:rPr>
          <w:rFonts w:cstheme="minorHAnsi"/>
          <w:sz w:val="24"/>
          <w:szCs w:val="24"/>
        </w:rPr>
        <w:t xml:space="preserve">, </w:t>
      </w:r>
      <w:r w:rsidR="00FB6374" w:rsidRPr="00E143DC">
        <w:rPr>
          <w:rFonts w:cstheme="minorHAnsi"/>
          <w:sz w:val="24"/>
          <w:szCs w:val="24"/>
        </w:rPr>
        <w:t>Vijayawada</w:t>
      </w:r>
      <w:r w:rsidRPr="00E143DC">
        <w:rPr>
          <w:rFonts w:cstheme="minorHAnsi"/>
          <w:sz w:val="24"/>
          <w:szCs w:val="24"/>
        </w:rPr>
        <w:t xml:space="preserve">. </w:t>
      </w:r>
      <w:r w:rsidR="00F70BDD" w:rsidRPr="00E143DC">
        <w:rPr>
          <w:rFonts w:cstheme="minorHAnsi"/>
          <w:sz w:val="24"/>
          <w:szCs w:val="24"/>
        </w:rPr>
        <w:t>The detailed list of participants is enclosed.</w:t>
      </w:r>
    </w:p>
    <w:p w:rsidR="002E4CF2" w:rsidRPr="00E143DC" w:rsidRDefault="002E4CF2" w:rsidP="00E143DC">
      <w:pPr>
        <w:spacing w:before="240"/>
        <w:jc w:val="both"/>
        <w:rPr>
          <w:rFonts w:cstheme="minorHAnsi"/>
          <w:sz w:val="24"/>
          <w:szCs w:val="24"/>
        </w:rPr>
      </w:pPr>
      <w:r w:rsidRPr="00E143DC">
        <w:rPr>
          <w:rFonts w:cstheme="minorHAnsi"/>
          <w:b/>
          <w:sz w:val="24"/>
          <w:szCs w:val="24"/>
        </w:rPr>
        <w:t xml:space="preserve">Sri </w:t>
      </w:r>
      <w:r w:rsidR="00AF7D27" w:rsidRPr="00E143DC">
        <w:rPr>
          <w:rFonts w:cstheme="minorHAnsi"/>
          <w:b/>
          <w:sz w:val="24"/>
          <w:szCs w:val="24"/>
        </w:rPr>
        <w:t>KSD Siva Vara Prasad</w:t>
      </w:r>
      <w:r w:rsidRPr="00E143DC">
        <w:rPr>
          <w:rFonts w:cstheme="minorHAnsi"/>
          <w:b/>
          <w:sz w:val="24"/>
          <w:szCs w:val="24"/>
        </w:rPr>
        <w:t>, Circle General Manager &amp; Convener, SLBC of AP</w:t>
      </w:r>
      <w:r w:rsidRPr="00E143DC">
        <w:rPr>
          <w:rFonts w:cstheme="minorHAnsi"/>
          <w:sz w:val="24"/>
          <w:szCs w:val="24"/>
        </w:rPr>
        <w:t xml:space="preserve"> has welcomed </w:t>
      </w:r>
      <w:r w:rsidR="00617E09" w:rsidRPr="00617E09">
        <w:rPr>
          <w:rFonts w:cstheme="minorHAnsi"/>
          <w:sz w:val="24"/>
          <w:szCs w:val="24"/>
        </w:rPr>
        <w:t>Dr. P Krishna Mohan, CEO,</w:t>
      </w:r>
      <w:r w:rsidR="00617E09" w:rsidRPr="00617E09">
        <w:rPr>
          <w:rFonts w:eastAsia="Times New Roman" w:cstheme="minorHAnsi"/>
          <w:sz w:val="24"/>
          <w:szCs w:val="24"/>
          <w:lang w:val="en-US"/>
        </w:rPr>
        <w:t xml:space="preserve"> SERP, GoAP</w:t>
      </w:r>
      <w:r w:rsidR="00617E09" w:rsidRPr="0032417F">
        <w:rPr>
          <w:rFonts w:eastAsia="Times New Roman" w:cstheme="minorHAnsi"/>
          <w:sz w:val="24"/>
          <w:szCs w:val="24"/>
          <w:lang w:val="en-US"/>
        </w:rPr>
        <w:t xml:space="preserve"> </w:t>
      </w:r>
      <w:r w:rsidR="00617E09">
        <w:rPr>
          <w:rFonts w:eastAsia="Times New Roman" w:cstheme="minorHAnsi"/>
          <w:sz w:val="24"/>
          <w:szCs w:val="24"/>
          <w:lang w:val="en-US"/>
        </w:rPr>
        <w:t>&amp; o</w:t>
      </w:r>
      <w:r w:rsidRPr="00E143DC">
        <w:rPr>
          <w:rFonts w:cstheme="minorHAnsi"/>
          <w:sz w:val="24"/>
          <w:szCs w:val="24"/>
        </w:rPr>
        <w:t>the</w:t>
      </w:r>
      <w:r w:rsidR="00617E09">
        <w:rPr>
          <w:rFonts w:cstheme="minorHAnsi"/>
          <w:sz w:val="24"/>
          <w:szCs w:val="24"/>
        </w:rPr>
        <w:t>r</w:t>
      </w:r>
      <w:r w:rsidRPr="00E143DC">
        <w:rPr>
          <w:rFonts w:cstheme="minorHAnsi"/>
          <w:sz w:val="24"/>
          <w:szCs w:val="24"/>
        </w:rPr>
        <w:t xml:space="preserve"> participants and initiated the discussion on the agenda items.</w:t>
      </w:r>
      <w:r w:rsidR="007D73D3" w:rsidRPr="00E143DC">
        <w:rPr>
          <w:rFonts w:eastAsia="Times New Roman" w:cstheme="minorHAnsi"/>
          <w:bCs/>
          <w:sz w:val="24"/>
          <w:szCs w:val="24"/>
          <w:lang w:val="en-US"/>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3"/>
      </w:tblGrid>
      <w:tr w:rsidR="004674BC" w:rsidRPr="00E143DC" w:rsidTr="00483436">
        <w:trPr>
          <w:jc w:val="center"/>
        </w:trPr>
        <w:tc>
          <w:tcPr>
            <w:tcW w:w="1303" w:type="dxa"/>
          </w:tcPr>
          <w:p w:rsidR="004674BC" w:rsidRPr="00E143DC" w:rsidRDefault="004674BC" w:rsidP="00E143DC">
            <w:pPr>
              <w:shd w:val="clear" w:color="auto" w:fill="FFFFFF"/>
              <w:spacing w:after="0"/>
              <w:jc w:val="both"/>
              <w:rPr>
                <w:rFonts w:ascii="Calibri" w:eastAsia="Times New Roman" w:hAnsi="Calibri" w:cs="Calibri"/>
                <w:color w:val="000000"/>
                <w:sz w:val="24"/>
                <w:szCs w:val="24"/>
              </w:rPr>
            </w:pPr>
            <w:r w:rsidRPr="00E143DC">
              <w:rPr>
                <w:rFonts w:ascii="Calibri" w:eastAsia="Times New Roman" w:hAnsi="Calibri" w:cs="Calibri"/>
                <w:b/>
                <w:bCs/>
                <w:color w:val="000000"/>
                <w:sz w:val="24"/>
                <w:szCs w:val="24"/>
              </w:rPr>
              <w:t>Agenda - 1</w:t>
            </w:r>
          </w:p>
        </w:tc>
      </w:tr>
    </w:tbl>
    <w:p w:rsidR="00AD2AE1" w:rsidRPr="00E143DC" w:rsidRDefault="00AD2AE1" w:rsidP="003E49A0">
      <w:pPr>
        <w:spacing w:before="240" w:after="0"/>
        <w:jc w:val="center"/>
        <w:rPr>
          <w:rFonts w:ascii="Calibri" w:eastAsia="Times New Roman" w:hAnsi="Calibri" w:cs="Calibri"/>
          <w:sz w:val="24"/>
          <w:szCs w:val="24"/>
        </w:rPr>
      </w:pPr>
      <w:r w:rsidRPr="00E143DC">
        <w:rPr>
          <w:rFonts w:ascii="Calibri" w:eastAsia="Times New Roman" w:hAnsi="Calibri" w:cs="Calibri"/>
          <w:b/>
          <w:sz w:val="24"/>
          <w:szCs w:val="24"/>
        </w:rPr>
        <w:t>Reimbursement of VLR/Pavala Vaddi claims to banks:</w:t>
      </w:r>
    </w:p>
    <w:p w:rsidR="00AD2AE1" w:rsidRPr="00E143DC" w:rsidRDefault="00AD2AE1" w:rsidP="00E143DC">
      <w:pPr>
        <w:spacing w:before="240" w:after="0"/>
        <w:jc w:val="both"/>
        <w:rPr>
          <w:rFonts w:ascii="Calibri" w:eastAsia="Times New Roman" w:hAnsi="Calibri" w:cs="Calibri"/>
          <w:bCs/>
          <w:sz w:val="24"/>
          <w:szCs w:val="24"/>
        </w:rPr>
      </w:pPr>
      <w:r w:rsidRPr="00E143DC">
        <w:rPr>
          <w:rFonts w:cstheme="minorHAnsi"/>
          <w:b/>
          <w:sz w:val="24"/>
          <w:szCs w:val="24"/>
        </w:rPr>
        <w:t>Convener, SLBC of AP</w:t>
      </w:r>
      <w:r w:rsidRPr="00E143DC">
        <w:rPr>
          <w:rFonts w:cstheme="minorHAnsi"/>
          <w:sz w:val="24"/>
          <w:szCs w:val="24"/>
        </w:rPr>
        <w:t xml:space="preserve"> informed that </w:t>
      </w:r>
      <w:r w:rsidR="00617E09">
        <w:rPr>
          <w:rFonts w:cstheme="minorHAnsi"/>
          <w:sz w:val="24"/>
          <w:szCs w:val="24"/>
        </w:rPr>
        <w:t>as per the information received, some banks</w:t>
      </w:r>
      <w:r w:rsidRPr="00E143DC">
        <w:rPr>
          <w:rFonts w:ascii="Calibri" w:eastAsia="Times New Roman" w:hAnsi="Calibri" w:cs="Calibri"/>
          <w:sz w:val="24"/>
          <w:szCs w:val="24"/>
        </w:rPr>
        <w:t xml:space="preserve"> are yet to receive the r</w:t>
      </w:r>
      <w:r w:rsidRPr="00E143DC">
        <w:rPr>
          <w:rFonts w:ascii="Calibri" w:eastAsia="Times New Roman" w:hAnsi="Calibri" w:cs="Calibri"/>
          <w:bCs/>
          <w:sz w:val="24"/>
          <w:szCs w:val="24"/>
        </w:rPr>
        <w:t xml:space="preserve">eimbursement of pending claims under Vaddi Leni Runalu / Pavala Vaddi from Government. If the VLR claims are not settled fully, the claim amount will be pending in books of accounts of the banks </w:t>
      </w:r>
      <w:r w:rsidR="00617E09">
        <w:rPr>
          <w:rFonts w:ascii="Calibri" w:eastAsia="Times New Roman" w:hAnsi="Calibri" w:cs="Calibri"/>
          <w:bCs/>
          <w:sz w:val="24"/>
          <w:szCs w:val="24"/>
        </w:rPr>
        <w:t>since</w:t>
      </w:r>
      <w:r w:rsidRPr="00E143DC">
        <w:rPr>
          <w:rFonts w:ascii="Calibri" w:eastAsia="Times New Roman" w:hAnsi="Calibri" w:cs="Calibri"/>
          <w:bCs/>
          <w:sz w:val="24"/>
          <w:szCs w:val="24"/>
        </w:rPr>
        <w:t xml:space="preserve"> banks have already parted with the amounts.</w:t>
      </w:r>
    </w:p>
    <w:p w:rsidR="00AD2AE1" w:rsidRPr="00E143DC" w:rsidRDefault="00AD2AE1" w:rsidP="003E49A0">
      <w:pPr>
        <w:spacing w:before="240" w:after="0"/>
        <w:jc w:val="both"/>
        <w:rPr>
          <w:rFonts w:ascii="Calibri" w:eastAsia="Times New Roman" w:hAnsi="Calibri" w:cs="Calibri"/>
          <w:bCs/>
          <w:sz w:val="24"/>
          <w:szCs w:val="24"/>
        </w:rPr>
      </w:pPr>
      <w:r w:rsidRPr="00E143DC">
        <w:rPr>
          <w:rFonts w:cstheme="minorHAnsi"/>
          <w:b/>
          <w:sz w:val="24"/>
          <w:szCs w:val="24"/>
        </w:rPr>
        <w:t>Convener, SLBC of AP</w:t>
      </w:r>
      <w:r w:rsidRPr="00E143DC">
        <w:rPr>
          <w:rFonts w:cstheme="minorHAnsi"/>
          <w:sz w:val="24"/>
          <w:szCs w:val="24"/>
        </w:rPr>
        <w:t xml:space="preserve"> requested </w:t>
      </w:r>
      <w:r w:rsidRPr="00E143DC">
        <w:rPr>
          <w:rFonts w:ascii="Calibri" w:eastAsia="Times New Roman" w:hAnsi="Calibri" w:cs="Calibri"/>
          <w:bCs/>
          <w:sz w:val="24"/>
          <w:szCs w:val="24"/>
        </w:rPr>
        <w:t>Department of Agriculture, Go</w:t>
      </w:r>
      <w:r w:rsidRPr="00E143DC">
        <w:rPr>
          <w:rFonts w:cs="Calibri"/>
          <w:bCs/>
          <w:sz w:val="24"/>
          <w:szCs w:val="24"/>
        </w:rPr>
        <w:t xml:space="preserve">AP </w:t>
      </w:r>
      <w:r w:rsidRPr="00E143DC">
        <w:rPr>
          <w:rFonts w:ascii="Calibri" w:eastAsia="Times New Roman" w:hAnsi="Calibri" w:cs="Calibri"/>
          <w:bCs/>
          <w:sz w:val="24"/>
          <w:szCs w:val="24"/>
        </w:rPr>
        <w:t xml:space="preserve">to expedite the reimbursement of claims to the banks in full. </w:t>
      </w:r>
    </w:p>
    <w:p w:rsidR="00AD2AE1" w:rsidRPr="00E143DC" w:rsidRDefault="00AD2AE1" w:rsidP="003E49A0">
      <w:pPr>
        <w:spacing w:before="240" w:after="0"/>
        <w:jc w:val="both"/>
        <w:rPr>
          <w:rFonts w:cs="Calibri"/>
          <w:bCs/>
          <w:sz w:val="24"/>
          <w:szCs w:val="24"/>
        </w:rPr>
      </w:pPr>
      <w:r w:rsidRPr="00E143DC">
        <w:rPr>
          <w:rFonts w:cs="Calibri"/>
          <w:b/>
          <w:bCs/>
          <w:sz w:val="24"/>
          <w:szCs w:val="24"/>
        </w:rPr>
        <w:t>Deputy Director, Department of Agriculture, GoAP</w:t>
      </w:r>
      <w:r w:rsidRPr="00E143DC">
        <w:rPr>
          <w:rFonts w:cs="Calibri"/>
          <w:bCs/>
          <w:sz w:val="24"/>
          <w:szCs w:val="24"/>
        </w:rPr>
        <w:t xml:space="preserve"> informed that;</w:t>
      </w:r>
    </w:p>
    <w:p w:rsidR="00414B2A" w:rsidRDefault="00414B2A" w:rsidP="00E143DC">
      <w:pPr>
        <w:pStyle w:val="ListParagraph"/>
        <w:numPr>
          <w:ilvl w:val="0"/>
          <w:numId w:val="42"/>
        </w:numPr>
        <w:spacing w:after="0"/>
        <w:jc w:val="both"/>
        <w:rPr>
          <w:rFonts w:cs="Calibri"/>
          <w:bCs/>
          <w:sz w:val="24"/>
          <w:szCs w:val="24"/>
        </w:rPr>
      </w:pPr>
      <w:r>
        <w:rPr>
          <w:rFonts w:cs="Calibri"/>
          <w:bCs/>
          <w:sz w:val="24"/>
          <w:szCs w:val="24"/>
        </w:rPr>
        <w:t>Claims submitted by the Banks</w:t>
      </w:r>
      <w:r>
        <w:rPr>
          <w:rFonts w:cs="Calibri"/>
          <w:bCs/>
          <w:sz w:val="24"/>
          <w:szCs w:val="24"/>
        </w:rPr>
        <w:tab/>
      </w:r>
      <w:r>
        <w:rPr>
          <w:rFonts w:cs="Calibri"/>
          <w:bCs/>
          <w:sz w:val="24"/>
          <w:szCs w:val="24"/>
        </w:rPr>
        <w:tab/>
        <w:t>: Rs.633.73 crores</w:t>
      </w:r>
    </w:p>
    <w:p w:rsidR="00414B2A" w:rsidRDefault="00414B2A" w:rsidP="00E143DC">
      <w:pPr>
        <w:pStyle w:val="ListParagraph"/>
        <w:numPr>
          <w:ilvl w:val="0"/>
          <w:numId w:val="42"/>
        </w:numPr>
        <w:spacing w:after="0"/>
        <w:jc w:val="both"/>
        <w:rPr>
          <w:rFonts w:cs="Calibri"/>
          <w:bCs/>
          <w:sz w:val="24"/>
          <w:szCs w:val="24"/>
        </w:rPr>
      </w:pPr>
      <w:r>
        <w:rPr>
          <w:rFonts w:cs="Calibri"/>
          <w:bCs/>
          <w:sz w:val="24"/>
          <w:szCs w:val="24"/>
        </w:rPr>
        <w:t>Settlement of claims during 2018-19</w:t>
      </w:r>
      <w:r>
        <w:rPr>
          <w:rFonts w:cs="Calibri"/>
          <w:bCs/>
          <w:sz w:val="24"/>
          <w:szCs w:val="24"/>
        </w:rPr>
        <w:tab/>
      </w:r>
      <w:r>
        <w:rPr>
          <w:rFonts w:cs="Calibri"/>
          <w:bCs/>
          <w:sz w:val="24"/>
          <w:szCs w:val="24"/>
        </w:rPr>
        <w:tab/>
        <w:t>: Rs.126.57 crores</w:t>
      </w:r>
    </w:p>
    <w:p w:rsidR="00414B2A" w:rsidRDefault="00414B2A" w:rsidP="00E143DC">
      <w:pPr>
        <w:pStyle w:val="ListParagraph"/>
        <w:numPr>
          <w:ilvl w:val="0"/>
          <w:numId w:val="42"/>
        </w:numPr>
        <w:spacing w:after="0"/>
        <w:jc w:val="both"/>
        <w:rPr>
          <w:rFonts w:cs="Calibri"/>
          <w:bCs/>
          <w:sz w:val="24"/>
          <w:szCs w:val="24"/>
        </w:rPr>
      </w:pPr>
      <w:r>
        <w:rPr>
          <w:rFonts w:cs="Calibri"/>
          <w:bCs/>
          <w:sz w:val="24"/>
          <w:szCs w:val="24"/>
        </w:rPr>
        <w:t>Balance to be settled</w:t>
      </w:r>
      <w:r>
        <w:rPr>
          <w:rFonts w:cs="Calibri"/>
          <w:bCs/>
          <w:sz w:val="24"/>
          <w:szCs w:val="24"/>
        </w:rPr>
        <w:tab/>
      </w:r>
      <w:r>
        <w:rPr>
          <w:rFonts w:cs="Calibri"/>
          <w:bCs/>
          <w:sz w:val="24"/>
          <w:szCs w:val="24"/>
        </w:rPr>
        <w:tab/>
      </w:r>
      <w:r>
        <w:rPr>
          <w:rFonts w:cs="Calibri"/>
          <w:bCs/>
          <w:sz w:val="24"/>
          <w:szCs w:val="24"/>
        </w:rPr>
        <w:tab/>
      </w:r>
      <w:r>
        <w:rPr>
          <w:rFonts w:cs="Calibri"/>
          <w:bCs/>
          <w:sz w:val="24"/>
          <w:szCs w:val="24"/>
        </w:rPr>
        <w:tab/>
        <w:t xml:space="preserve">: Rs.507.16 crores </w:t>
      </w:r>
    </w:p>
    <w:p w:rsidR="00E143DC" w:rsidRPr="00E143DC" w:rsidRDefault="00E143DC" w:rsidP="00E143DC">
      <w:pPr>
        <w:pStyle w:val="ListParagraph"/>
        <w:numPr>
          <w:ilvl w:val="0"/>
          <w:numId w:val="43"/>
        </w:numPr>
        <w:spacing w:before="240" w:after="0"/>
        <w:jc w:val="both"/>
        <w:rPr>
          <w:rFonts w:ascii="Calibri" w:eastAsia="Times New Roman" w:hAnsi="Calibri" w:cs="Calibri"/>
          <w:bCs/>
          <w:sz w:val="24"/>
          <w:szCs w:val="24"/>
        </w:rPr>
      </w:pPr>
      <w:r>
        <w:rPr>
          <w:rFonts w:cs="Calibri"/>
          <w:bCs/>
          <w:sz w:val="24"/>
          <w:szCs w:val="24"/>
        </w:rPr>
        <w:t>The Department has submitted budget estimates under VLR and Pavala Vaddi for settling the pending claims as well as claims pertaining to 2018-19.</w:t>
      </w:r>
    </w:p>
    <w:p w:rsidR="00414B2A" w:rsidRDefault="00414B2A" w:rsidP="003E49A0">
      <w:pPr>
        <w:spacing w:before="240" w:after="0"/>
        <w:jc w:val="both"/>
        <w:rPr>
          <w:rFonts w:cs="Calibri"/>
          <w:bCs/>
          <w:sz w:val="24"/>
          <w:szCs w:val="24"/>
        </w:rPr>
      </w:pPr>
      <w:r w:rsidRPr="0099451B">
        <w:rPr>
          <w:rFonts w:cs="Calibri"/>
          <w:b/>
          <w:bCs/>
          <w:sz w:val="24"/>
          <w:szCs w:val="24"/>
        </w:rPr>
        <w:t>Banks</w:t>
      </w:r>
      <w:r>
        <w:rPr>
          <w:rFonts w:cs="Calibri"/>
          <w:bCs/>
          <w:sz w:val="24"/>
          <w:szCs w:val="24"/>
        </w:rPr>
        <w:t xml:space="preserve"> have informed that;</w:t>
      </w:r>
    </w:p>
    <w:p w:rsidR="00414B2A" w:rsidRDefault="00617E09" w:rsidP="00414B2A">
      <w:pPr>
        <w:pStyle w:val="ListParagraph"/>
        <w:numPr>
          <w:ilvl w:val="0"/>
          <w:numId w:val="44"/>
        </w:numPr>
        <w:spacing w:after="0"/>
        <w:jc w:val="both"/>
        <w:rPr>
          <w:rFonts w:cs="Calibri"/>
          <w:bCs/>
          <w:sz w:val="24"/>
          <w:szCs w:val="24"/>
        </w:rPr>
      </w:pPr>
      <w:r>
        <w:rPr>
          <w:rFonts w:cs="Calibri"/>
          <w:bCs/>
          <w:sz w:val="24"/>
          <w:szCs w:val="24"/>
        </w:rPr>
        <w:t>T</w:t>
      </w:r>
      <w:r w:rsidR="000E47C7">
        <w:rPr>
          <w:rFonts w:cs="Calibri"/>
          <w:bCs/>
          <w:sz w:val="24"/>
          <w:szCs w:val="24"/>
        </w:rPr>
        <w:t xml:space="preserve">he amounts </w:t>
      </w:r>
      <w:r>
        <w:rPr>
          <w:rFonts w:cs="Calibri"/>
          <w:bCs/>
          <w:sz w:val="24"/>
          <w:szCs w:val="24"/>
        </w:rPr>
        <w:t xml:space="preserve">pertaining to </w:t>
      </w:r>
      <w:r w:rsidR="000E47C7">
        <w:rPr>
          <w:rFonts w:cs="Calibri"/>
          <w:bCs/>
          <w:sz w:val="24"/>
          <w:szCs w:val="24"/>
        </w:rPr>
        <w:t xml:space="preserve">the financial years 2012-13, 2013-14 &amp; 2014-15 </w:t>
      </w:r>
      <w:r>
        <w:rPr>
          <w:rFonts w:cs="Calibri"/>
          <w:bCs/>
          <w:sz w:val="24"/>
          <w:szCs w:val="24"/>
        </w:rPr>
        <w:t xml:space="preserve">were not claimed </w:t>
      </w:r>
      <w:r w:rsidR="000E47C7">
        <w:rPr>
          <w:rFonts w:cs="Calibri"/>
          <w:bCs/>
          <w:sz w:val="24"/>
          <w:szCs w:val="24"/>
        </w:rPr>
        <w:t xml:space="preserve">due to bifurcation of state and requested Government to give the option to banks for claiming the pending amounts lying in their books of accounts as a </w:t>
      </w:r>
      <w:r w:rsidR="0099451B">
        <w:rPr>
          <w:rFonts w:cs="Calibri"/>
          <w:bCs/>
          <w:sz w:val="24"/>
          <w:szCs w:val="24"/>
        </w:rPr>
        <w:t>onetime</w:t>
      </w:r>
      <w:r w:rsidR="000E47C7">
        <w:rPr>
          <w:rFonts w:cs="Calibri"/>
          <w:bCs/>
          <w:sz w:val="24"/>
          <w:szCs w:val="24"/>
        </w:rPr>
        <w:t xml:space="preserve"> measure. </w:t>
      </w:r>
    </w:p>
    <w:p w:rsidR="0099451B" w:rsidRDefault="00617E09" w:rsidP="00414B2A">
      <w:pPr>
        <w:pStyle w:val="ListParagraph"/>
        <w:numPr>
          <w:ilvl w:val="0"/>
          <w:numId w:val="44"/>
        </w:numPr>
        <w:spacing w:after="0"/>
        <w:jc w:val="both"/>
        <w:rPr>
          <w:rFonts w:cs="Calibri"/>
          <w:bCs/>
          <w:sz w:val="24"/>
          <w:szCs w:val="24"/>
        </w:rPr>
      </w:pPr>
      <w:r>
        <w:rPr>
          <w:rFonts w:cs="Calibri"/>
          <w:bCs/>
          <w:sz w:val="24"/>
          <w:szCs w:val="24"/>
        </w:rPr>
        <w:t>There is a</w:t>
      </w:r>
      <w:r w:rsidR="0099451B">
        <w:rPr>
          <w:rFonts w:cs="Calibri"/>
          <w:bCs/>
          <w:sz w:val="24"/>
          <w:szCs w:val="24"/>
        </w:rPr>
        <w:t xml:space="preserve"> problem in uploading of claims in VLR Portal.</w:t>
      </w:r>
    </w:p>
    <w:p w:rsidR="0099451B" w:rsidRDefault="0099451B" w:rsidP="003E49A0">
      <w:pPr>
        <w:spacing w:before="240" w:after="0"/>
        <w:jc w:val="both"/>
        <w:rPr>
          <w:rFonts w:cs="Calibri"/>
          <w:bCs/>
          <w:sz w:val="24"/>
          <w:szCs w:val="24"/>
        </w:rPr>
      </w:pPr>
      <w:r w:rsidRPr="00156252">
        <w:rPr>
          <w:rFonts w:cs="Calibri"/>
          <w:b/>
          <w:bCs/>
          <w:sz w:val="24"/>
          <w:szCs w:val="24"/>
        </w:rPr>
        <w:t>Assistant Director, Department of Agriculture, GoAP</w:t>
      </w:r>
      <w:r>
        <w:rPr>
          <w:rFonts w:cs="Calibri"/>
          <w:bCs/>
          <w:sz w:val="24"/>
          <w:szCs w:val="24"/>
        </w:rPr>
        <w:t xml:space="preserve"> informed that banks are facing problem in uploading of details due to shifting and upgrading of the VLR portal and the problem will be resolved </w:t>
      </w:r>
      <w:r w:rsidR="00156252">
        <w:rPr>
          <w:rFonts w:cs="Calibri"/>
          <w:bCs/>
          <w:sz w:val="24"/>
          <w:szCs w:val="24"/>
        </w:rPr>
        <w:t>within</w:t>
      </w:r>
      <w:r>
        <w:rPr>
          <w:rFonts w:cs="Calibri"/>
          <w:bCs/>
          <w:sz w:val="24"/>
          <w:szCs w:val="24"/>
        </w:rPr>
        <w:t xml:space="preserve"> </w:t>
      </w:r>
      <w:r w:rsidR="004D34DA">
        <w:rPr>
          <w:rFonts w:cs="Calibri"/>
          <w:bCs/>
          <w:sz w:val="24"/>
          <w:szCs w:val="24"/>
        </w:rPr>
        <w:t>2</w:t>
      </w:r>
      <w:r>
        <w:rPr>
          <w:rFonts w:cs="Calibri"/>
          <w:bCs/>
          <w:sz w:val="24"/>
          <w:szCs w:val="24"/>
        </w:rPr>
        <w:t xml:space="preserve"> days. </w:t>
      </w:r>
    </w:p>
    <w:p w:rsidR="00DE62D4" w:rsidRDefault="00DE62D4" w:rsidP="003E49A0">
      <w:pPr>
        <w:spacing w:before="240" w:after="0"/>
        <w:jc w:val="both"/>
        <w:rPr>
          <w:rFonts w:cs="Calibri"/>
          <w:bCs/>
          <w:sz w:val="24"/>
          <w:szCs w:val="24"/>
        </w:rPr>
      </w:pPr>
      <w:r w:rsidRPr="00E143DC">
        <w:rPr>
          <w:rFonts w:cstheme="minorHAnsi"/>
          <w:b/>
          <w:sz w:val="24"/>
          <w:szCs w:val="24"/>
        </w:rPr>
        <w:t>Convener, SLBC of AP</w:t>
      </w:r>
      <w:r w:rsidRPr="00DE62D4">
        <w:rPr>
          <w:rFonts w:cs="Calibri"/>
          <w:bCs/>
          <w:sz w:val="24"/>
          <w:szCs w:val="24"/>
        </w:rPr>
        <w:t xml:space="preserve"> </w:t>
      </w:r>
      <w:r>
        <w:rPr>
          <w:rFonts w:cs="Calibri"/>
          <w:bCs/>
          <w:sz w:val="24"/>
          <w:szCs w:val="24"/>
        </w:rPr>
        <w:t>requested banks to submit their unclaimed amounts before 30</w:t>
      </w:r>
      <w:r w:rsidRPr="00DE62D4">
        <w:rPr>
          <w:rFonts w:cs="Calibri"/>
          <w:bCs/>
          <w:sz w:val="24"/>
          <w:szCs w:val="24"/>
          <w:vertAlign w:val="superscript"/>
        </w:rPr>
        <w:t>th</w:t>
      </w:r>
      <w:r>
        <w:rPr>
          <w:rFonts w:cs="Calibri"/>
          <w:bCs/>
          <w:sz w:val="24"/>
          <w:szCs w:val="24"/>
        </w:rPr>
        <w:t xml:space="preserve"> April, 2019 and requested department to consider the claims submitted by the Banks as a </w:t>
      </w:r>
      <w:r w:rsidR="00D959B5">
        <w:rPr>
          <w:rFonts w:cs="Calibri"/>
          <w:bCs/>
          <w:sz w:val="24"/>
          <w:szCs w:val="24"/>
        </w:rPr>
        <w:t>onetime</w:t>
      </w:r>
      <w:r>
        <w:rPr>
          <w:rFonts w:cs="Calibri"/>
          <w:bCs/>
          <w:sz w:val="24"/>
          <w:szCs w:val="24"/>
        </w:rPr>
        <w:t xml:space="preserve"> measure.</w:t>
      </w:r>
    </w:p>
    <w:p w:rsidR="00012B56" w:rsidRDefault="00D959B5" w:rsidP="003E49A0">
      <w:pPr>
        <w:spacing w:before="240" w:after="0"/>
        <w:jc w:val="both"/>
        <w:rPr>
          <w:rFonts w:cs="Calibri"/>
          <w:bCs/>
          <w:sz w:val="24"/>
          <w:szCs w:val="24"/>
        </w:rPr>
      </w:pPr>
      <w:r w:rsidRPr="008954D1">
        <w:rPr>
          <w:rFonts w:cs="Calibri"/>
          <w:b/>
          <w:bCs/>
          <w:sz w:val="24"/>
          <w:szCs w:val="24"/>
        </w:rPr>
        <w:t>Representative from Indian Bank</w:t>
      </w:r>
      <w:r>
        <w:rPr>
          <w:rFonts w:cs="Calibri"/>
          <w:bCs/>
          <w:sz w:val="24"/>
          <w:szCs w:val="24"/>
        </w:rPr>
        <w:t xml:space="preserve"> </w:t>
      </w:r>
      <w:r w:rsidR="008954D1">
        <w:rPr>
          <w:rFonts w:cs="Calibri"/>
          <w:bCs/>
          <w:sz w:val="24"/>
          <w:szCs w:val="24"/>
        </w:rPr>
        <w:t>informed that</w:t>
      </w:r>
      <w:r w:rsidR="0004350D">
        <w:rPr>
          <w:rFonts w:cs="Calibri"/>
          <w:bCs/>
          <w:sz w:val="24"/>
          <w:szCs w:val="24"/>
        </w:rPr>
        <w:t>;</w:t>
      </w:r>
      <w:r w:rsidR="008954D1">
        <w:rPr>
          <w:rFonts w:cs="Calibri"/>
          <w:bCs/>
          <w:sz w:val="24"/>
          <w:szCs w:val="24"/>
        </w:rPr>
        <w:t xml:space="preserve"> </w:t>
      </w:r>
    </w:p>
    <w:p w:rsidR="0004350D" w:rsidRDefault="0004350D" w:rsidP="0004350D">
      <w:pPr>
        <w:pStyle w:val="ListParagraph"/>
        <w:numPr>
          <w:ilvl w:val="0"/>
          <w:numId w:val="47"/>
        </w:numPr>
        <w:spacing w:after="0"/>
        <w:jc w:val="both"/>
        <w:rPr>
          <w:rFonts w:cs="Calibri"/>
          <w:bCs/>
          <w:sz w:val="24"/>
          <w:szCs w:val="24"/>
        </w:rPr>
      </w:pPr>
      <w:r>
        <w:rPr>
          <w:rFonts w:cs="Calibri"/>
          <w:bCs/>
          <w:sz w:val="24"/>
          <w:szCs w:val="24"/>
        </w:rPr>
        <w:t>Government is insisting for Aadhaar of beneficiaries while claiming VLR amount.</w:t>
      </w:r>
    </w:p>
    <w:p w:rsidR="0004350D" w:rsidRDefault="0004350D" w:rsidP="0004350D">
      <w:pPr>
        <w:pStyle w:val="ListParagraph"/>
        <w:numPr>
          <w:ilvl w:val="0"/>
          <w:numId w:val="47"/>
        </w:numPr>
        <w:spacing w:after="0"/>
        <w:jc w:val="both"/>
        <w:rPr>
          <w:rFonts w:cs="Calibri"/>
          <w:bCs/>
          <w:sz w:val="24"/>
          <w:szCs w:val="24"/>
        </w:rPr>
      </w:pPr>
      <w:r>
        <w:rPr>
          <w:rFonts w:cs="Calibri"/>
          <w:bCs/>
          <w:sz w:val="24"/>
          <w:szCs w:val="24"/>
        </w:rPr>
        <w:t>Banks are submitting claims after passing on the VLR benefit to the farmers.</w:t>
      </w:r>
    </w:p>
    <w:p w:rsidR="0004350D" w:rsidRPr="0004350D" w:rsidRDefault="0004350D" w:rsidP="0004350D">
      <w:pPr>
        <w:pStyle w:val="ListParagraph"/>
        <w:numPr>
          <w:ilvl w:val="0"/>
          <w:numId w:val="47"/>
        </w:numPr>
        <w:spacing w:after="0"/>
        <w:jc w:val="both"/>
        <w:rPr>
          <w:rFonts w:cs="Calibri"/>
          <w:bCs/>
          <w:sz w:val="24"/>
          <w:szCs w:val="24"/>
        </w:rPr>
      </w:pPr>
      <w:r>
        <w:rPr>
          <w:rFonts w:cs="Calibri"/>
          <w:bCs/>
          <w:sz w:val="24"/>
          <w:szCs w:val="24"/>
        </w:rPr>
        <w:lastRenderedPageBreak/>
        <w:t>Department of Agriculture to evolve a procedure for settlement of claims if the same farmer availed crop loan facility from more than one bank.</w:t>
      </w:r>
    </w:p>
    <w:p w:rsidR="00D959B5" w:rsidRPr="00012B56" w:rsidRDefault="00ED545C" w:rsidP="00012B56">
      <w:pPr>
        <w:spacing w:after="0"/>
        <w:jc w:val="right"/>
        <w:rPr>
          <w:rFonts w:cs="Calibri"/>
          <w:b/>
          <w:bCs/>
          <w:sz w:val="24"/>
          <w:szCs w:val="24"/>
        </w:rPr>
      </w:pPr>
      <w:r>
        <w:rPr>
          <w:rFonts w:cs="Calibri"/>
          <w:b/>
          <w:bCs/>
          <w:sz w:val="24"/>
          <w:szCs w:val="24"/>
        </w:rPr>
        <w:t xml:space="preserve">(Action: all Banks </w:t>
      </w:r>
      <w:r w:rsidRPr="00012B56">
        <w:rPr>
          <w:rFonts w:cs="Calibri"/>
          <w:b/>
          <w:bCs/>
          <w:sz w:val="24"/>
          <w:szCs w:val="24"/>
        </w:rPr>
        <w:t>&amp;</w:t>
      </w:r>
      <w:r>
        <w:rPr>
          <w:rFonts w:cs="Calibri"/>
          <w:b/>
          <w:bCs/>
          <w:sz w:val="24"/>
          <w:szCs w:val="24"/>
        </w:rPr>
        <w:t xml:space="preserve"> Department of Agriculture</w:t>
      </w:r>
      <w:r w:rsidR="00012B56" w:rsidRPr="00012B56">
        <w:rPr>
          <w:rFonts w:cs="Calibri"/>
          <w:b/>
          <w:bCs/>
          <w:sz w:val="24"/>
          <w:szCs w:val="24"/>
        </w:rPr>
        <w:t>)</w:t>
      </w:r>
      <w:r w:rsidR="008954D1" w:rsidRPr="00012B56">
        <w:rPr>
          <w:rFonts w:cs="Calibri"/>
          <w:b/>
          <w:bCs/>
          <w:sz w:val="24"/>
          <w:szCs w:val="24"/>
        </w:rPr>
        <w:t xml:space="preserve"> </w:t>
      </w:r>
      <w:r w:rsidR="00D959B5" w:rsidRPr="00012B56">
        <w:rPr>
          <w:rFonts w:cs="Calibri"/>
          <w:b/>
          <w:bCs/>
          <w:sz w:val="24"/>
          <w:szCs w:val="24"/>
        </w:rPr>
        <w:t xml:space="preserve"> </w:t>
      </w:r>
    </w:p>
    <w:p w:rsidR="00E451D2" w:rsidRDefault="00E451D2" w:rsidP="0099451B">
      <w:pPr>
        <w:spacing w:after="0"/>
        <w:jc w:val="both"/>
        <w:rPr>
          <w:rFonts w:cs="Calibri"/>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6"/>
      </w:tblGrid>
      <w:tr w:rsidR="00AD2AE1" w:rsidRPr="00E143DC" w:rsidTr="00483436">
        <w:trPr>
          <w:jc w:val="center"/>
        </w:trPr>
        <w:tc>
          <w:tcPr>
            <w:tcW w:w="1326" w:type="dxa"/>
          </w:tcPr>
          <w:p w:rsidR="00AD2AE1" w:rsidRPr="00E143DC" w:rsidRDefault="00AD2AE1" w:rsidP="00E143DC">
            <w:pPr>
              <w:shd w:val="clear" w:color="auto" w:fill="FFFFFF"/>
              <w:spacing w:after="0"/>
              <w:jc w:val="both"/>
              <w:rPr>
                <w:rFonts w:ascii="Calibri" w:eastAsia="Times New Roman" w:hAnsi="Calibri" w:cs="Calibri"/>
                <w:color w:val="000000"/>
                <w:sz w:val="24"/>
                <w:szCs w:val="24"/>
              </w:rPr>
            </w:pPr>
            <w:r w:rsidRPr="00E143DC">
              <w:rPr>
                <w:rFonts w:ascii="Calibri" w:eastAsia="Times New Roman" w:hAnsi="Calibri" w:cs="Calibri"/>
                <w:b/>
                <w:bCs/>
                <w:color w:val="000000"/>
                <w:sz w:val="24"/>
                <w:szCs w:val="24"/>
              </w:rPr>
              <w:t>Agenda - 2</w:t>
            </w:r>
          </w:p>
        </w:tc>
      </w:tr>
    </w:tbl>
    <w:p w:rsidR="00AD2AE1" w:rsidRPr="00E143DC" w:rsidRDefault="00AD2AE1" w:rsidP="00E143DC">
      <w:pPr>
        <w:spacing w:before="240"/>
        <w:jc w:val="center"/>
        <w:rPr>
          <w:rFonts w:ascii="Calibri" w:eastAsia="Arial Unicode MS" w:hAnsi="Calibri" w:cs="Calibri"/>
          <w:b/>
          <w:bCs/>
          <w:sz w:val="24"/>
          <w:szCs w:val="24"/>
        </w:rPr>
      </w:pPr>
      <w:r w:rsidRPr="00E143DC">
        <w:rPr>
          <w:rFonts w:ascii="Calibri" w:eastAsia="Arial Unicode MS" w:hAnsi="Calibri" w:cs="Calibri"/>
          <w:b/>
          <w:bCs/>
          <w:sz w:val="24"/>
          <w:szCs w:val="24"/>
        </w:rPr>
        <w:t>Financing Tobacco Crop Loans under Tie-up arrangement with Tobacco Board</w:t>
      </w:r>
    </w:p>
    <w:p w:rsidR="00F84008" w:rsidRDefault="00F84008" w:rsidP="00E143DC">
      <w:pPr>
        <w:spacing w:before="240" w:after="0"/>
        <w:jc w:val="both"/>
        <w:rPr>
          <w:rFonts w:cs="Calibri"/>
          <w:bCs/>
          <w:sz w:val="24"/>
          <w:szCs w:val="24"/>
        </w:rPr>
      </w:pPr>
      <w:r>
        <w:rPr>
          <w:rFonts w:cs="Calibri"/>
          <w:bCs/>
          <w:sz w:val="24"/>
          <w:szCs w:val="24"/>
        </w:rPr>
        <w:t xml:space="preserve">AGM, SLBC informed that the Tobacco Board vide letter F.No.2(1)/2018-19/PDN/ dated 16.04.2019 requested to </w:t>
      </w:r>
      <w:r w:rsidR="0004350D">
        <w:rPr>
          <w:rFonts w:cs="Calibri"/>
          <w:bCs/>
          <w:sz w:val="24"/>
          <w:szCs w:val="24"/>
        </w:rPr>
        <w:t xml:space="preserve">defer the agenda for discussion in the sub-committee meeting. They have requested banks to furnish the </w:t>
      </w:r>
      <w:r>
        <w:rPr>
          <w:rFonts w:cs="Calibri"/>
          <w:bCs/>
          <w:sz w:val="24"/>
          <w:szCs w:val="24"/>
        </w:rPr>
        <w:t xml:space="preserve">information on NPAs in respect of crop loans </w:t>
      </w:r>
      <w:r w:rsidR="0004350D">
        <w:rPr>
          <w:rFonts w:cs="Calibri"/>
          <w:bCs/>
          <w:sz w:val="24"/>
          <w:szCs w:val="24"/>
        </w:rPr>
        <w:t>sanctioned to</w:t>
      </w:r>
      <w:r>
        <w:rPr>
          <w:rFonts w:cs="Calibri"/>
          <w:bCs/>
          <w:sz w:val="24"/>
          <w:szCs w:val="24"/>
        </w:rPr>
        <w:t xml:space="preserve"> tobacco growers who had let out their barns.</w:t>
      </w:r>
    </w:p>
    <w:p w:rsidR="00AD2AE1" w:rsidRDefault="00F84008" w:rsidP="00F84008">
      <w:pPr>
        <w:pStyle w:val="ListParagraph"/>
        <w:numPr>
          <w:ilvl w:val="0"/>
          <w:numId w:val="45"/>
        </w:numPr>
        <w:spacing w:before="240" w:after="0"/>
        <w:jc w:val="both"/>
        <w:rPr>
          <w:rFonts w:eastAsia="Arial Unicode MS" w:cs="Calibri"/>
          <w:bCs/>
          <w:sz w:val="24"/>
          <w:szCs w:val="24"/>
        </w:rPr>
      </w:pPr>
      <w:r>
        <w:rPr>
          <w:rFonts w:eastAsia="Arial Unicode MS" w:cs="Calibri"/>
          <w:bCs/>
          <w:sz w:val="24"/>
          <w:szCs w:val="24"/>
        </w:rPr>
        <w:t xml:space="preserve">List of FCV tobacco growers </w:t>
      </w:r>
      <w:r w:rsidR="00C96089">
        <w:rPr>
          <w:rFonts w:eastAsia="Arial Unicode MS" w:cs="Calibri"/>
          <w:bCs/>
          <w:sz w:val="24"/>
          <w:szCs w:val="24"/>
        </w:rPr>
        <w:t>bank branch wise  / auction platform wise in Andhra Pradesh who had leased out their barns during 2015-16, 2016-17 and 2017-18 crop seasons and became NPA due to non payment of tobacco crop loans along with the particulars.</w:t>
      </w:r>
    </w:p>
    <w:p w:rsidR="00C96089" w:rsidRDefault="00C96089" w:rsidP="00F84008">
      <w:pPr>
        <w:pStyle w:val="ListParagraph"/>
        <w:numPr>
          <w:ilvl w:val="0"/>
          <w:numId w:val="45"/>
        </w:numPr>
        <w:spacing w:before="240" w:after="0"/>
        <w:jc w:val="both"/>
        <w:rPr>
          <w:rFonts w:eastAsia="Arial Unicode MS" w:cs="Calibri"/>
          <w:bCs/>
          <w:sz w:val="24"/>
          <w:szCs w:val="24"/>
        </w:rPr>
      </w:pPr>
      <w:r>
        <w:rPr>
          <w:rFonts w:eastAsia="Arial Unicode MS" w:cs="Calibri"/>
          <w:bCs/>
          <w:sz w:val="24"/>
          <w:szCs w:val="24"/>
        </w:rPr>
        <w:t>Total no. of FCV tobacco growers in the NPA list bank branch wise / auction platform wise in Andhra Pradesh in the past 10 years.</w:t>
      </w:r>
    </w:p>
    <w:p w:rsidR="0004350D" w:rsidRDefault="0004350D" w:rsidP="00F84008">
      <w:pPr>
        <w:pStyle w:val="ListParagraph"/>
        <w:numPr>
          <w:ilvl w:val="0"/>
          <w:numId w:val="45"/>
        </w:numPr>
        <w:spacing w:before="240" w:after="0"/>
        <w:jc w:val="both"/>
        <w:rPr>
          <w:rFonts w:eastAsia="Arial Unicode MS" w:cs="Calibri"/>
          <w:bCs/>
          <w:sz w:val="24"/>
          <w:szCs w:val="24"/>
        </w:rPr>
      </w:pPr>
      <w:r>
        <w:rPr>
          <w:rFonts w:eastAsia="Arial Unicode MS" w:cs="Calibri"/>
          <w:bCs/>
          <w:sz w:val="24"/>
          <w:szCs w:val="24"/>
        </w:rPr>
        <w:t>It is observed that banks have financed FCV tobacco growers more than the scale of finance fixed for tobacco growers during 2017-18. Banks to furnish the reasons for the same.</w:t>
      </w:r>
    </w:p>
    <w:p w:rsidR="003C4E1D" w:rsidRDefault="0004350D" w:rsidP="00454FD6">
      <w:pPr>
        <w:spacing w:before="240" w:after="0"/>
        <w:jc w:val="both"/>
        <w:rPr>
          <w:rFonts w:cs="Calibri"/>
          <w:sz w:val="24"/>
          <w:szCs w:val="24"/>
        </w:rPr>
      </w:pPr>
      <w:r>
        <w:rPr>
          <w:rFonts w:cs="Calibri"/>
          <w:sz w:val="24"/>
          <w:szCs w:val="24"/>
        </w:rPr>
        <w:t>On submission of above information a separate meeting may be conducted for discussion.</w:t>
      </w:r>
    </w:p>
    <w:p w:rsidR="00EA323A" w:rsidRDefault="00EA323A" w:rsidP="00454FD6">
      <w:pPr>
        <w:spacing w:before="240" w:after="0"/>
        <w:jc w:val="both"/>
        <w:rPr>
          <w:rFonts w:cs="Calibri"/>
          <w:sz w:val="24"/>
          <w:szCs w:val="24"/>
        </w:rPr>
      </w:pPr>
      <w:r>
        <w:rPr>
          <w:rFonts w:cs="Calibri"/>
          <w:sz w:val="24"/>
          <w:szCs w:val="24"/>
        </w:rPr>
        <w:t>Controlling authorities of all banks are requested to furnish the above information to SLBC at the earliest to takeup with Tobacco Board for resolution.</w:t>
      </w:r>
    </w:p>
    <w:p w:rsidR="00454FD6" w:rsidRPr="00012B56" w:rsidRDefault="00454FD6" w:rsidP="00454FD6">
      <w:pPr>
        <w:spacing w:after="0"/>
        <w:jc w:val="right"/>
        <w:rPr>
          <w:rFonts w:cs="Calibri"/>
          <w:b/>
          <w:bCs/>
          <w:sz w:val="24"/>
          <w:szCs w:val="24"/>
        </w:rPr>
      </w:pPr>
      <w:r w:rsidRPr="00012B56">
        <w:rPr>
          <w:rFonts w:cs="Calibri"/>
          <w:b/>
          <w:bCs/>
          <w:sz w:val="24"/>
          <w:szCs w:val="24"/>
        </w:rPr>
        <w:t>(Action: all Banks</w:t>
      </w:r>
      <w:r>
        <w:rPr>
          <w:rFonts w:cs="Calibri"/>
          <w:b/>
          <w:bCs/>
          <w:sz w:val="24"/>
          <w:szCs w:val="24"/>
        </w:rPr>
        <w:t xml:space="preserve"> </w:t>
      </w:r>
      <w:r w:rsidRPr="00012B56">
        <w:rPr>
          <w:rFonts w:cs="Calibri"/>
          <w:b/>
          <w:bCs/>
          <w:sz w:val="24"/>
          <w:szCs w:val="24"/>
        </w:rPr>
        <w:t xml:space="preserve">&amp; SLBC)  </w:t>
      </w:r>
    </w:p>
    <w:p w:rsidR="00454FD6" w:rsidRPr="00454FD6" w:rsidRDefault="00454FD6" w:rsidP="00E143DC">
      <w:pPr>
        <w:spacing w:after="0"/>
        <w:jc w:val="both"/>
        <w:rPr>
          <w:rFonts w:ascii="Calibri" w:eastAsia="Times New Roman" w:hAnsi="Calibri" w:cs="Calibr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6"/>
      </w:tblGrid>
      <w:tr w:rsidR="00AD2AE1" w:rsidRPr="00E143DC" w:rsidTr="00483436">
        <w:trPr>
          <w:jc w:val="center"/>
        </w:trPr>
        <w:tc>
          <w:tcPr>
            <w:tcW w:w="1326" w:type="dxa"/>
          </w:tcPr>
          <w:p w:rsidR="00AD2AE1" w:rsidRPr="00E143DC" w:rsidRDefault="00AD2AE1" w:rsidP="00E143DC">
            <w:pPr>
              <w:shd w:val="clear" w:color="auto" w:fill="FFFFFF"/>
              <w:spacing w:after="0"/>
              <w:jc w:val="both"/>
              <w:rPr>
                <w:rFonts w:ascii="Calibri" w:eastAsia="Times New Roman" w:hAnsi="Calibri" w:cs="Calibri"/>
                <w:color w:val="000000"/>
                <w:sz w:val="24"/>
                <w:szCs w:val="24"/>
              </w:rPr>
            </w:pPr>
            <w:r w:rsidRPr="00E143DC">
              <w:rPr>
                <w:rFonts w:ascii="Calibri" w:eastAsia="Times New Roman" w:hAnsi="Calibri" w:cs="Calibri"/>
                <w:b/>
                <w:bCs/>
                <w:color w:val="000000"/>
                <w:sz w:val="24"/>
                <w:szCs w:val="24"/>
              </w:rPr>
              <w:t>Agenda - 3</w:t>
            </w:r>
          </w:p>
        </w:tc>
      </w:tr>
    </w:tbl>
    <w:p w:rsidR="00AD2AE1" w:rsidRPr="00E143DC" w:rsidRDefault="00AD2AE1" w:rsidP="00E143DC">
      <w:pPr>
        <w:spacing w:before="240" w:after="0"/>
        <w:jc w:val="center"/>
        <w:rPr>
          <w:rFonts w:ascii="Calibri" w:eastAsia="Times New Roman" w:hAnsi="Calibri" w:cs="Calibri"/>
          <w:b/>
          <w:sz w:val="24"/>
          <w:szCs w:val="24"/>
        </w:rPr>
      </w:pPr>
      <w:r w:rsidRPr="00E143DC">
        <w:rPr>
          <w:rFonts w:ascii="Calibri" w:eastAsia="Times New Roman" w:hAnsi="Calibri" w:cs="Calibri"/>
          <w:b/>
          <w:sz w:val="24"/>
          <w:szCs w:val="24"/>
        </w:rPr>
        <w:t>Sanction of Overdraft facility to FPOs on Fixed Deposit</w:t>
      </w:r>
    </w:p>
    <w:p w:rsidR="00AD2AE1" w:rsidRPr="00E143DC" w:rsidRDefault="00D67764" w:rsidP="00E143DC">
      <w:pPr>
        <w:spacing w:before="240" w:after="0"/>
        <w:jc w:val="both"/>
        <w:rPr>
          <w:rFonts w:ascii="Calibri" w:eastAsia="Times New Roman" w:hAnsi="Calibri" w:cs="Calibri"/>
          <w:sz w:val="24"/>
          <w:szCs w:val="24"/>
        </w:rPr>
      </w:pPr>
      <w:r w:rsidRPr="008B5961">
        <w:rPr>
          <w:rFonts w:cs="Calibri"/>
          <w:b/>
          <w:sz w:val="24"/>
          <w:szCs w:val="24"/>
        </w:rPr>
        <w:t>Consultant, SERP, GoAP</w:t>
      </w:r>
      <w:r>
        <w:rPr>
          <w:rFonts w:cs="Calibri"/>
          <w:sz w:val="24"/>
          <w:szCs w:val="24"/>
        </w:rPr>
        <w:t xml:space="preserve"> </w:t>
      </w:r>
      <w:r w:rsidR="00AD2AE1" w:rsidRPr="00E143DC">
        <w:rPr>
          <w:rFonts w:ascii="Calibri" w:eastAsia="Times New Roman" w:hAnsi="Calibri" w:cs="Calibri"/>
          <w:sz w:val="24"/>
          <w:szCs w:val="24"/>
        </w:rPr>
        <w:t>informed that SERP has released an amount of Rs.98.07 crores as revolving fund to FPGs and livelihoods enhancement to members through FPOs. Further, SERP proposed to release an amount of Rs.33.20 crores to 166 FPOs (each FPO @ 20 lakhs) to place as fixed deposit in the banks for a period of one year. Banks are requested to provide overdraft facility to each FPO against this deposit to an extent of 80% of deposit to carry out business activity.</w:t>
      </w:r>
      <w:r w:rsidR="00C14C32">
        <w:rPr>
          <w:rFonts w:cs="Calibri"/>
          <w:sz w:val="24"/>
          <w:szCs w:val="24"/>
        </w:rPr>
        <w:t xml:space="preserve"> </w:t>
      </w:r>
      <w:r w:rsidR="00AD2AE1" w:rsidRPr="00E143DC">
        <w:rPr>
          <w:rFonts w:ascii="Calibri" w:eastAsia="Times New Roman" w:hAnsi="Calibri" w:cs="Calibri"/>
          <w:sz w:val="24"/>
          <w:szCs w:val="24"/>
        </w:rPr>
        <w:t>Overdraft is to be sanctioned only after obtaining the following;</w:t>
      </w:r>
    </w:p>
    <w:p w:rsidR="00AD2AE1" w:rsidRPr="00E143DC" w:rsidRDefault="00AD2AE1" w:rsidP="00E143DC">
      <w:pPr>
        <w:numPr>
          <w:ilvl w:val="0"/>
          <w:numId w:val="38"/>
        </w:numPr>
        <w:spacing w:after="0"/>
        <w:jc w:val="both"/>
        <w:rPr>
          <w:rFonts w:ascii="Calibri" w:eastAsia="Times New Roman" w:hAnsi="Calibri" w:cs="Calibri"/>
          <w:sz w:val="24"/>
          <w:szCs w:val="24"/>
        </w:rPr>
      </w:pPr>
      <w:r w:rsidRPr="00E143DC">
        <w:rPr>
          <w:rFonts w:ascii="Calibri" w:eastAsia="Times New Roman" w:hAnsi="Calibri" w:cs="Calibri"/>
          <w:sz w:val="24"/>
          <w:szCs w:val="24"/>
        </w:rPr>
        <w:t>Board of Directors resolution of the FPOs.</w:t>
      </w:r>
    </w:p>
    <w:p w:rsidR="00AD2AE1" w:rsidRPr="00E143DC" w:rsidRDefault="00AD2AE1" w:rsidP="00E143DC">
      <w:pPr>
        <w:numPr>
          <w:ilvl w:val="0"/>
          <w:numId w:val="38"/>
        </w:numPr>
        <w:spacing w:after="0"/>
        <w:jc w:val="both"/>
        <w:rPr>
          <w:rFonts w:ascii="Calibri" w:eastAsia="Times New Roman" w:hAnsi="Calibri" w:cs="Calibri"/>
          <w:sz w:val="24"/>
          <w:szCs w:val="24"/>
        </w:rPr>
      </w:pPr>
      <w:r w:rsidRPr="00E143DC">
        <w:rPr>
          <w:rFonts w:ascii="Calibri" w:eastAsia="Times New Roman" w:hAnsi="Calibri" w:cs="Calibri"/>
          <w:sz w:val="24"/>
          <w:szCs w:val="24"/>
        </w:rPr>
        <w:t>Activity approval letter from the PD DRDA-Velugu in DPMU and APD DRDA-Velugu in TPMUs.</w:t>
      </w:r>
    </w:p>
    <w:p w:rsidR="00AD2AE1" w:rsidRPr="00E143DC" w:rsidRDefault="00AD2AE1" w:rsidP="00E143DC">
      <w:pPr>
        <w:spacing w:before="240" w:after="0"/>
        <w:jc w:val="both"/>
        <w:rPr>
          <w:rFonts w:ascii="Calibri" w:eastAsia="Arial Unicode MS" w:hAnsi="Calibri" w:cs="Calibri"/>
          <w:bCs/>
          <w:sz w:val="24"/>
          <w:szCs w:val="24"/>
        </w:rPr>
      </w:pPr>
      <w:r w:rsidRPr="00E143DC">
        <w:rPr>
          <w:rFonts w:ascii="Calibri" w:eastAsia="Arial Unicode MS" w:hAnsi="Calibri" w:cs="Calibri"/>
          <w:bCs/>
          <w:sz w:val="24"/>
          <w:szCs w:val="24"/>
        </w:rPr>
        <w:t xml:space="preserve">Bank wise statement is enclosed as </w:t>
      </w:r>
      <w:r w:rsidRPr="00E143DC">
        <w:rPr>
          <w:rFonts w:ascii="Calibri" w:eastAsia="Arial Unicode MS" w:hAnsi="Calibri" w:cs="Calibri"/>
          <w:b/>
          <w:bCs/>
          <w:sz w:val="24"/>
          <w:szCs w:val="24"/>
        </w:rPr>
        <w:t>Annexure No</w:t>
      </w:r>
      <w:r w:rsidR="00232643">
        <w:rPr>
          <w:rFonts w:ascii="Calibri" w:eastAsia="Arial Unicode MS" w:hAnsi="Calibri" w:cs="Calibri"/>
          <w:b/>
          <w:bCs/>
          <w:sz w:val="24"/>
          <w:szCs w:val="24"/>
        </w:rPr>
        <w:t>.1</w:t>
      </w:r>
    </w:p>
    <w:p w:rsidR="00AD2AE1" w:rsidRDefault="00C14C32" w:rsidP="00E143DC">
      <w:pPr>
        <w:spacing w:before="240"/>
        <w:jc w:val="both"/>
        <w:rPr>
          <w:rFonts w:cs="Calibri"/>
          <w:sz w:val="24"/>
          <w:szCs w:val="24"/>
        </w:rPr>
      </w:pPr>
      <w:r w:rsidRPr="00AC5B7B">
        <w:rPr>
          <w:rFonts w:eastAsia="Arial Unicode MS" w:cs="Calibri"/>
          <w:b/>
          <w:bCs/>
          <w:sz w:val="24"/>
          <w:szCs w:val="24"/>
        </w:rPr>
        <w:lastRenderedPageBreak/>
        <w:t>After discussions, the f</w:t>
      </w:r>
      <w:r w:rsidR="00AD2AE1" w:rsidRPr="00AC5B7B">
        <w:rPr>
          <w:rFonts w:ascii="Calibri" w:eastAsia="Arial Unicode MS" w:hAnsi="Calibri" w:cs="Calibri"/>
          <w:b/>
          <w:bCs/>
          <w:sz w:val="24"/>
          <w:szCs w:val="24"/>
        </w:rPr>
        <w:t xml:space="preserve">orum </w:t>
      </w:r>
      <w:r w:rsidRPr="00AC5B7B">
        <w:rPr>
          <w:rFonts w:eastAsia="Arial Unicode MS" w:cs="Calibri"/>
          <w:b/>
          <w:bCs/>
          <w:sz w:val="24"/>
          <w:szCs w:val="24"/>
        </w:rPr>
        <w:t>has resolved</w:t>
      </w:r>
      <w:r>
        <w:rPr>
          <w:rFonts w:eastAsia="Arial Unicode MS" w:cs="Calibri"/>
          <w:bCs/>
          <w:sz w:val="24"/>
          <w:szCs w:val="24"/>
        </w:rPr>
        <w:t xml:space="preserve"> to extend </w:t>
      </w:r>
      <w:r w:rsidRPr="00E143DC">
        <w:rPr>
          <w:rFonts w:ascii="Calibri" w:eastAsia="Times New Roman" w:hAnsi="Calibri" w:cs="Calibri"/>
          <w:sz w:val="24"/>
          <w:szCs w:val="24"/>
        </w:rPr>
        <w:t xml:space="preserve">overdraft facility to FPO </w:t>
      </w:r>
      <w:r w:rsidR="002D5B47">
        <w:rPr>
          <w:rFonts w:ascii="Calibri" w:eastAsia="Times New Roman" w:hAnsi="Calibri" w:cs="Calibri"/>
          <w:sz w:val="24"/>
          <w:szCs w:val="24"/>
        </w:rPr>
        <w:t xml:space="preserve">to </w:t>
      </w:r>
      <w:r w:rsidR="00AC5B7B" w:rsidRPr="00E143DC">
        <w:rPr>
          <w:rFonts w:ascii="Calibri" w:eastAsia="Times New Roman" w:hAnsi="Calibri" w:cs="Calibri"/>
          <w:sz w:val="24"/>
          <w:szCs w:val="24"/>
        </w:rPr>
        <w:t xml:space="preserve">an extent of 80% </w:t>
      </w:r>
      <w:r w:rsidRPr="00E143DC">
        <w:rPr>
          <w:rFonts w:ascii="Calibri" w:eastAsia="Times New Roman" w:hAnsi="Calibri" w:cs="Calibri"/>
          <w:sz w:val="24"/>
          <w:szCs w:val="24"/>
        </w:rPr>
        <w:t>against th</w:t>
      </w:r>
      <w:r>
        <w:rPr>
          <w:rFonts w:cs="Calibri"/>
          <w:sz w:val="24"/>
          <w:szCs w:val="24"/>
        </w:rPr>
        <w:t>e proposed deposit of Rs. 20 lakhs</w:t>
      </w:r>
      <w:r w:rsidR="00AC5B7B">
        <w:rPr>
          <w:rFonts w:cs="Calibri"/>
          <w:sz w:val="24"/>
          <w:szCs w:val="24"/>
        </w:rPr>
        <w:t xml:space="preserve"> </w:t>
      </w:r>
      <w:r>
        <w:rPr>
          <w:rFonts w:cs="Calibri"/>
          <w:sz w:val="24"/>
          <w:szCs w:val="24"/>
        </w:rPr>
        <w:t xml:space="preserve">duly </w:t>
      </w:r>
      <w:r w:rsidR="002D5B47">
        <w:rPr>
          <w:rFonts w:cs="Calibri"/>
          <w:sz w:val="24"/>
          <w:szCs w:val="24"/>
        </w:rPr>
        <w:t xml:space="preserve">obtaining </w:t>
      </w:r>
      <w:r>
        <w:rPr>
          <w:rFonts w:cs="Calibri"/>
          <w:sz w:val="24"/>
          <w:szCs w:val="24"/>
        </w:rPr>
        <w:t xml:space="preserve">Board </w:t>
      </w:r>
      <w:r w:rsidR="00AC5B7B">
        <w:rPr>
          <w:rFonts w:cs="Calibri"/>
          <w:sz w:val="24"/>
          <w:szCs w:val="24"/>
        </w:rPr>
        <w:t>R</w:t>
      </w:r>
      <w:r>
        <w:rPr>
          <w:rFonts w:cs="Calibri"/>
          <w:sz w:val="24"/>
          <w:szCs w:val="24"/>
        </w:rPr>
        <w:t xml:space="preserve">esolution of FPO and Project approval </w:t>
      </w:r>
      <w:r w:rsidR="00AC5B7B" w:rsidRPr="00E143DC">
        <w:rPr>
          <w:rFonts w:ascii="Calibri" w:eastAsia="Times New Roman" w:hAnsi="Calibri" w:cs="Calibri"/>
          <w:sz w:val="24"/>
          <w:szCs w:val="24"/>
        </w:rPr>
        <w:t>letter from the PD DRDA-Velugu in DPMU and APD DRDA-Velugu in TPMUs.</w:t>
      </w:r>
    </w:p>
    <w:p w:rsidR="00AC5B7B" w:rsidRPr="00AC5B7B" w:rsidRDefault="00AC5B7B" w:rsidP="00AC5B7B">
      <w:pPr>
        <w:spacing w:after="0"/>
        <w:jc w:val="right"/>
        <w:rPr>
          <w:rFonts w:ascii="Calibri" w:eastAsia="Arial Unicode MS" w:hAnsi="Calibri" w:cs="Calibri"/>
          <w:b/>
          <w:bCs/>
          <w:sz w:val="24"/>
          <w:szCs w:val="24"/>
        </w:rPr>
      </w:pPr>
      <w:r w:rsidRPr="00AC5B7B">
        <w:rPr>
          <w:rFonts w:cs="Calibri"/>
          <w:b/>
          <w:sz w:val="24"/>
          <w:szCs w:val="24"/>
        </w:rPr>
        <w:t>(Action: Banks Concerned &amp; SERP, GoAP)</w:t>
      </w:r>
    </w:p>
    <w:p w:rsidR="00AD2AE1" w:rsidRPr="00E143DC" w:rsidRDefault="00AD2AE1" w:rsidP="00E143DC">
      <w:pPr>
        <w:jc w:val="both"/>
        <w:rPr>
          <w:rFonts w:ascii="Calibri" w:eastAsia="Times New Roman" w:hAnsi="Calibri" w:cs="Calibr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6"/>
      </w:tblGrid>
      <w:tr w:rsidR="00AD2AE1" w:rsidRPr="00E143DC" w:rsidTr="00483436">
        <w:trPr>
          <w:jc w:val="center"/>
        </w:trPr>
        <w:tc>
          <w:tcPr>
            <w:tcW w:w="1326" w:type="dxa"/>
          </w:tcPr>
          <w:p w:rsidR="00AD2AE1" w:rsidRPr="00E143DC" w:rsidRDefault="00AD2AE1" w:rsidP="00E143DC">
            <w:pPr>
              <w:shd w:val="clear" w:color="auto" w:fill="FFFFFF"/>
              <w:spacing w:after="0"/>
              <w:jc w:val="both"/>
              <w:rPr>
                <w:rFonts w:ascii="Calibri" w:eastAsia="Times New Roman" w:hAnsi="Calibri" w:cs="Calibri"/>
                <w:color w:val="000000"/>
                <w:sz w:val="24"/>
                <w:szCs w:val="24"/>
              </w:rPr>
            </w:pPr>
            <w:r w:rsidRPr="00E143DC">
              <w:rPr>
                <w:rFonts w:ascii="Calibri" w:eastAsia="Times New Roman" w:hAnsi="Calibri" w:cs="Calibri"/>
                <w:b/>
                <w:bCs/>
                <w:color w:val="000000"/>
                <w:sz w:val="24"/>
                <w:szCs w:val="24"/>
              </w:rPr>
              <w:t>Agenda - 4</w:t>
            </w:r>
          </w:p>
        </w:tc>
      </w:tr>
    </w:tbl>
    <w:p w:rsidR="00AD2AE1" w:rsidRPr="00E143DC" w:rsidRDefault="00AD2AE1" w:rsidP="00E143DC">
      <w:pPr>
        <w:spacing w:before="240" w:after="0"/>
        <w:jc w:val="center"/>
        <w:rPr>
          <w:rFonts w:ascii="Calibri" w:eastAsia="Times New Roman" w:hAnsi="Calibri" w:cs="Calibri"/>
          <w:b/>
          <w:sz w:val="24"/>
          <w:szCs w:val="24"/>
        </w:rPr>
      </w:pPr>
      <w:r w:rsidRPr="00E143DC">
        <w:rPr>
          <w:rFonts w:ascii="Calibri" w:eastAsia="Times New Roman" w:hAnsi="Calibri" w:cs="Calibri"/>
          <w:b/>
          <w:sz w:val="24"/>
          <w:szCs w:val="24"/>
        </w:rPr>
        <w:t xml:space="preserve">Promotion of Farmer </w:t>
      </w:r>
      <w:r w:rsidR="00C430F8">
        <w:rPr>
          <w:rFonts w:cs="Calibri"/>
          <w:b/>
          <w:sz w:val="24"/>
          <w:szCs w:val="24"/>
        </w:rPr>
        <w:t>P</w:t>
      </w:r>
      <w:r w:rsidRPr="00E143DC">
        <w:rPr>
          <w:rFonts w:ascii="Calibri" w:eastAsia="Times New Roman" w:hAnsi="Calibri" w:cs="Calibri"/>
          <w:b/>
          <w:sz w:val="24"/>
          <w:szCs w:val="24"/>
        </w:rPr>
        <w:t>roducer Groups Promoted by SERP</w:t>
      </w:r>
    </w:p>
    <w:p w:rsidR="00FF22BA" w:rsidRDefault="00FF22BA" w:rsidP="00E143DC">
      <w:pPr>
        <w:spacing w:before="240"/>
        <w:jc w:val="both"/>
        <w:rPr>
          <w:rFonts w:ascii="Calibri" w:eastAsia="Times New Roman" w:hAnsi="Calibri" w:cs="Calibri"/>
          <w:sz w:val="24"/>
          <w:szCs w:val="24"/>
        </w:rPr>
      </w:pPr>
      <w:r w:rsidRPr="0032417F">
        <w:rPr>
          <w:rFonts w:cstheme="minorHAnsi"/>
          <w:b/>
          <w:sz w:val="24"/>
          <w:szCs w:val="24"/>
        </w:rPr>
        <w:t>Dr. P Krishna Mohan, CEO,</w:t>
      </w:r>
      <w:r w:rsidRPr="0032417F">
        <w:rPr>
          <w:rFonts w:eastAsia="Times New Roman" w:cstheme="minorHAnsi"/>
          <w:b/>
          <w:sz w:val="24"/>
          <w:szCs w:val="24"/>
          <w:lang w:val="en-US"/>
        </w:rPr>
        <w:t xml:space="preserve"> SERP, GoAP</w:t>
      </w:r>
      <w:r w:rsidRPr="0032417F">
        <w:rPr>
          <w:rFonts w:eastAsia="Times New Roman" w:cstheme="minorHAnsi"/>
          <w:sz w:val="24"/>
          <w:szCs w:val="24"/>
          <w:lang w:val="en-US"/>
        </w:rPr>
        <w:t xml:space="preserve"> informed that</w:t>
      </w:r>
      <w:r>
        <w:rPr>
          <w:rFonts w:eastAsia="Times New Roman" w:cstheme="minorHAnsi"/>
          <w:sz w:val="24"/>
          <w:szCs w:val="24"/>
          <w:lang w:val="en-US"/>
        </w:rPr>
        <w:t xml:space="preserve"> </w:t>
      </w:r>
      <w:r w:rsidRPr="00605541">
        <w:rPr>
          <w:rFonts w:ascii="Calibri" w:eastAsia="Times New Roman" w:hAnsi="Calibri" w:cs="Calibri"/>
          <w:sz w:val="24"/>
          <w:szCs w:val="24"/>
        </w:rPr>
        <w:t xml:space="preserve">SERP is implementing Andhra Pradesh Rural Inclusive Growth Project (APRIGP), a new generation Livelihoods promotion initiative program in 161 backward mandals across the 13 districts in the state. A group of 15-20 primary producers with contiguous landholdings are mobilized to form Farmer Producer Groups (FPGs) in the SHG </w:t>
      </w:r>
      <w:r w:rsidR="002D5B47">
        <w:rPr>
          <w:rFonts w:ascii="Calibri" w:eastAsia="Times New Roman" w:hAnsi="Calibri" w:cs="Calibri"/>
          <w:sz w:val="24"/>
          <w:szCs w:val="24"/>
        </w:rPr>
        <w:t>model</w:t>
      </w:r>
      <w:r w:rsidRPr="00605541">
        <w:rPr>
          <w:rFonts w:ascii="Calibri" w:eastAsia="Times New Roman" w:hAnsi="Calibri" w:cs="Calibri"/>
          <w:sz w:val="24"/>
          <w:szCs w:val="24"/>
        </w:rPr>
        <w:t xml:space="preserve">. </w:t>
      </w:r>
    </w:p>
    <w:p w:rsidR="00FF22BA" w:rsidRDefault="00FF22BA" w:rsidP="00E143DC">
      <w:pPr>
        <w:spacing w:before="240"/>
        <w:jc w:val="both"/>
        <w:rPr>
          <w:rFonts w:ascii="Calibri" w:eastAsia="Times New Roman" w:hAnsi="Calibri" w:cs="Calibri"/>
          <w:sz w:val="24"/>
          <w:szCs w:val="24"/>
        </w:rPr>
      </w:pPr>
      <w:r w:rsidRPr="0032417F">
        <w:rPr>
          <w:rFonts w:cstheme="minorHAnsi"/>
          <w:b/>
          <w:sz w:val="24"/>
          <w:szCs w:val="24"/>
        </w:rPr>
        <w:t>CEO,</w:t>
      </w:r>
      <w:r w:rsidRPr="0032417F">
        <w:rPr>
          <w:rFonts w:eastAsia="Times New Roman" w:cstheme="minorHAnsi"/>
          <w:b/>
          <w:sz w:val="24"/>
          <w:szCs w:val="24"/>
          <w:lang w:val="en-US"/>
        </w:rPr>
        <w:t xml:space="preserve"> SERP, GoAP</w:t>
      </w:r>
      <w:r>
        <w:rPr>
          <w:rFonts w:eastAsia="Times New Roman" w:cstheme="minorHAnsi"/>
          <w:b/>
          <w:sz w:val="24"/>
          <w:szCs w:val="24"/>
          <w:lang w:val="en-US"/>
        </w:rPr>
        <w:t xml:space="preserve"> </w:t>
      </w:r>
      <w:r>
        <w:rPr>
          <w:rFonts w:eastAsia="Times New Roman" w:cstheme="minorHAnsi"/>
          <w:sz w:val="24"/>
          <w:szCs w:val="24"/>
          <w:lang w:val="en-US"/>
        </w:rPr>
        <w:t>requested</w:t>
      </w:r>
      <w:r>
        <w:rPr>
          <w:rFonts w:ascii="Calibri" w:eastAsia="Times New Roman" w:hAnsi="Calibri" w:cs="Calibri"/>
          <w:sz w:val="24"/>
          <w:szCs w:val="24"/>
        </w:rPr>
        <w:t xml:space="preserve"> banks to extend finance to FPGs to enable selected poor households to enhance agricultural incomes and secure increased access to human development services and social entitlements.</w:t>
      </w:r>
    </w:p>
    <w:p w:rsidR="00AD2AE1" w:rsidRPr="00E143DC" w:rsidRDefault="008B5961" w:rsidP="00E143DC">
      <w:pPr>
        <w:spacing w:before="240"/>
        <w:jc w:val="both"/>
        <w:rPr>
          <w:rFonts w:ascii="Calibri" w:eastAsia="Times New Roman" w:hAnsi="Calibri" w:cs="Calibri"/>
          <w:sz w:val="24"/>
          <w:szCs w:val="24"/>
        </w:rPr>
      </w:pPr>
      <w:r w:rsidRPr="008B5961">
        <w:rPr>
          <w:rFonts w:cs="Calibri"/>
          <w:b/>
          <w:sz w:val="24"/>
          <w:szCs w:val="24"/>
        </w:rPr>
        <w:t>Consultant, SERP, GoAP</w:t>
      </w:r>
      <w:r>
        <w:rPr>
          <w:rFonts w:cs="Calibri"/>
          <w:b/>
          <w:sz w:val="24"/>
          <w:szCs w:val="24"/>
        </w:rPr>
        <w:t xml:space="preserve"> </w:t>
      </w:r>
      <w:r>
        <w:rPr>
          <w:rFonts w:cs="Calibri"/>
          <w:sz w:val="24"/>
          <w:szCs w:val="24"/>
        </w:rPr>
        <w:t xml:space="preserve">informed that </w:t>
      </w:r>
      <w:r w:rsidRPr="00294723">
        <w:rPr>
          <w:rFonts w:eastAsia="Times New Roman" w:cstheme="minorHAnsi"/>
          <w:color w:val="000000"/>
          <w:sz w:val="24"/>
          <w:szCs w:val="24"/>
        </w:rPr>
        <w:t xml:space="preserve">the suggested guidelines for FPG Bank Linkage </w:t>
      </w:r>
      <w:r>
        <w:rPr>
          <w:rFonts w:eastAsia="Times New Roman" w:cstheme="minorHAnsi"/>
          <w:color w:val="000000"/>
          <w:sz w:val="24"/>
          <w:szCs w:val="24"/>
        </w:rPr>
        <w:t xml:space="preserve">were </w:t>
      </w:r>
      <w:r w:rsidR="00CC1103" w:rsidRPr="00294723">
        <w:rPr>
          <w:rFonts w:eastAsia="Times New Roman" w:cstheme="minorHAnsi"/>
          <w:color w:val="000000"/>
          <w:sz w:val="24"/>
          <w:szCs w:val="24"/>
        </w:rPr>
        <w:t xml:space="preserve">in principle agreed </w:t>
      </w:r>
      <w:r w:rsidRPr="00294723">
        <w:rPr>
          <w:rFonts w:eastAsia="Times New Roman" w:cstheme="minorHAnsi"/>
          <w:color w:val="000000"/>
          <w:sz w:val="24"/>
          <w:szCs w:val="24"/>
        </w:rPr>
        <w:t>in 203</w:t>
      </w:r>
      <w:r w:rsidRPr="00294723">
        <w:rPr>
          <w:rFonts w:eastAsia="Times New Roman" w:cstheme="minorHAnsi"/>
          <w:color w:val="000000"/>
          <w:sz w:val="24"/>
          <w:szCs w:val="24"/>
          <w:vertAlign w:val="superscript"/>
        </w:rPr>
        <w:t>rd</w:t>
      </w:r>
      <w:r w:rsidRPr="00294723">
        <w:rPr>
          <w:rFonts w:eastAsia="Times New Roman" w:cstheme="minorHAnsi"/>
          <w:color w:val="000000"/>
          <w:sz w:val="24"/>
          <w:szCs w:val="24"/>
        </w:rPr>
        <w:t xml:space="preserve"> SLBC meeting</w:t>
      </w:r>
      <w:r w:rsidR="00CC1103">
        <w:rPr>
          <w:rFonts w:eastAsia="Times New Roman" w:cstheme="minorHAnsi"/>
          <w:color w:val="000000"/>
          <w:sz w:val="24"/>
          <w:szCs w:val="24"/>
        </w:rPr>
        <w:t xml:space="preserve"> and SERP has provided the clarifications sought by the banks during sub-committee meeting held on 03.08.2018. </w:t>
      </w:r>
      <w:r w:rsidR="00AD2AE1" w:rsidRPr="00E143DC">
        <w:rPr>
          <w:rFonts w:ascii="Calibri" w:eastAsia="Times New Roman" w:hAnsi="Calibri" w:cs="Calibri"/>
          <w:sz w:val="24"/>
          <w:szCs w:val="24"/>
        </w:rPr>
        <w:t>It is given to understand that controlling authorities have not communicated instructions to their branches for implementation of credit linkage to FPGs. Branch managers are insisting on guidelines from their controlling authorities.</w:t>
      </w:r>
    </w:p>
    <w:p w:rsidR="00097809" w:rsidRPr="00097809" w:rsidRDefault="00BB7D33" w:rsidP="00097809">
      <w:pPr>
        <w:jc w:val="both"/>
        <w:rPr>
          <w:rFonts w:cstheme="minorHAnsi"/>
          <w:sz w:val="24"/>
          <w:szCs w:val="24"/>
        </w:rPr>
      </w:pPr>
      <w:r w:rsidRPr="00097809">
        <w:rPr>
          <w:rFonts w:eastAsia="Times New Roman" w:cstheme="minorHAnsi"/>
          <w:b/>
          <w:sz w:val="24"/>
          <w:szCs w:val="24"/>
        </w:rPr>
        <w:t xml:space="preserve">Sri </w:t>
      </w:r>
      <w:r w:rsidRPr="00097809">
        <w:rPr>
          <w:rFonts w:cstheme="minorHAnsi"/>
          <w:b/>
          <w:sz w:val="24"/>
          <w:szCs w:val="24"/>
        </w:rPr>
        <w:t xml:space="preserve">B Suri Babu, General Manager, NABARD </w:t>
      </w:r>
      <w:r w:rsidRPr="00097809">
        <w:rPr>
          <w:rFonts w:cstheme="minorHAnsi"/>
          <w:sz w:val="24"/>
          <w:szCs w:val="24"/>
        </w:rPr>
        <w:t xml:space="preserve">informed </w:t>
      </w:r>
      <w:r w:rsidR="00097809" w:rsidRPr="00097809">
        <w:rPr>
          <w:rFonts w:cstheme="minorHAnsi"/>
          <w:sz w:val="24"/>
          <w:szCs w:val="24"/>
        </w:rPr>
        <w:t>that since, FPG financing is primarily for agriculture and allied sector activities and the members are mostly SF, MF and tenant farmers, banks may consider financing FPGs as measure to increase credit flow to agriculture sector.</w:t>
      </w:r>
    </w:p>
    <w:p w:rsidR="002D5B47" w:rsidRPr="00097809" w:rsidRDefault="00097809" w:rsidP="002D5B47">
      <w:pPr>
        <w:spacing w:after="0"/>
        <w:jc w:val="both"/>
        <w:rPr>
          <w:sz w:val="24"/>
          <w:szCs w:val="24"/>
        </w:rPr>
      </w:pPr>
      <w:r w:rsidRPr="00097809">
        <w:rPr>
          <w:b/>
          <w:sz w:val="24"/>
          <w:szCs w:val="24"/>
        </w:rPr>
        <w:t>CEO, SERP, GoAP</w:t>
      </w:r>
      <w:r w:rsidRPr="00097809">
        <w:rPr>
          <w:sz w:val="24"/>
          <w:szCs w:val="24"/>
        </w:rPr>
        <w:t xml:space="preserve"> requested the bank representatives to take up the issue with respective controlling offices and get the guidelines issued to their branches by 30 April 2019. </w:t>
      </w:r>
    </w:p>
    <w:p w:rsidR="002A7194" w:rsidRDefault="00A742A1" w:rsidP="00097809">
      <w:pPr>
        <w:spacing w:before="240"/>
        <w:jc w:val="both"/>
        <w:rPr>
          <w:rFonts w:ascii="Calibri" w:eastAsia="Times New Roman" w:hAnsi="Calibri" w:cs="Calibri"/>
          <w:sz w:val="24"/>
          <w:szCs w:val="24"/>
        </w:rPr>
      </w:pPr>
      <w:r>
        <w:rPr>
          <w:rFonts w:ascii="Calibri" w:eastAsia="Times New Roman" w:hAnsi="Calibri" w:cs="Calibri"/>
          <w:sz w:val="24"/>
          <w:szCs w:val="24"/>
        </w:rPr>
        <w:t>The following resolutions were made during the meeting</w:t>
      </w:r>
      <w:r w:rsidR="002A7194">
        <w:rPr>
          <w:rFonts w:ascii="Calibri" w:eastAsia="Times New Roman" w:hAnsi="Calibri" w:cs="Calibri"/>
          <w:sz w:val="24"/>
          <w:szCs w:val="24"/>
        </w:rPr>
        <w:t>;</w:t>
      </w:r>
    </w:p>
    <w:p w:rsidR="00BB7D33" w:rsidRDefault="002A7194" w:rsidP="002A7194">
      <w:pPr>
        <w:pStyle w:val="ListParagraph"/>
        <w:numPr>
          <w:ilvl w:val="0"/>
          <w:numId w:val="46"/>
        </w:numPr>
        <w:spacing w:after="0"/>
        <w:jc w:val="both"/>
        <w:rPr>
          <w:rFonts w:ascii="Calibri" w:eastAsia="Times New Roman" w:hAnsi="Calibri" w:cs="Calibri"/>
          <w:sz w:val="24"/>
          <w:szCs w:val="24"/>
        </w:rPr>
      </w:pPr>
      <w:r>
        <w:rPr>
          <w:rFonts w:ascii="Calibri" w:eastAsia="Times New Roman" w:hAnsi="Calibri" w:cs="Calibri"/>
          <w:sz w:val="24"/>
          <w:szCs w:val="24"/>
        </w:rPr>
        <w:t>Banks are requested</w:t>
      </w:r>
      <w:r w:rsidRPr="002A7194">
        <w:rPr>
          <w:rFonts w:ascii="Calibri" w:eastAsia="Times New Roman" w:hAnsi="Calibri" w:cs="Calibri"/>
          <w:sz w:val="24"/>
          <w:szCs w:val="24"/>
        </w:rPr>
        <w:t xml:space="preserve"> to extend credit to FPGs based on </w:t>
      </w:r>
      <w:r>
        <w:rPr>
          <w:rFonts w:ascii="Calibri" w:eastAsia="Times New Roman" w:hAnsi="Calibri" w:cs="Calibri"/>
          <w:sz w:val="24"/>
          <w:szCs w:val="24"/>
        </w:rPr>
        <w:t xml:space="preserve">approved </w:t>
      </w:r>
      <w:r w:rsidRPr="002A7194">
        <w:rPr>
          <w:rFonts w:ascii="Calibri" w:eastAsia="Times New Roman" w:hAnsi="Calibri" w:cs="Calibri"/>
          <w:sz w:val="24"/>
          <w:szCs w:val="24"/>
        </w:rPr>
        <w:t xml:space="preserve">guidelines. </w:t>
      </w:r>
    </w:p>
    <w:p w:rsidR="00415B69" w:rsidRPr="00415B69" w:rsidRDefault="00415B69" w:rsidP="002D5B47">
      <w:pPr>
        <w:pStyle w:val="ListParagraph"/>
        <w:numPr>
          <w:ilvl w:val="0"/>
          <w:numId w:val="46"/>
        </w:numPr>
        <w:spacing w:after="0"/>
        <w:ind w:left="714" w:hanging="357"/>
        <w:contextualSpacing w:val="0"/>
        <w:jc w:val="both"/>
        <w:rPr>
          <w:rFonts w:ascii="Calibri" w:eastAsia="Times New Roman" w:hAnsi="Calibri" w:cs="Calibri"/>
          <w:sz w:val="24"/>
          <w:szCs w:val="24"/>
        </w:rPr>
      </w:pPr>
      <w:r w:rsidRPr="00415B69">
        <w:rPr>
          <w:rFonts w:ascii="Calibri" w:eastAsia="Times New Roman" w:hAnsi="Calibri" w:cs="Calibri"/>
          <w:sz w:val="24"/>
          <w:szCs w:val="24"/>
        </w:rPr>
        <w:t xml:space="preserve">Controlling authorities of banks are requested to issue necessary guidelines </w:t>
      </w:r>
      <w:r w:rsidR="003E49A0">
        <w:rPr>
          <w:rFonts w:ascii="Calibri" w:eastAsia="Times New Roman" w:hAnsi="Calibri" w:cs="Calibri"/>
          <w:sz w:val="24"/>
          <w:szCs w:val="24"/>
        </w:rPr>
        <w:t xml:space="preserve">to the branches </w:t>
      </w:r>
      <w:r w:rsidRPr="00415B69">
        <w:rPr>
          <w:rFonts w:ascii="Calibri" w:eastAsia="Times New Roman" w:hAnsi="Calibri" w:cs="Calibri"/>
          <w:sz w:val="24"/>
          <w:szCs w:val="24"/>
        </w:rPr>
        <w:t>for extending credit linkage to Farmer Producer Groups (FPGs) promoted by SERP</w:t>
      </w:r>
      <w:r w:rsidR="002D5B47">
        <w:rPr>
          <w:rFonts w:ascii="Calibri" w:eastAsia="Times New Roman" w:hAnsi="Calibri" w:cs="Calibri"/>
          <w:sz w:val="24"/>
          <w:szCs w:val="24"/>
        </w:rPr>
        <w:t xml:space="preserve"> by 30.04.2019</w:t>
      </w:r>
      <w:r w:rsidR="003E49A0">
        <w:rPr>
          <w:rFonts w:ascii="Calibri" w:eastAsia="Times New Roman" w:hAnsi="Calibri" w:cs="Calibri"/>
          <w:sz w:val="24"/>
          <w:szCs w:val="24"/>
        </w:rPr>
        <w:t xml:space="preserve"> with a copy marked to SERP/SLBC</w:t>
      </w:r>
      <w:r w:rsidRPr="00415B69">
        <w:rPr>
          <w:rFonts w:ascii="Calibri" w:eastAsia="Times New Roman" w:hAnsi="Calibri" w:cs="Calibri"/>
          <w:sz w:val="24"/>
          <w:szCs w:val="24"/>
        </w:rPr>
        <w:t>.</w:t>
      </w:r>
    </w:p>
    <w:p w:rsidR="002A7194" w:rsidRPr="002A7194" w:rsidRDefault="002A7194" w:rsidP="003E49A0">
      <w:pPr>
        <w:pStyle w:val="ListParagraph"/>
        <w:numPr>
          <w:ilvl w:val="0"/>
          <w:numId w:val="46"/>
        </w:numPr>
        <w:ind w:left="714" w:hanging="357"/>
        <w:contextualSpacing w:val="0"/>
        <w:jc w:val="both"/>
        <w:rPr>
          <w:rFonts w:ascii="Calibri" w:eastAsia="Times New Roman" w:hAnsi="Calibri" w:cs="Calibri"/>
          <w:sz w:val="24"/>
          <w:szCs w:val="24"/>
        </w:rPr>
      </w:pPr>
      <w:r>
        <w:rPr>
          <w:rFonts w:ascii="Calibri" w:eastAsia="Times New Roman" w:hAnsi="Calibri" w:cs="Calibri"/>
          <w:sz w:val="24"/>
          <w:szCs w:val="24"/>
        </w:rPr>
        <w:t xml:space="preserve">SERP is requested to share the </w:t>
      </w:r>
      <w:r w:rsidR="002D5B47">
        <w:rPr>
          <w:rFonts w:ascii="Calibri" w:eastAsia="Times New Roman" w:hAnsi="Calibri" w:cs="Calibri"/>
          <w:sz w:val="24"/>
          <w:szCs w:val="24"/>
        </w:rPr>
        <w:t>list</w:t>
      </w:r>
      <w:r>
        <w:rPr>
          <w:rFonts w:ascii="Calibri" w:eastAsia="Times New Roman" w:hAnsi="Calibri" w:cs="Calibri"/>
          <w:sz w:val="24"/>
          <w:szCs w:val="24"/>
        </w:rPr>
        <w:t xml:space="preserve"> of APRIGP Mandals, FPOs and FPG to banks.</w:t>
      </w:r>
    </w:p>
    <w:p w:rsidR="00CE55F7" w:rsidRDefault="00CE55F7" w:rsidP="00CE55F7">
      <w:pPr>
        <w:pStyle w:val="ListParagraph"/>
        <w:spacing w:after="0"/>
        <w:jc w:val="right"/>
        <w:rPr>
          <w:rFonts w:cs="Calibri"/>
          <w:b/>
          <w:sz w:val="24"/>
          <w:szCs w:val="24"/>
        </w:rPr>
      </w:pPr>
      <w:r w:rsidRPr="00CE55F7">
        <w:rPr>
          <w:rFonts w:cs="Calibri"/>
          <w:b/>
          <w:sz w:val="24"/>
          <w:szCs w:val="24"/>
        </w:rPr>
        <w:t>(Action: Banks Concerned &amp; SERP, GoAP)</w:t>
      </w:r>
    </w:p>
    <w:p w:rsidR="003E49A0" w:rsidRDefault="003E49A0" w:rsidP="00CE55F7">
      <w:pPr>
        <w:pStyle w:val="ListParagraph"/>
        <w:spacing w:after="0"/>
        <w:jc w:val="right"/>
        <w:rPr>
          <w:rFonts w:cs="Calibri"/>
          <w:b/>
          <w:sz w:val="24"/>
          <w:szCs w:val="24"/>
        </w:rPr>
      </w:pPr>
    </w:p>
    <w:p w:rsidR="003E49A0" w:rsidRDefault="003E49A0" w:rsidP="00CE55F7">
      <w:pPr>
        <w:pStyle w:val="ListParagraph"/>
        <w:spacing w:after="0"/>
        <w:jc w:val="right"/>
        <w:rPr>
          <w:rFonts w:cs="Calibri"/>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6"/>
      </w:tblGrid>
      <w:tr w:rsidR="00AD2AE1" w:rsidRPr="00E143DC" w:rsidTr="00CF1427">
        <w:trPr>
          <w:jc w:val="center"/>
        </w:trPr>
        <w:tc>
          <w:tcPr>
            <w:tcW w:w="1326" w:type="dxa"/>
          </w:tcPr>
          <w:p w:rsidR="00AD2AE1" w:rsidRPr="00E143DC" w:rsidRDefault="00AD2AE1" w:rsidP="00E143DC">
            <w:pPr>
              <w:shd w:val="clear" w:color="auto" w:fill="FFFFFF"/>
              <w:spacing w:after="0"/>
              <w:jc w:val="both"/>
              <w:rPr>
                <w:rFonts w:ascii="Calibri" w:eastAsia="Times New Roman" w:hAnsi="Calibri" w:cs="Calibri"/>
                <w:color w:val="000000"/>
                <w:sz w:val="24"/>
                <w:szCs w:val="24"/>
              </w:rPr>
            </w:pPr>
            <w:r w:rsidRPr="00E143DC">
              <w:rPr>
                <w:rFonts w:ascii="Calibri" w:eastAsia="Times New Roman" w:hAnsi="Calibri" w:cs="Calibri"/>
                <w:b/>
                <w:bCs/>
                <w:color w:val="000000"/>
                <w:sz w:val="24"/>
                <w:szCs w:val="24"/>
              </w:rPr>
              <w:lastRenderedPageBreak/>
              <w:t>Agenda - 5</w:t>
            </w:r>
          </w:p>
        </w:tc>
      </w:tr>
    </w:tbl>
    <w:p w:rsidR="00AD2AE1" w:rsidRPr="00E143DC" w:rsidRDefault="00AD2AE1" w:rsidP="00E143DC">
      <w:pPr>
        <w:pStyle w:val="NoSpacing"/>
        <w:spacing w:before="240" w:beforeAutospacing="0" w:after="0" w:afterAutospacing="0" w:line="276" w:lineRule="auto"/>
        <w:jc w:val="center"/>
        <w:rPr>
          <w:rFonts w:ascii="Calibri" w:hAnsi="Calibri" w:cs="Calibri"/>
          <w:b/>
          <w:lang w:val="en-US"/>
        </w:rPr>
      </w:pPr>
      <w:r w:rsidRPr="00E143DC">
        <w:rPr>
          <w:rFonts w:ascii="Calibri" w:hAnsi="Calibri" w:cs="Calibri"/>
          <w:b/>
        </w:rPr>
        <w:t xml:space="preserve">Approval for continuation of AP SLBC Call Centre at Andhra Bank - Circle Office, Vijayawada </w:t>
      </w:r>
    </w:p>
    <w:p w:rsidR="00AD2AE1" w:rsidRPr="00E143DC" w:rsidRDefault="00AD2AE1" w:rsidP="00E143DC">
      <w:pPr>
        <w:pStyle w:val="NoSpacing"/>
        <w:spacing w:before="0" w:beforeAutospacing="0" w:after="240" w:afterAutospacing="0" w:line="276" w:lineRule="auto"/>
        <w:jc w:val="center"/>
        <w:rPr>
          <w:rFonts w:ascii="Calibri" w:hAnsi="Calibri" w:cs="Calibri"/>
          <w:b/>
        </w:rPr>
      </w:pPr>
      <w:r w:rsidRPr="00E143DC">
        <w:rPr>
          <w:rFonts w:ascii="Calibri" w:hAnsi="Calibri" w:cs="Calibri"/>
          <w:b/>
        </w:rPr>
        <w:t>for a further period of one year from 01.04.201</w:t>
      </w:r>
      <w:r w:rsidRPr="00E143DC">
        <w:rPr>
          <w:rFonts w:ascii="Calibri" w:hAnsi="Calibri" w:cs="Calibri"/>
          <w:b/>
          <w:lang w:val="en-US"/>
        </w:rPr>
        <w:t>9</w:t>
      </w:r>
    </w:p>
    <w:p w:rsidR="00CE55F7" w:rsidRPr="00474E53" w:rsidRDefault="00CE55F7" w:rsidP="00CE55F7">
      <w:pPr>
        <w:jc w:val="both"/>
        <w:rPr>
          <w:rFonts w:cstheme="minorHAnsi"/>
          <w:sz w:val="24"/>
          <w:szCs w:val="24"/>
        </w:rPr>
      </w:pPr>
      <w:r w:rsidRPr="00474E53">
        <w:rPr>
          <w:rFonts w:cstheme="minorHAnsi"/>
          <w:sz w:val="24"/>
          <w:szCs w:val="24"/>
        </w:rPr>
        <w:t xml:space="preserve">The Committee reviewed the functioning of </w:t>
      </w:r>
      <w:r w:rsidRPr="00474E53">
        <w:rPr>
          <w:rFonts w:cstheme="minorHAnsi"/>
          <w:b/>
          <w:bCs/>
          <w:sz w:val="24"/>
          <w:szCs w:val="24"/>
        </w:rPr>
        <w:t>“Andhra Pradesh SLBC Call Centre”</w:t>
      </w:r>
      <w:r w:rsidRPr="00474E53">
        <w:rPr>
          <w:rFonts w:cstheme="minorHAnsi"/>
          <w:sz w:val="24"/>
          <w:szCs w:val="24"/>
        </w:rPr>
        <w:t xml:space="preserve"> for the year 201</w:t>
      </w:r>
      <w:r>
        <w:rPr>
          <w:rFonts w:cstheme="minorHAnsi"/>
          <w:sz w:val="24"/>
          <w:szCs w:val="24"/>
        </w:rPr>
        <w:t>8-19</w:t>
      </w:r>
      <w:r w:rsidRPr="00474E53">
        <w:rPr>
          <w:rFonts w:cstheme="minorHAnsi"/>
          <w:sz w:val="24"/>
          <w:szCs w:val="24"/>
        </w:rPr>
        <w:t xml:space="preserve"> and approved for continuation of the Call Centre for a period of one year from 01.04.201</w:t>
      </w:r>
      <w:r>
        <w:rPr>
          <w:rFonts w:cstheme="minorHAnsi"/>
          <w:sz w:val="24"/>
          <w:szCs w:val="24"/>
        </w:rPr>
        <w:t>9</w:t>
      </w:r>
      <w:r w:rsidRPr="00474E53">
        <w:rPr>
          <w:rFonts w:cstheme="minorHAnsi"/>
          <w:sz w:val="24"/>
          <w:szCs w:val="24"/>
        </w:rPr>
        <w:t xml:space="preserve"> onwards on outsourced model as </w:t>
      </w:r>
      <w:r>
        <w:rPr>
          <w:rFonts w:cstheme="minorHAnsi"/>
          <w:sz w:val="24"/>
          <w:szCs w:val="24"/>
        </w:rPr>
        <w:t>per following model.</w:t>
      </w:r>
    </w:p>
    <w:tbl>
      <w:tblPr>
        <w:tblW w:w="78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93"/>
        <w:gridCol w:w="4198"/>
      </w:tblGrid>
      <w:tr w:rsidR="00CE55F7" w:rsidRPr="00E143DC" w:rsidTr="00CE55F7">
        <w:trPr>
          <w:trHeight w:val="288"/>
          <w:jc w:val="center"/>
        </w:trPr>
        <w:tc>
          <w:tcPr>
            <w:tcW w:w="3693" w:type="dxa"/>
            <w:tcBorders>
              <w:top w:val="single" w:sz="4" w:space="0" w:color="000000"/>
              <w:left w:val="single" w:sz="4" w:space="0" w:color="000000"/>
              <w:bottom w:val="single" w:sz="4" w:space="0" w:color="000000"/>
              <w:right w:val="single" w:sz="4" w:space="0" w:color="000000"/>
            </w:tcBorders>
            <w:hideMark/>
          </w:tcPr>
          <w:p w:rsidR="00CE55F7" w:rsidRPr="00E143DC" w:rsidRDefault="00CE55F7" w:rsidP="002D5B47">
            <w:pPr>
              <w:pStyle w:val="NoSpacing"/>
              <w:tabs>
                <w:tab w:val="left" w:pos="1370"/>
                <w:tab w:val="center" w:pos="1889"/>
              </w:tabs>
              <w:spacing w:before="0" w:beforeAutospacing="0" w:after="0" w:afterAutospacing="0"/>
              <w:jc w:val="center"/>
              <w:rPr>
                <w:rFonts w:ascii="Calibri" w:hAnsi="Calibri" w:cs="Calibri"/>
                <w:b/>
                <w:bCs/>
                <w:iCs/>
                <w:lang w:val="en-US" w:eastAsia="en-US"/>
              </w:rPr>
            </w:pPr>
            <w:r w:rsidRPr="00E143DC">
              <w:rPr>
                <w:rFonts w:ascii="Calibri" w:hAnsi="Calibri" w:cs="Calibri"/>
                <w:b/>
                <w:bCs/>
                <w:iCs/>
                <w:lang w:val="en-US" w:eastAsia="en-US"/>
              </w:rPr>
              <w:t>Particulars</w:t>
            </w:r>
          </w:p>
        </w:tc>
        <w:tc>
          <w:tcPr>
            <w:tcW w:w="4198" w:type="dxa"/>
            <w:tcBorders>
              <w:top w:val="single" w:sz="4" w:space="0" w:color="000000"/>
              <w:left w:val="single" w:sz="4" w:space="0" w:color="000000"/>
              <w:bottom w:val="single" w:sz="4" w:space="0" w:color="000000"/>
              <w:right w:val="single" w:sz="4" w:space="0" w:color="000000"/>
            </w:tcBorders>
          </w:tcPr>
          <w:p w:rsidR="00CE55F7" w:rsidRPr="00E143DC" w:rsidRDefault="00CE55F7" w:rsidP="002D5B47">
            <w:pPr>
              <w:pStyle w:val="NoSpacing"/>
              <w:spacing w:before="0" w:beforeAutospacing="0" w:after="0" w:afterAutospacing="0"/>
              <w:jc w:val="center"/>
              <w:rPr>
                <w:rFonts w:ascii="Calibri" w:hAnsi="Calibri" w:cs="Calibri"/>
                <w:b/>
                <w:bCs/>
                <w:iCs/>
                <w:lang w:val="en-US" w:eastAsia="en-US"/>
              </w:rPr>
            </w:pPr>
            <w:r w:rsidRPr="00E143DC">
              <w:rPr>
                <w:rFonts w:ascii="Calibri" w:hAnsi="Calibri" w:cs="Calibri"/>
                <w:b/>
                <w:bCs/>
                <w:iCs/>
                <w:lang w:val="en-US" w:eastAsia="en-US"/>
              </w:rPr>
              <w:t>Proposed terms</w:t>
            </w:r>
          </w:p>
        </w:tc>
      </w:tr>
      <w:tr w:rsidR="00CE55F7" w:rsidRPr="00E143DC" w:rsidTr="00CE55F7">
        <w:trPr>
          <w:trHeight w:val="470"/>
          <w:jc w:val="center"/>
        </w:trPr>
        <w:tc>
          <w:tcPr>
            <w:tcW w:w="3693" w:type="dxa"/>
            <w:tcBorders>
              <w:top w:val="single" w:sz="4" w:space="0" w:color="000000"/>
              <w:left w:val="single" w:sz="4" w:space="0" w:color="000000"/>
              <w:bottom w:val="single" w:sz="4" w:space="0" w:color="000000"/>
              <w:right w:val="single" w:sz="4" w:space="0" w:color="000000"/>
            </w:tcBorders>
            <w:vAlign w:val="center"/>
            <w:hideMark/>
          </w:tcPr>
          <w:p w:rsidR="00CE55F7" w:rsidRPr="00E143DC" w:rsidRDefault="00CE55F7" w:rsidP="002D5B47">
            <w:pPr>
              <w:pStyle w:val="NoSpacing"/>
              <w:tabs>
                <w:tab w:val="left" w:pos="1370"/>
                <w:tab w:val="center" w:pos="1889"/>
              </w:tabs>
              <w:spacing w:before="0" w:beforeAutospacing="0" w:after="0" w:afterAutospacing="0"/>
              <w:rPr>
                <w:rFonts w:ascii="Calibri" w:hAnsi="Calibri" w:cs="Calibri"/>
                <w:bCs/>
                <w:iCs/>
                <w:lang w:val="en-US" w:eastAsia="en-US"/>
              </w:rPr>
            </w:pPr>
            <w:r w:rsidRPr="00E143DC">
              <w:rPr>
                <w:rFonts w:ascii="Calibri" w:hAnsi="Calibri" w:cs="Calibri"/>
                <w:bCs/>
                <w:iCs/>
                <w:lang w:val="en-US" w:eastAsia="en-US"/>
              </w:rPr>
              <w:t>No. of working shifts per day</w:t>
            </w:r>
          </w:p>
        </w:tc>
        <w:tc>
          <w:tcPr>
            <w:tcW w:w="4198" w:type="dxa"/>
            <w:tcBorders>
              <w:top w:val="single" w:sz="4" w:space="0" w:color="000000"/>
              <w:left w:val="single" w:sz="4" w:space="0" w:color="000000"/>
              <w:bottom w:val="single" w:sz="4" w:space="0" w:color="000000"/>
              <w:right w:val="single" w:sz="4" w:space="0" w:color="000000"/>
            </w:tcBorders>
            <w:vAlign w:val="center"/>
          </w:tcPr>
          <w:p w:rsidR="00CE55F7" w:rsidRPr="00E143DC" w:rsidRDefault="00CE55F7" w:rsidP="002D5B47">
            <w:pPr>
              <w:pStyle w:val="NoSpacing"/>
              <w:spacing w:before="0" w:beforeAutospacing="0" w:after="0" w:afterAutospacing="0"/>
              <w:rPr>
                <w:rFonts w:ascii="Calibri" w:hAnsi="Calibri" w:cs="Calibri"/>
                <w:bCs/>
                <w:iCs/>
                <w:lang w:val="en-US" w:eastAsia="en-US"/>
              </w:rPr>
            </w:pPr>
            <w:r w:rsidRPr="00E143DC">
              <w:rPr>
                <w:rFonts w:ascii="Calibri" w:hAnsi="Calibri" w:cs="Calibri"/>
                <w:bCs/>
                <w:iCs/>
                <w:lang w:val="en-US" w:eastAsia="en-US"/>
              </w:rPr>
              <w:t>One</w:t>
            </w:r>
          </w:p>
        </w:tc>
      </w:tr>
      <w:tr w:rsidR="00CE55F7" w:rsidRPr="00E143DC" w:rsidTr="00CE55F7">
        <w:trPr>
          <w:trHeight w:val="470"/>
          <w:jc w:val="center"/>
        </w:trPr>
        <w:tc>
          <w:tcPr>
            <w:tcW w:w="3693" w:type="dxa"/>
            <w:tcBorders>
              <w:top w:val="single" w:sz="4" w:space="0" w:color="000000"/>
              <w:left w:val="single" w:sz="4" w:space="0" w:color="000000"/>
              <w:bottom w:val="single" w:sz="4" w:space="0" w:color="000000"/>
              <w:right w:val="single" w:sz="4" w:space="0" w:color="000000"/>
            </w:tcBorders>
            <w:vAlign w:val="center"/>
            <w:hideMark/>
          </w:tcPr>
          <w:p w:rsidR="00CE55F7" w:rsidRPr="00E143DC" w:rsidRDefault="00CE55F7" w:rsidP="002D5B47">
            <w:pPr>
              <w:pStyle w:val="NoSpacing"/>
              <w:tabs>
                <w:tab w:val="left" w:pos="1370"/>
                <w:tab w:val="center" w:pos="1889"/>
              </w:tabs>
              <w:spacing w:before="0" w:beforeAutospacing="0" w:after="0" w:afterAutospacing="0"/>
              <w:rPr>
                <w:rFonts w:ascii="Calibri" w:hAnsi="Calibri" w:cs="Calibri"/>
                <w:bCs/>
                <w:iCs/>
                <w:lang w:val="en-US" w:eastAsia="en-US"/>
              </w:rPr>
            </w:pPr>
            <w:r w:rsidRPr="00E143DC">
              <w:rPr>
                <w:rFonts w:ascii="Calibri" w:hAnsi="Calibri" w:cs="Calibri"/>
                <w:bCs/>
                <w:iCs/>
                <w:lang w:val="en-US" w:eastAsia="en-US"/>
              </w:rPr>
              <w:t>Working hours per shift</w:t>
            </w:r>
          </w:p>
        </w:tc>
        <w:tc>
          <w:tcPr>
            <w:tcW w:w="4198" w:type="dxa"/>
            <w:tcBorders>
              <w:top w:val="single" w:sz="4" w:space="0" w:color="000000"/>
              <w:left w:val="single" w:sz="4" w:space="0" w:color="000000"/>
              <w:bottom w:val="single" w:sz="4" w:space="0" w:color="000000"/>
              <w:right w:val="single" w:sz="4" w:space="0" w:color="000000"/>
            </w:tcBorders>
            <w:vAlign w:val="center"/>
          </w:tcPr>
          <w:p w:rsidR="00CE55F7" w:rsidRPr="00E143DC" w:rsidRDefault="00CE55F7" w:rsidP="002D5B47">
            <w:pPr>
              <w:pStyle w:val="NoSpacing"/>
              <w:spacing w:before="0" w:beforeAutospacing="0" w:after="0" w:afterAutospacing="0"/>
              <w:rPr>
                <w:rFonts w:ascii="Calibri" w:hAnsi="Calibri" w:cs="Calibri"/>
                <w:bCs/>
                <w:iCs/>
                <w:lang w:val="en-US" w:eastAsia="en-US"/>
              </w:rPr>
            </w:pPr>
            <w:r w:rsidRPr="00E143DC">
              <w:rPr>
                <w:rFonts w:ascii="Calibri" w:hAnsi="Calibri" w:cs="Calibri"/>
                <w:bCs/>
                <w:iCs/>
                <w:lang w:val="en-US" w:eastAsia="en-US"/>
              </w:rPr>
              <w:t>9.30 AM to 5.30 PM</w:t>
            </w:r>
          </w:p>
        </w:tc>
      </w:tr>
      <w:tr w:rsidR="00CE55F7" w:rsidRPr="00E143DC" w:rsidTr="00CE55F7">
        <w:trPr>
          <w:trHeight w:val="288"/>
          <w:jc w:val="center"/>
        </w:trPr>
        <w:tc>
          <w:tcPr>
            <w:tcW w:w="3693" w:type="dxa"/>
            <w:tcBorders>
              <w:top w:val="single" w:sz="4" w:space="0" w:color="000000"/>
              <w:left w:val="single" w:sz="4" w:space="0" w:color="000000"/>
              <w:bottom w:val="single" w:sz="4" w:space="0" w:color="000000"/>
              <w:right w:val="single" w:sz="4" w:space="0" w:color="000000"/>
            </w:tcBorders>
            <w:vAlign w:val="center"/>
            <w:hideMark/>
          </w:tcPr>
          <w:p w:rsidR="00CE55F7" w:rsidRPr="00E143DC" w:rsidRDefault="00CE55F7" w:rsidP="002D5B47">
            <w:pPr>
              <w:pStyle w:val="NoSpacing"/>
              <w:spacing w:before="0" w:beforeAutospacing="0" w:after="0" w:afterAutospacing="0"/>
              <w:rPr>
                <w:rFonts w:ascii="Calibri" w:hAnsi="Calibri" w:cs="Calibri"/>
                <w:iCs/>
                <w:lang w:val="en-US" w:eastAsia="en-US"/>
              </w:rPr>
            </w:pPr>
            <w:r w:rsidRPr="00E143DC">
              <w:rPr>
                <w:rFonts w:ascii="Calibri" w:hAnsi="Calibri" w:cs="Calibri"/>
                <w:iCs/>
                <w:lang w:val="en-US" w:eastAsia="en-US"/>
              </w:rPr>
              <w:t>No. of personnel per shift</w:t>
            </w:r>
          </w:p>
        </w:tc>
        <w:tc>
          <w:tcPr>
            <w:tcW w:w="4198" w:type="dxa"/>
            <w:tcBorders>
              <w:top w:val="single" w:sz="4" w:space="0" w:color="000000"/>
              <w:left w:val="single" w:sz="4" w:space="0" w:color="000000"/>
              <w:bottom w:val="single" w:sz="4" w:space="0" w:color="000000"/>
              <w:right w:val="single" w:sz="4" w:space="0" w:color="000000"/>
            </w:tcBorders>
            <w:vAlign w:val="center"/>
          </w:tcPr>
          <w:p w:rsidR="00CE55F7" w:rsidRPr="00E143DC" w:rsidRDefault="00CE55F7" w:rsidP="002D5B47">
            <w:pPr>
              <w:pStyle w:val="NoSpacing"/>
              <w:spacing w:before="0" w:beforeAutospacing="0" w:after="0" w:afterAutospacing="0"/>
              <w:rPr>
                <w:rFonts w:ascii="Calibri" w:hAnsi="Calibri" w:cs="Calibri"/>
                <w:iCs/>
                <w:lang w:val="en-US" w:eastAsia="en-US"/>
              </w:rPr>
            </w:pPr>
            <w:r w:rsidRPr="00E143DC">
              <w:rPr>
                <w:rFonts w:ascii="Calibri" w:hAnsi="Calibri" w:cs="Calibri"/>
                <w:iCs/>
                <w:lang w:val="en-US" w:eastAsia="en-US"/>
              </w:rPr>
              <w:t>3 Persons with overall responsibility</w:t>
            </w:r>
          </w:p>
        </w:tc>
      </w:tr>
      <w:tr w:rsidR="00CE55F7" w:rsidRPr="00E143DC" w:rsidTr="00CE55F7">
        <w:trPr>
          <w:trHeight w:val="288"/>
          <w:jc w:val="center"/>
        </w:trPr>
        <w:tc>
          <w:tcPr>
            <w:tcW w:w="3693" w:type="dxa"/>
            <w:tcBorders>
              <w:top w:val="single" w:sz="4" w:space="0" w:color="000000"/>
              <w:left w:val="single" w:sz="4" w:space="0" w:color="000000"/>
              <w:bottom w:val="single" w:sz="4" w:space="0" w:color="000000"/>
              <w:right w:val="single" w:sz="4" w:space="0" w:color="000000"/>
            </w:tcBorders>
            <w:vAlign w:val="center"/>
            <w:hideMark/>
          </w:tcPr>
          <w:p w:rsidR="00CE55F7" w:rsidRPr="00E143DC" w:rsidRDefault="00CE55F7" w:rsidP="002D5B47">
            <w:pPr>
              <w:pStyle w:val="NoSpacing"/>
              <w:spacing w:before="0" w:beforeAutospacing="0" w:after="0" w:afterAutospacing="0"/>
              <w:rPr>
                <w:rFonts w:ascii="Calibri" w:hAnsi="Calibri" w:cs="Calibri"/>
                <w:iCs/>
                <w:lang w:val="en-US" w:eastAsia="en-US"/>
              </w:rPr>
            </w:pPr>
            <w:r w:rsidRPr="00E143DC">
              <w:rPr>
                <w:rFonts w:ascii="Calibri" w:hAnsi="Calibri" w:cs="Calibri"/>
                <w:iCs/>
                <w:lang w:val="en-US" w:eastAsia="en-US"/>
              </w:rPr>
              <w:t>Charges for personnel per month</w:t>
            </w:r>
          </w:p>
        </w:tc>
        <w:tc>
          <w:tcPr>
            <w:tcW w:w="4198" w:type="dxa"/>
            <w:tcBorders>
              <w:top w:val="single" w:sz="4" w:space="0" w:color="000000"/>
              <w:left w:val="single" w:sz="4" w:space="0" w:color="000000"/>
              <w:bottom w:val="single" w:sz="4" w:space="0" w:color="000000"/>
              <w:right w:val="single" w:sz="4" w:space="0" w:color="000000"/>
            </w:tcBorders>
            <w:vAlign w:val="center"/>
          </w:tcPr>
          <w:p w:rsidR="00CE55F7" w:rsidRPr="00E143DC" w:rsidRDefault="00CE55F7" w:rsidP="002D5B47">
            <w:pPr>
              <w:pStyle w:val="NoSpacing"/>
              <w:spacing w:before="0" w:beforeAutospacing="0" w:after="0" w:afterAutospacing="0"/>
              <w:rPr>
                <w:rFonts w:ascii="Calibri" w:hAnsi="Calibri" w:cs="Calibri"/>
                <w:lang w:val="en-US" w:eastAsia="en-US"/>
              </w:rPr>
            </w:pPr>
            <w:r w:rsidRPr="00E143DC">
              <w:rPr>
                <w:rFonts w:ascii="Calibri" w:hAnsi="Calibri" w:cs="Calibri"/>
                <w:lang w:val="en-US" w:eastAsia="en-US"/>
              </w:rPr>
              <w:t xml:space="preserve">Rs.48,126/-  </w:t>
            </w:r>
          </w:p>
          <w:p w:rsidR="00CE55F7" w:rsidRPr="00E143DC" w:rsidRDefault="00CE55F7" w:rsidP="002D5B47">
            <w:pPr>
              <w:pStyle w:val="NoSpacing"/>
              <w:spacing w:before="0" w:beforeAutospacing="0" w:after="0" w:afterAutospacing="0"/>
              <w:rPr>
                <w:rFonts w:ascii="Calibri" w:hAnsi="Calibri" w:cs="Calibri"/>
                <w:lang w:val="en-US" w:eastAsia="en-US"/>
              </w:rPr>
            </w:pPr>
            <w:r w:rsidRPr="00E143DC">
              <w:rPr>
                <w:rFonts w:ascii="Calibri" w:hAnsi="Calibri" w:cs="Calibri"/>
                <w:lang w:val="en-US" w:eastAsia="en-US"/>
              </w:rPr>
              <w:t>( @ Rs.16,042/- per person )</w:t>
            </w:r>
          </w:p>
        </w:tc>
      </w:tr>
      <w:tr w:rsidR="00CE55F7" w:rsidRPr="00E143DC" w:rsidTr="00CE55F7">
        <w:trPr>
          <w:trHeight w:val="382"/>
          <w:jc w:val="center"/>
        </w:trPr>
        <w:tc>
          <w:tcPr>
            <w:tcW w:w="3693" w:type="dxa"/>
            <w:tcBorders>
              <w:top w:val="single" w:sz="4" w:space="0" w:color="000000"/>
              <w:left w:val="single" w:sz="4" w:space="0" w:color="000000"/>
              <w:bottom w:val="single" w:sz="4" w:space="0" w:color="000000"/>
              <w:right w:val="single" w:sz="4" w:space="0" w:color="000000"/>
            </w:tcBorders>
            <w:vAlign w:val="center"/>
            <w:hideMark/>
          </w:tcPr>
          <w:p w:rsidR="00CE55F7" w:rsidRPr="00E143DC" w:rsidRDefault="00CE55F7" w:rsidP="002D5B47">
            <w:pPr>
              <w:pStyle w:val="NoSpacing"/>
              <w:spacing w:before="0" w:beforeAutospacing="0" w:after="0" w:afterAutospacing="0"/>
              <w:rPr>
                <w:rFonts w:ascii="Calibri" w:hAnsi="Calibri" w:cs="Calibri"/>
                <w:iCs/>
                <w:lang w:val="en-US" w:eastAsia="en-US"/>
              </w:rPr>
            </w:pPr>
            <w:r w:rsidRPr="00E143DC">
              <w:rPr>
                <w:rFonts w:ascii="Calibri" w:hAnsi="Calibri" w:cs="Calibri"/>
                <w:iCs/>
                <w:lang w:val="en-US" w:eastAsia="en-US"/>
              </w:rPr>
              <w:t xml:space="preserve">EPF </w:t>
            </w:r>
          </w:p>
        </w:tc>
        <w:tc>
          <w:tcPr>
            <w:tcW w:w="4198" w:type="dxa"/>
            <w:tcBorders>
              <w:top w:val="single" w:sz="4" w:space="0" w:color="000000"/>
              <w:left w:val="single" w:sz="4" w:space="0" w:color="000000"/>
              <w:bottom w:val="single" w:sz="4" w:space="0" w:color="000000"/>
              <w:right w:val="single" w:sz="4" w:space="0" w:color="000000"/>
            </w:tcBorders>
            <w:vAlign w:val="center"/>
          </w:tcPr>
          <w:p w:rsidR="00CE55F7" w:rsidRPr="00E143DC" w:rsidRDefault="00CE55F7" w:rsidP="002D5B47">
            <w:pPr>
              <w:pStyle w:val="NoSpacing"/>
              <w:spacing w:before="0" w:beforeAutospacing="0" w:after="0" w:afterAutospacing="0"/>
              <w:rPr>
                <w:rFonts w:ascii="Calibri" w:hAnsi="Calibri" w:cs="Calibri"/>
                <w:iCs/>
                <w:lang w:val="en-US" w:eastAsia="en-US"/>
              </w:rPr>
            </w:pPr>
            <w:r w:rsidRPr="00E143DC">
              <w:rPr>
                <w:rFonts w:ascii="Calibri" w:hAnsi="Calibri" w:cs="Calibri"/>
                <w:iCs/>
                <w:lang w:val="en-US" w:eastAsia="en-US"/>
              </w:rPr>
              <w:t xml:space="preserve">13% </w:t>
            </w:r>
            <w:r w:rsidRPr="00E143DC">
              <w:rPr>
                <w:rFonts w:ascii="Calibri" w:hAnsi="Calibri" w:cs="Calibri"/>
                <w:lang w:val="en-US" w:eastAsia="en-US"/>
              </w:rPr>
              <w:t>applicable at present</w:t>
            </w:r>
          </w:p>
        </w:tc>
      </w:tr>
      <w:tr w:rsidR="00CE55F7" w:rsidRPr="00E143DC" w:rsidTr="00CE55F7">
        <w:trPr>
          <w:trHeight w:val="262"/>
          <w:jc w:val="center"/>
        </w:trPr>
        <w:tc>
          <w:tcPr>
            <w:tcW w:w="3693" w:type="dxa"/>
            <w:tcBorders>
              <w:top w:val="single" w:sz="4" w:space="0" w:color="000000"/>
              <w:left w:val="single" w:sz="4" w:space="0" w:color="000000"/>
              <w:bottom w:val="single" w:sz="4" w:space="0" w:color="000000"/>
              <w:right w:val="single" w:sz="4" w:space="0" w:color="000000"/>
            </w:tcBorders>
            <w:vAlign w:val="center"/>
            <w:hideMark/>
          </w:tcPr>
          <w:p w:rsidR="00CE55F7" w:rsidRPr="00E143DC" w:rsidRDefault="00CE55F7" w:rsidP="002D5B47">
            <w:pPr>
              <w:pStyle w:val="NoSpacing"/>
              <w:spacing w:before="0" w:beforeAutospacing="0" w:after="0" w:afterAutospacing="0"/>
              <w:rPr>
                <w:rFonts w:ascii="Calibri" w:hAnsi="Calibri" w:cs="Calibri"/>
                <w:iCs/>
                <w:lang w:val="en-US" w:eastAsia="en-US"/>
              </w:rPr>
            </w:pPr>
            <w:r w:rsidRPr="00E143DC">
              <w:rPr>
                <w:rFonts w:ascii="Calibri" w:hAnsi="Calibri" w:cs="Calibri"/>
                <w:iCs/>
                <w:lang w:val="en-US" w:eastAsia="en-US"/>
              </w:rPr>
              <w:t>ESI @ 4.75%</w:t>
            </w:r>
          </w:p>
        </w:tc>
        <w:tc>
          <w:tcPr>
            <w:tcW w:w="4198" w:type="dxa"/>
            <w:tcBorders>
              <w:top w:val="single" w:sz="4" w:space="0" w:color="000000"/>
              <w:left w:val="single" w:sz="4" w:space="0" w:color="000000"/>
              <w:bottom w:val="single" w:sz="4" w:space="0" w:color="000000"/>
              <w:right w:val="single" w:sz="4" w:space="0" w:color="000000"/>
            </w:tcBorders>
            <w:vAlign w:val="center"/>
          </w:tcPr>
          <w:p w:rsidR="00CE55F7" w:rsidRPr="00E143DC" w:rsidRDefault="00CE55F7" w:rsidP="002D5B47">
            <w:pPr>
              <w:pStyle w:val="NoSpacing"/>
              <w:spacing w:before="0" w:beforeAutospacing="0" w:after="0" w:afterAutospacing="0"/>
              <w:rPr>
                <w:rFonts w:ascii="Calibri" w:hAnsi="Calibri" w:cs="Calibri"/>
                <w:iCs/>
                <w:lang w:val="en-US" w:eastAsia="en-US"/>
              </w:rPr>
            </w:pPr>
            <w:r w:rsidRPr="00E143DC">
              <w:rPr>
                <w:rFonts w:ascii="Calibri" w:hAnsi="Calibri" w:cs="Calibri"/>
                <w:iCs/>
                <w:lang w:val="en-US" w:eastAsia="en-US"/>
              </w:rPr>
              <w:t>Nil</w:t>
            </w:r>
          </w:p>
        </w:tc>
      </w:tr>
      <w:tr w:rsidR="00CE55F7" w:rsidRPr="00E143DC" w:rsidTr="00CE55F7">
        <w:trPr>
          <w:trHeight w:val="350"/>
          <w:jc w:val="center"/>
        </w:trPr>
        <w:tc>
          <w:tcPr>
            <w:tcW w:w="3693" w:type="dxa"/>
            <w:tcBorders>
              <w:top w:val="single" w:sz="4" w:space="0" w:color="000000"/>
              <w:left w:val="single" w:sz="4" w:space="0" w:color="000000"/>
              <w:bottom w:val="single" w:sz="4" w:space="0" w:color="000000"/>
              <w:right w:val="single" w:sz="4" w:space="0" w:color="000000"/>
            </w:tcBorders>
            <w:vAlign w:val="center"/>
            <w:hideMark/>
          </w:tcPr>
          <w:p w:rsidR="00CE55F7" w:rsidRPr="00E143DC" w:rsidRDefault="00CE55F7" w:rsidP="002D5B47">
            <w:pPr>
              <w:pStyle w:val="NoSpacing"/>
              <w:spacing w:before="0" w:beforeAutospacing="0" w:after="0" w:afterAutospacing="0"/>
              <w:rPr>
                <w:rFonts w:ascii="Calibri" w:hAnsi="Calibri" w:cs="Calibri"/>
                <w:iCs/>
                <w:lang w:val="en-US" w:eastAsia="en-US"/>
              </w:rPr>
            </w:pPr>
            <w:r w:rsidRPr="00E143DC">
              <w:rPr>
                <w:rFonts w:ascii="Calibri" w:hAnsi="Calibri" w:cs="Calibri"/>
                <w:iCs/>
                <w:lang w:val="en-US" w:eastAsia="en-US"/>
              </w:rPr>
              <w:t>Corporate Service Charges per month</w:t>
            </w:r>
          </w:p>
        </w:tc>
        <w:tc>
          <w:tcPr>
            <w:tcW w:w="4198" w:type="dxa"/>
            <w:tcBorders>
              <w:top w:val="single" w:sz="4" w:space="0" w:color="000000"/>
              <w:left w:val="single" w:sz="4" w:space="0" w:color="000000"/>
              <w:bottom w:val="single" w:sz="4" w:space="0" w:color="000000"/>
              <w:right w:val="single" w:sz="4" w:space="0" w:color="000000"/>
            </w:tcBorders>
            <w:vAlign w:val="center"/>
          </w:tcPr>
          <w:p w:rsidR="00CE55F7" w:rsidRPr="00E143DC" w:rsidRDefault="00CE55F7" w:rsidP="002D5B47">
            <w:pPr>
              <w:pStyle w:val="NoSpacing"/>
              <w:spacing w:before="0" w:beforeAutospacing="0" w:after="0" w:afterAutospacing="0"/>
              <w:rPr>
                <w:rFonts w:ascii="Calibri" w:hAnsi="Calibri" w:cs="Calibri"/>
                <w:iCs/>
                <w:lang w:val="en-US" w:eastAsia="en-US"/>
              </w:rPr>
            </w:pPr>
            <w:r w:rsidRPr="00E143DC">
              <w:rPr>
                <w:rFonts w:ascii="Calibri" w:hAnsi="Calibri" w:cs="Calibri"/>
                <w:iCs/>
                <w:lang w:val="en-US" w:eastAsia="en-US"/>
              </w:rPr>
              <w:t xml:space="preserve">15%  </w:t>
            </w:r>
          </w:p>
        </w:tc>
      </w:tr>
      <w:tr w:rsidR="00CE55F7" w:rsidRPr="00E143DC" w:rsidTr="00CE55F7">
        <w:trPr>
          <w:trHeight w:val="426"/>
          <w:jc w:val="center"/>
        </w:trPr>
        <w:tc>
          <w:tcPr>
            <w:tcW w:w="3693" w:type="dxa"/>
            <w:tcBorders>
              <w:top w:val="single" w:sz="4" w:space="0" w:color="000000"/>
              <w:left w:val="single" w:sz="4" w:space="0" w:color="000000"/>
              <w:bottom w:val="single" w:sz="4" w:space="0" w:color="000000"/>
              <w:right w:val="single" w:sz="4" w:space="0" w:color="000000"/>
            </w:tcBorders>
            <w:vAlign w:val="center"/>
            <w:hideMark/>
          </w:tcPr>
          <w:p w:rsidR="00CE55F7" w:rsidRPr="00E143DC" w:rsidRDefault="00CE55F7" w:rsidP="002D5B47">
            <w:pPr>
              <w:pStyle w:val="NoSpacing"/>
              <w:spacing w:before="0" w:beforeAutospacing="0" w:after="0" w:afterAutospacing="0"/>
              <w:rPr>
                <w:rFonts w:ascii="Calibri" w:hAnsi="Calibri" w:cs="Calibri"/>
                <w:iCs/>
                <w:lang w:val="en-US" w:eastAsia="en-US"/>
              </w:rPr>
            </w:pPr>
            <w:r w:rsidRPr="00E143DC">
              <w:rPr>
                <w:rFonts w:ascii="Calibri" w:hAnsi="Calibri" w:cs="Calibri"/>
                <w:iCs/>
                <w:lang w:val="en-US" w:eastAsia="en-US"/>
              </w:rPr>
              <w:t>GST</w:t>
            </w:r>
          </w:p>
        </w:tc>
        <w:tc>
          <w:tcPr>
            <w:tcW w:w="4198" w:type="dxa"/>
            <w:tcBorders>
              <w:top w:val="single" w:sz="4" w:space="0" w:color="000000"/>
              <w:left w:val="single" w:sz="4" w:space="0" w:color="000000"/>
              <w:bottom w:val="single" w:sz="4" w:space="0" w:color="000000"/>
              <w:right w:val="single" w:sz="4" w:space="0" w:color="000000"/>
            </w:tcBorders>
            <w:vAlign w:val="center"/>
          </w:tcPr>
          <w:p w:rsidR="00CE55F7" w:rsidRPr="00E143DC" w:rsidRDefault="00CE55F7" w:rsidP="002D5B47">
            <w:pPr>
              <w:pStyle w:val="NoSpacing"/>
              <w:spacing w:before="0" w:beforeAutospacing="0" w:after="0" w:afterAutospacing="0"/>
              <w:rPr>
                <w:rFonts w:ascii="Calibri" w:hAnsi="Calibri" w:cs="Calibri"/>
                <w:iCs/>
                <w:lang w:val="en-US" w:eastAsia="en-US"/>
              </w:rPr>
            </w:pPr>
            <w:r w:rsidRPr="00E143DC">
              <w:rPr>
                <w:rFonts w:ascii="Calibri" w:hAnsi="Calibri" w:cs="Calibri"/>
                <w:iCs/>
                <w:lang w:val="en-US" w:eastAsia="en-US"/>
              </w:rPr>
              <w:t xml:space="preserve">18% </w:t>
            </w:r>
            <w:r w:rsidRPr="00E143DC">
              <w:rPr>
                <w:rFonts w:ascii="Calibri" w:hAnsi="Calibri" w:cs="Calibri"/>
                <w:lang w:val="en-US" w:eastAsia="en-US"/>
              </w:rPr>
              <w:t>applicable at present</w:t>
            </w:r>
          </w:p>
        </w:tc>
      </w:tr>
    </w:tbl>
    <w:p w:rsidR="00AD2AE1" w:rsidRPr="00E143DC" w:rsidRDefault="00AD2AE1" w:rsidP="00E143DC">
      <w:pPr>
        <w:spacing w:after="0"/>
        <w:rPr>
          <w:rFonts w:ascii="Calibri" w:eastAsia="Times New Roman" w:hAnsi="Calibri" w:cs="Calibri"/>
          <w:sz w:val="24"/>
          <w:szCs w:val="24"/>
        </w:rPr>
      </w:pPr>
    </w:p>
    <w:p w:rsidR="00CE55F7" w:rsidRPr="00474E53" w:rsidRDefault="00CE55F7" w:rsidP="00CE55F7">
      <w:pPr>
        <w:spacing w:after="0"/>
        <w:jc w:val="both"/>
        <w:rPr>
          <w:rFonts w:cstheme="minorHAnsi"/>
          <w:sz w:val="24"/>
          <w:szCs w:val="24"/>
        </w:rPr>
      </w:pPr>
      <w:r w:rsidRPr="00474E53">
        <w:rPr>
          <w:rFonts w:eastAsia="Times New Roman" w:cstheme="minorHAnsi"/>
          <w:sz w:val="24"/>
          <w:szCs w:val="24"/>
        </w:rPr>
        <w:t xml:space="preserve">The following PSU banks operating in the state of AP (having more than 50 branches) </w:t>
      </w:r>
      <w:r w:rsidRPr="00474E53">
        <w:rPr>
          <w:rFonts w:cstheme="minorHAnsi"/>
          <w:sz w:val="24"/>
          <w:szCs w:val="24"/>
        </w:rPr>
        <w:t>have agreed to share the expenditure in proportionate to their branch network as on 31.03.201</w:t>
      </w:r>
      <w:r>
        <w:rPr>
          <w:rFonts w:cstheme="minorHAnsi"/>
          <w:sz w:val="24"/>
          <w:szCs w:val="24"/>
        </w:rPr>
        <w:t>9</w:t>
      </w:r>
      <w:r w:rsidRPr="00474E53">
        <w:rPr>
          <w:rFonts w:cstheme="minorHAnsi"/>
          <w:sz w:val="24"/>
          <w:szCs w:val="24"/>
        </w:rPr>
        <w:t>.</w:t>
      </w:r>
    </w:p>
    <w:p w:rsidR="00AD2AE1" w:rsidRPr="00E143DC" w:rsidRDefault="00AD2AE1" w:rsidP="00E143DC">
      <w:pPr>
        <w:spacing w:after="0"/>
        <w:rPr>
          <w:rFonts w:ascii="Calibri" w:eastAsia="Times New Roman" w:hAnsi="Calibri" w:cs="Calibri"/>
          <w:sz w:val="24"/>
          <w:szCs w:val="24"/>
        </w:rPr>
      </w:pPr>
    </w:p>
    <w:tbl>
      <w:tblPr>
        <w:tblW w:w="0" w:type="auto"/>
        <w:jc w:val="center"/>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7"/>
        <w:gridCol w:w="3767"/>
      </w:tblGrid>
      <w:tr w:rsidR="00AD2AE1" w:rsidRPr="00E143DC" w:rsidTr="001D36EA">
        <w:trPr>
          <w:jc w:val="center"/>
        </w:trPr>
        <w:tc>
          <w:tcPr>
            <w:tcW w:w="1077" w:type="dxa"/>
            <w:vAlign w:val="center"/>
          </w:tcPr>
          <w:p w:rsidR="00AD2AE1" w:rsidRPr="00E143DC" w:rsidRDefault="00AD2AE1" w:rsidP="00E143DC">
            <w:pPr>
              <w:spacing w:after="0"/>
              <w:jc w:val="center"/>
              <w:rPr>
                <w:rFonts w:ascii="Calibri" w:eastAsia="Times New Roman" w:hAnsi="Calibri" w:cs="Calibri"/>
                <w:b/>
                <w:sz w:val="24"/>
                <w:szCs w:val="24"/>
              </w:rPr>
            </w:pPr>
            <w:r w:rsidRPr="00E143DC">
              <w:rPr>
                <w:rFonts w:ascii="Calibri" w:eastAsia="Times New Roman" w:hAnsi="Calibri" w:cs="Calibri"/>
                <w:b/>
                <w:sz w:val="24"/>
                <w:szCs w:val="24"/>
              </w:rPr>
              <w:t>Sl. No.</w:t>
            </w:r>
          </w:p>
        </w:tc>
        <w:tc>
          <w:tcPr>
            <w:tcW w:w="3767" w:type="dxa"/>
            <w:vAlign w:val="center"/>
          </w:tcPr>
          <w:p w:rsidR="00AD2AE1" w:rsidRPr="00E143DC" w:rsidRDefault="00AD2AE1" w:rsidP="00E143DC">
            <w:pPr>
              <w:spacing w:after="0"/>
              <w:jc w:val="center"/>
              <w:rPr>
                <w:rFonts w:ascii="Calibri" w:eastAsia="Times New Roman" w:hAnsi="Calibri" w:cs="Calibri"/>
                <w:b/>
                <w:sz w:val="24"/>
                <w:szCs w:val="24"/>
              </w:rPr>
            </w:pPr>
            <w:r w:rsidRPr="00E143DC">
              <w:rPr>
                <w:rFonts w:ascii="Calibri" w:eastAsia="Times New Roman" w:hAnsi="Calibri" w:cs="Calibri"/>
                <w:b/>
                <w:sz w:val="24"/>
                <w:szCs w:val="24"/>
              </w:rPr>
              <w:t>Name of PSU bank</w:t>
            </w:r>
          </w:p>
        </w:tc>
      </w:tr>
      <w:tr w:rsidR="00AD2AE1" w:rsidRPr="00E143DC" w:rsidTr="001D36EA">
        <w:trPr>
          <w:jc w:val="center"/>
        </w:trPr>
        <w:tc>
          <w:tcPr>
            <w:tcW w:w="1077" w:type="dxa"/>
            <w:vAlign w:val="center"/>
          </w:tcPr>
          <w:p w:rsidR="00AD2AE1" w:rsidRPr="00E143DC" w:rsidRDefault="00AD2AE1" w:rsidP="00E143DC">
            <w:pPr>
              <w:spacing w:after="0"/>
              <w:rPr>
                <w:rFonts w:ascii="Calibri" w:eastAsia="Times New Roman" w:hAnsi="Calibri" w:cs="Calibri"/>
                <w:sz w:val="24"/>
                <w:szCs w:val="24"/>
              </w:rPr>
            </w:pPr>
            <w:r w:rsidRPr="00E143DC">
              <w:rPr>
                <w:rFonts w:ascii="Calibri" w:eastAsia="Times New Roman" w:hAnsi="Calibri" w:cs="Calibri"/>
                <w:sz w:val="24"/>
                <w:szCs w:val="24"/>
              </w:rPr>
              <w:t>1</w:t>
            </w:r>
          </w:p>
        </w:tc>
        <w:tc>
          <w:tcPr>
            <w:tcW w:w="3767" w:type="dxa"/>
          </w:tcPr>
          <w:p w:rsidR="00AD2AE1" w:rsidRPr="00E143DC" w:rsidRDefault="00AD2AE1" w:rsidP="00E143DC">
            <w:pPr>
              <w:spacing w:after="0"/>
              <w:rPr>
                <w:rFonts w:ascii="Calibri" w:eastAsia="Times New Roman" w:hAnsi="Calibri" w:cs="Calibri"/>
                <w:sz w:val="24"/>
                <w:szCs w:val="24"/>
              </w:rPr>
            </w:pPr>
            <w:r w:rsidRPr="00E143DC">
              <w:rPr>
                <w:rFonts w:ascii="Calibri" w:eastAsia="Times New Roman" w:hAnsi="Calibri" w:cs="Calibri"/>
                <w:sz w:val="24"/>
                <w:szCs w:val="24"/>
              </w:rPr>
              <w:t>State Bank of India</w:t>
            </w:r>
          </w:p>
        </w:tc>
      </w:tr>
      <w:tr w:rsidR="00AD2AE1" w:rsidRPr="00E143DC" w:rsidTr="001D36EA">
        <w:trPr>
          <w:jc w:val="center"/>
        </w:trPr>
        <w:tc>
          <w:tcPr>
            <w:tcW w:w="1077" w:type="dxa"/>
          </w:tcPr>
          <w:p w:rsidR="00AD2AE1" w:rsidRPr="00E143DC" w:rsidRDefault="00AD2AE1" w:rsidP="00E143DC">
            <w:pPr>
              <w:spacing w:after="0"/>
              <w:rPr>
                <w:rFonts w:ascii="Calibri" w:eastAsia="Times New Roman" w:hAnsi="Calibri" w:cs="Calibri"/>
                <w:sz w:val="24"/>
                <w:szCs w:val="24"/>
              </w:rPr>
            </w:pPr>
            <w:r w:rsidRPr="00E143DC">
              <w:rPr>
                <w:rFonts w:ascii="Calibri" w:eastAsia="Times New Roman" w:hAnsi="Calibri" w:cs="Calibri"/>
                <w:sz w:val="24"/>
                <w:szCs w:val="24"/>
              </w:rPr>
              <w:t>2</w:t>
            </w:r>
          </w:p>
        </w:tc>
        <w:tc>
          <w:tcPr>
            <w:tcW w:w="3767" w:type="dxa"/>
          </w:tcPr>
          <w:p w:rsidR="00AD2AE1" w:rsidRPr="00E143DC" w:rsidRDefault="00AD2AE1" w:rsidP="00E143DC">
            <w:pPr>
              <w:spacing w:after="0"/>
              <w:rPr>
                <w:rFonts w:ascii="Calibri" w:eastAsia="Times New Roman" w:hAnsi="Calibri" w:cs="Calibri"/>
                <w:sz w:val="24"/>
                <w:szCs w:val="24"/>
              </w:rPr>
            </w:pPr>
            <w:r w:rsidRPr="00E143DC">
              <w:rPr>
                <w:rFonts w:ascii="Calibri" w:eastAsia="Times New Roman" w:hAnsi="Calibri" w:cs="Calibri"/>
                <w:sz w:val="24"/>
                <w:szCs w:val="24"/>
              </w:rPr>
              <w:t>Andhra Bank</w:t>
            </w:r>
          </w:p>
        </w:tc>
      </w:tr>
      <w:tr w:rsidR="00AD2AE1" w:rsidRPr="00E143DC" w:rsidTr="001D36EA">
        <w:trPr>
          <w:jc w:val="center"/>
        </w:trPr>
        <w:tc>
          <w:tcPr>
            <w:tcW w:w="1077" w:type="dxa"/>
          </w:tcPr>
          <w:p w:rsidR="00AD2AE1" w:rsidRPr="00E143DC" w:rsidRDefault="00AD2AE1" w:rsidP="00E143DC">
            <w:pPr>
              <w:spacing w:after="0"/>
              <w:rPr>
                <w:rFonts w:ascii="Calibri" w:eastAsia="Times New Roman" w:hAnsi="Calibri" w:cs="Calibri"/>
                <w:sz w:val="24"/>
                <w:szCs w:val="24"/>
              </w:rPr>
            </w:pPr>
            <w:r w:rsidRPr="00E143DC">
              <w:rPr>
                <w:rFonts w:ascii="Calibri" w:eastAsia="Times New Roman" w:hAnsi="Calibri" w:cs="Calibri"/>
                <w:sz w:val="24"/>
                <w:szCs w:val="24"/>
              </w:rPr>
              <w:t>3</w:t>
            </w:r>
          </w:p>
        </w:tc>
        <w:tc>
          <w:tcPr>
            <w:tcW w:w="3767" w:type="dxa"/>
          </w:tcPr>
          <w:p w:rsidR="00AD2AE1" w:rsidRPr="00E143DC" w:rsidRDefault="00AD2AE1" w:rsidP="00E143DC">
            <w:pPr>
              <w:spacing w:after="0"/>
              <w:rPr>
                <w:rFonts w:ascii="Calibri" w:eastAsia="Times New Roman" w:hAnsi="Calibri" w:cs="Calibri"/>
                <w:sz w:val="24"/>
                <w:szCs w:val="24"/>
              </w:rPr>
            </w:pPr>
            <w:r w:rsidRPr="00E143DC">
              <w:rPr>
                <w:rFonts w:ascii="Calibri" w:eastAsia="Times New Roman" w:hAnsi="Calibri" w:cs="Calibri"/>
                <w:sz w:val="24"/>
                <w:szCs w:val="24"/>
              </w:rPr>
              <w:t>Syndicate Bank</w:t>
            </w:r>
          </w:p>
        </w:tc>
      </w:tr>
      <w:tr w:rsidR="00AD2AE1" w:rsidRPr="00E143DC" w:rsidTr="001D36EA">
        <w:trPr>
          <w:jc w:val="center"/>
        </w:trPr>
        <w:tc>
          <w:tcPr>
            <w:tcW w:w="1077" w:type="dxa"/>
          </w:tcPr>
          <w:p w:rsidR="00AD2AE1" w:rsidRPr="00E143DC" w:rsidRDefault="00AD2AE1" w:rsidP="00E143DC">
            <w:pPr>
              <w:spacing w:after="0"/>
              <w:rPr>
                <w:rFonts w:ascii="Calibri" w:eastAsia="Times New Roman" w:hAnsi="Calibri" w:cs="Calibri"/>
                <w:sz w:val="24"/>
                <w:szCs w:val="24"/>
              </w:rPr>
            </w:pPr>
            <w:r w:rsidRPr="00E143DC">
              <w:rPr>
                <w:rFonts w:ascii="Calibri" w:eastAsia="Times New Roman" w:hAnsi="Calibri" w:cs="Calibri"/>
                <w:sz w:val="24"/>
                <w:szCs w:val="24"/>
              </w:rPr>
              <w:t>4</w:t>
            </w:r>
          </w:p>
        </w:tc>
        <w:tc>
          <w:tcPr>
            <w:tcW w:w="3767" w:type="dxa"/>
          </w:tcPr>
          <w:p w:rsidR="00AD2AE1" w:rsidRPr="00E143DC" w:rsidRDefault="00AD2AE1" w:rsidP="00E143DC">
            <w:pPr>
              <w:spacing w:after="0"/>
              <w:rPr>
                <w:rFonts w:ascii="Calibri" w:eastAsia="Times New Roman" w:hAnsi="Calibri" w:cs="Calibri"/>
                <w:sz w:val="24"/>
                <w:szCs w:val="24"/>
              </w:rPr>
            </w:pPr>
            <w:r w:rsidRPr="00E143DC">
              <w:rPr>
                <w:rFonts w:ascii="Calibri" w:eastAsia="Times New Roman" w:hAnsi="Calibri" w:cs="Calibri"/>
                <w:sz w:val="24"/>
                <w:szCs w:val="24"/>
              </w:rPr>
              <w:t>Canara Bank</w:t>
            </w:r>
          </w:p>
        </w:tc>
      </w:tr>
      <w:tr w:rsidR="00AD2AE1" w:rsidRPr="00E143DC" w:rsidTr="001D36EA">
        <w:trPr>
          <w:jc w:val="center"/>
        </w:trPr>
        <w:tc>
          <w:tcPr>
            <w:tcW w:w="1077" w:type="dxa"/>
          </w:tcPr>
          <w:p w:rsidR="00AD2AE1" w:rsidRPr="00E143DC" w:rsidRDefault="00AD2AE1" w:rsidP="00E143DC">
            <w:pPr>
              <w:spacing w:after="0"/>
              <w:rPr>
                <w:rFonts w:ascii="Calibri" w:eastAsia="Times New Roman" w:hAnsi="Calibri" w:cs="Calibri"/>
                <w:sz w:val="24"/>
                <w:szCs w:val="24"/>
              </w:rPr>
            </w:pPr>
            <w:r w:rsidRPr="00E143DC">
              <w:rPr>
                <w:rFonts w:ascii="Calibri" w:eastAsia="Times New Roman" w:hAnsi="Calibri" w:cs="Calibri"/>
                <w:sz w:val="24"/>
                <w:szCs w:val="24"/>
              </w:rPr>
              <w:t>5</w:t>
            </w:r>
          </w:p>
        </w:tc>
        <w:tc>
          <w:tcPr>
            <w:tcW w:w="3767" w:type="dxa"/>
          </w:tcPr>
          <w:p w:rsidR="00AD2AE1" w:rsidRPr="00E143DC" w:rsidRDefault="00AD2AE1" w:rsidP="00E143DC">
            <w:pPr>
              <w:spacing w:after="0"/>
              <w:rPr>
                <w:rFonts w:ascii="Calibri" w:eastAsia="Times New Roman" w:hAnsi="Calibri" w:cs="Calibri"/>
                <w:sz w:val="24"/>
                <w:szCs w:val="24"/>
              </w:rPr>
            </w:pPr>
            <w:r w:rsidRPr="00E143DC">
              <w:rPr>
                <w:rFonts w:ascii="Calibri" w:eastAsia="Times New Roman" w:hAnsi="Calibri" w:cs="Calibri"/>
                <w:sz w:val="24"/>
                <w:szCs w:val="24"/>
              </w:rPr>
              <w:t>Indian Bank</w:t>
            </w:r>
          </w:p>
        </w:tc>
      </w:tr>
      <w:tr w:rsidR="00AD2AE1" w:rsidRPr="00E143DC" w:rsidTr="001D36EA">
        <w:trPr>
          <w:jc w:val="center"/>
        </w:trPr>
        <w:tc>
          <w:tcPr>
            <w:tcW w:w="1077" w:type="dxa"/>
          </w:tcPr>
          <w:p w:rsidR="00AD2AE1" w:rsidRPr="00E143DC" w:rsidRDefault="00AD2AE1" w:rsidP="00E143DC">
            <w:pPr>
              <w:spacing w:after="0"/>
              <w:rPr>
                <w:rFonts w:ascii="Calibri" w:eastAsia="Times New Roman" w:hAnsi="Calibri" w:cs="Calibri"/>
                <w:sz w:val="24"/>
                <w:szCs w:val="24"/>
              </w:rPr>
            </w:pPr>
            <w:r w:rsidRPr="00E143DC">
              <w:rPr>
                <w:rFonts w:ascii="Calibri" w:eastAsia="Times New Roman" w:hAnsi="Calibri" w:cs="Calibri"/>
                <w:sz w:val="24"/>
                <w:szCs w:val="24"/>
              </w:rPr>
              <w:t>6</w:t>
            </w:r>
          </w:p>
        </w:tc>
        <w:tc>
          <w:tcPr>
            <w:tcW w:w="3767" w:type="dxa"/>
          </w:tcPr>
          <w:p w:rsidR="00AD2AE1" w:rsidRPr="00E143DC" w:rsidRDefault="00AD2AE1" w:rsidP="00E143DC">
            <w:pPr>
              <w:spacing w:after="0"/>
              <w:rPr>
                <w:rFonts w:ascii="Calibri" w:eastAsia="Times New Roman" w:hAnsi="Calibri" w:cs="Calibri"/>
                <w:sz w:val="24"/>
                <w:szCs w:val="24"/>
              </w:rPr>
            </w:pPr>
            <w:r w:rsidRPr="00E143DC">
              <w:rPr>
                <w:rFonts w:ascii="Calibri" w:eastAsia="Times New Roman" w:hAnsi="Calibri" w:cs="Calibri"/>
                <w:sz w:val="24"/>
                <w:szCs w:val="24"/>
              </w:rPr>
              <w:t>Union Bank of India</w:t>
            </w:r>
          </w:p>
        </w:tc>
      </w:tr>
      <w:tr w:rsidR="00AD2AE1" w:rsidRPr="00E143DC" w:rsidTr="001D36EA">
        <w:trPr>
          <w:jc w:val="center"/>
        </w:trPr>
        <w:tc>
          <w:tcPr>
            <w:tcW w:w="1077" w:type="dxa"/>
          </w:tcPr>
          <w:p w:rsidR="00AD2AE1" w:rsidRPr="00E143DC" w:rsidRDefault="00AD2AE1" w:rsidP="00E143DC">
            <w:pPr>
              <w:spacing w:after="0"/>
              <w:rPr>
                <w:rFonts w:ascii="Calibri" w:eastAsia="Times New Roman" w:hAnsi="Calibri" w:cs="Calibri"/>
                <w:sz w:val="24"/>
                <w:szCs w:val="24"/>
              </w:rPr>
            </w:pPr>
            <w:r w:rsidRPr="00E143DC">
              <w:rPr>
                <w:rFonts w:ascii="Calibri" w:eastAsia="Times New Roman" w:hAnsi="Calibri" w:cs="Calibri"/>
                <w:sz w:val="24"/>
                <w:szCs w:val="24"/>
              </w:rPr>
              <w:t>7</w:t>
            </w:r>
          </w:p>
        </w:tc>
        <w:tc>
          <w:tcPr>
            <w:tcW w:w="3767" w:type="dxa"/>
          </w:tcPr>
          <w:p w:rsidR="00AD2AE1" w:rsidRPr="00E143DC" w:rsidRDefault="00AD2AE1" w:rsidP="00E143DC">
            <w:pPr>
              <w:spacing w:after="0"/>
              <w:rPr>
                <w:rFonts w:ascii="Calibri" w:eastAsia="Times New Roman" w:hAnsi="Calibri" w:cs="Calibri"/>
                <w:sz w:val="24"/>
                <w:szCs w:val="24"/>
              </w:rPr>
            </w:pPr>
            <w:r w:rsidRPr="00E143DC">
              <w:rPr>
                <w:rFonts w:ascii="Calibri" w:eastAsia="Times New Roman" w:hAnsi="Calibri" w:cs="Calibri"/>
                <w:sz w:val="24"/>
                <w:szCs w:val="24"/>
              </w:rPr>
              <w:t>Indian Overseas Bank</w:t>
            </w:r>
          </w:p>
        </w:tc>
      </w:tr>
      <w:tr w:rsidR="00AD2AE1" w:rsidRPr="00E143DC" w:rsidTr="001D36EA">
        <w:trPr>
          <w:jc w:val="center"/>
        </w:trPr>
        <w:tc>
          <w:tcPr>
            <w:tcW w:w="1077" w:type="dxa"/>
          </w:tcPr>
          <w:p w:rsidR="00AD2AE1" w:rsidRPr="00E143DC" w:rsidRDefault="00AD2AE1" w:rsidP="00E143DC">
            <w:pPr>
              <w:spacing w:after="0"/>
              <w:rPr>
                <w:rFonts w:ascii="Calibri" w:eastAsia="Times New Roman" w:hAnsi="Calibri" w:cs="Calibri"/>
                <w:sz w:val="24"/>
                <w:szCs w:val="24"/>
              </w:rPr>
            </w:pPr>
            <w:r w:rsidRPr="00E143DC">
              <w:rPr>
                <w:rFonts w:ascii="Calibri" w:eastAsia="Times New Roman" w:hAnsi="Calibri" w:cs="Calibri"/>
                <w:sz w:val="24"/>
                <w:szCs w:val="24"/>
              </w:rPr>
              <w:t>8</w:t>
            </w:r>
          </w:p>
        </w:tc>
        <w:tc>
          <w:tcPr>
            <w:tcW w:w="3767" w:type="dxa"/>
          </w:tcPr>
          <w:p w:rsidR="00AD2AE1" w:rsidRPr="00E143DC" w:rsidRDefault="00AD2AE1" w:rsidP="00E143DC">
            <w:pPr>
              <w:spacing w:after="0"/>
              <w:rPr>
                <w:rFonts w:ascii="Calibri" w:eastAsia="Times New Roman" w:hAnsi="Calibri" w:cs="Calibri"/>
                <w:sz w:val="24"/>
                <w:szCs w:val="24"/>
              </w:rPr>
            </w:pPr>
            <w:r w:rsidRPr="00E143DC">
              <w:rPr>
                <w:rFonts w:ascii="Calibri" w:eastAsia="Times New Roman" w:hAnsi="Calibri" w:cs="Calibri"/>
                <w:sz w:val="24"/>
                <w:szCs w:val="24"/>
              </w:rPr>
              <w:t>Bank of India</w:t>
            </w:r>
          </w:p>
        </w:tc>
      </w:tr>
      <w:tr w:rsidR="00AD2AE1" w:rsidRPr="00E143DC" w:rsidTr="001D36EA">
        <w:trPr>
          <w:jc w:val="center"/>
        </w:trPr>
        <w:tc>
          <w:tcPr>
            <w:tcW w:w="1077" w:type="dxa"/>
          </w:tcPr>
          <w:p w:rsidR="00AD2AE1" w:rsidRPr="00E143DC" w:rsidRDefault="00AD2AE1" w:rsidP="00E143DC">
            <w:pPr>
              <w:spacing w:after="0"/>
              <w:rPr>
                <w:rFonts w:ascii="Calibri" w:eastAsia="Times New Roman" w:hAnsi="Calibri" w:cs="Calibri"/>
                <w:sz w:val="24"/>
                <w:szCs w:val="24"/>
              </w:rPr>
            </w:pPr>
            <w:r w:rsidRPr="00E143DC">
              <w:rPr>
                <w:rFonts w:ascii="Calibri" w:eastAsia="Times New Roman" w:hAnsi="Calibri" w:cs="Calibri"/>
                <w:sz w:val="24"/>
                <w:szCs w:val="24"/>
              </w:rPr>
              <w:t>9</w:t>
            </w:r>
          </w:p>
        </w:tc>
        <w:tc>
          <w:tcPr>
            <w:tcW w:w="3767" w:type="dxa"/>
          </w:tcPr>
          <w:p w:rsidR="00AD2AE1" w:rsidRPr="00E143DC" w:rsidRDefault="00AD2AE1" w:rsidP="00E143DC">
            <w:pPr>
              <w:spacing w:after="0"/>
              <w:rPr>
                <w:rFonts w:ascii="Calibri" w:eastAsia="Times New Roman" w:hAnsi="Calibri" w:cs="Calibri"/>
                <w:sz w:val="24"/>
                <w:szCs w:val="24"/>
              </w:rPr>
            </w:pPr>
            <w:r w:rsidRPr="00E143DC">
              <w:rPr>
                <w:rFonts w:ascii="Calibri" w:eastAsia="Times New Roman" w:hAnsi="Calibri" w:cs="Calibri"/>
                <w:sz w:val="24"/>
                <w:szCs w:val="24"/>
              </w:rPr>
              <w:t>Corporation Bank</w:t>
            </w:r>
          </w:p>
        </w:tc>
      </w:tr>
      <w:tr w:rsidR="00AD2AE1" w:rsidRPr="00E143DC" w:rsidTr="001D36EA">
        <w:trPr>
          <w:jc w:val="center"/>
        </w:trPr>
        <w:tc>
          <w:tcPr>
            <w:tcW w:w="1077" w:type="dxa"/>
          </w:tcPr>
          <w:p w:rsidR="00AD2AE1" w:rsidRPr="00E143DC" w:rsidRDefault="00AD2AE1" w:rsidP="00E143DC">
            <w:pPr>
              <w:spacing w:after="0"/>
              <w:rPr>
                <w:rFonts w:ascii="Calibri" w:eastAsia="Times New Roman" w:hAnsi="Calibri" w:cs="Calibri"/>
                <w:sz w:val="24"/>
                <w:szCs w:val="24"/>
              </w:rPr>
            </w:pPr>
            <w:r w:rsidRPr="00E143DC">
              <w:rPr>
                <w:rFonts w:ascii="Calibri" w:eastAsia="Times New Roman" w:hAnsi="Calibri" w:cs="Calibri"/>
                <w:sz w:val="24"/>
                <w:szCs w:val="24"/>
              </w:rPr>
              <w:t>10</w:t>
            </w:r>
          </w:p>
        </w:tc>
        <w:tc>
          <w:tcPr>
            <w:tcW w:w="3767" w:type="dxa"/>
          </w:tcPr>
          <w:p w:rsidR="00AD2AE1" w:rsidRPr="00E143DC" w:rsidRDefault="00AD2AE1" w:rsidP="00E143DC">
            <w:pPr>
              <w:spacing w:after="0"/>
              <w:rPr>
                <w:rFonts w:ascii="Calibri" w:eastAsia="Times New Roman" w:hAnsi="Calibri" w:cs="Calibri"/>
                <w:sz w:val="24"/>
                <w:szCs w:val="24"/>
              </w:rPr>
            </w:pPr>
            <w:r w:rsidRPr="00E143DC">
              <w:rPr>
                <w:rFonts w:ascii="Calibri" w:eastAsia="Times New Roman" w:hAnsi="Calibri" w:cs="Calibri"/>
                <w:sz w:val="24"/>
                <w:szCs w:val="24"/>
              </w:rPr>
              <w:t>Central Bank of India</w:t>
            </w:r>
          </w:p>
        </w:tc>
      </w:tr>
      <w:tr w:rsidR="00AD2AE1" w:rsidRPr="00E143DC" w:rsidTr="001D36EA">
        <w:trPr>
          <w:jc w:val="center"/>
        </w:trPr>
        <w:tc>
          <w:tcPr>
            <w:tcW w:w="1077" w:type="dxa"/>
          </w:tcPr>
          <w:p w:rsidR="00AD2AE1" w:rsidRPr="00E143DC" w:rsidRDefault="00AD2AE1" w:rsidP="00E143DC">
            <w:pPr>
              <w:spacing w:after="0"/>
              <w:rPr>
                <w:rFonts w:ascii="Calibri" w:eastAsia="Times New Roman" w:hAnsi="Calibri" w:cs="Calibri"/>
                <w:sz w:val="24"/>
                <w:szCs w:val="24"/>
              </w:rPr>
            </w:pPr>
            <w:r w:rsidRPr="00E143DC">
              <w:rPr>
                <w:rFonts w:ascii="Calibri" w:eastAsia="Times New Roman" w:hAnsi="Calibri" w:cs="Calibri"/>
                <w:sz w:val="24"/>
                <w:szCs w:val="24"/>
              </w:rPr>
              <w:t>11</w:t>
            </w:r>
          </w:p>
        </w:tc>
        <w:tc>
          <w:tcPr>
            <w:tcW w:w="3767" w:type="dxa"/>
          </w:tcPr>
          <w:p w:rsidR="00AD2AE1" w:rsidRPr="00E143DC" w:rsidRDefault="00AD2AE1" w:rsidP="00E143DC">
            <w:pPr>
              <w:spacing w:after="0"/>
              <w:rPr>
                <w:rFonts w:ascii="Calibri" w:eastAsia="Times New Roman" w:hAnsi="Calibri" w:cs="Calibri"/>
                <w:sz w:val="24"/>
                <w:szCs w:val="24"/>
              </w:rPr>
            </w:pPr>
            <w:r w:rsidRPr="00E143DC">
              <w:rPr>
                <w:rFonts w:ascii="Calibri" w:eastAsia="Times New Roman" w:hAnsi="Calibri" w:cs="Calibri"/>
                <w:sz w:val="24"/>
                <w:szCs w:val="24"/>
              </w:rPr>
              <w:t>Bank of Baroda</w:t>
            </w:r>
          </w:p>
        </w:tc>
      </w:tr>
      <w:tr w:rsidR="00AD2AE1" w:rsidRPr="00E143DC" w:rsidTr="001D36EA">
        <w:trPr>
          <w:jc w:val="center"/>
        </w:trPr>
        <w:tc>
          <w:tcPr>
            <w:tcW w:w="1077" w:type="dxa"/>
          </w:tcPr>
          <w:p w:rsidR="00AD2AE1" w:rsidRPr="00E143DC" w:rsidRDefault="00AD2AE1" w:rsidP="00E143DC">
            <w:pPr>
              <w:spacing w:after="0"/>
              <w:rPr>
                <w:rFonts w:ascii="Calibri" w:eastAsia="Times New Roman" w:hAnsi="Calibri" w:cs="Calibri"/>
                <w:sz w:val="24"/>
                <w:szCs w:val="24"/>
              </w:rPr>
            </w:pPr>
            <w:r w:rsidRPr="00E143DC">
              <w:rPr>
                <w:rFonts w:ascii="Calibri" w:eastAsia="Times New Roman" w:hAnsi="Calibri" w:cs="Calibri"/>
                <w:sz w:val="24"/>
                <w:szCs w:val="24"/>
              </w:rPr>
              <w:t>12</w:t>
            </w:r>
          </w:p>
        </w:tc>
        <w:tc>
          <w:tcPr>
            <w:tcW w:w="3767" w:type="dxa"/>
          </w:tcPr>
          <w:p w:rsidR="00AD2AE1" w:rsidRPr="00E143DC" w:rsidRDefault="00AD2AE1" w:rsidP="00E143DC">
            <w:pPr>
              <w:spacing w:after="0"/>
              <w:rPr>
                <w:rFonts w:ascii="Calibri" w:eastAsia="Times New Roman" w:hAnsi="Calibri" w:cs="Calibri"/>
                <w:sz w:val="24"/>
                <w:szCs w:val="24"/>
              </w:rPr>
            </w:pPr>
            <w:r w:rsidRPr="00E143DC">
              <w:rPr>
                <w:rFonts w:ascii="Calibri" w:eastAsia="Times New Roman" w:hAnsi="Calibri" w:cs="Calibri"/>
                <w:sz w:val="24"/>
                <w:szCs w:val="24"/>
              </w:rPr>
              <w:t>Vijaya Bank</w:t>
            </w:r>
          </w:p>
        </w:tc>
      </w:tr>
      <w:tr w:rsidR="00AD2AE1" w:rsidRPr="00E143DC" w:rsidTr="001D36EA">
        <w:trPr>
          <w:jc w:val="center"/>
        </w:trPr>
        <w:tc>
          <w:tcPr>
            <w:tcW w:w="1077" w:type="dxa"/>
          </w:tcPr>
          <w:p w:rsidR="00AD2AE1" w:rsidRPr="00E143DC" w:rsidRDefault="00AD2AE1" w:rsidP="00E143DC">
            <w:pPr>
              <w:spacing w:after="0"/>
              <w:rPr>
                <w:rFonts w:ascii="Calibri" w:eastAsia="Times New Roman" w:hAnsi="Calibri" w:cs="Calibri"/>
                <w:sz w:val="24"/>
                <w:szCs w:val="24"/>
              </w:rPr>
            </w:pPr>
            <w:r w:rsidRPr="00E143DC">
              <w:rPr>
                <w:rFonts w:ascii="Calibri" w:eastAsia="Times New Roman" w:hAnsi="Calibri" w:cs="Calibri"/>
                <w:sz w:val="24"/>
                <w:szCs w:val="24"/>
              </w:rPr>
              <w:t>13</w:t>
            </w:r>
          </w:p>
        </w:tc>
        <w:tc>
          <w:tcPr>
            <w:tcW w:w="3767" w:type="dxa"/>
          </w:tcPr>
          <w:p w:rsidR="00AD2AE1" w:rsidRPr="00E143DC" w:rsidRDefault="00AD2AE1" w:rsidP="00E143DC">
            <w:pPr>
              <w:spacing w:after="0"/>
              <w:rPr>
                <w:rFonts w:ascii="Calibri" w:eastAsia="Times New Roman" w:hAnsi="Calibri" w:cs="Calibri"/>
                <w:sz w:val="24"/>
                <w:szCs w:val="24"/>
              </w:rPr>
            </w:pPr>
            <w:r w:rsidRPr="00E143DC">
              <w:rPr>
                <w:rFonts w:ascii="Calibri" w:eastAsia="Times New Roman" w:hAnsi="Calibri" w:cs="Calibri"/>
                <w:sz w:val="24"/>
                <w:szCs w:val="24"/>
              </w:rPr>
              <w:t>Punjab National Bank</w:t>
            </w:r>
          </w:p>
        </w:tc>
      </w:tr>
      <w:tr w:rsidR="00AD2AE1" w:rsidRPr="00E143DC" w:rsidTr="001D36EA">
        <w:trPr>
          <w:jc w:val="center"/>
        </w:trPr>
        <w:tc>
          <w:tcPr>
            <w:tcW w:w="1077" w:type="dxa"/>
          </w:tcPr>
          <w:p w:rsidR="00AD2AE1" w:rsidRPr="00E143DC" w:rsidRDefault="00AD2AE1" w:rsidP="00E143DC">
            <w:pPr>
              <w:spacing w:after="0"/>
              <w:rPr>
                <w:rFonts w:ascii="Calibri" w:eastAsia="Times New Roman" w:hAnsi="Calibri" w:cs="Calibri"/>
                <w:sz w:val="24"/>
                <w:szCs w:val="24"/>
              </w:rPr>
            </w:pPr>
            <w:r w:rsidRPr="00E143DC">
              <w:rPr>
                <w:rFonts w:ascii="Calibri" w:eastAsia="Times New Roman" w:hAnsi="Calibri" w:cs="Calibri"/>
                <w:sz w:val="24"/>
                <w:szCs w:val="24"/>
              </w:rPr>
              <w:t>14</w:t>
            </w:r>
          </w:p>
        </w:tc>
        <w:tc>
          <w:tcPr>
            <w:tcW w:w="3767" w:type="dxa"/>
          </w:tcPr>
          <w:p w:rsidR="00AD2AE1" w:rsidRPr="00E143DC" w:rsidRDefault="00AD2AE1" w:rsidP="00E143DC">
            <w:pPr>
              <w:spacing w:after="0"/>
              <w:rPr>
                <w:rFonts w:ascii="Calibri" w:eastAsia="Times New Roman" w:hAnsi="Calibri" w:cs="Calibri"/>
                <w:sz w:val="24"/>
                <w:szCs w:val="24"/>
              </w:rPr>
            </w:pPr>
            <w:r w:rsidRPr="00E143DC">
              <w:rPr>
                <w:rFonts w:ascii="Calibri" w:eastAsia="Times New Roman" w:hAnsi="Calibri" w:cs="Calibri"/>
                <w:sz w:val="24"/>
                <w:szCs w:val="24"/>
              </w:rPr>
              <w:t>Oriental Bank of Commerce</w:t>
            </w:r>
          </w:p>
        </w:tc>
      </w:tr>
    </w:tbl>
    <w:p w:rsidR="00667643" w:rsidRPr="00474E53" w:rsidRDefault="00667643" w:rsidP="002D5B47">
      <w:pPr>
        <w:spacing w:before="240" w:after="0" w:line="240" w:lineRule="auto"/>
        <w:jc w:val="right"/>
        <w:rPr>
          <w:rFonts w:cstheme="minorHAnsi"/>
          <w:b/>
          <w:sz w:val="24"/>
          <w:szCs w:val="24"/>
        </w:rPr>
      </w:pPr>
      <w:r w:rsidRPr="00474E53">
        <w:rPr>
          <w:rFonts w:cstheme="minorHAnsi"/>
          <w:b/>
          <w:sz w:val="24"/>
          <w:szCs w:val="24"/>
        </w:rPr>
        <w:t>(Action: SLBC &amp; Major Public Sector Banks)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3"/>
      </w:tblGrid>
      <w:tr w:rsidR="00AD2AE1" w:rsidRPr="00E143DC" w:rsidTr="00CF1427">
        <w:trPr>
          <w:jc w:val="center"/>
        </w:trPr>
        <w:tc>
          <w:tcPr>
            <w:tcW w:w="1303" w:type="dxa"/>
          </w:tcPr>
          <w:p w:rsidR="00AD2AE1" w:rsidRPr="00E143DC" w:rsidRDefault="00AD2AE1" w:rsidP="00E143DC">
            <w:pPr>
              <w:shd w:val="clear" w:color="auto" w:fill="FFFFFF"/>
              <w:spacing w:after="0"/>
              <w:jc w:val="both"/>
              <w:rPr>
                <w:rFonts w:ascii="Calibri" w:eastAsia="Times New Roman" w:hAnsi="Calibri" w:cs="Calibri"/>
                <w:color w:val="000000"/>
                <w:sz w:val="24"/>
                <w:szCs w:val="24"/>
              </w:rPr>
            </w:pPr>
            <w:r w:rsidRPr="00E143DC">
              <w:rPr>
                <w:rFonts w:ascii="Calibri" w:eastAsia="Times New Roman" w:hAnsi="Calibri" w:cs="Calibri"/>
                <w:b/>
                <w:bCs/>
                <w:color w:val="000000"/>
                <w:sz w:val="24"/>
                <w:szCs w:val="24"/>
              </w:rPr>
              <w:lastRenderedPageBreak/>
              <w:t>Agenda - 6</w:t>
            </w:r>
          </w:p>
        </w:tc>
      </w:tr>
    </w:tbl>
    <w:p w:rsidR="00AD2AE1" w:rsidRPr="00E143DC" w:rsidRDefault="00AD2AE1" w:rsidP="00E143DC">
      <w:pPr>
        <w:spacing w:before="240" w:after="0"/>
        <w:jc w:val="center"/>
        <w:rPr>
          <w:rFonts w:ascii="Calibri" w:eastAsia="Times New Roman" w:hAnsi="Calibri" w:cs="Calibri"/>
          <w:b/>
          <w:sz w:val="24"/>
          <w:szCs w:val="24"/>
        </w:rPr>
      </w:pPr>
      <w:r w:rsidRPr="00E143DC">
        <w:rPr>
          <w:rFonts w:ascii="Calibri" w:eastAsia="Times New Roman" w:hAnsi="Calibri" w:cs="Calibri"/>
          <w:b/>
          <w:sz w:val="24"/>
          <w:szCs w:val="24"/>
        </w:rPr>
        <w:t xml:space="preserve">Quality of service being provided by the Customer Care Centre (Call Centre) </w:t>
      </w:r>
    </w:p>
    <w:p w:rsidR="00AD2AE1" w:rsidRPr="00E143DC" w:rsidRDefault="00E74231" w:rsidP="00E143DC">
      <w:pPr>
        <w:spacing w:before="240"/>
        <w:jc w:val="both"/>
        <w:rPr>
          <w:rFonts w:ascii="Calibri" w:eastAsia="Times New Roman" w:hAnsi="Calibri" w:cs="Calibri"/>
          <w:sz w:val="24"/>
          <w:szCs w:val="24"/>
        </w:rPr>
      </w:pPr>
      <w:r w:rsidRPr="00E044A3">
        <w:rPr>
          <w:rFonts w:ascii="Calibri" w:eastAsia="Times New Roman" w:hAnsi="Calibri" w:cs="Calibri"/>
          <w:b/>
          <w:sz w:val="24"/>
          <w:szCs w:val="24"/>
        </w:rPr>
        <w:t>AGM, SLBC</w:t>
      </w:r>
      <w:r>
        <w:rPr>
          <w:rFonts w:ascii="Calibri" w:eastAsia="Times New Roman" w:hAnsi="Calibri" w:cs="Calibri"/>
          <w:sz w:val="24"/>
          <w:szCs w:val="24"/>
        </w:rPr>
        <w:t xml:space="preserve"> informed that the </w:t>
      </w:r>
      <w:r w:rsidR="00AD2AE1" w:rsidRPr="00E143DC">
        <w:rPr>
          <w:rFonts w:ascii="Calibri" w:eastAsia="Times New Roman" w:hAnsi="Calibri" w:cs="Calibri"/>
          <w:sz w:val="24"/>
          <w:szCs w:val="24"/>
        </w:rPr>
        <w:t>Dept. of Financial Services, Ministry of Finance Office, GoI vide letter F No 21 (6) 2014-FI (Mission Office) dated 16</w:t>
      </w:r>
      <w:r w:rsidR="00AD2AE1" w:rsidRPr="00E143DC">
        <w:rPr>
          <w:rFonts w:ascii="Calibri" w:eastAsia="Times New Roman" w:hAnsi="Calibri" w:cs="Calibri"/>
          <w:sz w:val="24"/>
          <w:szCs w:val="24"/>
          <w:vertAlign w:val="superscript"/>
        </w:rPr>
        <w:t>th</w:t>
      </w:r>
      <w:r w:rsidR="00AD2AE1" w:rsidRPr="00E143DC">
        <w:rPr>
          <w:rFonts w:ascii="Calibri" w:eastAsia="Times New Roman" w:hAnsi="Calibri" w:cs="Calibri"/>
          <w:sz w:val="24"/>
          <w:szCs w:val="24"/>
        </w:rPr>
        <w:t xml:space="preserve"> November 2018 advised to ensure reliable and qualitative information about the scheme is made available to the customers by the call </w:t>
      </w:r>
      <w:r w:rsidRPr="00E143DC">
        <w:rPr>
          <w:rFonts w:ascii="Calibri" w:eastAsia="Times New Roman" w:hAnsi="Calibri" w:cs="Calibri"/>
          <w:sz w:val="24"/>
          <w:szCs w:val="24"/>
        </w:rPr>
        <w:t>centres</w:t>
      </w:r>
      <w:r w:rsidR="00AD2AE1" w:rsidRPr="00E143DC">
        <w:rPr>
          <w:rFonts w:ascii="Calibri" w:eastAsia="Times New Roman" w:hAnsi="Calibri" w:cs="Calibri"/>
          <w:sz w:val="24"/>
          <w:szCs w:val="24"/>
        </w:rPr>
        <w:t xml:space="preserve"> by adopting the following services:</w:t>
      </w:r>
    </w:p>
    <w:p w:rsidR="00AD2AE1" w:rsidRPr="00E143DC" w:rsidRDefault="00AD2AE1" w:rsidP="00E74231">
      <w:pPr>
        <w:pStyle w:val="ListParagraph"/>
        <w:numPr>
          <w:ilvl w:val="0"/>
          <w:numId w:val="39"/>
        </w:numPr>
        <w:spacing w:after="0"/>
        <w:ind w:left="567" w:hanging="425"/>
        <w:jc w:val="both"/>
        <w:rPr>
          <w:rFonts w:ascii="Calibri" w:eastAsia="Times New Roman" w:hAnsi="Calibri" w:cs="Calibri"/>
          <w:bCs/>
          <w:sz w:val="24"/>
          <w:szCs w:val="24"/>
        </w:rPr>
      </w:pPr>
      <w:r w:rsidRPr="00E143DC">
        <w:rPr>
          <w:rFonts w:ascii="Calibri" w:eastAsia="Times New Roman" w:hAnsi="Calibri" w:cs="Calibri"/>
          <w:bCs/>
          <w:sz w:val="24"/>
          <w:szCs w:val="24"/>
        </w:rPr>
        <w:t>Reduction in call response time by rationalized deployment of customer care executives (CCE)</w:t>
      </w:r>
    </w:p>
    <w:p w:rsidR="00AD2AE1" w:rsidRPr="00E143DC" w:rsidRDefault="00AD2AE1" w:rsidP="00E74231">
      <w:pPr>
        <w:pStyle w:val="ListParagraph"/>
        <w:numPr>
          <w:ilvl w:val="0"/>
          <w:numId w:val="39"/>
        </w:numPr>
        <w:spacing w:after="0"/>
        <w:ind w:left="567" w:hanging="425"/>
        <w:jc w:val="both"/>
        <w:rPr>
          <w:rFonts w:ascii="Calibri" w:eastAsia="Times New Roman" w:hAnsi="Calibri" w:cs="Calibri"/>
          <w:bCs/>
          <w:sz w:val="24"/>
          <w:szCs w:val="24"/>
        </w:rPr>
      </w:pPr>
      <w:r w:rsidRPr="00E143DC">
        <w:rPr>
          <w:rFonts w:ascii="Calibri" w:eastAsia="Times New Roman" w:hAnsi="Calibri" w:cs="Calibri"/>
          <w:sz w:val="24"/>
          <w:szCs w:val="24"/>
        </w:rPr>
        <w:t>Development of SOP for call handling and grievance Redressal</w:t>
      </w:r>
    </w:p>
    <w:p w:rsidR="00AD2AE1" w:rsidRPr="00E143DC" w:rsidRDefault="00AD2AE1" w:rsidP="00E74231">
      <w:pPr>
        <w:pStyle w:val="ListParagraph"/>
        <w:numPr>
          <w:ilvl w:val="0"/>
          <w:numId w:val="39"/>
        </w:numPr>
        <w:spacing w:after="0"/>
        <w:ind w:left="567" w:hanging="425"/>
        <w:jc w:val="both"/>
        <w:rPr>
          <w:rFonts w:ascii="Calibri" w:eastAsia="Times New Roman" w:hAnsi="Calibri" w:cs="Calibri"/>
          <w:bCs/>
          <w:sz w:val="24"/>
          <w:szCs w:val="24"/>
        </w:rPr>
      </w:pPr>
      <w:r w:rsidRPr="00E143DC">
        <w:rPr>
          <w:rFonts w:ascii="Calibri" w:eastAsia="Times New Roman" w:hAnsi="Calibri" w:cs="Calibri"/>
          <w:bCs/>
          <w:sz w:val="24"/>
          <w:szCs w:val="24"/>
        </w:rPr>
        <w:t>In house training of the CCE to make them aware of the salient features of the all the schemes as well as the procedure for opening of PMJDY Accounts</w:t>
      </w:r>
    </w:p>
    <w:p w:rsidR="00AD2AE1" w:rsidRPr="002D5B47" w:rsidRDefault="00AD2AE1" w:rsidP="00E74231">
      <w:pPr>
        <w:pStyle w:val="ListParagraph"/>
        <w:numPr>
          <w:ilvl w:val="0"/>
          <w:numId w:val="39"/>
        </w:numPr>
        <w:spacing w:after="0"/>
        <w:ind w:left="567" w:hanging="425"/>
        <w:jc w:val="both"/>
        <w:rPr>
          <w:rFonts w:ascii="Calibri" w:eastAsia="Times New Roman" w:hAnsi="Calibri" w:cs="Calibri"/>
          <w:bCs/>
          <w:sz w:val="24"/>
          <w:szCs w:val="24"/>
        </w:rPr>
      </w:pPr>
      <w:r w:rsidRPr="00E143DC">
        <w:rPr>
          <w:rFonts w:ascii="Calibri" w:eastAsia="Times New Roman" w:hAnsi="Calibri" w:cs="Calibri"/>
          <w:bCs/>
          <w:color w:val="000000"/>
          <w:sz w:val="24"/>
          <w:szCs w:val="24"/>
        </w:rPr>
        <w:t>Linking of Grievance Redressal System (GRS) with concerned banks and the states. Update from GRS should be made available to the customer through SMS/log in facility on the website of the SLBC in local language.</w:t>
      </w:r>
    </w:p>
    <w:p w:rsidR="002D5B47" w:rsidRPr="002D5B47" w:rsidRDefault="002D5B47" w:rsidP="002D5B47">
      <w:pPr>
        <w:spacing w:before="240" w:after="0"/>
        <w:ind w:left="142"/>
        <w:jc w:val="both"/>
        <w:rPr>
          <w:rFonts w:ascii="Calibri" w:eastAsia="Times New Roman" w:hAnsi="Calibri" w:cs="Calibri"/>
          <w:bCs/>
          <w:sz w:val="24"/>
          <w:szCs w:val="24"/>
        </w:rPr>
      </w:pPr>
      <w:r>
        <w:rPr>
          <w:rFonts w:ascii="Calibri" w:eastAsia="Times New Roman" w:hAnsi="Calibri" w:cs="Calibri"/>
          <w:bCs/>
          <w:sz w:val="24"/>
          <w:szCs w:val="24"/>
        </w:rPr>
        <w:t>SLBC has initiated necessary measures in this regard.</w:t>
      </w:r>
    </w:p>
    <w:p w:rsidR="00DF7F0C" w:rsidRPr="00DF7F0C" w:rsidRDefault="00DF7F0C" w:rsidP="00DF7F0C">
      <w:pPr>
        <w:pStyle w:val="ListParagraph"/>
        <w:spacing w:after="0" w:line="240" w:lineRule="auto"/>
        <w:ind w:left="1080"/>
        <w:jc w:val="right"/>
        <w:rPr>
          <w:rFonts w:cstheme="minorHAnsi"/>
          <w:b/>
          <w:sz w:val="24"/>
          <w:szCs w:val="24"/>
        </w:rPr>
      </w:pPr>
      <w:r w:rsidRPr="00DF7F0C">
        <w:rPr>
          <w:rFonts w:cstheme="minorHAnsi"/>
          <w:b/>
          <w:sz w:val="24"/>
          <w:szCs w:val="24"/>
        </w:rPr>
        <w:t>(Action: SLBC</w:t>
      </w:r>
      <w:r>
        <w:rPr>
          <w:rFonts w:cstheme="minorHAnsi"/>
          <w:b/>
          <w:sz w:val="24"/>
          <w:szCs w:val="24"/>
        </w:rPr>
        <w:t xml:space="preserve"> &amp; Banks</w:t>
      </w:r>
      <w:r w:rsidRPr="00DF7F0C">
        <w:rPr>
          <w:rFonts w:cstheme="minorHAnsi"/>
          <w:b/>
          <w:sz w:val="24"/>
          <w:szCs w:val="24"/>
        </w:rPr>
        <w:t>)</w:t>
      </w:r>
    </w:p>
    <w:p w:rsidR="00AD2AE1" w:rsidRPr="00E143DC" w:rsidRDefault="00AD2AE1" w:rsidP="00E143DC">
      <w:pPr>
        <w:spacing w:after="0"/>
        <w:jc w:val="both"/>
        <w:rPr>
          <w:rFonts w:ascii="Calibri" w:eastAsia="Times New Roman" w:hAnsi="Calibri" w:cs="Calibri"/>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3"/>
      </w:tblGrid>
      <w:tr w:rsidR="00AD2AE1" w:rsidRPr="00E143DC" w:rsidTr="00CF1427">
        <w:trPr>
          <w:jc w:val="center"/>
        </w:trPr>
        <w:tc>
          <w:tcPr>
            <w:tcW w:w="1303" w:type="dxa"/>
          </w:tcPr>
          <w:p w:rsidR="00AD2AE1" w:rsidRPr="00E143DC" w:rsidRDefault="00AD2AE1" w:rsidP="00E143DC">
            <w:pPr>
              <w:shd w:val="clear" w:color="auto" w:fill="FFFFFF"/>
              <w:spacing w:after="0"/>
              <w:jc w:val="both"/>
              <w:rPr>
                <w:rFonts w:ascii="Calibri" w:eastAsia="Times New Roman" w:hAnsi="Calibri" w:cs="Calibri"/>
                <w:color w:val="000000"/>
                <w:sz w:val="24"/>
                <w:szCs w:val="24"/>
              </w:rPr>
            </w:pPr>
            <w:r w:rsidRPr="00E143DC">
              <w:rPr>
                <w:rFonts w:ascii="Calibri" w:eastAsia="Times New Roman" w:hAnsi="Calibri" w:cs="Calibri"/>
                <w:b/>
                <w:bCs/>
                <w:color w:val="000000"/>
                <w:sz w:val="24"/>
                <w:szCs w:val="24"/>
              </w:rPr>
              <w:t>Agenda - 7</w:t>
            </w:r>
          </w:p>
        </w:tc>
      </w:tr>
    </w:tbl>
    <w:p w:rsidR="00AD2AE1" w:rsidRPr="00E143DC" w:rsidRDefault="004D5CE4" w:rsidP="00E143DC">
      <w:pPr>
        <w:spacing w:before="240"/>
        <w:jc w:val="center"/>
        <w:rPr>
          <w:rFonts w:ascii="Calibri" w:eastAsia="Times New Roman" w:hAnsi="Calibri" w:cs="Calibri"/>
          <w:b/>
          <w:sz w:val="24"/>
          <w:szCs w:val="24"/>
        </w:rPr>
      </w:pPr>
      <w:r>
        <w:rPr>
          <w:rFonts w:ascii="Calibri" w:eastAsia="Times New Roman" w:hAnsi="Calibri" w:cs="Calibri"/>
          <w:b/>
          <w:sz w:val="24"/>
          <w:szCs w:val="24"/>
        </w:rPr>
        <w:t>Timely submission of D</w:t>
      </w:r>
      <w:r w:rsidR="00AD2AE1" w:rsidRPr="00E143DC">
        <w:rPr>
          <w:rFonts w:ascii="Calibri" w:eastAsia="Times New Roman" w:hAnsi="Calibri" w:cs="Calibri"/>
          <w:b/>
          <w:sz w:val="24"/>
          <w:szCs w:val="24"/>
        </w:rPr>
        <w:t>ata to SLBC by Banks and LDMs</w:t>
      </w:r>
    </w:p>
    <w:p w:rsidR="00AD2AE1" w:rsidRPr="00E143DC" w:rsidRDefault="004D5CE4" w:rsidP="00E143DC">
      <w:pPr>
        <w:jc w:val="both"/>
        <w:rPr>
          <w:rFonts w:ascii="Calibri" w:eastAsia="Times New Roman" w:hAnsi="Calibri" w:cs="Calibri"/>
          <w:sz w:val="24"/>
          <w:szCs w:val="24"/>
        </w:rPr>
      </w:pPr>
      <w:r w:rsidRPr="004D5CE4">
        <w:rPr>
          <w:rFonts w:ascii="Calibri" w:eastAsia="Times New Roman" w:hAnsi="Calibri" w:cs="Calibri"/>
          <w:b/>
          <w:sz w:val="24"/>
          <w:szCs w:val="24"/>
        </w:rPr>
        <w:t>Convenor, SLBC</w:t>
      </w:r>
      <w:r>
        <w:rPr>
          <w:rFonts w:ascii="Calibri" w:eastAsia="Times New Roman" w:hAnsi="Calibri" w:cs="Calibri"/>
          <w:sz w:val="24"/>
          <w:szCs w:val="24"/>
        </w:rPr>
        <w:t xml:space="preserve"> </w:t>
      </w:r>
      <w:r w:rsidR="00F72884">
        <w:rPr>
          <w:rFonts w:ascii="Calibri" w:eastAsia="Times New Roman" w:hAnsi="Calibri" w:cs="Calibri"/>
          <w:sz w:val="24"/>
          <w:szCs w:val="24"/>
        </w:rPr>
        <w:t xml:space="preserve">informed that </w:t>
      </w:r>
      <w:r w:rsidR="00AD2AE1" w:rsidRPr="00E143DC">
        <w:rPr>
          <w:rFonts w:ascii="Calibri" w:eastAsia="Times New Roman" w:hAnsi="Calibri" w:cs="Calibri"/>
          <w:sz w:val="24"/>
          <w:szCs w:val="24"/>
        </w:rPr>
        <w:t xml:space="preserve">the Reports/ Data is received from many banks and LDMs with inordinate delay, that too after constant persuasion through mails / personal contacts, resulting in delay of the consolidation process at SLBC. </w:t>
      </w:r>
      <w:r>
        <w:rPr>
          <w:rFonts w:ascii="Calibri" w:eastAsia="Times New Roman" w:hAnsi="Calibri" w:cs="Calibri"/>
          <w:sz w:val="24"/>
          <w:szCs w:val="24"/>
        </w:rPr>
        <w:t xml:space="preserve">Reserve Bank of India is taking very serious note on </w:t>
      </w:r>
      <w:r w:rsidR="00CE6687">
        <w:rPr>
          <w:rFonts w:ascii="Calibri" w:eastAsia="Times New Roman" w:hAnsi="Calibri" w:cs="Calibri"/>
          <w:sz w:val="24"/>
          <w:szCs w:val="24"/>
        </w:rPr>
        <w:t>submission of</w:t>
      </w:r>
      <w:r>
        <w:rPr>
          <w:rFonts w:ascii="Calibri" w:eastAsia="Times New Roman" w:hAnsi="Calibri" w:cs="Calibri"/>
          <w:sz w:val="24"/>
          <w:szCs w:val="24"/>
        </w:rPr>
        <w:t xml:space="preserve"> data </w:t>
      </w:r>
      <w:r w:rsidR="00CE6687">
        <w:rPr>
          <w:rFonts w:ascii="Calibri" w:eastAsia="Times New Roman" w:hAnsi="Calibri" w:cs="Calibri"/>
          <w:sz w:val="24"/>
          <w:szCs w:val="24"/>
        </w:rPr>
        <w:t xml:space="preserve">by </w:t>
      </w:r>
      <w:r w:rsidRPr="00E143DC">
        <w:rPr>
          <w:rFonts w:ascii="Calibri" w:eastAsia="Times New Roman" w:hAnsi="Calibri" w:cs="Calibri"/>
          <w:sz w:val="24"/>
          <w:szCs w:val="24"/>
        </w:rPr>
        <w:t xml:space="preserve">many banks with </w:t>
      </w:r>
      <w:r w:rsidR="00CE6687">
        <w:rPr>
          <w:rFonts w:ascii="Calibri" w:eastAsia="Times New Roman" w:hAnsi="Calibri" w:cs="Calibri"/>
          <w:sz w:val="24"/>
          <w:szCs w:val="24"/>
        </w:rPr>
        <w:t xml:space="preserve">such </w:t>
      </w:r>
      <w:r w:rsidRPr="00E143DC">
        <w:rPr>
          <w:rFonts w:ascii="Calibri" w:eastAsia="Times New Roman" w:hAnsi="Calibri" w:cs="Calibri"/>
          <w:sz w:val="24"/>
          <w:szCs w:val="24"/>
        </w:rPr>
        <w:t>inordinate delay</w:t>
      </w:r>
      <w:r>
        <w:rPr>
          <w:rFonts w:ascii="Calibri" w:eastAsia="Times New Roman" w:hAnsi="Calibri" w:cs="Calibri"/>
          <w:sz w:val="24"/>
          <w:szCs w:val="24"/>
        </w:rPr>
        <w:t>.</w:t>
      </w:r>
    </w:p>
    <w:p w:rsidR="00AD2AE1" w:rsidRPr="00E143DC" w:rsidRDefault="004D5CE4" w:rsidP="00E143DC">
      <w:pPr>
        <w:spacing w:after="0"/>
        <w:jc w:val="both"/>
        <w:rPr>
          <w:rFonts w:ascii="Calibri" w:eastAsia="Times New Roman" w:hAnsi="Calibri" w:cs="Calibri"/>
          <w:sz w:val="24"/>
          <w:szCs w:val="24"/>
        </w:rPr>
      </w:pPr>
      <w:r w:rsidRPr="00F72884">
        <w:rPr>
          <w:rFonts w:ascii="Calibri" w:eastAsia="Times New Roman" w:hAnsi="Calibri" w:cs="Calibri"/>
          <w:b/>
          <w:sz w:val="24"/>
          <w:szCs w:val="24"/>
        </w:rPr>
        <w:t>AGM, SLBC</w:t>
      </w:r>
      <w:r>
        <w:rPr>
          <w:rFonts w:ascii="Calibri" w:eastAsia="Times New Roman" w:hAnsi="Calibri" w:cs="Calibri"/>
          <w:sz w:val="24"/>
          <w:szCs w:val="24"/>
        </w:rPr>
        <w:t xml:space="preserve"> informed that the </w:t>
      </w:r>
      <w:r w:rsidR="00AD2AE1" w:rsidRPr="00E143DC">
        <w:rPr>
          <w:rFonts w:ascii="Calibri" w:eastAsia="Times New Roman" w:hAnsi="Calibri" w:cs="Calibri"/>
          <w:sz w:val="24"/>
          <w:szCs w:val="24"/>
        </w:rPr>
        <w:t>SLBC</w:t>
      </w:r>
      <w:r>
        <w:rPr>
          <w:rFonts w:ascii="Calibri" w:eastAsia="Times New Roman" w:hAnsi="Calibri" w:cs="Calibri"/>
          <w:sz w:val="24"/>
          <w:szCs w:val="24"/>
        </w:rPr>
        <w:t xml:space="preserve"> of</w:t>
      </w:r>
      <w:r w:rsidR="00AD2AE1" w:rsidRPr="00E143DC">
        <w:rPr>
          <w:rFonts w:ascii="Calibri" w:eastAsia="Times New Roman" w:hAnsi="Calibri" w:cs="Calibri"/>
          <w:sz w:val="24"/>
          <w:szCs w:val="24"/>
        </w:rPr>
        <w:t xml:space="preserve"> AP web site is providing on line data entry portal where Bankers are required to upload the data flow. However, most of the Banks are submitting data in Excel format and the data is being entered by SLBC Manually for consolidation.  Though some banks could upload the data, it is with some errors.  Hence, SLBC is preparing the data manually. Banks are requested to strictly adhere to upload in the web portal of SLBC with data accuracy.</w:t>
      </w:r>
    </w:p>
    <w:p w:rsidR="00AD2AE1" w:rsidRDefault="00F72884" w:rsidP="004D5CE4">
      <w:pPr>
        <w:spacing w:after="0"/>
        <w:jc w:val="both"/>
        <w:rPr>
          <w:rFonts w:ascii="Calibri" w:eastAsia="Times New Roman" w:hAnsi="Calibri" w:cs="Calibri"/>
          <w:sz w:val="24"/>
          <w:szCs w:val="24"/>
        </w:rPr>
      </w:pPr>
      <w:r w:rsidRPr="004D5CE4">
        <w:rPr>
          <w:rFonts w:ascii="Calibri" w:eastAsia="Times New Roman" w:hAnsi="Calibri" w:cs="Calibri"/>
          <w:b/>
          <w:sz w:val="24"/>
          <w:szCs w:val="24"/>
        </w:rPr>
        <w:t>Convenor, SLBC</w:t>
      </w:r>
      <w:r>
        <w:rPr>
          <w:rFonts w:ascii="Calibri" w:eastAsia="Times New Roman" w:hAnsi="Calibri" w:cs="Calibri"/>
          <w:sz w:val="24"/>
          <w:szCs w:val="24"/>
        </w:rPr>
        <w:t xml:space="preserve"> informed that the </w:t>
      </w:r>
      <w:r w:rsidR="00AD2AE1" w:rsidRPr="00E143DC">
        <w:rPr>
          <w:rFonts w:ascii="Calibri" w:eastAsia="Times New Roman" w:hAnsi="Calibri" w:cs="Calibri"/>
          <w:sz w:val="24"/>
          <w:szCs w:val="24"/>
        </w:rPr>
        <w:t xml:space="preserve">Controllers are requested to sensitize the staff responsible for preparation and submission of data in the web portal of SLBC as per time lines to enable SLBC to submit the data to all concerned as per schedule and conduct the meetings of SLBC as per the yearly calendar. </w:t>
      </w:r>
    </w:p>
    <w:p w:rsidR="004D5CE4" w:rsidRDefault="004D5CE4" w:rsidP="004D5CE4">
      <w:pPr>
        <w:spacing w:after="0"/>
        <w:jc w:val="right"/>
        <w:rPr>
          <w:rFonts w:ascii="Calibri" w:eastAsia="Times New Roman" w:hAnsi="Calibri" w:cs="Calibri"/>
          <w:b/>
          <w:sz w:val="24"/>
          <w:szCs w:val="24"/>
        </w:rPr>
      </w:pPr>
      <w:r w:rsidRPr="004D5CE4">
        <w:rPr>
          <w:rFonts w:ascii="Calibri" w:eastAsia="Times New Roman" w:hAnsi="Calibri" w:cs="Calibri"/>
          <w:b/>
          <w:sz w:val="24"/>
          <w:szCs w:val="24"/>
        </w:rPr>
        <w:t>(Action: all Banks &amp; LDMs)</w:t>
      </w:r>
    </w:p>
    <w:p w:rsidR="004D5CE4" w:rsidRDefault="004D5CE4" w:rsidP="004D5CE4">
      <w:pPr>
        <w:spacing w:after="0"/>
        <w:jc w:val="right"/>
        <w:rPr>
          <w:rFonts w:ascii="Calibri" w:eastAsia="Times New Roman" w:hAnsi="Calibri" w:cs="Calibri"/>
          <w:b/>
          <w:sz w:val="24"/>
          <w:szCs w:val="24"/>
        </w:rPr>
      </w:pPr>
    </w:p>
    <w:p w:rsidR="00CE6687" w:rsidRDefault="00CE6687" w:rsidP="004D5CE4">
      <w:pPr>
        <w:spacing w:after="0"/>
        <w:jc w:val="right"/>
        <w:rPr>
          <w:rFonts w:ascii="Calibri" w:eastAsia="Times New Roman" w:hAnsi="Calibri" w:cs="Calibri"/>
          <w:b/>
          <w:sz w:val="24"/>
          <w:szCs w:val="24"/>
        </w:rPr>
      </w:pPr>
    </w:p>
    <w:p w:rsidR="00CE6687" w:rsidRPr="004D5CE4" w:rsidRDefault="00CE6687" w:rsidP="004D5CE4">
      <w:pPr>
        <w:spacing w:after="0"/>
        <w:jc w:val="right"/>
        <w:rPr>
          <w:rFonts w:ascii="Calibri" w:eastAsia="Times New Roman" w:hAnsi="Calibri" w:cs="Calibri"/>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3"/>
      </w:tblGrid>
      <w:tr w:rsidR="00AD2AE1" w:rsidRPr="00E143DC" w:rsidTr="00CF1427">
        <w:trPr>
          <w:jc w:val="center"/>
        </w:trPr>
        <w:tc>
          <w:tcPr>
            <w:tcW w:w="1303" w:type="dxa"/>
          </w:tcPr>
          <w:p w:rsidR="00AD2AE1" w:rsidRPr="00E143DC" w:rsidRDefault="00AD2AE1" w:rsidP="00E143DC">
            <w:pPr>
              <w:shd w:val="clear" w:color="auto" w:fill="FFFFFF"/>
              <w:spacing w:after="0"/>
              <w:jc w:val="both"/>
              <w:rPr>
                <w:rFonts w:ascii="Calibri" w:eastAsia="Times New Roman" w:hAnsi="Calibri" w:cs="Calibri"/>
                <w:color w:val="000000"/>
                <w:sz w:val="24"/>
                <w:szCs w:val="24"/>
              </w:rPr>
            </w:pPr>
            <w:r w:rsidRPr="00E143DC">
              <w:rPr>
                <w:rFonts w:ascii="Calibri" w:eastAsia="Times New Roman" w:hAnsi="Calibri" w:cs="Calibri"/>
                <w:b/>
                <w:bCs/>
                <w:color w:val="000000"/>
                <w:sz w:val="24"/>
                <w:szCs w:val="24"/>
              </w:rPr>
              <w:lastRenderedPageBreak/>
              <w:t>Agenda - 8</w:t>
            </w:r>
          </w:p>
        </w:tc>
      </w:tr>
    </w:tbl>
    <w:p w:rsidR="00AD2AE1" w:rsidRPr="00E143DC" w:rsidRDefault="00794B85" w:rsidP="00E143DC">
      <w:pPr>
        <w:pStyle w:val="296"/>
        <w:tabs>
          <w:tab w:val="left" w:pos="720"/>
        </w:tabs>
        <w:autoSpaceDE w:val="0"/>
        <w:spacing w:before="240" w:after="240" w:line="276" w:lineRule="auto"/>
        <w:jc w:val="center"/>
        <w:rPr>
          <w:rFonts w:ascii="Calibri" w:hAnsi="Calibri" w:cs="Calibri"/>
          <w:b/>
          <w:bCs/>
          <w:lang w:val="en-IN" w:eastAsia="en-IN"/>
        </w:rPr>
      </w:pPr>
      <w:r>
        <w:rPr>
          <w:rFonts w:ascii="Calibri" w:hAnsi="Calibri" w:cs="Calibri"/>
          <w:b/>
          <w:bCs/>
          <w:lang w:val="en-IN" w:eastAsia="en-IN"/>
        </w:rPr>
        <w:t>Campaign to achieve S</w:t>
      </w:r>
      <w:r w:rsidR="00AD2AE1" w:rsidRPr="00E143DC">
        <w:rPr>
          <w:rFonts w:ascii="Calibri" w:hAnsi="Calibri" w:cs="Calibri"/>
          <w:b/>
          <w:bCs/>
          <w:lang w:val="en-IN" w:eastAsia="en-IN"/>
        </w:rPr>
        <w:t>aturation under the Kisan Credit Cards (KCC)</w:t>
      </w:r>
    </w:p>
    <w:p w:rsidR="004703AD" w:rsidRDefault="004703AD" w:rsidP="00E143DC">
      <w:pPr>
        <w:pStyle w:val="296"/>
        <w:tabs>
          <w:tab w:val="left" w:pos="720"/>
        </w:tabs>
        <w:autoSpaceDE w:val="0"/>
        <w:spacing w:line="276" w:lineRule="auto"/>
        <w:jc w:val="both"/>
        <w:rPr>
          <w:rFonts w:ascii="Calibri" w:hAnsi="Calibri" w:cs="Calibri"/>
          <w:bCs/>
          <w:lang w:val="en-IN" w:eastAsia="en-IN"/>
        </w:rPr>
      </w:pPr>
      <w:r w:rsidRPr="00232643">
        <w:rPr>
          <w:rFonts w:ascii="Calibri" w:hAnsi="Calibri" w:cs="Calibri"/>
          <w:b/>
          <w:bCs/>
          <w:lang w:val="en-IN" w:eastAsia="en-IN"/>
        </w:rPr>
        <w:t>Convenor, SLBC</w:t>
      </w:r>
      <w:r>
        <w:rPr>
          <w:rFonts w:ascii="Calibri" w:hAnsi="Calibri" w:cs="Calibri"/>
          <w:bCs/>
          <w:lang w:val="en-IN" w:eastAsia="en-IN"/>
        </w:rPr>
        <w:t xml:space="preserve"> </w:t>
      </w:r>
      <w:r w:rsidR="00232643">
        <w:rPr>
          <w:rFonts w:ascii="Calibri" w:hAnsi="Calibri" w:cs="Calibri"/>
          <w:bCs/>
          <w:lang w:val="en-IN" w:eastAsia="en-IN"/>
        </w:rPr>
        <w:t xml:space="preserve">informed that the Department of Agriculture, Cooperation &amp; Farmers Welfare, GoI </w:t>
      </w:r>
      <w:r>
        <w:rPr>
          <w:rFonts w:ascii="Calibri" w:hAnsi="Calibri" w:cs="Calibri"/>
          <w:bCs/>
          <w:lang w:val="en-IN" w:eastAsia="en-IN"/>
        </w:rPr>
        <w:t xml:space="preserve">requested </w:t>
      </w:r>
      <w:r w:rsidR="00232643">
        <w:rPr>
          <w:rFonts w:ascii="Calibri" w:hAnsi="Calibri" w:cs="Calibri"/>
          <w:bCs/>
          <w:lang w:val="en-IN" w:eastAsia="en-IN"/>
        </w:rPr>
        <w:t>state Governments to launch a campaign in coordination with State / District Level Bankers Committee to ensure that all farmers outside the purview of institutional credit are provided Kisan Credit Cards (KCCs) in a time bound manner so as to bring them into the fold of institutional credit.</w:t>
      </w:r>
      <w:r>
        <w:rPr>
          <w:rFonts w:ascii="Calibri" w:hAnsi="Calibri" w:cs="Calibri"/>
          <w:bCs/>
          <w:lang w:val="en-IN" w:eastAsia="en-IN"/>
        </w:rPr>
        <w:t xml:space="preserve"> </w:t>
      </w:r>
    </w:p>
    <w:p w:rsidR="00232643" w:rsidRDefault="00232643" w:rsidP="00232643">
      <w:pPr>
        <w:pStyle w:val="296"/>
        <w:tabs>
          <w:tab w:val="left" w:pos="720"/>
        </w:tabs>
        <w:autoSpaceDE w:val="0"/>
        <w:spacing w:before="240" w:line="276" w:lineRule="auto"/>
        <w:jc w:val="both"/>
        <w:rPr>
          <w:rFonts w:ascii="Calibri" w:hAnsi="Calibri" w:cs="Calibri"/>
          <w:bCs/>
          <w:lang w:val="en-IN" w:eastAsia="en-IN"/>
        </w:rPr>
      </w:pPr>
      <w:r>
        <w:rPr>
          <w:rFonts w:ascii="Calibri" w:hAnsi="Calibri" w:cs="Calibri"/>
          <w:bCs/>
          <w:lang w:val="en-IN" w:eastAsia="en-IN"/>
        </w:rPr>
        <w:t>He requested Department of Agriculture, GoAP to conduct village level camps with coordination of LDMs and Banks.</w:t>
      </w:r>
    </w:p>
    <w:p w:rsidR="00232643" w:rsidRPr="00E143DC" w:rsidRDefault="00232643" w:rsidP="00232643">
      <w:pPr>
        <w:spacing w:before="240" w:after="0"/>
        <w:jc w:val="both"/>
        <w:rPr>
          <w:rFonts w:cs="Calibri"/>
          <w:bCs/>
          <w:sz w:val="24"/>
          <w:szCs w:val="24"/>
        </w:rPr>
      </w:pPr>
      <w:r w:rsidRPr="00E143DC">
        <w:rPr>
          <w:rFonts w:cs="Calibri"/>
          <w:b/>
          <w:bCs/>
          <w:sz w:val="24"/>
          <w:szCs w:val="24"/>
        </w:rPr>
        <w:t>Deputy Director, Department of Agriculture, GoAP</w:t>
      </w:r>
      <w:r>
        <w:rPr>
          <w:rFonts w:cs="Calibri"/>
          <w:bCs/>
          <w:sz w:val="24"/>
          <w:szCs w:val="24"/>
        </w:rPr>
        <w:t xml:space="preserve"> informed that department is going to conduct Revenue Sadassu at village level and they will merge th</w:t>
      </w:r>
      <w:r w:rsidR="00094291">
        <w:rPr>
          <w:rFonts w:cs="Calibri"/>
          <w:bCs/>
          <w:sz w:val="24"/>
          <w:szCs w:val="24"/>
        </w:rPr>
        <w:t>ese</w:t>
      </w:r>
      <w:r>
        <w:rPr>
          <w:rFonts w:cs="Calibri"/>
          <w:bCs/>
          <w:sz w:val="24"/>
          <w:szCs w:val="24"/>
        </w:rPr>
        <w:t xml:space="preserve"> camps with Revenue sadassu.</w:t>
      </w:r>
    </w:p>
    <w:p w:rsidR="00AD2AE1" w:rsidRPr="00E143DC" w:rsidRDefault="00232643" w:rsidP="00E143DC">
      <w:pPr>
        <w:spacing w:before="240" w:after="0"/>
        <w:jc w:val="both"/>
        <w:rPr>
          <w:rFonts w:ascii="Calibri" w:eastAsia="Times New Roman" w:hAnsi="Calibri" w:cs="Calibri"/>
          <w:sz w:val="24"/>
          <w:szCs w:val="24"/>
        </w:rPr>
      </w:pPr>
      <w:r w:rsidRPr="00232643">
        <w:rPr>
          <w:rFonts w:ascii="Calibri" w:eastAsia="Times New Roman" w:hAnsi="Calibri" w:cs="Calibri"/>
          <w:b/>
          <w:sz w:val="24"/>
          <w:szCs w:val="24"/>
        </w:rPr>
        <w:t>AGM, SLBC</w:t>
      </w:r>
      <w:r>
        <w:rPr>
          <w:rFonts w:ascii="Calibri" w:eastAsia="Times New Roman" w:hAnsi="Calibri" w:cs="Calibri"/>
          <w:sz w:val="24"/>
          <w:szCs w:val="24"/>
        </w:rPr>
        <w:t xml:space="preserve"> informed that </w:t>
      </w:r>
      <w:r w:rsidR="00AD2AE1" w:rsidRPr="00E143DC">
        <w:rPr>
          <w:rFonts w:ascii="Calibri" w:eastAsia="Times New Roman" w:hAnsi="Calibri" w:cs="Calibri"/>
          <w:sz w:val="24"/>
          <w:szCs w:val="24"/>
        </w:rPr>
        <w:t>Department of Agriculture, Cooperation &amp; Farmers Welfare (Credit Division), Ministry of Agriculture &amp; Farmers Welfare, GoI has decided to develop a dashboard on access of institutional credit through KCC so that the progress under the campaign is obtained</w:t>
      </w:r>
      <w:r w:rsidR="00094291">
        <w:rPr>
          <w:rFonts w:ascii="Calibri" w:eastAsia="Times New Roman" w:hAnsi="Calibri" w:cs="Calibri"/>
          <w:sz w:val="24"/>
          <w:szCs w:val="24"/>
        </w:rPr>
        <w:t xml:space="preserve"> </w:t>
      </w:r>
      <w:r w:rsidR="000C0C2E">
        <w:rPr>
          <w:rFonts w:ascii="Calibri" w:eastAsia="Times New Roman" w:hAnsi="Calibri" w:cs="Calibri"/>
          <w:sz w:val="24"/>
          <w:szCs w:val="24"/>
        </w:rPr>
        <w:t>D</w:t>
      </w:r>
      <w:r w:rsidR="00094291">
        <w:rPr>
          <w:rFonts w:ascii="Calibri" w:eastAsia="Times New Roman" w:hAnsi="Calibri" w:cs="Calibri"/>
          <w:sz w:val="24"/>
          <w:szCs w:val="24"/>
        </w:rPr>
        <w:t>istrict wise &amp;</w:t>
      </w:r>
      <w:r w:rsidR="00AD2AE1" w:rsidRPr="00E143DC">
        <w:rPr>
          <w:rFonts w:ascii="Calibri" w:eastAsia="Times New Roman" w:hAnsi="Calibri" w:cs="Calibri"/>
          <w:sz w:val="24"/>
          <w:szCs w:val="24"/>
        </w:rPr>
        <w:t xml:space="preserve"> State wise. The Dashboard will have progress of;</w:t>
      </w:r>
    </w:p>
    <w:p w:rsidR="00AD2AE1" w:rsidRPr="00E143DC" w:rsidRDefault="00AD2AE1" w:rsidP="00E143DC">
      <w:pPr>
        <w:numPr>
          <w:ilvl w:val="0"/>
          <w:numId w:val="41"/>
        </w:numPr>
        <w:spacing w:after="0"/>
        <w:jc w:val="both"/>
        <w:rPr>
          <w:rFonts w:ascii="Calibri" w:eastAsia="Times New Roman" w:hAnsi="Calibri" w:cs="Calibri"/>
          <w:sz w:val="24"/>
          <w:szCs w:val="24"/>
        </w:rPr>
      </w:pPr>
      <w:r w:rsidRPr="00E143DC">
        <w:rPr>
          <w:rFonts w:ascii="Calibri" w:eastAsia="Times New Roman" w:hAnsi="Calibri" w:cs="Calibri"/>
          <w:sz w:val="24"/>
          <w:szCs w:val="24"/>
        </w:rPr>
        <w:t>KCC issued for crop loans</w:t>
      </w:r>
    </w:p>
    <w:p w:rsidR="00AD2AE1" w:rsidRPr="00E143DC" w:rsidRDefault="00AD2AE1" w:rsidP="00E143DC">
      <w:pPr>
        <w:numPr>
          <w:ilvl w:val="0"/>
          <w:numId w:val="41"/>
        </w:numPr>
        <w:spacing w:after="0"/>
        <w:jc w:val="both"/>
        <w:rPr>
          <w:rFonts w:ascii="Calibri" w:eastAsia="Times New Roman" w:hAnsi="Calibri" w:cs="Calibri"/>
          <w:sz w:val="24"/>
          <w:szCs w:val="24"/>
        </w:rPr>
      </w:pPr>
      <w:r w:rsidRPr="00E143DC">
        <w:rPr>
          <w:rFonts w:ascii="Calibri" w:eastAsia="Times New Roman" w:hAnsi="Calibri" w:cs="Calibri"/>
          <w:sz w:val="24"/>
          <w:szCs w:val="24"/>
        </w:rPr>
        <w:t>KCC issued for Animal Husbandry and Fisheries</w:t>
      </w:r>
    </w:p>
    <w:p w:rsidR="00AD2AE1" w:rsidRPr="00E143DC" w:rsidRDefault="00AD2AE1" w:rsidP="00E143DC">
      <w:pPr>
        <w:numPr>
          <w:ilvl w:val="0"/>
          <w:numId w:val="41"/>
        </w:numPr>
        <w:spacing w:after="0"/>
        <w:jc w:val="both"/>
        <w:rPr>
          <w:rFonts w:ascii="Calibri" w:eastAsia="Times New Roman" w:hAnsi="Calibri" w:cs="Calibri"/>
          <w:sz w:val="24"/>
          <w:szCs w:val="24"/>
        </w:rPr>
      </w:pPr>
      <w:r w:rsidRPr="00E143DC">
        <w:rPr>
          <w:rFonts w:ascii="Calibri" w:eastAsia="Times New Roman" w:hAnsi="Calibri" w:cs="Calibri"/>
          <w:sz w:val="24"/>
          <w:szCs w:val="24"/>
        </w:rPr>
        <w:t>KCC sub-limit for pursuing the activities of Animal Husbandry and Fisheries for existing KCC holding farmers</w:t>
      </w:r>
    </w:p>
    <w:p w:rsidR="00232643" w:rsidRDefault="00AD2AE1" w:rsidP="00E143DC">
      <w:pPr>
        <w:spacing w:before="240" w:after="0"/>
        <w:jc w:val="both"/>
        <w:rPr>
          <w:rFonts w:ascii="Calibri" w:eastAsia="Times New Roman" w:hAnsi="Calibri" w:cs="Calibri"/>
          <w:sz w:val="24"/>
          <w:szCs w:val="24"/>
        </w:rPr>
      </w:pPr>
      <w:r w:rsidRPr="00E143DC">
        <w:rPr>
          <w:rFonts w:ascii="Calibri" w:eastAsia="Times New Roman" w:hAnsi="Calibri" w:cs="Calibri"/>
          <w:sz w:val="24"/>
          <w:szCs w:val="24"/>
        </w:rPr>
        <w:t xml:space="preserve">Hence, Lead District Managers are advised to submit the data on progress of KCC saturation drive in the format enclosed as </w:t>
      </w:r>
      <w:r w:rsidRPr="00E143DC">
        <w:rPr>
          <w:rFonts w:ascii="Calibri" w:eastAsia="Times New Roman" w:hAnsi="Calibri" w:cs="Calibri"/>
          <w:b/>
          <w:sz w:val="24"/>
          <w:szCs w:val="24"/>
        </w:rPr>
        <w:t>Annexure No.</w:t>
      </w:r>
      <w:r w:rsidR="00232643">
        <w:rPr>
          <w:rFonts w:ascii="Calibri" w:eastAsia="Times New Roman" w:hAnsi="Calibri" w:cs="Calibri"/>
          <w:b/>
          <w:sz w:val="24"/>
          <w:szCs w:val="24"/>
        </w:rPr>
        <w:t>2</w:t>
      </w:r>
      <w:r w:rsidRPr="00E143DC">
        <w:rPr>
          <w:rFonts w:ascii="Calibri" w:eastAsia="Times New Roman" w:hAnsi="Calibri" w:cs="Calibri"/>
          <w:b/>
          <w:sz w:val="24"/>
          <w:szCs w:val="24"/>
        </w:rPr>
        <w:t xml:space="preserve"> &amp; </w:t>
      </w:r>
      <w:r w:rsidR="00232643">
        <w:rPr>
          <w:rFonts w:ascii="Calibri" w:eastAsia="Times New Roman" w:hAnsi="Calibri" w:cs="Calibri"/>
          <w:b/>
          <w:sz w:val="24"/>
          <w:szCs w:val="24"/>
        </w:rPr>
        <w:t>3</w:t>
      </w:r>
      <w:r w:rsidRPr="00E143DC">
        <w:rPr>
          <w:rFonts w:ascii="Calibri" w:eastAsia="Times New Roman" w:hAnsi="Calibri" w:cs="Calibri"/>
          <w:sz w:val="24"/>
          <w:szCs w:val="24"/>
        </w:rPr>
        <w:t xml:space="preserve">, to enable SLBC to submit the consolidated information to Department of Agriculture, Cooperation &amp; Farmers Welfare (Credit Division), Ministry of Agriculture &amp; Farmers Welfare, GoI. </w:t>
      </w:r>
    </w:p>
    <w:p w:rsidR="00AD2AE1" w:rsidRPr="00E143DC" w:rsidRDefault="00AD2AE1" w:rsidP="00E143DC">
      <w:pPr>
        <w:spacing w:before="240" w:after="0"/>
        <w:jc w:val="both"/>
        <w:rPr>
          <w:rFonts w:ascii="Calibri" w:eastAsia="Times New Roman" w:hAnsi="Calibri" w:cs="Calibri"/>
          <w:b/>
          <w:sz w:val="24"/>
          <w:szCs w:val="24"/>
        </w:rPr>
      </w:pPr>
      <w:r w:rsidRPr="00E143DC">
        <w:rPr>
          <w:rFonts w:ascii="Calibri" w:eastAsia="Times New Roman" w:hAnsi="Calibri" w:cs="Calibri"/>
          <w:sz w:val="24"/>
          <w:szCs w:val="24"/>
        </w:rPr>
        <w:t>Further, Controlling authorities of all Banks are requested to instruct their field functionaries to submit district wise data to LDMs.</w:t>
      </w:r>
    </w:p>
    <w:p w:rsidR="00025A0C" w:rsidRPr="00CE55F7" w:rsidRDefault="00025A0C" w:rsidP="00025A0C">
      <w:pPr>
        <w:pStyle w:val="ListParagraph"/>
        <w:spacing w:after="0"/>
        <w:jc w:val="right"/>
        <w:rPr>
          <w:rFonts w:ascii="Calibri" w:eastAsia="Arial Unicode MS" w:hAnsi="Calibri" w:cs="Calibri"/>
          <w:b/>
          <w:bCs/>
          <w:sz w:val="24"/>
          <w:szCs w:val="24"/>
        </w:rPr>
      </w:pPr>
      <w:r w:rsidRPr="00CE55F7">
        <w:rPr>
          <w:rFonts w:cs="Calibri"/>
          <w:b/>
          <w:sz w:val="24"/>
          <w:szCs w:val="24"/>
        </w:rPr>
        <w:t xml:space="preserve">(Action: </w:t>
      </w:r>
      <w:r w:rsidR="000F3938">
        <w:rPr>
          <w:rFonts w:cs="Calibri"/>
          <w:b/>
          <w:sz w:val="24"/>
          <w:szCs w:val="24"/>
        </w:rPr>
        <w:t>Department of Agriculture, LDMs, Banks &amp; SLBC</w:t>
      </w:r>
      <w:r w:rsidRPr="00CE55F7">
        <w:rPr>
          <w:rFonts w:cs="Calibri"/>
          <w:b/>
          <w:sz w:val="24"/>
          <w:szCs w:val="24"/>
        </w:rPr>
        <w:t>)</w:t>
      </w:r>
    </w:p>
    <w:p w:rsidR="00AD2AE1" w:rsidRPr="00E143DC" w:rsidRDefault="00AD2AE1" w:rsidP="00E143DC">
      <w:pPr>
        <w:tabs>
          <w:tab w:val="num" w:pos="720"/>
        </w:tabs>
        <w:spacing w:after="0"/>
        <w:jc w:val="both"/>
        <w:rPr>
          <w:rFonts w:cstheme="minorHAnsi"/>
          <w:b/>
          <w:bCs/>
          <w:sz w:val="24"/>
          <w:szCs w:val="24"/>
          <w:lang w:val="en-US"/>
        </w:rPr>
      </w:pPr>
    </w:p>
    <w:p w:rsidR="008258B0" w:rsidRPr="00E143DC" w:rsidRDefault="008258B0" w:rsidP="00E143DC">
      <w:pPr>
        <w:spacing w:after="0"/>
        <w:jc w:val="both"/>
        <w:rPr>
          <w:rFonts w:ascii="Calibri" w:eastAsia="Times New Roman" w:hAnsi="Calibri" w:cs="Calibri"/>
          <w:sz w:val="24"/>
          <w:szCs w:val="24"/>
        </w:rPr>
      </w:pPr>
      <w:r w:rsidRPr="00E143DC">
        <w:rPr>
          <w:rFonts w:ascii="Calibri" w:eastAsia="Times New Roman" w:hAnsi="Calibri" w:cs="Calibri"/>
          <w:sz w:val="24"/>
          <w:szCs w:val="24"/>
        </w:rPr>
        <w:t>The Meeting concluded with Vote of Thanks to the Chair.</w:t>
      </w:r>
    </w:p>
    <w:p w:rsidR="009E7FA7" w:rsidRPr="00E143DC" w:rsidRDefault="009E7FA7" w:rsidP="00E143DC">
      <w:pPr>
        <w:spacing w:after="0"/>
        <w:jc w:val="both"/>
        <w:rPr>
          <w:rFonts w:ascii="Calibri" w:eastAsia="Times New Roman" w:hAnsi="Calibri" w:cs="Calibri"/>
          <w:color w:val="FF0000"/>
          <w:sz w:val="24"/>
          <w:szCs w:val="24"/>
        </w:rPr>
      </w:pPr>
    </w:p>
    <w:p w:rsidR="009E7FA7" w:rsidRDefault="009E7FA7" w:rsidP="00E143DC">
      <w:pPr>
        <w:spacing w:after="0"/>
        <w:jc w:val="both"/>
        <w:rPr>
          <w:rFonts w:ascii="Calibri" w:eastAsia="Times New Roman" w:hAnsi="Calibri" w:cs="Calibri"/>
          <w:color w:val="FF0000"/>
          <w:sz w:val="24"/>
          <w:szCs w:val="24"/>
        </w:rPr>
      </w:pPr>
    </w:p>
    <w:p w:rsidR="00CE6687" w:rsidRDefault="00CE6687" w:rsidP="00E143DC">
      <w:pPr>
        <w:spacing w:after="0"/>
        <w:jc w:val="both"/>
        <w:rPr>
          <w:rFonts w:ascii="Calibri" w:eastAsia="Times New Roman" w:hAnsi="Calibri" w:cs="Calibri"/>
          <w:color w:val="FF0000"/>
          <w:sz w:val="24"/>
          <w:szCs w:val="24"/>
        </w:rPr>
      </w:pPr>
    </w:p>
    <w:p w:rsidR="00CE6687" w:rsidRDefault="00CE6687" w:rsidP="00E143DC">
      <w:pPr>
        <w:spacing w:after="0"/>
        <w:jc w:val="both"/>
        <w:rPr>
          <w:rFonts w:ascii="Calibri" w:eastAsia="Times New Roman" w:hAnsi="Calibri" w:cs="Calibri"/>
          <w:color w:val="FF0000"/>
          <w:sz w:val="24"/>
          <w:szCs w:val="24"/>
        </w:rPr>
      </w:pPr>
    </w:p>
    <w:p w:rsidR="00CE6687" w:rsidRDefault="00CE6687" w:rsidP="00E143DC">
      <w:pPr>
        <w:spacing w:after="0"/>
        <w:jc w:val="both"/>
        <w:rPr>
          <w:rFonts w:ascii="Calibri" w:eastAsia="Times New Roman" w:hAnsi="Calibri" w:cs="Calibri"/>
          <w:color w:val="FF0000"/>
          <w:sz w:val="24"/>
          <w:szCs w:val="24"/>
        </w:rPr>
      </w:pPr>
    </w:p>
    <w:p w:rsidR="00CE6687" w:rsidRDefault="00CE6687" w:rsidP="00E143DC">
      <w:pPr>
        <w:spacing w:after="0"/>
        <w:jc w:val="both"/>
        <w:rPr>
          <w:rFonts w:ascii="Calibri" w:eastAsia="Times New Roman" w:hAnsi="Calibri" w:cs="Calibri"/>
          <w:color w:val="FF0000"/>
          <w:sz w:val="24"/>
          <w:szCs w:val="24"/>
        </w:rPr>
      </w:pPr>
    </w:p>
    <w:p w:rsidR="00CE6687" w:rsidRDefault="00CE6687" w:rsidP="00E143DC">
      <w:pPr>
        <w:spacing w:after="0"/>
        <w:jc w:val="both"/>
        <w:rPr>
          <w:rFonts w:ascii="Calibri" w:eastAsia="Times New Roman" w:hAnsi="Calibri" w:cs="Calibri"/>
          <w:color w:val="FF0000"/>
          <w:sz w:val="24"/>
          <w:szCs w:val="24"/>
        </w:rPr>
      </w:pPr>
    </w:p>
    <w:p w:rsidR="00CE6687" w:rsidRPr="00E143DC" w:rsidRDefault="00CE6687" w:rsidP="00E143DC">
      <w:pPr>
        <w:spacing w:after="0"/>
        <w:jc w:val="both"/>
        <w:rPr>
          <w:rFonts w:ascii="Calibri" w:eastAsia="Times New Roman" w:hAnsi="Calibri" w:cs="Calibri"/>
          <w:color w:val="FF0000"/>
          <w:sz w:val="24"/>
          <w:szCs w:val="24"/>
        </w:rPr>
      </w:pPr>
    </w:p>
    <w:p w:rsidR="00E76186" w:rsidRDefault="00E76186" w:rsidP="00E143DC">
      <w:pPr>
        <w:spacing w:after="0"/>
        <w:jc w:val="center"/>
        <w:rPr>
          <w:rFonts w:cstheme="minorHAnsi"/>
          <w:b/>
          <w:sz w:val="24"/>
          <w:szCs w:val="24"/>
          <w:u w:val="single"/>
        </w:rPr>
      </w:pPr>
      <w:r w:rsidRPr="00E143DC">
        <w:rPr>
          <w:rFonts w:cstheme="minorHAnsi"/>
          <w:b/>
          <w:sz w:val="24"/>
          <w:szCs w:val="24"/>
          <w:u w:val="single"/>
        </w:rPr>
        <w:lastRenderedPageBreak/>
        <w:t>LIST OF PARTICIPANTS</w:t>
      </w:r>
    </w:p>
    <w:p w:rsidR="000F3938" w:rsidRPr="005B2BE4" w:rsidRDefault="000F3938" w:rsidP="000F3938">
      <w:pPr>
        <w:spacing w:after="0" w:line="240" w:lineRule="auto"/>
        <w:jc w:val="center"/>
        <w:rPr>
          <w:rFonts w:ascii="Tahoma" w:hAnsi="Tahoma" w:cs="Tahoma"/>
          <w:b/>
          <w:bCs/>
          <w:sz w:val="20"/>
        </w:rPr>
      </w:pPr>
    </w:p>
    <w:tbl>
      <w:tblPr>
        <w:tblW w:w="10191" w:type="dxa"/>
        <w:jc w:val="center"/>
        <w:tblInd w:w="169" w:type="dxa"/>
        <w:tblLook w:val="04A0"/>
      </w:tblPr>
      <w:tblGrid>
        <w:gridCol w:w="843"/>
        <w:gridCol w:w="2694"/>
        <w:gridCol w:w="2835"/>
        <w:gridCol w:w="3819"/>
      </w:tblGrid>
      <w:tr w:rsidR="000F3938" w:rsidRPr="000F3938" w:rsidTr="000F3938">
        <w:trPr>
          <w:trHeight w:val="20"/>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3938" w:rsidRPr="000F3938" w:rsidRDefault="000F3938" w:rsidP="000F3938">
            <w:pPr>
              <w:spacing w:after="0"/>
              <w:jc w:val="center"/>
              <w:rPr>
                <w:rFonts w:cstheme="minorHAnsi"/>
                <w:b/>
                <w:color w:val="000000"/>
                <w:sz w:val="24"/>
                <w:szCs w:val="24"/>
              </w:rPr>
            </w:pPr>
            <w:r w:rsidRPr="000F3938">
              <w:rPr>
                <w:rFonts w:cstheme="minorHAnsi"/>
                <w:b/>
                <w:color w:val="000000"/>
                <w:sz w:val="24"/>
                <w:szCs w:val="24"/>
              </w:rPr>
              <w:t>S.No</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0F3938" w:rsidRPr="000F3938" w:rsidRDefault="000F3938" w:rsidP="000F3938">
            <w:pPr>
              <w:spacing w:after="0"/>
              <w:jc w:val="center"/>
              <w:rPr>
                <w:rFonts w:cstheme="minorHAnsi"/>
                <w:b/>
                <w:color w:val="000000"/>
                <w:sz w:val="24"/>
                <w:szCs w:val="24"/>
              </w:rPr>
            </w:pPr>
            <w:r w:rsidRPr="000F3938">
              <w:rPr>
                <w:rFonts w:cstheme="minorHAnsi"/>
                <w:b/>
                <w:color w:val="000000"/>
                <w:sz w:val="24"/>
                <w:szCs w:val="24"/>
              </w:rPr>
              <w:t>Name of the Participant</w:t>
            </w:r>
          </w:p>
          <w:p w:rsidR="000F3938" w:rsidRPr="000F3938" w:rsidRDefault="000F3938" w:rsidP="000F3938">
            <w:pPr>
              <w:spacing w:after="0"/>
              <w:jc w:val="center"/>
              <w:rPr>
                <w:rFonts w:cstheme="minorHAnsi"/>
                <w:b/>
                <w:color w:val="000000"/>
                <w:sz w:val="24"/>
                <w:szCs w:val="24"/>
              </w:rPr>
            </w:pPr>
            <w:r w:rsidRPr="000F3938">
              <w:rPr>
                <w:rFonts w:cstheme="minorHAnsi"/>
                <w:b/>
                <w:color w:val="000000"/>
                <w:sz w:val="24"/>
                <w:szCs w:val="24"/>
              </w:rPr>
              <w:t>Smt/Sri</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0F3938" w:rsidRPr="000F3938" w:rsidRDefault="000F3938" w:rsidP="000F3938">
            <w:pPr>
              <w:spacing w:after="0"/>
              <w:jc w:val="center"/>
              <w:rPr>
                <w:rFonts w:cstheme="minorHAnsi"/>
                <w:b/>
                <w:color w:val="000000"/>
                <w:sz w:val="24"/>
                <w:szCs w:val="24"/>
              </w:rPr>
            </w:pPr>
            <w:r w:rsidRPr="000F3938">
              <w:rPr>
                <w:rFonts w:cstheme="minorHAnsi"/>
                <w:b/>
                <w:color w:val="000000"/>
                <w:sz w:val="24"/>
                <w:szCs w:val="24"/>
              </w:rPr>
              <w:t>Designation</w:t>
            </w:r>
          </w:p>
        </w:tc>
        <w:tc>
          <w:tcPr>
            <w:tcW w:w="3819" w:type="dxa"/>
            <w:tcBorders>
              <w:top w:val="single" w:sz="4" w:space="0" w:color="auto"/>
              <w:left w:val="nil"/>
              <w:bottom w:val="single" w:sz="4" w:space="0" w:color="auto"/>
              <w:right w:val="single" w:sz="4" w:space="0" w:color="auto"/>
            </w:tcBorders>
            <w:shd w:val="clear" w:color="auto" w:fill="auto"/>
            <w:vAlign w:val="center"/>
            <w:hideMark/>
          </w:tcPr>
          <w:p w:rsidR="000F3938" w:rsidRPr="000F3938" w:rsidRDefault="000F3938" w:rsidP="000F3938">
            <w:pPr>
              <w:spacing w:after="0"/>
              <w:jc w:val="center"/>
              <w:rPr>
                <w:rFonts w:cstheme="minorHAnsi"/>
                <w:b/>
                <w:color w:val="000000"/>
                <w:sz w:val="24"/>
                <w:szCs w:val="24"/>
              </w:rPr>
            </w:pPr>
            <w:r w:rsidRPr="000F3938">
              <w:rPr>
                <w:rFonts w:cstheme="minorHAnsi"/>
                <w:b/>
                <w:color w:val="000000"/>
                <w:sz w:val="24"/>
                <w:szCs w:val="24"/>
              </w:rPr>
              <w:t>Name of the Bank/ Organisation</w:t>
            </w:r>
          </w:p>
        </w:tc>
      </w:tr>
      <w:tr w:rsidR="000F3938" w:rsidRPr="000F3938" w:rsidTr="000F3938">
        <w:trPr>
          <w:trHeight w:val="20"/>
          <w:jc w:val="center"/>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0F3938" w:rsidRPr="000F3938" w:rsidRDefault="000F3938" w:rsidP="000F3938">
            <w:pPr>
              <w:spacing w:after="0"/>
              <w:jc w:val="center"/>
              <w:rPr>
                <w:rFonts w:cstheme="minorHAnsi"/>
                <w:color w:val="000000"/>
                <w:sz w:val="24"/>
                <w:szCs w:val="24"/>
              </w:rPr>
            </w:pPr>
            <w:r w:rsidRPr="000F3938">
              <w:rPr>
                <w:rFonts w:cstheme="minorHAnsi"/>
                <w:color w:val="000000"/>
                <w:sz w:val="24"/>
                <w:szCs w:val="24"/>
              </w:rPr>
              <w:t>1</w:t>
            </w:r>
          </w:p>
        </w:tc>
        <w:tc>
          <w:tcPr>
            <w:tcW w:w="2694"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KSD Siva Vara Prasad</w:t>
            </w:r>
          </w:p>
        </w:tc>
        <w:tc>
          <w:tcPr>
            <w:tcW w:w="2835"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 xml:space="preserve">Circle General Manager &amp; Convenor,SLBC of AP </w:t>
            </w:r>
          </w:p>
        </w:tc>
        <w:tc>
          <w:tcPr>
            <w:tcW w:w="3819"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SLBC of AP</w:t>
            </w:r>
          </w:p>
        </w:tc>
      </w:tr>
      <w:tr w:rsidR="000F3938" w:rsidRPr="000F3938" w:rsidTr="000F3938">
        <w:trPr>
          <w:trHeight w:val="20"/>
          <w:jc w:val="center"/>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0F3938" w:rsidRPr="000F3938" w:rsidRDefault="000F3938" w:rsidP="000F3938">
            <w:pPr>
              <w:spacing w:after="0"/>
              <w:jc w:val="center"/>
              <w:rPr>
                <w:rFonts w:cstheme="minorHAnsi"/>
                <w:color w:val="000000"/>
                <w:sz w:val="24"/>
                <w:szCs w:val="24"/>
              </w:rPr>
            </w:pPr>
            <w:r w:rsidRPr="000F3938">
              <w:rPr>
                <w:rFonts w:cstheme="minorHAnsi"/>
                <w:color w:val="000000"/>
                <w:sz w:val="24"/>
                <w:szCs w:val="24"/>
              </w:rPr>
              <w:t>2</w:t>
            </w:r>
          </w:p>
        </w:tc>
        <w:tc>
          <w:tcPr>
            <w:tcW w:w="2694"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Dr P Krishna Mohan</w:t>
            </w:r>
          </w:p>
        </w:tc>
        <w:tc>
          <w:tcPr>
            <w:tcW w:w="2835"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CEO, SERP</w:t>
            </w:r>
          </w:p>
        </w:tc>
        <w:tc>
          <w:tcPr>
            <w:tcW w:w="3819"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Govt. of AP</w:t>
            </w:r>
          </w:p>
        </w:tc>
      </w:tr>
      <w:tr w:rsidR="000F3938" w:rsidRPr="000F3938" w:rsidTr="000F3938">
        <w:trPr>
          <w:trHeight w:val="20"/>
          <w:jc w:val="center"/>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0F3938" w:rsidRPr="000F3938" w:rsidRDefault="000F3938" w:rsidP="000F3938">
            <w:pPr>
              <w:spacing w:after="0"/>
              <w:jc w:val="center"/>
              <w:rPr>
                <w:rFonts w:cstheme="minorHAnsi"/>
                <w:color w:val="000000"/>
                <w:sz w:val="24"/>
                <w:szCs w:val="24"/>
              </w:rPr>
            </w:pPr>
            <w:r w:rsidRPr="000F3938">
              <w:rPr>
                <w:rFonts w:cstheme="minorHAnsi"/>
                <w:color w:val="000000"/>
                <w:sz w:val="24"/>
                <w:szCs w:val="24"/>
              </w:rPr>
              <w:t>3</w:t>
            </w:r>
          </w:p>
        </w:tc>
        <w:tc>
          <w:tcPr>
            <w:tcW w:w="2694"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B Suri Babu</w:t>
            </w:r>
          </w:p>
        </w:tc>
        <w:tc>
          <w:tcPr>
            <w:tcW w:w="2835"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General Manager</w:t>
            </w:r>
          </w:p>
        </w:tc>
        <w:tc>
          <w:tcPr>
            <w:tcW w:w="3819"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NABARD</w:t>
            </w:r>
          </w:p>
        </w:tc>
      </w:tr>
      <w:tr w:rsidR="000F3938" w:rsidRPr="000F3938" w:rsidTr="000F3938">
        <w:trPr>
          <w:trHeight w:val="20"/>
          <w:jc w:val="center"/>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0F3938" w:rsidRPr="000F3938" w:rsidRDefault="000F3938" w:rsidP="000F3938">
            <w:pPr>
              <w:spacing w:after="0"/>
              <w:jc w:val="center"/>
              <w:rPr>
                <w:rFonts w:cstheme="minorHAnsi"/>
                <w:color w:val="000000"/>
                <w:sz w:val="24"/>
                <w:szCs w:val="24"/>
              </w:rPr>
            </w:pPr>
            <w:r w:rsidRPr="000F3938">
              <w:rPr>
                <w:rFonts w:cstheme="minorHAnsi"/>
                <w:color w:val="000000"/>
                <w:sz w:val="24"/>
                <w:szCs w:val="24"/>
              </w:rPr>
              <w:t>4</w:t>
            </w:r>
          </w:p>
        </w:tc>
        <w:tc>
          <w:tcPr>
            <w:tcW w:w="2694"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B Ramesh Babu</w:t>
            </w:r>
          </w:p>
        </w:tc>
        <w:tc>
          <w:tcPr>
            <w:tcW w:w="2835"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Dy. General Manager</w:t>
            </w:r>
          </w:p>
        </w:tc>
        <w:tc>
          <w:tcPr>
            <w:tcW w:w="3819"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NABARD</w:t>
            </w:r>
          </w:p>
        </w:tc>
      </w:tr>
      <w:tr w:rsidR="000F3938" w:rsidRPr="000F3938" w:rsidTr="000F3938">
        <w:trPr>
          <w:trHeight w:val="20"/>
          <w:jc w:val="center"/>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0F3938" w:rsidRPr="000F3938" w:rsidRDefault="000F3938" w:rsidP="000F3938">
            <w:pPr>
              <w:spacing w:after="0"/>
              <w:jc w:val="center"/>
              <w:rPr>
                <w:rFonts w:cstheme="minorHAnsi"/>
                <w:color w:val="000000"/>
                <w:sz w:val="24"/>
                <w:szCs w:val="24"/>
              </w:rPr>
            </w:pPr>
            <w:r w:rsidRPr="000F3938">
              <w:rPr>
                <w:rFonts w:cstheme="minorHAnsi"/>
                <w:color w:val="000000"/>
                <w:sz w:val="24"/>
                <w:szCs w:val="24"/>
              </w:rPr>
              <w:t>5</w:t>
            </w:r>
          </w:p>
        </w:tc>
        <w:tc>
          <w:tcPr>
            <w:tcW w:w="2694"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Dr G Ravindra Babu</w:t>
            </w:r>
          </w:p>
        </w:tc>
        <w:tc>
          <w:tcPr>
            <w:tcW w:w="2835" w:type="dxa"/>
            <w:tcBorders>
              <w:top w:val="single" w:sz="4" w:space="0" w:color="auto"/>
              <w:left w:val="nil"/>
              <w:bottom w:val="single" w:sz="4" w:space="0" w:color="auto"/>
              <w:right w:val="single" w:sz="4" w:space="0" w:color="auto"/>
            </w:tcBorders>
            <w:shd w:val="clear" w:color="auto" w:fill="auto"/>
            <w:hideMark/>
          </w:tcPr>
          <w:p w:rsidR="000F3938" w:rsidRDefault="000F3938" w:rsidP="000F3938">
            <w:pPr>
              <w:spacing w:after="0"/>
              <w:rPr>
                <w:rFonts w:cstheme="minorHAnsi"/>
                <w:color w:val="000000"/>
                <w:sz w:val="24"/>
                <w:szCs w:val="24"/>
              </w:rPr>
            </w:pPr>
            <w:r w:rsidRPr="000F3938">
              <w:rPr>
                <w:rFonts w:cstheme="minorHAnsi"/>
                <w:color w:val="000000"/>
                <w:sz w:val="24"/>
                <w:szCs w:val="24"/>
              </w:rPr>
              <w:t xml:space="preserve">Dy. Director, </w:t>
            </w:r>
          </w:p>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Dept. of Agriculture</w:t>
            </w:r>
          </w:p>
        </w:tc>
        <w:tc>
          <w:tcPr>
            <w:tcW w:w="3819"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Govt. of AP</w:t>
            </w:r>
          </w:p>
        </w:tc>
      </w:tr>
      <w:tr w:rsidR="000F3938" w:rsidRPr="000F3938" w:rsidTr="000F3938">
        <w:trPr>
          <w:trHeight w:val="20"/>
          <w:jc w:val="center"/>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0F3938" w:rsidRPr="000F3938" w:rsidRDefault="000F3938" w:rsidP="000F3938">
            <w:pPr>
              <w:spacing w:after="0"/>
              <w:jc w:val="center"/>
              <w:rPr>
                <w:rFonts w:cstheme="minorHAnsi"/>
                <w:color w:val="000000"/>
                <w:sz w:val="24"/>
                <w:szCs w:val="24"/>
              </w:rPr>
            </w:pPr>
            <w:r w:rsidRPr="000F3938">
              <w:rPr>
                <w:rFonts w:cstheme="minorHAnsi"/>
                <w:color w:val="000000"/>
                <w:sz w:val="24"/>
                <w:szCs w:val="24"/>
              </w:rPr>
              <w:t>6</w:t>
            </w:r>
          </w:p>
        </w:tc>
        <w:tc>
          <w:tcPr>
            <w:tcW w:w="2694"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B S Srinivasacharyulu</w:t>
            </w:r>
          </w:p>
        </w:tc>
        <w:tc>
          <w:tcPr>
            <w:tcW w:w="2835" w:type="dxa"/>
            <w:tcBorders>
              <w:top w:val="single" w:sz="4" w:space="0" w:color="auto"/>
              <w:left w:val="nil"/>
              <w:bottom w:val="single" w:sz="4" w:space="0" w:color="auto"/>
              <w:right w:val="single" w:sz="4" w:space="0" w:color="auto"/>
            </w:tcBorders>
            <w:shd w:val="clear" w:color="auto" w:fill="auto"/>
            <w:hideMark/>
          </w:tcPr>
          <w:p w:rsidR="000F3938" w:rsidRDefault="000F3938" w:rsidP="000F3938">
            <w:pPr>
              <w:spacing w:after="0"/>
              <w:rPr>
                <w:rFonts w:cstheme="minorHAnsi"/>
                <w:color w:val="000000"/>
                <w:sz w:val="24"/>
                <w:szCs w:val="24"/>
              </w:rPr>
            </w:pPr>
            <w:r w:rsidRPr="000F3938">
              <w:rPr>
                <w:rFonts w:cstheme="minorHAnsi"/>
                <w:color w:val="000000"/>
                <w:sz w:val="24"/>
                <w:szCs w:val="24"/>
              </w:rPr>
              <w:t xml:space="preserve">Asst. Director, </w:t>
            </w:r>
          </w:p>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Dept. of Agriculture</w:t>
            </w:r>
          </w:p>
        </w:tc>
        <w:tc>
          <w:tcPr>
            <w:tcW w:w="3819"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Govt. of AP</w:t>
            </w:r>
          </w:p>
        </w:tc>
      </w:tr>
      <w:tr w:rsidR="000F3938" w:rsidRPr="000F3938" w:rsidTr="000F3938">
        <w:trPr>
          <w:trHeight w:val="20"/>
          <w:jc w:val="center"/>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0F3938" w:rsidRPr="000F3938" w:rsidRDefault="000F3938" w:rsidP="000F3938">
            <w:pPr>
              <w:spacing w:after="0"/>
              <w:jc w:val="center"/>
              <w:rPr>
                <w:rFonts w:cstheme="minorHAnsi"/>
                <w:color w:val="000000"/>
                <w:sz w:val="24"/>
                <w:szCs w:val="24"/>
              </w:rPr>
            </w:pPr>
            <w:r w:rsidRPr="000F3938">
              <w:rPr>
                <w:rFonts w:cstheme="minorHAnsi"/>
                <w:color w:val="000000"/>
                <w:sz w:val="24"/>
                <w:szCs w:val="24"/>
              </w:rPr>
              <w:t>7</w:t>
            </w:r>
          </w:p>
        </w:tc>
        <w:tc>
          <w:tcPr>
            <w:tcW w:w="2694"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Y Siva Sankara Reddy</w:t>
            </w:r>
          </w:p>
        </w:tc>
        <w:tc>
          <w:tcPr>
            <w:tcW w:w="2835"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AO, Credit, C &amp; DA</w:t>
            </w:r>
          </w:p>
        </w:tc>
        <w:tc>
          <w:tcPr>
            <w:tcW w:w="3819"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Govt. of AP</w:t>
            </w:r>
          </w:p>
        </w:tc>
      </w:tr>
      <w:tr w:rsidR="000F3938" w:rsidRPr="000F3938" w:rsidTr="000F3938">
        <w:trPr>
          <w:trHeight w:val="20"/>
          <w:jc w:val="center"/>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0F3938" w:rsidRPr="000F3938" w:rsidRDefault="000F3938" w:rsidP="000F3938">
            <w:pPr>
              <w:spacing w:after="0"/>
              <w:jc w:val="center"/>
              <w:rPr>
                <w:rFonts w:cstheme="minorHAnsi"/>
                <w:color w:val="000000"/>
                <w:sz w:val="24"/>
                <w:szCs w:val="24"/>
              </w:rPr>
            </w:pPr>
            <w:r w:rsidRPr="000F3938">
              <w:rPr>
                <w:rFonts w:cstheme="minorHAnsi"/>
                <w:color w:val="000000"/>
                <w:sz w:val="24"/>
                <w:szCs w:val="24"/>
              </w:rPr>
              <w:t>8</w:t>
            </w:r>
          </w:p>
        </w:tc>
        <w:tc>
          <w:tcPr>
            <w:tcW w:w="2694"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M Bala Bhaskar</w:t>
            </w:r>
          </w:p>
        </w:tc>
        <w:tc>
          <w:tcPr>
            <w:tcW w:w="2835"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Consultant, SERP</w:t>
            </w:r>
          </w:p>
        </w:tc>
        <w:tc>
          <w:tcPr>
            <w:tcW w:w="3819"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Govt. of AP</w:t>
            </w:r>
          </w:p>
        </w:tc>
      </w:tr>
      <w:tr w:rsidR="000F3938" w:rsidRPr="000F3938" w:rsidTr="000F3938">
        <w:trPr>
          <w:trHeight w:val="20"/>
          <w:jc w:val="center"/>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0F3938" w:rsidRPr="000F3938" w:rsidRDefault="000F3938" w:rsidP="000F3938">
            <w:pPr>
              <w:spacing w:after="0"/>
              <w:jc w:val="center"/>
              <w:rPr>
                <w:rFonts w:cstheme="minorHAnsi"/>
                <w:color w:val="000000"/>
                <w:sz w:val="24"/>
                <w:szCs w:val="24"/>
              </w:rPr>
            </w:pPr>
            <w:r w:rsidRPr="000F3938">
              <w:rPr>
                <w:rFonts w:cstheme="minorHAnsi"/>
                <w:color w:val="000000"/>
                <w:sz w:val="24"/>
                <w:szCs w:val="24"/>
              </w:rPr>
              <w:t>9</w:t>
            </w:r>
          </w:p>
        </w:tc>
        <w:tc>
          <w:tcPr>
            <w:tcW w:w="2694"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S Jagannatha Swamy</w:t>
            </w:r>
          </w:p>
        </w:tc>
        <w:tc>
          <w:tcPr>
            <w:tcW w:w="2835"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Asst. General Manager</w:t>
            </w:r>
          </w:p>
        </w:tc>
        <w:tc>
          <w:tcPr>
            <w:tcW w:w="3819"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SLBC of AP</w:t>
            </w:r>
          </w:p>
        </w:tc>
      </w:tr>
      <w:tr w:rsidR="000F3938" w:rsidRPr="000F3938" w:rsidTr="000F3938">
        <w:trPr>
          <w:trHeight w:val="20"/>
          <w:jc w:val="center"/>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0F3938" w:rsidRPr="000F3938" w:rsidRDefault="000F3938" w:rsidP="000F3938">
            <w:pPr>
              <w:spacing w:after="0"/>
              <w:jc w:val="center"/>
              <w:rPr>
                <w:rFonts w:cstheme="minorHAnsi"/>
                <w:color w:val="000000"/>
                <w:sz w:val="24"/>
                <w:szCs w:val="24"/>
              </w:rPr>
            </w:pPr>
            <w:r w:rsidRPr="000F3938">
              <w:rPr>
                <w:rFonts w:cstheme="minorHAnsi"/>
                <w:color w:val="000000"/>
                <w:sz w:val="24"/>
                <w:szCs w:val="24"/>
              </w:rPr>
              <w:t>10</w:t>
            </w:r>
          </w:p>
        </w:tc>
        <w:tc>
          <w:tcPr>
            <w:tcW w:w="2694"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Raj Kumar Malik</w:t>
            </w:r>
          </w:p>
        </w:tc>
        <w:tc>
          <w:tcPr>
            <w:tcW w:w="2835"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Asst. General Manager</w:t>
            </w:r>
          </w:p>
        </w:tc>
        <w:tc>
          <w:tcPr>
            <w:tcW w:w="3819"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Oriental Bank of Commerce</w:t>
            </w:r>
          </w:p>
        </w:tc>
      </w:tr>
      <w:tr w:rsidR="000F3938" w:rsidRPr="000F3938" w:rsidTr="000F3938">
        <w:trPr>
          <w:trHeight w:val="20"/>
          <w:jc w:val="center"/>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0F3938" w:rsidRPr="000F3938" w:rsidRDefault="000F3938" w:rsidP="000F3938">
            <w:pPr>
              <w:spacing w:after="0"/>
              <w:jc w:val="center"/>
              <w:rPr>
                <w:rFonts w:cstheme="minorHAnsi"/>
                <w:color w:val="000000"/>
                <w:sz w:val="24"/>
                <w:szCs w:val="24"/>
              </w:rPr>
            </w:pPr>
            <w:r w:rsidRPr="000F3938">
              <w:rPr>
                <w:rFonts w:cstheme="minorHAnsi"/>
                <w:color w:val="000000"/>
                <w:sz w:val="24"/>
                <w:szCs w:val="24"/>
              </w:rPr>
              <w:t>11</w:t>
            </w:r>
          </w:p>
        </w:tc>
        <w:tc>
          <w:tcPr>
            <w:tcW w:w="2694"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N Venkata Ratnam</w:t>
            </w:r>
          </w:p>
        </w:tc>
        <w:tc>
          <w:tcPr>
            <w:tcW w:w="2835"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Asst. General Manager</w:t>
            </w:r>
          </w:p>
        </w:tc>
        <w:tc>
          <w:tcPr>
            <w:tcW w:w="3819"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APCOB</w:t>
            </w:r>
          </w:p>
        </w:tc>
      </w:tr>
      <w:tr w:rsidR="000F3938" w:rsidRPr="000F3938" w:rsidTr="000F3938">
        <w:trPr>
          <w:trHeight w:val="20"/>
          <w:jc w:val="center"/>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0F3938" w:rsidRPr="000F3938" w:rsidRDefault="000F3938" w:rsidP="000F3938">
            <w:pPr>
              <w:spacing w:after="0"/>
              <w:jc w:val="center"/>
              <w:rPr>
                <w:rFonts w:cstheme="minorHAnsi"/>
                <w:color w:val="000000"/>
                <w:sz w:val="24"/>
                <w:szCs w:val="24"/>
              </w:rPr>
            </w:pPr>
            <w:r w:rsidRPr="000F3938">
              <w:rPr>
                <w:rFonts w:cstheme="minorHAnsi"/>
                <w:color w:val="000000"/>
                <w:sz w:val="24"/>
                <w:szCs w:val="24"/>
              </w:rPr>
              <w:t>12</w:t>
            </w:r>
          </w:p>
        </w:tc>
        <w:tc>
          <w:tcPr>
            <w:tcW w:w="2694"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B V N Swamy</w:t>
            </w:r>
          </w:p>
        </w:tc>
        <w:tc>
          <w:tcPr>
            <w:tcW w:w="2835"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Chief Manager</w:t>
            </w:r>
          </w:p>
        </w:tc>
        <w:tc>
          <w:tcPr>
            <w:tcW w:w="3819"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State Bank of India</w:t>
            </w:r>
          </w:p>
        </w:tc>
      </w:tr>
      <w:tr w:rsidR="000F3938" w:rsidRPr="000F3938" w:rsidTr="000F3938">
        <w:trPr>
          <w:trHeight w:val="20"/>
          <w:jc w:val="center"/>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0F3938" w:rsidRPr="000F3938" w:rsidRDefault="000F3938" w:rsidP="000F3938">
            <w:pPr>
              <w:spacing w:after="0"/>
              <w:jc w:val="center"/>
              <w:rPr>
                <w:rFonts w:cstheme="minorHAnsi"/>
                <w:color w:val="000000"/>
                <w:sz w:val="24"/>
                <w:szCs w:val="24"/>
              </w:rPr>
            </w:pPr>
            <w:r w:rsidRPr="000F3938">
              <w:rPr>
                <w:rFonts w:cstheme="minorHAnsi"/>
                <w:color w:val="000000"/>
                <w:sz w:val="24"/>
                <w:szCs w:val="24"/>
              </w:rPr>
              <w:t>13</w:t>
            </w:r>
          </w:p>
        </w:tc>
        <w:tc>
          <w:tcPr>
            <w:tcW w:w="2694"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G Venkateswara Reddy</w:t>
            </w:r>
          </w:p>
        </w:tc>
        <w:tc>
          <w:tcPr>
            <w:tcW w:w="2835"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Chief Manager</w:t>
            </w:r>
          </w:p>
        </w:tc>
        <w:tc>
          <w:tcPr>
            <w:tcW w:w="3819"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Indian Bank</w:t>
            </w:r>
          </w:p>
        </w:tc>
      </w:tr>
      <w:tr w:rsidR="000F3938" w:rsidRPr="000F3938" w:rsidTr="000F3938">
        <w:trPr>
          <w:trHeight w:val="20"/>
          <w:jc w:val="center"/>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0F3938" w:rsidRPr="000F3938" w:rsidRDefault="000F3938" w:rsidP="000F3938">
            <w:pPr>
              <w:spacing w:after="0"/>
              <w:jc w:val="center"/>
              <w:rPr>
                <w:rFonts w:cstheme="minorHAnsi"/>
                <w:color w:val="000000"/>
                <w:sz w:val="24"/>
                <w:szCs w:val="24"/>
              </w:rPr>
            </w:pPr>
            <w:r w:rsidRPr="000F3938">
              <w:rPr>
                <w:rFonts w:cstheme="minorHAnsi"/>
                <w:color w:val="000000"/>
                <w:sz w:val="24"/>
                <w:szCs w:val="24"/>
              </w:rPr>
              <w:t>14</w:t>
            </w:r>
          </w:p>
        </w:tc>
        <w:tc>
          <w:tcPr>
            <w:tcW w:w="2694"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K Vinod Babu</w:t>
            </w:r>
          </w:p>
        </w:tc>
        <w:tc>
          <w:tcPr>
            <w:tcW w:w="2835"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Chief Manager</w:t>
            </w:r>
          </w:p>
        </w:tc>
        <w:tc>
          <w:tcPr>
            <w:tcW w:w="3819"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Syndicate Bank</w:t>
            </w:r>
          </w:p>
        </w:tc>
      </w:tr>
      <w:tr w:rsidR="000F3938" w:rsidRPr="000F3938" w:rsidTr="000F3938">
        <w:trPr>
          <w:trHeight w:val="20"/>
          <w:jc w:val="center"/>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0F3938" w:rsidRPr="000F3938" w:rsidRDefault="000F3938" w:rsidP="000F3938">
            <w:pPr>
              <w:spacing w:after="0"/>
              <w:jc w:val="center"/>
              <w:rPr>
                <w:rFonts w:cstheme="minorHAnsi"/>
                <w:color w:val="000000"/>
                <w:sz w:val="24"/>
                <w:szCs w:val="24"/>
              </w:rPr>
            </w:pPr>
            <w:r w:rsidRPr="000F3938">
              <w:rPr>
                <w:rFonts w:cstheme="minorHAnsi"/>
                <w:color w:val="000000"/>
                <w:sz w:val="24"/>
                <w:szCs w:val="24"/>
              </w:rPr>
              <w:t>15</w:t>
            </w:r>
          </w:p>
        </w:tc>
        <w:tc>
          <w:tcPr>
            <w:tcW w:w="2694"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Y S Charan Kumar</w:t>
            </w:r>
          </w:p>
        </w:tc>
        <w:tc>
          <w:tcPr>
            <w:tcW w:w="2835"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Chief Manager</w:t>
            </w:r>
          </w:p>
        </w:tc>
        <w:tc>
          <w:tcPr>
            <w:tcW w:w="3819"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Bank of Baroda</w:t>
            </w:r>
          </w:p>
        </w:tc>
      </w:tr>
      <w:tr w:rsidR="000F3938" w:rsidRPr="000F3938" w:rsidTr="000F3938">
        <w:trPr>
          <w:trHeight w:val="20"/>
          <w:jc w:val="center"/>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0F3938" w:rsidRPr="000F3938" w:rsidRDefault="000F3938" w:rsidP="000F3938">
            <w:pPr>
              <w:spacing w:after="0"/>
              <w:jc w:val="center"/>
              <w:rPr>
                <w:rFonts w:cstheme="minorHAnsi"/>
                <w:color w:val="000000"/>
                <w:sz w:val="24"/>
                <w:szCs w:val="24"/>
              </w:rPr>
            </w:pPr>
            <w:r w:rsidRPr="000F3938">
              <w:rPr>
                <w:rFonts w:cstheme="minorHAnsi"/>
                <w:color w:val="000000"/>
                <w:sz w:val="24"/>
                <w:szCs w:val="24"/>
              </w:rPr>
              <w:t>16</w:t>
            </w:r>
          </w:p>
        </w:tc>
        <w:tc>
          <w:tcPr>
            <w:tcW w:w="2694"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D Rama Prasada Rao</w:t>
            </w:r>
          </w:p>
        </w:tc>
        <w:tc>
          <w:tcPr>
            <w:tcW w:w="2835"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Chief Manager</w:t>
            </w:r>
          </w:p>
        </w:tc>
        <w:tc>
          <w:tcPr>
            <w:tcW w:w="3819"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Bank of India</w:t>
            </w:r>
          </w:p>
        </w:tc>
      </w:tr>
      <w:tr w:rsidR="000F3938" w:rsidRPr="000F3938" w:rsidTr="000F3938">
        <w:trPr>
          <w:trHeight w:val="20"/>
          <w:jc w:val="center"/>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0F3938" w:rsidRPr="000F3938" w:rsidRDefault="000F3938" w:rsidP="000F3938">
            <w:pPr>
              <w:spacing w:after="0"/>
              <w:jc w:val="center"/>
              <w:rPr>
                <w:rFonts w:cstheme="minorHAnsi"/>
                <w:color w:val="000000"/>
                <w:sz w:val="24"/>
                <w:szCs w:val="24"/>
              </w:rPr>
            </w:pPr>
            <w:r w:rsidRPr="000F3938">
              <w:rPr>
                <w:rFonts w:cstheme="minorHAnsi"/>
                <w:color w:val="000000"/>
                <w:sz w:val="24"/>
                <w:szCs w:val="24"/>
              </w:rPr>
              <w:t>17</w:t>
            </w:r>
          </w:p>
        </w:tc>
        <w:tc>
          <w:tcPr>
            <w:tcW w:w="2694"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P V Durga Prasad</w:t>
            </w:r>
          </w:p>
        </w:tc>
        <w:tc>
          <w:tcPr>
            <w:tcW w:w="2835"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Chief Manager</w:t>
            </w:r>
          </w:p>
        </w:tc>
        <w:tc>
          <w:tcPr>
            <w:tcW w:w="3819"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Union Bank of India</w:t>
            </w:r>
          </w:p>
        </w:tc>
      </w:tr>
      <w:tr w:rsidR="000F3938" w:rsidRPr="000F3938" w:rsidTr="000F3938">
        <w:trPr>
          <w:trHeight w:val="20"/>
          <w:jc w:val="center"/>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0F3938" w:rsidRPr="000F3938" w:rsidRDefault="000F3938" w:rsidP="000F3938">
            <w:pPr>
              <w:spacing w:after="0"/>
              <w:jc w:val="center"/>
              <w:rPr>
                <w:rFonts w:cstheme="minorHAnsi"/>
                <w:color w:val="000000"/>
                <w:sz w:val="24"/>
                <w:szCs w:val="24"/>
              </w:rPr>
            </w:pPr>
            <w:r w:rsidRPr="000F3938">
              <w:rPr>
                <w:rFonts w:cstheme="minorHAnsi"/>
                <w:color w:val="000000"/>
                <w:sz w:val="24"/>
                <w:szCs w:val="24"/>
              </w:rPr>
              <w:t>18</w:t>
            </w:r>
          </w:p>
        </w:tc>
        <w:tc>
          <w:tcPr>
            <w:tcW w:w="2694"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G Sarada Vani</w:t>
            </w:r>
          </w:p>
        </w:tc>
        <w:tc>
          <w:tcPr>
            <w:tcW w:w="2835"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Chief Manager</w:t>
            </w:r>
          </w:p>
        </w:tc>
        <w:tc>
          <w:tcPr>
            <w:tcW w:w="3819"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Indian Overseas Bank</w:t>
            </w:r>
          </w:p>
        </w:tc>
      </w:tr>
      <w:tr w:rsidR="000F3938" w:rsidRPr="000F3938" w:rsidTr="000F3938">
        <w:trPr>
          <w:trHeight w:val="20"/>
          <w:jc w:val="center"/>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0F3938" w:rsidRPr="000F3938" w:rsidRDefault="000F3938" w:rsidP="000F3938">
            <w:pPr>
              <w:spacing w:after="0"/>
              <w:jc w:val="center"/>
              <w:rPr>
                <w:rFonts w:cstheme="minorHAnsi"/>
                <w:color w:val="000000"/>
                <w:sz w:val="24"/>
                <w:szCs w:val="24"/>
              </w:rPr>
            </w:pPr>
            <w:r w:rsidRPr="000F3938">
              <w:rPr>
                <w:rFonts w:cstheme="minorHAnsi"/>
                <w:color w:val="000000"/>
                <w:sz w:val="24"/>
                <w:szCs w:val="24"/>
              </w:rPr>
              <w:t>19</w:t>
            </w:r>
          </w:p>
        </w:tc>
        <w:tc>
          <w:tcPr>
            <w:tcW w:w="2694"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S Raju</w:t>
            </w:r>
          </w:p>
        </w:tc>
        <w:tc>
          <w:tcPr>
            <w:tcW w:w="2835"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Chief Manager</w:t>
            </w:r>
          </w:p>
        </w:tc>
        <w:tc>
          <w:tcPr>
            <w:tcW w:w="3819"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Central Bank of India</w:t>
            </w:r>
          </w:p>
        </w:tc>
      </w:tr>
      <w:tr w:rsidR="000F3938" w:rsidRPr="000F3938" w:rsidTr="000F3938">
        <w:trPr>
          <w:trHeight w:val="20"/>
          <w:jc w:val="center"/>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0F3938" w:rsidRPr="000F3938" w:rsidRDefault="000F3938" w:rsidP="000F3938">
            <w:pPr>
              <w:spacing w:after="0"/>
              <w:jc w:val="center"/>
              <w:rPr>
                <w:rFonts w:cstheme="minorHAnsi"/>
                <w:color w:val="000000"/>
                <w:sz w:val="24"/>
                <w:szCs w:val="24"/>
              </w:rPr>
            </w:pPr>
            <w:r w:rsidRPr="000F3938">
              <w:rPr>
                <w:rFonts w:cstheme="minorHAnsi"/>
                <w:color w:val="000000"/>
                <w:sz w:val="24"/>
                <w:szCs w:val="24"/>
              </w:rPr>
              <w:t>20</w:t>
            </w:r>
          </w:p>
        </w:tc>
        <w:tc>
          <w:tcPr>
            <w:tcW w:w="2694"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K Ramakrishna</w:t>
            </w:r>
          </w:p>
        </w:tc>
        <w:tc>
          <w:tcPr>
            <w:tcW w:w="2835"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Regional Manager</w:t>
            </w:r>
          </w:p>
        </w:tc>
        <w:tc>
          <w:tcPr>
            <w:tcW w:w="3819"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Sapthagiri Grameena Bank</w:t>
            </w:r>
          </w:p>
        </w:tc>
      </w:tr>
      <w:tr w:rsidR="000F3938" w:rsidRPr="000F3938" w:rsidTr="000F3938">
        <w:trPr>
          <w:trHeight w:val="20"/>
          <w:jc w:val="center"/>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0F3938" w:rsidRPr="000F3938" w:rsidRDefault="000F3938" w:rsidP="000F3938">
            <w:pPr>
              <w:spacing w:after="0"/>
              <w:jc w:val="center"/>
              <w:rPr>
                <w:rFonts w:cstheme="minorHAnsi"/>
                <w:color w:val="000000"/>
                <w:sz w:val="24"/>
                <w:szCs w:val="24"/>
              </w:rPr>
            </w:pPr>
            <w:r w:rsidRPr="000F3938">
              <w:rPr>
                <w:rFonts w:cstheme="minorHAnsi"/>
                <w:color w:val="000000"/>
                <w:sz w:val="24"/>
                <w:szCs w:val="24"/>
              </w:rPr>
              <w:t>21</w:t>
            </w:r>
          </w:p>
        </w:tc>
        <w:tc>
          <w:tcPr>
            <w:tcW w:w="2694"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K Ashaiah</w:t>
            </w:r>
          </w:p>
        </w:tc>
        <w:tc>
          <w:tcPr>
            <w:tcW w:w="2835"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Chief Manager</w:t>
            </w:r>
          </w:p>
        </w:tc>
        <w:tc>
          <w:tcPr>
            <w:tcW w:w="3819"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AP Grameena Vikas Bank</w:t>
            </w:r>
          </w:p>
        </w:tc>
      </w:tr>
      <w:tr w:rsidR="000F3938" w:rsidRPr="000F3938" w:rsidTr="000F3938">
        <w:trPr>
          <w:trHeight w:val="20"/>
          <w:jc w:val="center"/>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0F3938" w:rsidRPr="000F3938" w:rsidRDefault="000F3938" w:rsidP="000F3938">
            <w:pPr>
              <w:spacing w:after="0"/>
              <w:jc w:val="center"/>
              <w:rPr>
                <w:rFonts w:cstheme="minorHAnsi"/>
                <w:color w:val="000000"/>
                <w:sz w:val="24"/>
                <w:szCs w:val="24"/>
              </w:rPr>
            </w:pPr>
            <w:r w:rsidRPr="000F3938">
              <w:rPr>
                <w:rFonts w:cstheme="minorHAnsi"/>
                <w:color w:val="000000"/>
                <w:sz w:val="24"/>
                <w:szCs w:val="24"/>
              </w:rPr>
              <w:t>22</w:t>
            </w:r>
          </w:p>
        </w:tc>
        <w:tc>
          <w:tcPr>
            <w:tcW w:w="2694"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M Jagannath</w:t>
            </w:r>
          </w:p>
        </w:tc>
        <w:tc>
          <w:tcPr>
            <w:tcW w:w="2835"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Senior Manager</w:t>
            </w:r>
          </w:p>
        </w:tc>
        <w:tc>
          <w:tcPr>
            <w:tcW w:w="3819" w:type="dxa"/>
            <w:tcBorders>
              <w:top w:val="single" w:sz="4" w:space="0" w:color="auto"/>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Canara Bank</w:t>
            </w:r>
          </w:p>
        </w:tc>
      </w:tr>
      <w:tr w:rsidR="000F3938" w:rsidRPr="000F3938" w:rsidTr="000F3938">
        <w:trPr>
          <w:trHeight w:val="20"/>
          <w:jc w:val="center"/>
        </w:trPr>
        <w:tc>
          <w:tcPr>
            <w:tcW w:w="843" w:type="dxa"/>
            <w:tcBorders>
              <w:top w:val="nil"/>
              <w:left w:val="single" w:sz="4" w:space="0" w:color="auto"/>
              <w:bottom w:val="single" w:sz="4" w:space="0" w:color="auto"/>
              <w:right w:val="single" w:sz="4" w:space="0" w:color="auto"/>
            </w:tcBorders>
            <w:shd w:val="clear" w:color="auto" w:fill="auto"/>
            <w:hideMark/>
          </w:tcPr>
          <w:p w:rsidR="000F3938" w:rsidRPr="000F3938" w:rsidRDefault="000F3938" w:rsidP="000F3938">
            <w:pPr>
              <w:spacing w:after="0"/>
              <w:jc w:val="center"/>
              <w:rPr>
                <w:rFonts w:cstheme="minorHAnsi"/>
                <w:color w:val="000000"/>
                <w:sz w:val="24"/>
                <w:szCs w:val="24"/>
              </w:rPr>
            </w:pPr>
            <w:r w:rsidRPr="000F3938">
              <w:rPr>
                <w:rFonts w:cstheme="minorHAnsi"/>
                <w:color w:val="000000"/>
                <w:sz w:val="24"/>
                <w:szCs w:val="24"/>
              </w:rPr>
              <w:t>23</w:t>
            </w:r>
          </w:p>
        </w:tc>
        <w:tc>
          <w:tcPr>
            <w:tcW w:w="2694" w:type="dxa"/>
            <w:tcBorders>
              <w:top w:val="nil"/>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N L Acharya</w:t>
            </w:r>
          </w:p>
        </w:tc>
        <w:tc>
          <w:tcPr>
            <w:tcW w:w="2835" w:type="dxa"/>
            <w:tcBorders>
              <w:top w:val="nil"/>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Senior Manager</w:t>
            </w:r>
          </w:p>
        </w:tc>
        <w:tc>
          <w:tcPr>
            <w:tcW w:w="3819" w:type="dxa"/>
            <w:tcBorders>
              <w:top w:val="nil"/>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Corporation Bank</w:t>
            </w:r>
          </w:p>
        </w:tc>
      </w:tr>
      <w:tr w:rsidR="000F3938" w:rsidRPr="000F3938" w:rsidTr="000F3938">
        <w:trPr>
          <w:trHeight w:val="20"/>
          <w:jc w:val="center"/>
        </w:trPr>
        <w:tc>
          <w:tcPr>
            <w:tcW w:w="843" w:type="dxa"/>
            <w:tcBorders>
              <w:top w:val="nil"/>
              <w:left w:val="single" w:sz="4" w:space="0" w:color="auto"/>
              <w:bottom w:val="single" w:sz="4" w:space="0" w:color="auto"/>
              <w:right w:val="single" w:sz="4" w:space="0" w:color="auto"/>
            </w:tcBorders>
            <w:shd w:val="clear" w:color="auto" w:fill="auto"/>
            <w:hideMark/>
          </w:tcPr>
          <w:p w:rsidR="000F3938" w:rsidRPr="000F3938" w:rsidRDefault="000F3938" w:rsidP="000F3938">
            <w:pPr>
              <w:spacing w:after="0"/>
              <w:jc w:val="center"/>
              <w:rPr>
                <w:rFonts w:cstheme="minorHAnsi"/>
                <w:color w:val="000000"/>
                <w:sz w:val="24"/>
                <w:szCs w:val="24"/>
              </w:rPr>
            </w:pPr>
            <w:r w:rsidRPr="000F3938">
              <w:rPr>
                <w:rFonts w:cstheme="minorHAnsi"/>
                <w:color w:val="000000"/>
                <w:sz w:val="24"/>
                <w:szCs w:val="24"/>
              </w:rPr>
              <w:t>24</w:t>
            </w:r>
          </w:p>
        </w:tc>
        <w:tc>
          <w:tcPr>
            <w:tcW w:w="2694" w:type="dxa"/>
            <w:tcBorders>
              <w:top w:val="nil"/>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M Srinivasa Reddy</w:t>
            </w:r>
          </w:p>
        </w:tc>
        <w:tc>
          <w:tcPr>
            <w:tcW w:w="2835" w:type="dxa"/>
            <w:tcBorders>
              <w:top w:val="nil"/>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Senior Manager</w:t>
            </w:r>
          </w:p>
        </w:tc>
        <w:tc>
          <w:tcPr>
            <w:tcW w:w="3819" w:type="dxa"/>
            <w:tcBorders>
              <w:top w:val="nil"/>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Chaitanya Godavari Grameena Bank</w:t>
            </w:r>
          </w:p>
        </w:tc>
      </w:tr>
      <w:tr w:rsidR="000F3938" w:rsidRPr="000F3938" w:rsidTr="000F3938">
        <w:trPr>
          <w:trHeight w:val="20"/>
          <w:jc w:val="center"/>
        </w:trPr>
        <w:tc>
          <w:tcPr>
            <w:tcW w:w="843" w:type="dxa"/>
            <w:tcBorders>
              <w:top w:val="nil"/>
              <w:left w:val="single" w:sz="4" w:space="0" w:color="auto"/>
              <w:bottom w:val="single" w:sz="4" w:space="0" w:color="auto"/>
              <w:right w:val="single" w:sz="4" w:space="0" w:color="auto"/>
            </w:tcBorders>
            <w:shd w:val="clear" w:color="auto" w:fill="auto"/>
            <w:hideMark/>
          </w:tcPr>
          <w:p w:rsidR="000F3938" w:rsidRPr="000F3938" w:rsidRDefault="000F3938" w:rsidP="000F3938">
            <w:pPr>
              <w:spacing w:after="0"/>
              <w:jc w:val="center"/>
              <w:rPr>
                <w:rFonts w:cstheme="minorHAnsi"/>
                <w:color w:val="000000"/>
                <w:sz w:val="24"/>
                <w:szCs w:val="24"/>
              </w:rPr>
            </w:pPr>
            <w:r w:rsidRPr="000F3938">
              <w:rPr>
                <w:rFonts w:cstheme="minorHAnsi"/>
                <w:color w:val="000000"/>
                <w:sz w:val="24"/>
                <w:szCs w:val="24"/>
              </w:rPr>
              <w:t>25</w:t>
            </w:r>
          </w:p>
        </w:tc>
        <w:tc>
          <w:tcPr>
            <w:tcW w:w="2694" w:type="dxa"/>
            <w:tcBorders>
              <w:top w:val="nil"/>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K Venkateswara Rao</w:t>
            </w:r>
          </w:p>
        </w:tc>
        <w:tc>
          <w:tcPr>
            <w:tcW w:w="2835" w:type="dxa"/>
            <w:tcBorders>
              <w:top w:val="nil"/>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Senior Manager</w:t>
            </w:r>
          </w:p>
        </w:tc>
        <w:tc>
          <w:tcPr>
            <w:tcW w:w="3819" w:type="dxa"/>
            <w:tcBorders>
              <w:top w:val="nil"/>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Oriental Bank of Commerce</w:t>
            </w:r>
          </w:p>
        </w:tc>
      </w:tr>
      <w:tr w:rsidR="000F3938" w:rsidRPr="000F3938" w:rsidTr="000F3938">
        <w:trPr>
          <w:trHeight w:val="20"/>
          <w:jc w:val="center"/>
        </w:trPr>
        <w:tc>
          <w:tcPr>
            <w:tcW w:w="843" w:type="dxa"/>
            <w:tcBorders>
              <w:top w:val="nil"/>
              <w:left w:val="single" w:sz="4" w:space="0" w:color="auto"/>
              <w:bottom w:val="single" w:sz="4" w:space="0" w:color="auto"/>
              <w:right w:val="single" w:sz="4" w:space="0" w:color="auto"/>
            </w:tcBorders>
            <w:shd w:val="clear" w:color="auto" w:fill="auto"/>
            <w:hideMark/>
          </w:tcPr>
          <w:p w:rsidR="000F3938" w:rsidRPr="000F3938" w:rsidRDefault="000F3938" w:rsidP="000F3938">
            <w:pPr>
              <w:spacing w:after="0"/>
              <w:jc w:val="center"/>
              <w:rPr>
                <w:rFonts w:cstheme="minorHAnsi"/>
                <w:color w:val="000000"/>
                <w:sz w:val="24"/>
                <w:szCs w:val="24"/>
              </w:rPr>
            </w:pPr>
            <w:r w:rsidRPr="000F3938">
              <w:rPr>
                <w:rFonts w:cstheme="minorHAnsi"/>
                <w:color w:val="000000"/>
                <w:sz w:val="24"/>
                <w:szCs w:val="24"/>
              </w:rPr>
              <w:t>26</w:t>
            </w:r>
          </w:p>
        </w:tc>
        <w:tc>
          <w:tcPr>
            <w:tcW w:w="2694" w:type="dxa"/>
            <w:tcBorders>
              <w:top w:val="nil"/>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V Naveen Kumar</w:t>
            </w:r>
          </w:p>
        </w:tc>
        <w:tc>
          <w:tcPr>
            <w:tcW w:w="2835" w:type="dxa"/>
            <w:tcBorders>
              <w:top w:val="nil"/>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Manager</w:t>
            </w:r>
          </w:p>
        </w:tc>
        <w:tc>
          <w:tcPr>
            <w:tcW w:w="3819" w:type="dxa"/>
            <w:tcBorders>
              <w:top w:val="nil"/>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Vijaya Bank</w:t>
            </w:r>
          </w:p>
        </w:tc>
      </w:tr>
      <w:tr w:rsidR="000F3938" w:rsidRPr="000F3938" w:rsidTr="000F3938">
        <w:trPr>
          <w:trHeight w:val="20"/>
          <w:jc w:val="center"/>
        </w:trPr>
        <w:tc>
          <w:tcPr>
            <w:tcW w:w="843" w:type="dxa"/>
            <w:tcBorders>
              <w:top w:val="nil"/>
              <w:left w:val="single" w:sz="4" w:space="0" w:color="auto"/>
              <w:bottom w:val="single" w:sz="4" w:space="0" w:color="auto"/>
              <w:right w:val="single" w:sz="4" w:space="0" w:color="auto"/>
            </w:tcBorders>
            <w:shd w:val="clear" w:color="auto" w:fill="auto"/>
            <w:hideMark/>
          </w:tcPr>
          <w:p w:rsidR="000F3938" w:rsidRPr="000F3938" w:rsidRDefault="000F3938" w:rsidP="000F3938">
            <w:pPr>
              <w:spacing w:after="0"/>
              <w:jc w:val="center"/>
              <w:rPr>
                <w:rFonts w:cstheme="minorHAnsi"/>
                <w:color w:val="000000"/>
                <w:sz w:val="24"/>
                <w:szCs w:val="24"/>
              </w:rPr>
            </w:pPr>
            <w:r w:rsidRPr="000F3938">
              <w:rPr>
                <w:rFonts w:cstheme="minorHAnsi"/>
                <w:color w:val="000000"/>
                <w:sz w:val="24"/>
                <w:szCs w:val="24"/>
              </w:rPr>
              <w:t>27</w:t>
            </w:r>
          </w:p>
        </w:tc>
        <w:tc>
          <w:tcPr>
            <w:tcW w:w="2694" w:type="dxa"/>
            <w:tcBorders>
              <w:top w:val="nil"/>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K V Prasanna Kumar</w:t>
            </w:r>
          </w:p>
        </w:tc>
        <w:tc>
          <w:tcPr>
            <w:tcW w:w="2835" w:type="dxa"/>
            <w:tcBorders>
              <w:top w:val="nil"/>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Manager</w:t>
            </w:r>
          </w:p>
        </w:tc>
        <w:tc>
          <w:tcPr>
            <w:tcW w:w="3819" w:type="dxa"/>
            <w:tcBorders>
              <w:top w:val="nil"/>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Axis Bank</w:t>
            </w:r>
          </w:p>
        </w:tc>
      </w:tr>
      <w:tr w:rsidR="000F3938" w:rsidRPr="000F3938" w:rsidTr="000F3938">
        <w:trPr>
          <w:trHeight w:val="20"/>
          <w:jc w:val="center"/>
        </w:trPr>
        <w:tc>
          <w:tcPr>
            <w:tcW w:w="843" w:type="dxa"/>
            <w:tcBorders>
              <w:top w:val="nil"/>
              <w:left w:val="single" w:sz="4" w:space="0" w:color="auto"/>
              <w:bottom w:val="single" w:sz="4" w:space="0" w:color="auto"/>
              <w:right w:val="single" w:sz="4" w:space="0" w:color="auto"/>
            </w:tcBorders>
            <w:shd w:val="clear" w:color="auto" w:fill="auto"/>
            <w:hideMark/>
          </w:tcPr>
          <w:p w:rsidR="000F3938" w:rsidRPr="000F3938" w:rsidRDefault="000F3938" w:rsidP="000F3938">
            <w:pPr>
              <w:spacing w:after="0"/>
              <w:jc w:val="center"/>
              <w:rPr>
                <w:rFonts w:cstheme="minorHAnsi"/>
                <w:color w:val="000000"/>
                <w:sz w:val="24"/>
                <w:szCs w:val="24"/>
              </w:rPr>
            </w:pPr>
            <w:r w:rsidRPr="000F3938">
              <w:rPr>
                <w:rFonts w:cstheme="minorHAnsi"/>
                <w:color w:val="000000"/>
                <w:sz w:val="24"/>
                <w:szCs w:val="24"/>
              </w:rPr>
              <w:t>28</w:t>
            </w:r>
          </w:p>
        </w:tc>
        <w:tc>
          <w:tcPr>
            <w:tcW w:w="2694" w:type="dxa"/>
            <w:tcBorders>
              <w:top w:val="nil"/>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P Srihari</w:t>
            </w:r>
          </w:p>
        </w:tc>
        <w:tc>
          <w:tcPr>
            <w:tcW w:w="2835" w:type="dxa"/>
            <w:tcBorders>
              <w:top w:val="nil"/>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Manager</w:t>
            </w:r>
          </w:p>
        </w:tc>
        <w:tc>
          <w:tcPr>
            <w:tcW w:w="3819" w:type="dxa"/>
            <w:tcBorders>
              <w:top w:val="nil"/>
              <w:left w:val="nil"/>
              <w:bottom w:val="single" w:sz="4" w:space="0" w:color="auto"/>
              <w:right w:val="single" w:sz="4" w:space="0" w:color="auto"/>
            </w:tcBorders>
            <w:shd w:val="clear" w:color="auto" w:fill="auto"/>
            <w:hideMark/>
          </w:tcPr>
          <w:p w:rsidR="000F3938" w:rsidRPr="000F3938" w:rsidRDefault="000F3938" w:rsidP="000F3938">
            <w:pPr>
              <w:spacing w:after="0"/>
              <w:rPr>
                <w:rFonts w:cstheme="minorHAnsi"/>
                <w:color w:val="000000"/>
                <w:sz w:val="24"/>
                <w:szCs w:val="24"/>
              </w:rPr>
            </w:pPr>
            <w:r w:rsidRPr="000F3938">
              <w:rPr>
                <w:rFonts w:cstheme="minorHAnsi"/>
                <w:color w:val="000000"/>
                <w:sz w:val="24"/>
                <w:szCs w:val="24"/>
              </w:rPr>
              <w:t>Syndicate Bank</w:t>
            </w:r>
          </w:p>
        </w:tc>
      </w:tr>
    </w:tbl>
    <w:p w:rsidR="000F3938" w:rsidRPr="00E143DC" w:rsidRDefault="000F3938" w:rsidP="000F3938">
      <w:pPr>
        <w:spacing w:after="0"/>
        <w:jc w:val="center"/>
        <w:rPr>
          <w:rFonts w:cstheme="minorHAnsi"/>
          <w:b/>
          <w:sz w:val="24"/>
          <w:szCs w:val="24"/>
          <w:u w:val="single"/>
        </w:rPr>
      </w:pPr>
    </w:p>
    <w:sectPr w:rsidR="000F3938" w:rsidRPr="00E143DC" w:rsidSect="007B0D02">
      <w:headerReference w:type="default" r:id="rId10"/>
      <w:footerReference w:type="default" r:id="rId11"/>
      <w:pgSz w:w="11906" w:h="16838"/>
      <w:pgMar w:top="1276" w:right="1133" w:bottom="1440" w:left="1134" w:header="708" w:footer="708" w:gutter="0"/>
      <w:pgBorders w:offsetFrom="page">
        <w:top w:val="dotted" w:sz="12" w:space="24" w:color="auto"/>
        <w:left w:val="dotted" w:sz="12" w:space="24" w:color="auto"/>
        <w:bottom w:val="dotted" w:sz="12" w:space="24" w:color="auto"/>
        <w:right w:val="dotted" w:sz="12" w:space="24" w:color="auto"/>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625" w:rsidRDefault="002C1625" w:rsidP="001C0251">
      <w:pPr>
        <w:spacing w:after="0" w:line="240" w:lineRule="auto"/>
      </w:pPr>
      <w:r>
        <w:separator/>
      </w:r>
    </w:p>
  </w:endnote>
  <w:endnote w:type="continuationSeparator" w:id="1">
    <w:p w:rsidR="002C1625" w:rsidRDefault="002C1625" w:rsidP="001C02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10104"/>
      <w:docPartObj>
        <w:docPartGallery w:val="Page Numbers (Bottom of Page)"/>
        <w:docPartUnique/>
      </w:docPartObj>
    </w:sdtPr>
    <w:sdtContent>
      <w:p w:rsidR="00677586" w:rsidRDefault="00677586">
        <w:pPr>
          <w:pStyle w:val="Footer"/>
          <w:jc w:val="right"/>
        </w:pPr>
        <w:r>
          <w:t xml:space="preserve">Page | </w:t>
        </w:r>
        <w:fldSimple w:instr=" PAGE   \* MERGEFORMAT ">
          <w:r w:rsidR="00A742A1">
            <w:rPr>
              <w:noProof/>
            </w:rPr>
            <w:t>4</w:t>
          </w:r>
        </w:fldSimple>
        <w:r>
          <w:t xml:space="preserve"> </w:t>
        </w:r>
      </w:p>
    </w:sdtContent>
  </w:sdt>
  <w:p w:rsidR="00677586" w:rsidRDefault="006775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625" w:rsidRDefault="002C1625" w:rsidP="001C0251">
      <w:pPr>
        <w:spacing w:after="0" w:line="240" w:lineRule="auto"/>
      </w:pPr>
      <w:r>
        <w:separator/>
      </w:r>
    </w:p>
  </w:footnote>
  <w:footnote w:type="continuationSeparator" w:id="1">
    <w:p w:rsidR="002C1625" w:rsidRDefault="002C1625" w:rsidP="001C02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586" w:rsidRPr="009765B2" w:rsidRDefault="00677586" w:rsidP="00AF7D27">
    <w:pPr>
      <w:pStyle w:val="Header"/>
      <w:spacing w:after="240"/>
      <w:rPr>
        <w:lang w:val="en-US"/>
      </w:rPr>
    </w:pPr>
    <w:r w:rsidRPr="009765B2">
      <w:rPr>
        <w:lang w:val="en-US"/>
      </w:rPr>
      <w:t xml:space="preserve">SLBC of AP          </w:t>
    </w:r>
    <w:r>
      <w:rPr>
        <w:lang w:val="en-US"/>
      </w:rPr>
      <w:tab/>
      <w:t xml:space="preserve">                                         Meeting of Sub-Committees </w:t>
    </w:r>
    <w:r w:rsidRPr="009765B2">
      <w:rPr>
        <w:lang w:val="en-US"/>
      </w:rPr>
      <w:t xml:space="preserve">    </w:t>
    </w:r>
    <w:r>
      <w:rPr>
        <w:lang w:val="en-US"/>
      </w:rPr>
      <w:t xml:space="preserve">                 </w:t>
    </w:r>
    <w:r w:rsidRPr="009765B2">
      <w:rPr>
        <w:lang w:val="en-US"/>
      </w:rPr>
      <w:t>Conven</w:t>
    </w:r>
    <w:r>
      <w:rPr>
        <w:lang w:val="en-US"/>
      </w:rPr>
      <w:t>o</w:t>
    </w:r>
    <w:r w:rsidRPr="009765B2">
      <w:rPr>
        <w:lang w:val="en-US"/>
      </w:rPr>
      <w:t xml:space="preserve">r: </w:t>
    </w:r>
    <w:r w:rsidRPr="009765B2">
      <w:rPr>
        <w:noProof/>
      </w:rPr>
      <w:drawing>
        <wp:inline distT="0" distB="0" distL="0" distR="0">
          <wp:extent cx="942119" cy="270345"/>
          <wp:effectExtent l="19050" t="0" r="0" b="0"/>
          <wp:docPr id="4" name="Picture 1" descr="C:\Documents and Settings\CPD\Desktop\AndhraLogo.jpg"/>
          <wp:cNvGraphicFramePr/>
          <a:graphic xmlns:a="http://schemas.openxmlformats.org/drawingml/2006/main">
            <a:graphicData uri="http://schemas.openxmlformats.org/drawingml/2006/picture">
              <pic:pic xmlns:pic="http://schemas.openxmlformats.org/drawingml/2006/picture">
                <pic:nvPicPr>
                  <pic:cNvPr id="2057" name="Picture 8" descr="C:\Documents and Settings\CPD\Desktop\AndhraLogo.jpg"/>
                  <pic:cNvPicPr>
                    <a:picLocks noChangeAspect="1" noChangeArrowheads="1"/>
                  </pic:cNvPicPr>
                </pic:nvPicPr>
                <pic:blipFill>
                  <a:blip r:embed="rId1"/>
                  <a:srcRect/>
                  <a:stretch>
                    <a:fillRect/>
                  </a:stretch>
                </pic:blipFill>
                <pic:spPr bwMode="auto">
                  <a:xfrm>
                    <a:off x="0" y="0"/>
                    <a:ext cx="989653" cy="28398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E7C1F"/>
    <w:multiLevelType w:val="hybridMultilevel"/>
    <w:tmpl w:val="F60CE69A"/>
    <w:lvl w:ilvl="0" w:tplc="42F4F032">
      <w:start w:val="1"/>
      <w:numFmt w:val="decimal"/>
      <w:lvlText w:val="%1."/>
      <w:lvlJc w:val="left"/>
      <w:pPr>
        <w:tabs>
          <w:tab w:val="num" w:pos="720"/>
        </w:tabs>
        <w:ind w:left="720" w:hanging="360"/>
      </w:pPr>
    </w:lvl>
    <w:lvl w:ilvl="1" w:tplc="4622E02C" w:tentative="1">
      <w:start w:val="1"/>
      <w:numFmt w:val="decimal"/>
      <w:lvlText w:val="%2."/>
      <w:lvlJc w:val="left"/>
      <w:pPr>
        <w:tabs>
          <w:tab w:val="num" w:pos="1440"/>
        </w:tabs>
        <w:ind w:left="1440" w:hanging="360"/>
      </w:pPr>
    </w:lvl>
    <w:lvl w:ilvl="2" w:tplc="ABF8CE3E" w:tentative="1">
      <w:start w:val="1"/>
      <w:numFmt w:val="decimal"/>
      <w:lvlText w:val="%3."/>
      <w:lvlJc w:val="left"/>
      <w:pPr>
        <w:tabs>
          <w:tab w:val="num" w:pos="2160"/>
        </w:tabs>
        <w:ind w:left="2160" w:hanging="360"/>
      </w:pPr>
    </w:lvl>
    <w:lvl w:ilvl="3" w:tplc="A328CD1A" w:tentative="1">
      <w:start w:val="1"/>
      <w:numFmt w:val="decimal"/>
      <w:lvlText w:val="%4."/>
      <w:lvlJc w:val="left"/>
      <w:pPr>
        <w:tabs>
          <w:tab w:val="num" w:pos="2880"/>
        </w:tabs>
        <w:ind w:left="2880" w:hanging="360"/>
      </w:pPr>
    </w:lvl>
    <w:lvl w:ilvl="4" w:tplc="F038533A" w:tentative="1">
      <w:start w:val="1"/>
      <w:numFmt w:val="decimal"/>
      <w:lvlText w:val="%5."/>
      <w:lvlJc w:val="left"/>
      <w:pPr>
        <w:tabs>
          <w:tab w:val="num" w:pos="3600"/>
        </w:tabs>
        <w:ind w:left="3600" w:hanging="360"/>
      </w:pPr>
    </w:lvl>
    <w:lvl w:ilvl="5" w:tplc="612AE642" w:tentative="1">
      <w:start w:val="1"/>
      <w:numFmt w:val="decimal"/>
      <w:lvlText w:val="%6."/>
      <w:lvlJc w:val="left"/>
      <w:pPr>
        <w:tabs>
          <w:tab w:val="num" w:pos="4320"/>
        </w:tabs>
        <w:ind w:left="4320" w:hanging="360"/>
      </w:pPr>
    </w:lvl>
    <w:lvl w:ilvl="6" w:tplc="189EEBE6" w:tentative="1">
      <w:start w:val="1"/>
      <w:numFmt w:val="decimal"/>
      <w:lvlText w:val="%7."/>
      <w:lvlJc w:val="left"/>
      <w:pPr>
        <w:tabs>
          <w:tab w:val="num" w:pos="5040"/>
        </w:tabs>
        <w:ind w:left="5040" w:hanging="360"/>
      </w:pPr>
    </w:lvl>
    <w:lvl w:ilvl="7" w:tplc="86C821A2" w:tentative="1">
      <w:start w:val="1"/>
      <w:numFmt w:val="decimal"/>
      <w:lvlText w:val="%8."/>
      <w:lvlJc w:val="left"/>
      <w:pPr>
        <w:tabs>
          <w:tab w:val="num" w:pos="5760"/>
        </w:tabs>
        <w:ind w:left="5760" w:hanging="360"/>
      </w:pPr>
    </w:lvl>
    <w:lvl w:ilvl="8" w:tplc="87BCB498" w:tentative="1">
      <w:start w:val="1"/>
      <w:numFmt w:val="decimal"/>
      <w:lvlText w:val="%9."/>
      <w:lvlJc w:val="left"/>
      <w:pPr>
        <w:tabs>
          <w:tab w:val="num" w:pos="6480"/>
        </w:tabs>
        <w:ind w:left="6480" w:hanging="360"/>
      </w:pPr>
    </w:lvl>
  </w:abstractNum>
  <w:abstractNum w:abstractNumId="1">
    <w:nsid w:val="0F002D47"/>
    <w:multiLevelType w:val="hybridMultilevel"/>
    <w:tmpl w:val="5366E5AA"/>
    <w:lvl w:ilvl="0" w:tplc="4CFE2A70">
      <w:start w:val="1"/>
      <w:numFmt w:val="decimal"/>
      <w:lvlText w:val="%1."/>
      <w:lvlJc w:val="left"/>
      <w:pPr>
        <w:tabs>
          <w:tab w:val="num" w:pos="720"/>
        </w:tabs>
        <w:ind w:left="720" w:hanging="360"/>
      </w:pPr>
    </w:lvl>
    <w:lvl w:ilvl="1" w:tplc="8CCC09A4" w:tentative="1">
      <w:start w:val="1"/>
      <w:numFmt w:val="decimal"/>
      <w:lvlText w:val="%2."/>
      <w:lvlJc w:val="left"/>
      <w:pPr>
        <w:tabs>
          <w:tab w:val="num" w:pos="1440"/>
        </w:tabs>
        <w:ind w:left="1440" w:hanging="360"/>
      </w:pPr>
    </w:lvl>
    <w:lvl w:ilvl="2" w:tplc="480A0232" w:tentative="1">
      <w:start w:val="1"/>
      <w:numFmt w:val="decimal"/>
      <w:lvlText w:val="%3."/>
      <w:lvlJc w:val="left"/>
      <w:pPr>
        <w:tabs>
          <w:tab w:val="num" w:pos="2160"/>
        </w:tabs>
        <w:ind w:left="2160" w:hanging="360"/>
      </w:pPr>
    </w:lvl>
    <w:lvl w:ilvl="3" w:tplc="B412B214" w:tentative="1">
      <w:start w:val="1"/>
      <w:numFmt w:val="decimal"/>
      <w:lvlText w:val="%4."/>
      <w:lvlJc w:val="left"/>
      <w:pPr>
        <w:tabs>
          <w:tab w:val="num" w:pos="2880"/>
        </w:tabs>
        <w:ind w:left="2880" w:hanging="360"/>
      </w:pPr>
    </w:lvl>
    <w:lvl w:ilvl="4" w:tplc="60D8A81A" w:tentative="1">
      <w:start w:val="1"/>
      <w:numFmt w:val="decimal"/>
      <w:lvlText w:val="%5."/>
      <w:lvlJc w:val="left"/>
      <w:pPr>
        <w:tabs>
          <w:tab w:val="num" w:pos="3600"/>
        </w:tabs>
        <w:ind w:left="3600" w:hanging="360"/>
      </w:pPr>
    </w:lvl>
    <w:lvl w:ilvl="5" w:tplc="85FC9FAC" w:tentative="1">
      <w:start w:val="1"/>
      <w:numFmt w:val="decimal"/>
      <w:lvlText w:val="%6."/>
      <w:lvlJc w:val="left"/>
      <w:pPr>
        <w:tabs>
          <w:tab w:val="num" w:pos="4320"/>
        </w:tabs>
        <w:ind w:left="4320" w:hanging="360"/>
      </w:pPr>
    </w:lvl>
    <w:lvl w:ilvl="6" w:tplc="F2264C24" w:tentative="1">
      <w:start w:val="1"/>
      <w:numFmt w:val="decimal"/>
      <w:lvlText w:val="%7."/>
      <w:lvlJc w:val="left"/>
      <w:pPr>
        <w:tabs>
          <w:tab w:val="num" w:pos="5040"/>
        </w:tabs>
        <w:ind w:left="5040" w:hanging="360"/>
      </w:pPr>
    </w:lvl>
    <w:lvl w:ilvl="7" w:tplc="5B58AEBA" w:tentative="1">
      <w:start w:val="1"/>
      <w:numFmt w:val="decimal"/>
      <w:lvlText w:val="%8."/>
      <w:lvlJc w:val="left"/>
      <w:pPr>
        <w:tabs>
          <w:tab w:val="num" w:pos="5760"/>
        </w:tabs>
        <w:ind w:left="5760" w:hanging="360"/>
      </w:pPr>
    </w:lvl>
    <w:lvl w:ilvl="8" w:tplc="801AF898" w:tentative="1">
      <w:start w:val="1"/>
      <w:numFmt w:val="decimal"/>
      <w:lvlText w:val="%9."/>
      <w:lvlJc w:val="left"/>
      <w:pPr>
        <w:tabs>
          <w:tab w:val="num" w:pos="6480"/>
        </w:tabs>
        <w:ind w:left="6480" w:hanging="360"/>
      </w:pPr>
    </w:lvl>
  </w:abstractNum>
  <w:abstractNum w:abstractNumId="2">
    <w:nsid w:val="0F4928C8"/>
    <w:multiLevelType w:val="hybridMultilevel"/>
    <w:tmpl w:val="699AD8C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3171534"/>
    <w:multiLevelType w:val="hybridMultilevel"/>
    <w:tmpl w:val="67024F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3A30E8A"/>
    <w:multiLevelType w:val="hybridMultilevel"/>
    <w:tmpl w:val="CCA0A080"/>
    <w:lvl w:ilvl="0" w:tplc="40090001">
      <w:start w:val="1"/>
      <w:numFmt w:val="bullet"/>
      <w:lvlText w:val=""/>
      <w:lvlJc w:val="left"/>
      <w:pPr>
        <w:ind w:left="774" w:hanging="360"/>
      </w:pPr>
      <w:rPr>
        <w:rFonts w:ascii="Symbol" w:hAnsi="Symbol" w:hint="default"/>
      </w:rPr>
    </w:lvl>
    <w:lvl w:ilvl="1" w:tplc="40090003" w:tentative="1">
      <w:start w:val="1"/>
      <w:numFmt w:val="bullet"/>
      <w:lvlText w:val="o"/>
      <w:lvlJc w:val="left"/>
      <w:pPr>
        <w:ind w:left="1494" w:hanging="360"/>
      </w:pPr>
      <w:rPr>
        <w:rFonts w:ascii="Courier New" w:hAnsi="Courier New" w:cs="Courier New" w:hint="default"/>
      </w:rPr>
    </w:lvl>
    <w:lvl w:ilvl="2" w:tplc="40090005" w:tentative="1">
      <w:start w:val="1"/>
      <w:numFmt w:val="bullet"/>
      <w:lvlText w:val=""/>
      <w:lvlJc w:val="left"/>
      <w:pPr>
        <w:ind w:left="2214" w:hanging="360"/>
      </w:pPr>
      <w:rPr>
        <w:rFonts w:ascii="Wingdings" w:hAnsi="Wingdings" w:hint="default"/>
      </w:rPr>
    </w:lvl>
    <w:lvl w:ilvl="3" w:tplc="40090001" w:tentative="1">
      <w:start w:val="1"/>
      <w:numFmt w:val="bullet"/>
      <w:lvlText w:val=""/>
      <w:lvlJc w:val="left"/>
      <w:pPr>
        <w:ind w:left="2934" w:hanging="360"/>
      </w:pPr>
      <w:rPr>
        <w:rFonts w:ascii="Symbol" w:hAnsi="Symbol" w:hint="default"/>
      </w:rPr>
    </w:lvl>
    <w:lvl w:ilvl="4" w:tplc="40090003" w:tentative="1">
      <w:start w:val="1"/>
      <w:numFmt w:val="bullet"/>
      <w:lvlText w:val="o"/>
      <w:lvlJc w:val="left"/>
      <w:pPr>
        <w:ind w:left="3654" w:hanging="360"/>
      </w:pPr>
      <w:rPr>
        <w:rFonts w:ascii="Courier New" w:hAnsi="Courier New" w:cs="Courier New" w:hint="default"/>
      </w:rPr>
    </w:lvl>
    <w:lvl w:ilvl="5" w:tplc="40090005" w:tentative="1">
      <w:start w:val="1"/>
      <w:numFmt w:val="bullet"/>
      <w:lvlText w:val=""/>
      <w:lvlJc w:val="left"/>
      <w:pPr>
        <w:ind w:left="4374" w:hanging="360"/>
      </w:pPr>
      <w:rPr>
        <w:rFonts w:ascii="Wingdings" w:hAnsi="Wingdings" w:hint="default"/>
      </w:rPr>
    </w:lvl>
    <w:lvl w:ilvl="6" w:tplc="40090001" w:tentative="1">
      <w:start w:val="1"/>
      <w:numFmt w:val="bullet"/>
      <w:lvlText w:val=""/>
      <w:lvlJc w:val="left"/>
      <w:pPr>
        <w:ind w:left="5094" w:hanging="360"/>
      </w:pPr>
      <w:rPr>
        <w:rFonts w:ascii="Symbol" w:hAnsi="Symbol" w:hint="default"/>
      </w:rPr>
    </w:lvl>
    <w:lvl w:ilvl="7" w:tplc="40090003" w:tentative="1">
      <w:start w:val="1"/>
      <w:numFmt w:val="bullet"/>
      <w:lvlText w:val="o"/>
      <w:lvlJc w:val="left"/>
      <w:pPr>
        <w:ind w:left="5814" w:hanging="360"/>
      </w:pPr>
      <w:rPr>
        <w:rFonts w:ascii="Courier New" w:hAnsi="Courier New" w:cs="Courier New" w:hint="default"/>
      </w:rPr>
    </w:lvl>
    <w:lvl w:ilvl="8" w:tplc="40090005" w:tentative="1">
      <w:start w:val="1"/>
      <w:numFmt w:val="bullet"/>
      <w:lvlText w:val=""/>
      <w:lvlJc w:val="left"/>
      <w:pPr>
        <w:ind w:left="6534" w:hanging="360"/>
      </w:pPr>
      <w:rPr>
        <w:rFonts w:ascii="Wingdings" w:hAnsi="Wingdings" w:hint="default"/>
      </w:rPr>
    </w:lvl>
  </w:abstractNum>
  <w:abstractNum w:abstractNumId="5">
    <w:nsid w:val="14220CBD"/>
    <w:multiLevelType w:val="hybridMultilevel"/>
    <w:tmpl w:val="B7E0880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86D53C5"/>
    <w:multiLevelType w:val="hybridMultilevel"/>
    <w:tmpl w:val="DCC65C6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23E4C3A"/>
    <w:multiLevelType w:val="hybridMultilevel"/>
    <w:tmpl w:val="2BC0E23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5DF042C"/>
    <w:multiLevelType w:val="hybridMultilevel"/>
    <w:tmpl w:val="862E183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71103A9"/>
    <w:multiLevelType w:val="hybridMultilevel"/>
    <w:tmpl w:val="1384110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88F3711"/>
    <w:multiLevelType w:val="hybridMultilevel"/>
    <w:tmpl w:val="7BCA5430"/>
    <w:lvl w:ilvl="0" w:tplc="3DFEC736">
      <w:start w:val="1"/>
      <w:numFmt w:val="decimal"/>
      <w:lvlText w:val="%1."/>
      <w:lvlJc w:val="left"/>
      <w:pPr>
        <w:tabs>
          <w:tab w:val="num" w:pos="720"/>
        </w:tabs>
        <w:ind w:left="720" w:hanging="360"/>
      </w:pPr>
    </w:lvl>
    <w:lvl w:ilvl="1" w:tplc="DA7C5E6C" w:tentative="1">
      <w:start w:val="1"/>
      <w:numFmt w:val="decimal"/>
      <w:lvlText w:val="%2."/>
      <w:lvlJc w:val="left"/>
      <w:pPr>
        <w:tabs>
          <w:tab w:val="num" w:pos="1440"/>
        </w:tabs>
        <w:ind w:left="1440" w:hanging="360"/>
      </w:pPr>
    </w:lvl>
    <w:lvl w:ilvl="2" w:tplc="E154015E" w:tentative="1">
      <w:start w:val="1"/>
      <w:numFmt w:val="decimal"/>
      <w:lvlText w:val="%3."/>
      <w:lvlJc w:val="left"/>
      <w:pPr>
        <w:tabs>
          <w:tab w:val="num" w:pos="2160"/>
        </w:tabs>
        <w:ind w:left="2160" w:hanging="360"/>
      </w:pPr>
    </w:lvl>
    <w:lvl w:ilvl="3" w:tplc="DA3AA58C" w:tentative="1">
      <w:start w:val="1"/>
      <w:numFmt w:val="decimal"/>
      <w:lvlText w:val="%4."/>
      <w:lvlJc w:val="left"/>
      <w:pPr>
        <w:tabs>
          <w:tab w:val="num" w:pos="2880"/>
        </w:tabs>
        <w:ind w:left="2880" w:hanging="360"/>
      </w:pPr>
    </w:lvl>
    <w:lvl w:ilvl="4" w:tplc="56EC1778" w:tentative="1">
      <w:start w:val="1"/>
      <w:numFmt w:val="decimal"/>
      <w:lvlText w:val="%5."/>
      <w:lvlJc w:val="left"/>
      <w:pPr>
        <w:tabs>
          <w:tab w:val="num" w:pos="3600"/>
        </w:tabs>
        <w:ind w:left="3600" w:hanging="360"/>
      </w:pPr>
    </w:lvl>
    <w:lvl w:ilvl="5" w:tplc="B4E68794" w:tentative="1">
      <w:start w:val="1"/>
      <w:numFmt w:val="decimal"/>
      <w:lvlText w:val="%6."/>
      <w:lvlJc w:val="left"/>
      <w:pPr>
        <w:tabs>
          <w:tab w:val="num" w:pos="4320"/>
        </w:tabs>
        <w:ind w:left="4320" w:hanging="360"/>
      </w:pPr>
    </w:lvl>
    <w:lvl w:ilvl="6" w:tplc="A77E3912" w:tentative="1">
      <w:start w:val="1"/>
      <w:numFmt w:val="decimal"/>
      <w:lvlText w:val="%7."/>
      <w:lvlJc w:val="left"/>
      <w:pPr>
        <w:tabs>
          <w:tab w:val="num" w:pos="5040"/>
        </w:tabs>
        <w:ind w:left="5040" w:hanging="360"/>
      </w:pPr>
    </w:lvl>
    <w:lvl w:ilvl="7" w:tplc="BF62B3C4" w:tentative="1">
      <w:start w:val="1"/>
      <w:numFmt w:val="decimal"/>
      <w:lvlText w:val="%8."/>
      <w:lvlJc w:val="left"/>
      <w:pPr>
        <w:tabs>
          <w:tab w:val="num" w:pos="5760"/>
        </w:tabs>
        <w:ind w:left="5760" w:hanging="360"/>
      </w:pPr>
    </w:lvl>
    <w:lvl w:ilvl="8" w:tplc="DFDC783C" w:tentative="1">
      <w:start w:val="1"/>
      <w:numFmt w:val="decimal"/>
      <w:lvlText w:val="%9."/>
      <w:lvlJc w:val="left"/>
      <w:pPr>
        <w:tabs>
          <w:tab w:val="num" w:pos="6480"/>
        </w:tabs>
        <w:ind w:left="6480" w:hanging="360"/>
      </w:pPr>
    </w:lvl>
  </w:abstractNum>
  <w:abstractNum w:abstractNumId="11">
    <w:nsid w:val="2AF40FA0"/>
    <w:multiLevelType w:val="hybridMultilevel"/>
    <w:tmpl w:val="38769272"/>
    <w:lvl w:ilvl="0" w:tplc="40090009">
      <w:start w:val="1"/>
      <w:numFmt w:val="bullet"/>
      <w:lvlText w:val=""/>
      <w:lvlJc w:val="left"/>
      <w:pPr>
        <w:ind w:left="767" w:hanging="360"/>
      </w:pPr>
      <w:rPr>
        <w:rFonts w:ascii="Wingdings" w:hAnsi="Wingdings" w:hint="default"/>
      </w:rPr>
    </w:lvl>
    <w:lvl w:ilvl="1" w:tplc="40090003" w:tentative="1">
      <w:start w:val="1"/>
      <w:numFmt w:val="bullet"/>
      <w:lvlText w:val="o"/>
      <w:lvlJc w:val="left"/>
      <w:pPr>
        <w:ind w:left="1487" w:hanging="360"/>
      </w:pPr>
      <w:rPr>
        <w:rFonts w:ascii="Courier New" w:hAnsi="Courier New" w:cs="Courier New" w:hint="default"/>
      </w:rPr>
    </w:lvl>
    <w:lvl w:ilvl="2" w:tplc="40090005" w:tentative="1">
      <w:start w:val="1"/>
      <w:numFmt w:val="bullet"/>
      <w:lvlText w:val=""/>
      <w:lvlJc w:val="left"/>
      <w:pPr>
        <w:ind w:left="2207" w:hanging="360"/>
      </w:pPr>
      <w:rPr>
        <w:rFonts w:ascii="Wingdings" w:hAnsi="Wingdings" w:hint="default"/>
      </w:rPr>
    </w:lvl>
    <w:lvl w:ilvl="3" w:tplc="40090001" w:tentative="1">
      <w:start w:val="1"/>
      <w:numFmt w:val="bullet"/>
      <w:lvlText w:val=""/>
      <w:lvlJc w:val="left"/>
      <w:pPr>
        <w:ind w:left="2927" w:hanging="360"/>
      </w:pPr>
      <w:rPr>
        <w:rFonts w:ascii="Symbol" w:hAnsi="Symbol" w:hint="default"/>
      </w:rPr>
    </w:lvl>
    <w:lvl w:ilvl="4" w:tplc="40090003" w:tentative="1">
      <w:start w:val="1"/>
      <w:numFmt w:val="bullet"/>
      <w:lvlText w:val="o"/>
      <w:lvlJc w:val="left"/>
      <w:pPr>
        <w:ind w:left="3647" w:hanging="360"/>
      </w:pPr>
      <w:rPr>
        <w:rFonts w:ascii="Courier New" w:hAnsi="Courier New" w:cs="Courier New" w:hint="default"/>
      </w:rPr>
    </w:lvl>
    <w:lvl w:ilvl="5" w:tplc="40090005" w:tentative="1">
      <w:start w:val="1"/>
      <w:numFmt w:val="bullet"/>
      <w:lvlText w:val=""/>
      <w:lvlJc w:val="left"/>
      <w:pPr>
        <w:ind w:left="4367" w:hanging="360"/>
      </w:pPr>
      <w:rPr>
        <w:rFonts w:ascii="Wingdings" w:hAnsi="Wingdings" w:hint="default"/>
      </w:rPr>
    </w:lvl>
    <w:lvl w:ilvl="6" w:tplc="40090001" w:tentative="1">
      <w:start w:val="1"/>
      <w:numFmt w:val="bullet"/>
      <w:lvlText w:val=""/>
      <w:lvlJc w:val="left"/>
      <w:pPr>
        <w:ind w:left="5087" w:hanging="360"/>
      </w:pPr>
      <w:rPr>
        <w:rFonts w:ascii="Symbol" w:hAnsi="Symbol" w:hint="default"/>
      </w:rPr>
    </w:lvl>
    <w:lvl w:ilvl="7" w:tplc="40090003" w:tentative="1">
      <w:start w:val="1"/>
      <w:numFmt w:val="bullet"/>
      <w:lvlText w:val="o"/>
      <w:lvlJc w:val="left"/>
      <w:pPr>
        <w:ind w:left="5807" w:hanging="360"/>
      </w:pPr>
      <w:rPr>
        <w:rFonts w:ascii="Courier New" w:hAnsi="Courier New" w:cs="Courier New" w:hint="default"/>
      </w:rPr>
    </w:lvl>
    <w:lvl w:ilvl="8" w:tplc="40090005" w:tentative="1">
      <w:start w:val="1"/>
      <w:numFmt w:val="bullet"/>
      <w:lvlText w:val=""/>
      <w:lvlJc w:val="left"/>
      <w:pPr>
        <w:ind w:left="6527" w:hanging="360"/>
      </w:pPr>
      <w:rPr>
        <w:rFonts w:ascii="Wingdings" w:hAnsi="Wingdings" w:hint="default"/>
      </w:rPr>
    </w:lvl>
  </w:abstractNum>
  <w:abstractNum w:abstractNumId="12">
    <w:nsid w:val="2C0B6CB3"/>
    <w:multiLevelType w:val="hybridMultilevel"/>
    <w:tmpl w:val="B0BCCE2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EDD0F21"/>
    <w:multiLevelType w:val="hybridMultilevel"/>
    <w:tmpl w:val="2396A5F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11D5FA2"/>
    <w:multiLevelType w:val="hybridMultilevel"/>
    <w:tmpl w:val="333CDD2C"/>
    <w:lvl w:ilvl="0" w:tplc="4F3E5B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120058"/>
    <w:multiLevelType w:val="hybridMultilevel"/>
    <w:tmpl w:val="EE0AAD1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33B15BA"/>
    <w:multiLevelType w:val="hybridMultilevel"/>
    <w:tmpl w:val="4F5605D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4304431"/>
    <w:multiLevelType w:val="hybridMultilevel"/>
    <w:tmpl w:val="B5180BD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5BD6042"/>
    <w:multiLevelType w:val="hybridMultilevel"/>
    <w:tmpl w:val="24B818B0"/>
    <w:lvl w:ilvl="0" w:tplc="7B42FBA8">
      <w:start w:val="1"/>
      <w:numFmt w:val="decimal"/>
      <w:lvlText w:val="%1."/>
      <w:lvlJc w:val="left"/>
      <w:pPr>
        <w:tabs>
          <w:tab w:val="num" w:pos="720"/>
        </w:tabs>
        <w:ind w:left="720" w:hanging="360"/>
      </w:pPr>
    </w:lvl>
    <w:lvl w:ilvl="1" w:tplc="1B62FC2A" w:tentative="1">
      <w:start w:val="1"/>
      <w:numFmt w:val="decimal"/>
      <w:lvlText w:val="%2."/>
      <w:lvlJc w:val="left"/>
      <w:pPr>
        <w:tabs>
          <w:tab w:val="num" w:pos="1440"/>
        </w:tabs>
        <w:ind w:left="1440" w:hanging="360"/>
      </w:pPr>
    </w:lvl>
    <w:lvl w:ilvl="2" w:tplc="9AE825E2" w:tentative="1">
      <w:start w:val="1"/>
      <w:numFmt w:val="decimal"/>
      <w:lvlText w:val="%3."/>
      <w:lvlJc w:val="left"/>
      <w:pPr>
        <w:tabs>
          <w:tab w:val="num" w:pos="2160"/>
        </w:tabs>
        <w:ind w:left="2160" w:hanging="360"/>
      </w:pPr>
    </w:lvl>
    <w:lvl w:ilvl="3" w:tplc="A0F43FF6" w:tentative="1">
      <w:start w:val="1"/>
      <w:numFmt w:val="decimal"/>
      <w:lvlText w:val="%4."/>
      <w:lvlJc w:val="left"/>
      <w:pPr>
        <w:tabs>
          <w:tab w:val="num" w:pos="2880"/>
        </w:tabs>
        <w:ind w:left="2880" w:hanging="360"/>
      </w:pPr>
    </w:lvl>
    <w:lvl w:ilvl="4" w:tplc="42D65734" w:tentative="1">
      <w:start w:val="1"/>
      <w:numFmt w:val="decimal"/>
      <w:lvlText w:val="%5."/>
      <w:lvlJc w:val="left"/>
      <w:pPr>
        <w:tabs>
          <w:tab w:val="num" w:pos="3600"/>
        </w:tabs>
        <w:ind w:left="3600" w:hanging="360"/>
      </w:pPr>
    </w:lvl>
    <w:lvl w:ilvl="5" w:tplc="BAEA295A" w:tentative="1">
      <w:start w:val="1"/>
      <w:numFmt w:val="decimal"/>
      <w:lvlText w:val="%6."/>
      <w:lvlJc w:val="left"/>
      <w:pPr>
        <w:tabs>
          <w:tab w:val="num" w:pos="4320"/>
        </w:tabs>
        <w:ind w:left="4320" w:hanging="360"/>
      </w:pPr>
    </w:lvl>
    <w:lvl w:ilvl="6" w:tplc="E028E432" w:tentative="1">
      <w:start w:val="1"/>
      <w:numFmt w:val="decimal"/>
      <w:lvlText w:val="%7."/>
      <w:lvlJc w:val="left"/>
      <w:pPr>
        <w:tabs>
          <w:tab w:val="num" w:pos="5040"/>
        </w:tabs>
        <w:ind w:left="5040" w:hanging="360"/>
      </w:pPr>
    </w:lvl>
    <w:lvl w:ilvl="7" w:tplc="D73A8C4C" w:tentative="1">
      <w:start w:val="1"/>
      <w:numFmt w:val="decimal"/>
      <w:lvlText w:val="%8."/>
      <w:lvlJc w:val="left"/>
      <w:pPr>
        <w:tabs>
          <w:tab w:val="num" w:pos="5760"/>
        </w:tabs>
        <w:ind w:left="5760" w:hanging="360"/>
      </w:pPr>
    </w:lvl>
    <w:lvl w:ilvl="8" w:tplc="B88C56A0" w:tentative="1">
      <w:start w:val="1"/>
      <w:numFmt w:val="decimal"/>
      <w:lvlText w:val="%9."/>
      <w:lvlJc w:val="left"/>
      <w:pPr>
        <w:tabs>
          <w:tab w:val="num" w:pos="6480"/>
        </w:tabs>
        <w:ind w:left="6480" w:hanging="360"/>
      </w:pPr>
    </w:lvl>
  </w:abstractNum>
  <w:abstractNum w:abstractNumId="19">
    <w:nsid w:val="3659201D"/>
    <w:multiLevelType w:val="hybridMultilevel"/>
    <w:tmpl w:val="780AA28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6F925FF"/>
    <w:multiLevelType w:val="hybridMultilevel"/>
    <w:tmpl w:val="E418199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3B4F0683"/>
    <w:multiLevelType w:val="hybridMultilevel"/>
    <w:tmpl w:val="E5DE221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0FE039A"/>
    <w:multiLevelType w:val="hybridMultilevel"/>
    <w:tmpl w:val="D1346A44"/>
    <w:lvl w:ilvl="0" w:tplc="40090009">
      <w:start w:val="1"/>
      <w:numFmt w:val="bullet"/>
      <w:lvlText w:val=""/>
      <w:lvlJc w:val="left"/>
      <w:pPr>
        <w:ind w:left="1131" w:hanging="360"/>
      </w:pPr>
      <w:rPr>
        <w:rFonts w:ascii="Wingdings" w:hAnsi="Wingdings" w:hint="default"/>
      </w:rPr>
    </w:lvl>
    <w:lvl w:ilvl="1" w:tplc="40090003" w:tentative="1">
      <w:start w:val="1"/>
      <w:numFmt w:val="bullet"/>
      <w:lvlText w:val="o"/>
      <w:lvlJc w:val="left"/>
      <w:pPr>
        <w:ind w:left="1851" w:hanging="360"/>
      </w:pPr>
      <w:rPr>
        <w:rFonts w:ascii="Courier New" w:hAnsi="Courier New" w:cs="Courier New" w:hint="default"/>
      </w:rPr>
    </w:lvl>
    <w:lvl w:ilvl="2" w:tplc="40090005" w:tentative="1">
      <w:start w:val="1"/>
      <w:numFmt w:val="bullet"/>
      <w:lvlText w:val=""/>
      <w:lvlJc w:val="left"/>
      <w:pPr>
        <w:ind w:left="2571" w:hanging="360"/>
      </w:pPr>
      <w:rPr>
        <w:rFonts w:ascii="Wingdings" w:hAnsi="Wingdings" w:hint="default"/>
      </w:rPr>
    </w:lvl>
    <w:lvl w:ilvl="3" w:tplc="40090001" w:tentative="1">
      <w:start w:val="1"/>
      <w:numFmt w:val="bullet"/>
      <w:lvlText w:val=""/>
      <w:lvlJc w:val="left"/>
      <w:pPr>
        <w:ind w:left="3291" w:hanging="360"/>
      </w:pPr>
      <w:rPr>
        <w:rFonts w:ascii="Symbol" w:hAnsi="Symbol" w:hint="default"/>
      </w:rPr>
    </w:lvl>
    <w:lvl w:ilvl="4" w:tplc="40090003" w:tentative="1">
      <w:start w:val="1"/>
      <w:numFmt w:val="bullet"/>
      <w:lvlText w:val="o"/>
      <w:lvlJc w:val="left"/>
      <w:pPr>
        <w:ind w:left="4011" w:hanging="360"/>
      </w:pPr>
      <w:rPr>
        <w:rFonts w:ascii="Courier New" w:hAnsi="Courier New" w:cs="Courier New" w:hint="default"/>
      </w:rPr>
    </w:lvl>
    <w:lvl w:ilvl="5" w:tplc="40090005" w:tentative="1">
      <w:start w:val="1"/>
      <w:numFmt w:val="bullet"/>
      <w:lvlText w:val=""/>
      <w:lvlJc w:val="left"/>
      <w:pPr>
        <w:ind w:left="4731" w:hanging="360"/>
      </w:pPr>
      <w:rPr>
        <w:rFonts w:ascii="Wingdings" w:hAnsi="Wingdings" w:hint="default"/>
      </w:rPr>
    </w:lvl>
    <w:lvl w:ilvl="6" w:tplc="40090001" w:tentative="1">
      <w:start w:val="1"/>
      <w:numFmt w:val="bullet"/>
      <w:lvlText w:val=""/>
      <w:lvlJc w:val="left"/>
      <w:pPr>
        <w:ind w:left="5451" w:hanging="360"/>
      </w:pPr>
      <w:rPr>
        <w:rFonts w:ascii="Symbol" w:hAnsi="Symbol" w:hint="default"/>
      </w:rPr>
    </w:lvl>
    <w:lvl w:ilvl="7" w:tplc="40090003" w:tentative="1">
      <w:start w:val="1"/>
      <w:numFmt w:val="bullet"/>
      <w:lvlText w:val="o"/>
      <w:lvlJc w:val="left"/>
      <w:pPr>
        <w:ind w:left="6171" w:hanging="360"/>
      </w:pPr>
      <w:rPr>
        <w:rFonts w:ascii="Courier New" w:hAnsi="Courier New" w:cs="Courier New" w:hint="default"/>
      </w:rPr>
    </w:lvl>
    <w:lvl w:ilvl="8" w:tplc="40090005" w:tentative="1">
      <w:start w:val="1"/>
      <w:numFmt w:val="bullet"/>
      <w:lvlText w:val=""/>
      <w:lvlJc w:val="left"/>
      <w:pPr>
        <w:ind w:left="6891" w:hanging="360"/>
      </w:pPr>
      <w:rPr>
        <w:rFonts w:ascii="Wingdings" w:hAnsi="Wingdings" w:hint="default"/>
      </w:rPr>
    </w:lvl>
  </w:abstractNum>
  <w:abstractNum w:abstractNumId="23">
    <w:nsid w:val="423D6332"/>
    <w:multiLevelType w:val="hybridMultilevel"/>
    <w:tmpl w:val="76EE051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271353C"/>
    <w:multiLevelType w:val="hybridMultilevel"/>
    <w:tmpl w:val="EF5E683C"/>
    <w:lvl w:ilvl="0" w:tplc="40090009">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390374F"/>
    <w:multiLevelType w:val="hybridMultilevel"/>
    <w:tmpl w:val="1C9AB9B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3D8734F"/>
    <w:multiLevelType w:val="hybridMultilevel"/>
    <w:tmpl w:val="E348C134"/>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4A7F3E14"/>
    <w:multiLevelType w:val="hybridMultilevel"/>
    <w:tmpl w:val="829C095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4B386948"/>
    <w:multiLevelType w:val="hybridMultilevel"/>
    <w:tmpl w:val="92AC403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EBC48BC"/>
    <w:multiLevelType w:val="hybridMultilevel"/>
    <w:tmpl w:val="1D4065BE"/>
    <w:lvl w:ilvl="0" w:tplc="4009000B">
      <w:start w:val="1"/>
      <w:numFmt w:val="bullet"/>
      <w:lvlText w:val=""/>
      <w:lvlJc w:val="left"/>
      <w:pPr>
        <w:ind w:left="764" w:hanging="360"/>
      </w:pPr>
      <w:rPr>
        <w:rFonts w:ascii="Wingdings" w:hAnsi="Wingdings" w:hint="default"/>
      </w:rPr>
    </w:lvl>
    <w:lvl w:ilvl="1" w:tplc="40090003" w:tentative="1">
      <w:start w:val="1"/>
      <w:numFmt w:val="bullet"/>
      <w:lvlText w:val="o"/>
      <w:lvlJc w:val="left"/>
      <w:pPr>
        <w:ind w:left="1484" w:hanging="360"/>
      </w:pPr>
      <w:rPr>
        <w:rFonts w:ascii="Courier New" w:hAnsi="Courier New" w:cs="Courier New" w:hint="default"/>
      </w:rPr>
    </w:lvl>
    <w:lvl w:ilvl="2" w:tplc="40090005" w:tentative="1">
      <w:start w:val="1"/>
      <w:numFmt w:val="bullet"/>
      <w:lvlText w:val=""/>
      <w:lvlJc w:val="left"/>
      <w:pPr>
        <w:ind w:left="2204" w:hanging="360"/>
      </w:pPr>
      <w:rPr>
        <w:rFonts w:ascii="Wingdings" w:hAnsi="Wingdings" w:hint="default"/>
      </w:rPr>
    </w:lvl>
    <w:lvl w:ilvl="3" w:tplc="40090001" w:tentative="1">
      <w:start w:val="1"/>
      <w:numFmt w:val="bullet"/>
      <w:lvlText w:val=""/>
      <w:lvlJc w:val="left"/>
      <w:pPr>
        <w:ind w:left="2924" w:hanging="360"/>
      </w:pPr>
      <w:rPr>
        <w:rFonts w:ascii="Symbol" w:hAnsi="Symbol" w:hint="default"/>
      </w:rPr>
    </w:lvl>
    <w:lvl w:ilvl="4" w:tplc="40090003" w:tentative="1">
      <w:start w:val="1"/>
      <w:numFmt w:val="bullet"/>
      <w:lvlText w:val="o"/>
      <w:lvlJc w:val="left"/>
      <w:pPr>
        <w:ind w:left="3644" w:hanging="360"/>
      </w:pPr>
      <w:rPr>
        <w:rFonts w:ascii="Courier New" w:hAnsi="Courier New" w:cs="Courier New" w:hint="default"/>
      </w:rPr>
    </w:lvl>
    <w:lvl w:ilvl="5" w:tplc="40090005" w:tentative="1">
      <w:start w:val="1"/>
      <w:numFmt w:val="bullet"/>
      <w:lvlText w:val=""/>
      <w:lvlJc w:val="left"/>
      <w:pPr>
        <w:ind w:left="4364" w:hanging="360"/>
      </w:pPr>
      <w:rPr>
        <w:rFonts w:ascii="Wingdings" w:hAnsi="Wingdings" w:hint="default"/>
      </w:rPr>
    </w:lvl>
    <w:lvl w:ilvl="6" w:tplc="40090001" w:tentative="1">
      <w:start w:val="1"/>
      <w:numFmt w:val="bullet"/>
      <w:lvlText w:val=""/>
      <w:lvlJc w:val="left"/>
      <w:pPr>
        <w:ind w:left="5084" w:hanging="360"/>
      </w:pPr>
      <w:rPr>
        <w:rFonts w:ascii="Symbol" w:hAnsi="Symbol" w:hint="default"/>
      </w:rPr>
    </w:lvl>
    <w:lvl w:ilvl="7" w:tplc="40090003" w:tentative="1">
      <w:start w:val="1"/>
      <w:numFmt w:val="bullet"/>
      <w:lvlText w:val="o"/>
      <w:lvlJc w:val="left"/>
      <w:pPr>
        <w:ind w:left="5804" w:hanging="360"/>
      </w:pPr>
      <w:rPr>
        <w:rFonts w:ascii="Courier New" w:hAnsi="Courier New" w:cs="Courier New" w:hint="default"/>
      </w:rPr>
    </w:lvl>
    <w:lvl w:ilvl="8" w:tplc="40090005" w:tentative="1">
      <w:start w:val="1"/>
      <w:numFmt w:val="bullet"/>
      <w:lvlText w:val=""/>
      <w:lvlJc w:val="left"/>
      <w:pPr>
        <w:ind w:left="6524" w:hanging="360"/>
      </w:pPr>
      <w:rPr>
        <w:rFonts w:ascii="Wingdings" w:hAnsi="Wingdings" w:hint="default"/>
      </w:rPr>
    </w:lvl>
  </w:abstractNum>
  <w:abstractNum w:abstractNumId="30">
    <w:nsid w:val="4F1F2217"/>
    <w:multiLevelType w:val="hybridMultilevel"/>
    <w:tmpl w:val="66B46E5C"/>
    <w:lvl w:ilvl="0" w:tplc="DD0A734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4F5A775F"/>
    <w:multiLevelType w:val="hybridMultilevel"/>
    <w:tmpl w:val="975C45B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51E63760"/>
    <w:multiLevelType w:val="hybridMultilevel"/>
    <w:tmpl w:val="34BA0DA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53D31874"/>
    <w:multiLevelType w:val="hybridMultilevel"/>
    <w:tmpl w:val="B714F22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54230092"/>
    <w:multiLevelType w:val="hybridMultilevel"/>
    <w:tmpl w:val="3C0858EC"/>
    <w:lvl w:ilvl="0" w:tplc="4009000D">
      <w:start w:val="1"/>
      <w:numFmt w:val="bullet"/>
      <w:lvlText w:val=""/>
      <w:lvlJc w:val="left"/>
      <w:pPr>
        <w:ind w:left="1487" w:hanging="360"/>
      </w:pPr>
      <w:rPr>
        <w:rFonts w:ascii="Wingdings" w:hAnsi="Wingdings" w:hint="default"/>
      </w:rPr>
    </w:lvl>
    <w:lvl w:ilvl="1" w:tplc="40090003" w:tentative="1">
      <w:start w:val="1"/>
      <w:numFmt w:val="bullet"/>
      <w:lvlText w:val="o"/>
      <w:lvlJc w:val="left"/>
      <w:pPr>
        <w:ind w:left="2207" w:hanging="360"/>
      </w:pPr>
      <w:rPr>
        <w:rFonts w:ascii="Courier New" w:hAnsi="Courier New" w:cs="Courier New" w:hint="default"/>
      </w:rPr>
    </w:lvl>
    <w:lvl w:ilvl="2" w:tplc="40090005" w:tentative="1">
      <w:start w:val="1"/>
      <w:numFmt w:val="bullet"/>
      <w:lvlText w:val=""/>
      <w:lvlJc w:val="left"/>
      <w:pPr>
        <w:ind w:left="2927" w:hanging="360"/>
      </w:pPr>
      <w:rPr>
        <w:rFonts w:ascii="Wingdings" w:hAnsi="Wingdings" w:hint="default"/>
      </w:rPr>
    </w:lvl>
    <w:lvl w:ilvl="3" w:tplc="40090001" w:tentative="1">
      <w:start w:val="1"/>
      <w:numFmt w:val="bullet"/>
      <w:lvlText w:val=""/>
      <w:lvlJc w:val="left"/>
      <w:pPr>
        <w:ind w:left="3647" w:hanging="360"/>
      </w:pPr>
      <w:rPr>
        <w:rFonts w:ascii="Symbol" w:hAnsi="Symbol" w:hint="default"/>
      </w:rPr>
    </w:lvl>
    <w:lvl w:ilvl="4" w:tplc="40090003" w:tentative="1">
      <w:start w:val="1"/>
      <w:numFmt w:val="bullet"/>
      <w:lvlText w:val="o"/>
      <w:lvlJc w:val="left"/>
      <w:pPr>
        <w:ind w:left="4367" w:hanging="360"/>
      </w:pPr>
      <w:rPr>
        <w:rFonts w:ascii="Courier New" w:hAnsi="Courier New" w:cs="Courier New" w:hint="default"/>
      </w:rPr>
    </w:lvl>
    <w:lvl w:ilvl="5" w:tplc="40090005" w:tentative="1">
      <w:start w:val="1"/>
      <w:numFmt w:val="bullet"/>
      <w:lvlText w:val=""/>
      <w:lvlJc w:val="left"/>
      <w:pPr>
        <w:ind w:left="5087" w:hanging="360"/>
      </w:pPr>
      <w:rPr>
        <w:rFonts w:ascii="Wingdings" w:hAnsi="Wingdings" w:hint="default"/>
      </w:rPr>
    </w:lvl>
    <w:lvl w:ilvl="6" w:tplc="40090001" w:tentative="1">
      <w:start w:val="1"/>
      <w:numFmt w:val="bullet"/>
      <w:lvlText w:val=""/>
      <w:lvlJc w:val="left"/>
      <w:pPr>
        <w:ind w:left="5807" w:hanging="360"/>
      </w:pPr>
      <w:rPr>
        <w:rFonts w:ascii="Symbol" w:hAnsi="Symbol" w:hint="default"/>
      </w:rPr>
    </w:lvl>
    <w:lvl w:ilvl="7" w:tplc="40090003" w:tentative="1">
      <w:start w:val="1"/>
      <w:numFmt w:val="bullet"/>
      <w:lvlText w:val="o"/>
      <w:lvlJc w:val="left"/>
      <w:pPr>
        <w:ind w:left="6527" w:hanging="360"/>
      </w:pPr>
      <w:rPr>
        <w:rFonts w:ascii="Courier New" w:hAnsi="Courier New" w:cs="Courier New" w:hint="default"/>
      </w:rPr>
    </w:lvl>
    <w:lvl w:ilvl="8" w:tplc="40090005" w:tentative="1">
      <w:start w:val="1"/>
      <w:numFmt w:val="bullet"/>
      <w:lvlText w:val=""/>
      <w:lvlJc w:val="left"/>
      <w:pPr>
        <w:ind w:left="7247" w:hanging="360"/>
      </w:pPr>
      <w:rPr>
        <w:rFonts w:ascii="Wingdings" w:hAnsi="Wingdings" w:hint="default"/>
      </w:rPr>
    </w:lvl>
  </w:abstractNum>
  <w:abstractNum w:abstractNumId="35">
    <w:nsid w:val="60126DD4"/>
    <w:multiLevelType w:val="hybridMultilevel"/>
    <w:tmpl w:val="38F46D8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60F74127"/>
    <w:multiLevelType w:val="hybridMultilevel"/>
    <w:tmpl w:val="4BCC5D9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3730393"/>
    <w:multiLevelType w:val="hybridMultilevel"/>
    <w:tmpl w:val="6A049FF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66AE7063"/>
    <w:multiLevelType w:val="hybridMultilevel"/>
    <w:tmpl w:val="9A96EAA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67916941"/>
    <w:multiLevelType w:val="hybridMultilevel"/>
    <w:tmpl w:val="AD2E3068"/>
    <w:lvl w:ilvl="0" w:tplc="C964B29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88E6CE5"/>
    <w:multiLevelType w:val="hybridMultilevel"/>
    <w:tmpl w:val="BB845F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AC4378E"/>
    <w:multiLevelType w:val="hybridMultilevel"/>
    <w:tmpl w:val="FEF4850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6AEF2294"/>
    <w:multiLevelType w:val="hybridMultilevel"/>
    <w:tmpl w:val="A6AEDE62"/>
    <w:lvl w:ilvl="0" w:tplc="4009000D">
      <w:start w:val="1"/>
      <w:numFmt w:val="bullet"/>
      <w:lvlText w:val=""/>
      <w:lvlJc w:val="left"/>
      <w:pPr>
        <w:ind w:left="767" w:hanging="360"/>
      </w:pPr>
      <w:rPr>
        <w:rFonts w:ascii="Wingdings" w:hAnsi="Wingdings" w:hint="default"/>
      </w:rPr>
    </w:lvl>
    <w:lvl w:ilvl="1" w:tplc="40090003" w:tentative="1">
      <w:start w:val="1"/>
      <w:numFmt w:val="bullet"/>
      <w:lvlText w:val="o"/>
      <w:lvlJc w:val="left"/>
      <w:pPr>
        <w:ind w:left="1487" w:hanging="360"/>
      </w:pPr>
      <w:rPr>
        <w:rFonts w:ascii="Courier New" w:hAnsi="Courier New" w:cs="Courier New" w:hint="default"/>
      </w:rPr>
    </w:lvl>
    <w:lvl w:ilvl="2" w:tplc="40090005" w:tentative="1">
      <w:start w:val="1"/>
      <w:numFmt w:val="bullet"/>
      <w:lvlText w:val=""/>
      <w:lvlJc w:val="left"/>
      <w:pPr>
        <w:ind w:left="2207" w:hanging="360"/>
      </w:pPr>
      <w:rPr>
        <w:rFonts w:ascii="Wingdings" w:hAnsi="Wingdings" w:hint="default"/>
      </w:rPr>
    </w:lvl>
    <w:lvl w:ilvl="3" w:tplc="40090001" w:tentative="1">
      <w:start w:val="1"/>
      <w:numFmt w:val="bullet"/>
      <w:lvlText w:val=""/>
      <w:lvlJc w:val="left"/>
      <w:pPr>
        <w:ind w:left="2927" w:hanging="360"/>
      </w:pPr>
      <w:rPr>
        <w:rFonts w:ascii="Symbol" w:hAnsi="Symbol" w:hint="default"/>
      </w:rPr>
    </w:lvl>
    <w:lvl w:ilvl="4" w:tplc="40090003" w:tentative="1">
      <w:start w:val="1"/>
      <w:numFmt w:val="bullet"/>
      <w:lvlText w:val="o"/>
      <w:lvlJc w:val="left"/>
      <w:pPr>
        <w:ind w:left="3647" w:hanging="360"/>
      </w:pPr>
      <w:rPr>
        <w:rFonts w:ascii="Courier New" w:hAnsi="Courier New" w:cs="Courier New" w:hint="default"/>
      </w:rPr>
    </w:lvl>
    <w:lvl w:ilvl="5" w:tplc="40090005" w:tentative="1">
      <w:start w:val="1"/>
      <w:numFmt w:val="bullet"/>
      <w:lvlText w:val=""/>
      <w:lvlJc w:val="left"/>
      <w:pPr>
        <w:ind w:left="4367" w:hanging="360"/>
      </w:pPr>
      <w:rPr>
        <w:rFonts w:ascii="Wingdings" w:hAnsi="Wingdings" w:hint="default"/>
      </w:rPr>
    </w:lvl>
    <w:lvl w:ilvl="6" w:tplc="40090001" w:tentative="1">
      <w:start w:val="1"/>
      <w:numFmt w:val="bullet"/>
      <w:lvlText w:val=""/>
      <w:lvlJc w:val="left"/>
      <w:pPr>
        <w:ind w:left="5087" w:hanging="360"/>
      </w:pPr>
      <w:rPr>
        <w:rFonts w:ascii="Symbol" w:hAnsi="Symbol" w:hint="default"/>
      </w:rPr>
    </w:lvl>
    <w:lvl w:ilvl="7" w:tplc="40090003" w:tentative="1">
      <w:start w:val="1"/>
      <w:numFmt w:val="bullet"/>
      <w:lvlText w:val="o"/>
      <w:lvlJc w:val="left"/>
      <w:pPr>
        <w:ind w:left="5807" w:hanging="360"/>
      </w:pPr>
      <w:rPr>
        <w:rFonts w:ascii="Courier New" w:hAnsi="Courier New" w:cs="Courier New" w:hint="default"/>
      </w:rPr>
    </w:lvl>
    <w:lvl w:ilvl="8" w:tplc="40090005" w:tentative="1">
      <w:start w:val="1"/>
      <w:numFmt w:val="bullet"/>
      <w:lvlText w:val=""/>
      <w:lvlJc w:val="left"/>
      <w:pPr>
        <w:ind w:left="6527" w:hanging="360"/>
      </w:pPr>
      <w:rPr>
        <w:rFonts w:ascii="Wingdings" w:hAnsi="Wingdings" w:hint="default"/>
      </w:rPr>
    </w:lvl>
  </w:abstractNum>
  <w:abstractNum w:abstractNumId="43">
    <w:nsid w:val="75307B48"/>
    <w:multiLevelType w:val="hybridMultilevel"/>
    <w:tmpl w:val="86FE2F4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78C56F5A"/>
    <w:multiLevelType w:val="hybridMultilevel"/>
    <w:tmpl w:val="BA606F8E"/>
    <w:lvl w:ilvl="0" w:tplc="1232482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AE57BEC"/>
    <w:multiLevelType w:val="hybridMultilevel"/>
    <w:tmpl w:val="DB968C1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7F75761E"/>
    <w:multiLevelType w:val="hybridMultilevel"/>
    <w:tmpl w:val="79B487C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7"/>
  </w:num>
  <w:num w:numId="2">
    <w:abstractNumId w:val="19"/>
  </w:num>
  <w:num w:numId="3">
    <w:abstractNumId w:val="26"/>
  </w:num>
  <w:num w:numId="4">
    <w:abstractNumId w:val="21"/>
  </w:num>
  <w:num w:numId="5">
    <w:abstractNumId w:val="35"/>
  </w:num>
  <w:num w:numId="6">
    <w:abstractNumId w:val="22"/>
  </w:num>
  <w:num w:numId="7">
    <w:abstractNumId w:val="7"/>
  </w:num>
  <w:num w:numId="8">
    <w:abstractNumId w:val="43"/>
  </w:num>
  <w:num w:numId="9">
    <w:abstractNumId w:val="3"/>
  </w:num>
  <w:num w:numId="10">
    <w:abstractNumId w:val="31"/>
  </w:num>
  <w:num w:numId="11">
    <w:abstractNumId w:val="34"/>
  </w:num>
  <w:num w:numId="12">
    <w:abstractNumId w:val="38"/>
  </w:num>
  <w:num w:numId="13">
    <w:abstractNumId w:val="18"/>
  </w:num>
  <w:num w:numId="14">
    <w:abstractNumId w:val="0"/>
  </w:num>
  <w:num w:numId="15">
    <w:abstractNumId w:val="10"/>
  </w:num>
  <w:num w:numId="16">
    <w:abstractNumId w:val="1"/>
  </w:num>
  <w:num w:numId="17">
    <w:abstractNumId w:val="44"/>
  </w:num>
  <w:num w:numId="18">
    <w:abstractNumId w:val="17"/>
  </w:num>
  <w:num w:numId="19">
    <w:abstractNumId w:val="39"/>
  </w:num>
  <w:num w:numId="20">
    <w:abstractNumId w:val="6"/>
  </w:num>
  <w:num w:numId="21">
    <w:abstractNumId w:val="33"/>
  </w:num>
  <w:num w:numId="22">
    <w:abstractNumId w:val="40"/>
  </w:num>
  <w:num w:numId="23">
    <w:abstractNumId w:val="25"/>
  </w:num>
  <w:num w:numId="24">
    <w:abstractNumId w:val="13"/>
  </w:num>
  <w:num w:numId="25">
    <w:abstractNumId w:val="8"/>
  </w:num>
  <w:num w:numId="26">
    <w:abstractNumId w:val="36"/>
  </w:num>
  <w:num w:numId="27">
    <w:abstractNumId w:val="2"/>
  </w:num>
  <w:num w:numId="28">
    <w:abstractNumId w:val="45"/>
  </w:num>
  <w:num w:numId="29">
    <w:abstractNumId w:val="32"/>
  </w:num>
  <w:num w:numId="30">
    <w:abstractNumId w:val="15"/>
  </w:num>
  <w:num w:numId="31">
    <w:abstractNumId w:val="46"/>
  </w:num>
  <w:num w:numId="32">
    <w:abstractNumId w:val="16"/>
  </w:num>
  <w:num w:numId="33">
    <w:abstractNumId w:val="12"/>
  </w:num>
  <w:num w:numId="34">
    <w:abstractNumId w:val="27"/>
  </w:num>
  <w:num w:numId="35">
    <w:abstractNumId w:val="24"/>
  </w:num>
  <w:num w:numId="36">
    <w:abstractNumId w:val="9"/>
  </w:num>
  <w:num w:numId="37">
    <w:abstractNumId w:val="4"/>
  </w:num>
  <w:num w:numId="38">
    <w:abstractNumId w:val="28"/>
  </w:num>
  <w:num w:numId="39">
    <w:abstractNumId w:val="14"/>
  </w:num>
  <w:num w:numId="40">
    <w:abstractNumId w:val="29"/>
  </w:num>
  <w:num w:numId="41">
    <w:abstractNumId w:val="30"/>
  </w:num>
  <w:num w:numId="42">
    <w:abstractNumId w:val="42"/>
  </w:num>
  <w:num w:numId="43">
    <w:abstractNumId w:val="20"/>
  </w:num>
  <w:num w:numId="44">
    <w:abstractNumId w:val="23"/>
  </w:num>
  <w:num w:numId="45">
    <w:abstractNumId w:val="11"/>
  </w:num>
  <w:num w:numId="46">
    <w:abstractNumId w:val="5"/>
  </w:num>
  <w:num w:numId="47">
    <w:abstractNumId w:val="4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hdrShapeDefaults>
    <o:shapedefaults v:ext="edit" spidmax="185346"/>
  </w:hdrShapeDefaults>
  <w:footnotePr>
    <w:footnote w:id="0"/>
    <w:footnote w:id="1"/>
  </w:footnotePr>
  <w:endnotePr>
    <w:endnote w:id="0"/>
    <w:endnote w:id="1"/>
  </w:endnotePr>
  <w:compat>
    <w:useFELayout/>
  </w:compat>
  <w:rsids>
    <w:rsidRoot w:val="00CB1DFB"/>
    <w:rsid w:val="0000167F"/>
    <w:rsid w:val="0000284D"/>
    <w:rsid w:val="00004B6B"/>
    <w:rsid w:val="000117E0"/>
    <w:rsid w:val="00012B56"/>
    <w:rsid w:val="000165BD"/>
    <w:rsid w:val="000166FD"/>
    <w:rsid w:val="000176D3"/>
    <w:rsid w:val="00022465"/>
    <w:rsid w:val="00023F66"/>
    <w:rsid w:val="00025A0C"/>
    <w:rsid w:val="0002605A"/>
    <w:rsid w:val="00030378"/>
    <w:rsid w:val="00031658"/>
    <w:rsid w:val="00031D12"/>
    <w:rsid w:val="00036B3B"/>
    <w:rsid w:val="00041E68"/>
    <w:rsid w:val="0004350D"/>
    <w:rsid w:val="00043766"/>
    <w:rsid w:val="000445FC"/>
    <w:rsid w:val="00050C9C"/>
    <w:rsid w:val="0005510D"/>
    <w:rsid w:val="00056561"/>
    <w:rsid w:val="00061074"/>
    <w:rsid w:val="0006396D"/>
    <w:rsid w:val="00063E79"/>
    <w:rsid w:val="00070A4B"/>
    <w:rsid w:val="0007293E"/>
    <w:rsid w:val="000743A1"/>
    <w:rsid w:val="00076359"/>
    <w:rsid w:val="0007744C"/>
    <w:rsid w:val="00085FB0"/>
    <w:rsid w:val="000861AC"/>
    <w:rsid w:val="0009005A"/>
    <w:rsid w:val="00094291"/>
    <w:rsid w:val="00096519"/>
    <w:rsid w:val="0009679D"/>
    <w:rsid w:val="00097809"/>
    <w:rsid w:val="00097C30"/>
    <w:rsid w:val="00097F97"/>
    <w:rsid w:val="000A110F"/>
    <w:rsid w:val="000A5843"/>
    <w:rsid w:val="000A5D6B"/>
    <w:rsid w:val="000A6386"/>
    <w:rsid w:val="000A6838"/>
    <w:rsid w:val="000A7F9F"/>
    <w:rsid w:val="000B3147"/>
    <w:rsid w:val="000B6816"/>
    <w:rsid w:val="000B7044"/>
    <w:rsid w:val="000B7BD4"/>
    <w:rsid w:val="000C0159"/>
    <w:rsid w:val="000C0C2E"/>
    <w:rsid w:val="000C2945"/>
    <w:rsid w:val="000C5436"/>
    <w:rsid w:val="000C5457"/>
    <w:rsid w:val="000C7524"/>
    <w:rsid w:val="000D10BF"/>
    <w:rsid w:val="000D54CF"/>
    <w:rsid w:val="000D67E4"/>
    <w:rsid w:val="000D7D7B"/>
    <w:rsid w:val="000E1DE7"/>
    <w:rsid w:val="000E3BED"/>
    <w:rsid w:val="000E47C7"/>
    <w:rsid w:val="000E52CE"/>
    <w:rsid w:val="000E6BA7"/>
    <w:rsid w:val="000F1335"/>
    <w:rsid w:val="000F1659"/>
    <w:rsid w:val="000F176B"/>
    <w:rsid w:val="000F3938"/>
    <w:rsid w:val="000F3E3A"/>
    <w:rsid w:val="001003F0"/>
    <w:rsid w:val="0010218A"/>
    <w:rsid w:val="00102460"/>
    <w:rsid w:val="00106BC8"/>
    <w:rsid w:val="0010760E"/>
    <w:rsid w:val="0011028B"/>
    <w:rsid w:val="001110C5"/>
    <w:rsid w:val="00111FDE"/>
    <w:rsid w:val="00112C2E"/>
    <w:rsid w:val="00112F71"/>
    <w:rsid w:val="00113FFF"/>
    <w:rsid w:val="001156B5"/>
    <w:rsid w:val="0011719F"/>
    <w:rsid w:val="00122513"/>
    <w:rsid w:val="001239E7"/>
    <w:rsid w:val="001245C2"/>
    <w:rsid w:val="0012463A"/>
    <w:rsid w:val="00131932"/>
    <w:rsid w:val="00133F53"/>
    <w:rsid w:val="00142993"/>
    <w:rsid w:val="0014399C"/>
    <w:rsid w:val="00143BB8"/>
    <w:rsid w:val="001526E8"/>
    <w:rsid w:val="00154AC5"/>
    <w:rsid w:val="00156252"/>
    <w:rsid w:val="00156ED0"/>
    <w:rsid w:val="00157391"/>
    <w:rsid w:val="001615CC"/>
    <w:rsid w:val="00170A0F"/>
    <w:rsid w:val="001736D6"/>
    <w:rsid w:val="00173B32"/>
    <w:rsid w:val="00176A6B"/>
    <w:rsid w:val="0018130C"/>
    <w:rsid w:val="0018194C"/>
    <w:rsid w:val="00182687"/>
    <w:rsid w:val="00183D09"/>
    <w:rsid w:val="00187A9B"/>
    <w:rsid w:val="0019034B"/>
    <w:rsid w:val="00192C84"/>
    <w:rsid w:val="00194828"/>
    <w:rsid w:val="0019606E"/>
    <w:rsid w:val="0019644C"/>
    <w:rsid w:val="00197A7E"/>
    <w:rsid w:val="001A23D0"/>
    <w:rsid w:val="001A263F"/>
    <w:rsid w:val="001A2C7B"/>
    <w:rsid w:val="001A2FB7"/>
    <w:rsid w:val="001A3C79"/>
    <w:rsid w:val="001A798D"/>
    <w:rsid w:val="001B28E2"/>
    <w:rsid w:val="001B2BF8"/>
    <w:rsid w:val="001B3C13"/>
    <w:rsid w:val="001B63ED"/>
    <w:rsid w:val="001B6A44"/>
    <w:rsid w:val="001C0251"/>
    <w:rsid w:val="001C1292"/>
    <w:rsid w:val="001C4C77"/>
    <w:rsid w:val="001C523B"/>
    <w:rsid w:val="001C590D"/>
    <w:rsid w:val="001C624D"/>
    <w:rsid w:val="001C66FA"/>
    <w:rsid w:val="001D2BF6"/>
    <w:rsid w:val="001D376A"/>
    <w:rsid w:val="001E0958"/>
    <w:rsid w:val="001E0967"/>
    <w:rsid w:val="001E213A"/>
    <w:rsid w:val="001E7B5B"/>
    <w:rsid w:val="001F2740"/>
    <w:rsid w:val="001F58DC"/>
    <w:rsid w:val="001F6133"/>
    <w:rsid w:val="002000F7"/>
    <w:rsid w:val="0020191F"/>
    <w:rsid w:val="00201927"/>
    <w:rsid w:val="00202359"/>
    <w:rsid w:val="002026A4"/>
    <w:rsid w:val="00202897"/>
    <w:rsid w:val="00211DC4"/>
    <w:rsid w:val="0021318C"/>
    <w:rsid w:val="0021650F"/>
    <w:rsid w:val="00224648"/>
    <w:rsid w:val="002262A7"/>
    <w:rsid w:val="0023104D"/>
    <w:rsid w:val="002311B5"/>
    <w:rsid w:val="00232643"/>
    <w:rsid w:val="0023478D"/>
    <w:rsid w:val="00240B8A"/>
    <w:rsid w:val="00243703"/>
    <w:rsid w:val="00250415"/>
    <w:rsid w:val="0025095B"/>
    <w:rsid w:val="002513BC"/>
    <w:rsid w:val="00251DC5"/>
    <w:rsid w:val="002543CE"/>
    <w:rsid w:val="00254D59"/>
    <w:rsid w:val="002572BE"/>
    <w:rsid w:val="00266C78"/>
    <w:rsid w:val="00267EA7"/>
    <w:rsid w:val="002717CC"/>
    <w:rsid w:val="00274069"/>
    <w:rsid w:val="00274D04"/>
    <w:rsid w:val="0027564B"/>
    <w:rsid w:val="00276AFC"/>
    <w:rsid w:val="00276D2E"/>
    <w:rsid w:val="002808E1"/>
    <w:rsid w:val="0028130B"/>
    <w:rsid w:val="002822E6"/>
    <w:rsid w:val="00284A59"/>
    <w:rsid w:val="0029133F"/>
    <w:rsid w:val="0029276C"/>
    <w:rsid w:val="00294723"/>
    <w:rsid w:val="0029524D"/>
    <w:rsid w:val="002956D9"/>
    <w:rsid w:val="00296471"/>
    <w:rsid w:val="0029751A"/>
    <w:rsid w:val="002A0248"/>
    <w:rsid w:val="002A0DE4"/>
    <w:rsid w:val="002A1224"/>
    <w:rsid w:val="002A2E59"/>
    <w:rsid w:val="002A6384"/>
    <w:rsid w:val="002A7194"/>
    <w:rsid w:val="002A79F7"/>
    <w:rsid w:val="002B0DEE"/>
    <w:rsid w:val="002B1F93"/>
    <w:rsid w:val="002B4CEB"/>
    <w:rsid w:val="002C0155"/>
    <w:rsid w:val="002C0A62"/>
    <w:rsid w:val="002C0C24"/>
    <w:rsid w:val="002C1625"/>
    <w:rsid w:val="002D04FE"/>
    <w:rsid w:val="002D16A0"/>
    <w:rsid w:val="002D2234"/>
    <w:rsid w:val="002D2389"/>
    <w:rsid w:val="002D263C"/>
    <w:rsid w:val="002D5134"/>
    <w:rsid w:val="002D5B47"/>
    <w:rsid w:val="002D6341"/>
    <w:rsid w:val="002D77DE"/>
    <w:rsid w:val="002E2B40"/>
    <w:rsid w:val="002E468D"/>
    <w:rsid w:val="002E4CF2"/>
    <w:rsid w:val="002E6490"/>
    <w:rsid w:val="002E7075"/>
    <w:rsid w:val="002F407D"/>
    <w:rsid w:val="002F6178"/>
    <w:rsid w:val="002F6F6F"/>
    <w:rsid w:val="002F7D44"/>
    <w:rsid w:val="003008EB"/>
    <w:rsid w:val="003025DD"/>
    <w:rsid w:val="0030473C"/>
    <w:rsid w:val="00307E8F"/>
    <w:rsid w:val="00310487"/>
    <w:rsid w:val="0031150B"/>
    <w:rsid w:val="00321C66"/>
    <w:rsid w:val="00323781"/>
    <w:rsid w:val="00324742"/>
    <w:rsid w:val="00327F15"/>
    <w:rsid w:val="003324A3"/>
    <w:rsid w:val="003342BB"/>
    <w:rsid w:val="0033591A"/>
    <w:rsid w:val="00341B41"/>
    <w:rsid w:val="00343171"/>
    <w:rsid w:val="0034413D"/>
    <w:rsid w:val="00345FC9"/>
    <w:rsid w:val="0034632C"/>
    <w:rsid w:val="0034750D"/>
    <w:rsid w:val="00350782"/>
    <w:rsid w:val="00351DC8"/>
    <w:rsid w:val="00361410"/>
    <w:rsid w:val="003659D7"/>
    <w:rsid w:val="0036655A"/>
    <w:rsid w:val="00366FDD"/>
    <w:rsid w:val="00372B26"/>
    <w:rsid w:val="00373DC4"/>
    <w:rsid w:val="003807B3"/>
    <w:rsid w:val="00384A3B"/>
    <w:rsid w:val="003869FE"/>
    <w:rsid w:val="0038754D"/>
    <w:rsid w:val="00390D58"/>
    <w:rsid w:val="00390EA0"/>
    <w:rsid w:val="003923FF"/>
    <w:rsid w:val="0039488A"/>
    <w:rsid w:val="00395CDC"/>
    <w:rsid w:val="003A0375"/>
    <w:rsid w:val="003A239E"/>
    <w:rsid w:val="003B2D97"/>
    <w:rsid w:val="003B7E65"/>
    <w:rsid w:val="003C27B1"/>
    <w:rsid w:val="003C2B61"/>
    <w:rsid w:val="003C2F3D"/>
    <w:rsid w:val="003C3449"/>
    <w:rsid w:val="003C4E1D"/>
    <w:rsid w:val="003C62F0"/>
    <w:rsid w:val="003C77E3"/>
    <w:rsid w:val="003D22FE"/>
    <w:rsid w:val="003D394E"/>
    <w:rsid w:val="003E098A"/>
    <w:rsid w:val="003E49A0"/>
    <w:rsid w:val="003E78FC"/>
    <w:rsid w:val="003F0F86"/>
    <w:rsid w:val="003F1C9A"/>
    <w:rsid w:val="003F2017"/>
    <w:rsid w:val="003F2390"/>
    <w:rsid w:val="003F5917"/>
    <w:rsid w:val="003F60CD"/>
    <w:rsid w:val="003F62CA"/>
    <w:rsid w:val="003F6CF5"/>
    <w:rsid w:val="003F79A9"/>
    <w:rsid w:val="004007B4"/>
    <w:rsid w:val="004027E3"/>
    <w:rsid w:val="0040301B"/>
    <w:rsid w:val="00404313"/>
    <w:rsid w:val="004074BB"/>
    <w:rsid w:val="0041154F"/>
    <w:rsid w:val="00412C0C"/>
    <w:rsid w:val="004145ED"/>
    <w:rsid w:val="00414B2A"/>
    <w:rsid w:val="00415B69"/>
    <w:rsid w:val="00415ED0"/>
    <w:rsid w:val="0041647E"/>
    <w:rsid w:val="00420F0F"/>
    <w:rsid w:val="004222B0"/>
    <w:rsid w:val="00424ED2"/>
    <w:rsid w:val="00431432"/>
    <w:rsid w:val="0043281D"/>
    <w:rsid w:val="00432D00"/>
    <w:rsid w:val="004330D8"/>
    <w:rsid w:val="004334B5"/>
    <w:rsid w:val="00434AEA"/>
    <w:rsid w:val="0043708E"/>
    <w:rsid w:val="004371BA"/>
    <w:rsid w:val="00437306"/>
    <w:rsid w:val="00441EA8"/>
    <w:rsid w:val="0044447F"/>
    <w:rsid w:val="0044498D"/>
    <w:rsid w:val="00445DFC"/>
    <w:rsid w:val="00447E07"/>
    <w:rsid w:val="00450126"/>
    <w:rsid w:val="00454FD6"/>
    <w:rsid w:val="00455B1E"/>
    <w:rsid w:val="0045696B"/>
    <w:rsid w:val="00457670"/>
    <w:rsid w:val="0046227B"/>
    <w:rsid w:val="004629C4"/>
    <w:rsid w:val="00462A5C"/>
    <w:rsid w:val="00463F57"/>
    <w:rsid w:val="004674BC"/>
    <w:rsid w:val="00470220"/>
    <w:rsid w:val="004703AD"/>
    <w:rsid w:val="00471C17"/>
    <w:rsid w:val="0047405E"/>
    <w:rsid w:val="004757F2"/>
    <w:rsid w:val="00476298"/>
    <w:rsid w:val="00481143"/>
    <w:rsid w:val="0048296D"/>
    <w:rsid w:val="00483436"/>
    <w:rsid w:val="00485918"/>
    <w:rsid w:val="00485956"/>
    <w:rsid w:val="00487085"/>
    <w:rsid w:val="00493E8D"/>
    <w:rsid w:val="00493EBA"/>
    <w:rsid w:val="00497C50"/>
    <w:rsid w:val="004A176A"/>
    <w:rsid w:val="004A1CE7"/>
    <w:rsid w:val="004A5C7B"/>
    <w:rsid w:val="004A6CB0"/>
    <w:rsid w:val="004B53E1"/>
    <w:rsid w:val="004C349E"/>
    <w:rsid w:val="004C4754"/>
    <w:rsid w:val="004C551E"/>
    <w:rsid w:val="004D085B"/>
    <w:rsid w:val="004D3186"/>
    <w:rsid w:val="004D34DA"/>
    <w:rsid w:val="004D5A5B"/>
    <w:rsid w:val="004D5CE4"/>
    <w:rsid w:val="004D5F0C"/>
    <w:rsid w:val="004D6772"/>
    <w:rsid w:val="004E08EC"/>
    <w:rsid w:val="004E4A79"/>
    <w:rsid w:val="004E5AD6"/>
    <w:rsid w:val="004E6230"/>
    <w:rsid w:val="004F0A48"/>
    <w:rsid w:val="004F62BB"/>
    <w:rsid w:val="004F6557"/>
    <w:rsid w:val="004F6841"/>
    <w:rsid w:val="004F6A3C"/>
    <w:rsid w:val="00503CA8"/>
    <w:rsid w:val="00511029"/>
    <w:rsid w:val="005111FC"/>
    <w:rsid w:val="00511D84"/>
    <w:rsid w:val="00517647"/>
    <w:rsid w:val="00520963"/>
    <w:rsid w:val="005214A8"/>
    <w:rsid w:val="005245F0"/>
    <w:rsid w:val="00524E63"/>
    <w:rsid w:val="005255EF"/>
    <w:rsid w:val="00531C17"/>
    <w:rsid w:val="0053244C"/>
    <w:rsid w:val="00535741"/>
    <w:rsid w:val="00544210"/>
    <w:rsid w:val="00546523"/>
    <w:rsid w:val="005476AD"/>
    <w:rsid w:val="00550590"/>
    <w:rsid w:val="00553FA9"/>
    <w:rsid w:val="0055693E"/>
    <w:rsid w:val="005572EE"/>
    <w:rsid w:val="00561FEF"/>
    <w:rsid w:val="00565666"/>
    <w:rsid w:val="0056596D"/>
    <w:rsid w:val="005709F3"/>
    <w:rsid w:val="00572D52"/>
    <w:rsid w:val="0057426C"/>
    <w:rsid w:val="005823DA"/>
    <w:rsid w:val="0058311D"/>
    <w:rsid w:val="005853AE"/>
    <w:rsid w:val="005923D2"/>
    <w:rsid w:val="00592B6B"/>
    <w:rsid w:val="00593DC2"/>
    <w:rsid w:val="00595F69"/>
    <w:rsid w:val="0059612C"/>
    <w:rsid w:val="00597DD7"/>
    <w:rsid w:val="005A039F"/>
    <w:rsid w:val="005A17AA"/>
    <w:rsid w:val="005A30BA"/>
    <w:rsid w:val="005A326D"/>
    <w:rsid w:val="005A383E"/>
    <w:rsid w:val="005A6EC8"/>
    <w:rsid w:val="005A7532"/>
    <w:rsid w:val="005A7809"/>
    <w:rsid w:val="005A7F88"/>
    <w:rsid w:val="005B03B6"/>
    <w:rsid w:val="005B4E9D"/>
    <w:rsid w:val="005B5BA6"/>
    <w:rsid w:val="005B5DB8"/>
    <w:rsid w:val="005D353E"/>
    <w:rsid w:val="005D4D31"/>
    <w:rsid w:val="005D57AD"/>
    <w:rsid w:val="005D6165"/>
    <w:rsid w:val="005D66CE"/>
    <w:rsid w:val="005D7568"/>
    <w:rsid w:val="005E32E3"/>
    <w:rsid w:val="005E3847"/>
    <w:rsid w:val="005F094F"/>
    <w:rsid w:val="005F0B0E"/>
    <w:rsid w:val="005F19B0"/>
    <w:rsid w:val="005F3D1F"/>
    <w:rsid w:val="005F6621"/>
    <w:rsid w:val="00603F32"/>
    <w:rsid w:val="00605541"/>
    <w:rsid w:val="006065D2"/>
    <w:rsid w:val="00607A91"/>
    <w:rsid w:val="0061024E"/>
    <w:rsid w:val="00611870"/>
    <w:rsid w:val="00615240"/>
    <w:rsid w:val="00617C53"/>
    <w:rsid w:val="00617E09"/>
    <w:rsid w:val="00621471"/>
    <w:rsid w:val="006214BA"/>
    <w:rsid w:val="00622995"/>
    <w:rsid w:val="006235BE"/>
    <w:rsid w:val="00623E7D"/>
    <w:rsid w:val="006266DB"/>
    <w:rsid w:val="0063109D"/>
    <w:rsid w:val="006313EF"/>
    <w:rsid w:val="006321BF"/>
    <w:rsid w:val="006361F3"/>
    <w:rsid w:val="006379FB"/>
    <w:rsid w:val="00640688"/>
    <w:rsid w:val="00643450"/>
    <w:rsid w:val="0064634D"/>
    <w:rsid w:val="00646C46"/>
    <w:rsid w:val="00647FA3"/>
    <w:rsid w:val="006600C2"/>
    <w:rsid w:val="0066341D"/>
    <w:rsid w:val="00666A7B"/>
    <w:rsid w:val="00667643"/>
    <w:rsid w:val="006678A7"/>
    <w:rsid w:val="00671507"/>
    <w:rsid w:val="0067612E"/>
    <w:rsid w:val="00677586"/>
    <w:rsid w:val="00682898"/>
    <w:rsid w:val="00682A81"/>
    <w:rsid w:val="00682CD1"/>
    <w:rsid w:val="0068409F"/>
    <w:rsid w:val="006849F9"/>
    <w:rsid w:val="006862BF"/>
    <w:rsid w:val="00692FA7"/>
    <w:rsid w:val="00693D99"/>
    <w:rsid w:val="00693F30"/>
    <w:rsid w:val="00695EFF"/>
    <w:rsid w:val="00697127"/>
    <w:rsid w:val="00697B9A"/>
    <w:rsid w:val="006A00D5"/>
    <w:rsid w:val="006A0ADA"/>
    <w:rsid w:val="006A0C88"/>
    <w:rsid w:val="006A2AB4"/>
    <w:rsid w:val="006A2B9E"/>
    <w:rsid w:val="006A6045"/>
    <w:rsid w:val="006A7D05"/>
    <w:rsid w:val="006B0302"/>
    <w:rsid w:val="006B12C4"/>
    <w:rsid w:val="006B5EFD"/>
    <w:rsid w:val="006C1124"/>
    <w:rsid w:val="006C16D4"/>
    <w:rsid w:val="006C4396"/>
    <w:rsid w:val="006C619A"/>
    <w:rsid w:val="006E081B"/>
    <w:rsid w:val="006E31FA"/>
    <w:rsid w:val="006F12C5"/>
    <w:rsid w:val="006F138C"/>
    <w:rsid w:val="006F42EB"/>
    <w:rsid w:val="00701828"/>
    <w:rsid w:val="007021F4"/>
    <w:rsid w:val="00702E79"/>
    <w:rsid w:val="007067E1"/>
    <w:rsid w:val="00710BF1"/>
    <w:rsid w:val="0071202B"/>
    <w:rsid w:val="007126E3"/>
    <w:rsid w:val="00714070"/>
    <w:rsid w:val="007219D1"/>
    <w:rsid w:val="00724C57"/>
    <w:rsid w:val="00726D2C"/>
    <w:rsid w:val="00726E70"/>
    <w:rsid w:val="00727D0D"/>
    <w:rsid w:val="00727EE8"/>
    <w:rsid w:val="007300C9"/>
    <w:rsid w:val="007322C5"/>
    <w:rsid w:val="0073483E"/>
    <w:rsid w:val="00734C0B"/>
    <w:rsid w:val="00742178"/>
    <w:rsid w:val="0074693B"/>
    <w:rsid w:val="00746A5D"/>
    <w:rsid w:val="00747419"/>
    <w:rsid w:val="0075029D"/>
    <w:rsid w:val="00755BB3"/>
    <w:rsid w:val="007613AD"/>
    <w:rsid w:val="00761AF0"/>
    <w:rsid w:val="0076363E"/>
    <w:rsid w:val="0076547A"/>
    <w:rsid w:val="0076695C"/>
    <w:rsid w:val="007765C3"/>
    <w:rsid w:val="00784259"/>
    <w:rsid w:val="00784355"/>
    <w:rsid w:val="00784E3F"/>
    <w:rsid w:val="00786095"/>
    <w:rsid w:val="00790913"/>
    <w:rsid w:val="007944C8"/>
    <w:rsid w:val="00794B85"/>
    <w:rsid w:val="00795B81"/>
    <w:rsid w:val="007A0F41"/>
    <w:rsid w:val="007A4212"/>
    <w:rsid w:val="007A668E"/>
    <w:rsid w:val="007B0188"/>
    <w:rsid w:val="007B0D02"/>
    <w:rsid w:val="007B1D5A"/>
    <w:rsid w:val="007B2FF3"/>
    <w:rsid w:val="007B3102"/>
    <w:rsid w:val="007B6D6B"/>
    <w:rsid w:val="007C1D57"/>
    <w:rsid w:val="007C6CD4"/>
    <w:rsid w:val="007D5318"/>
    <w:rsid w:val="007D6D2C"/>
    <w:rsid w:val="007D73D3"/>
    <w:rsid w:val="007E1A05"/>
    <w:rsid w:val="007E1AA2"/>
    <w:rsid w:val="007E2599"/>
    <w:rsid w:val="007E34E2"/>
    <w:rsid w:val="007E62AF"/>
    <w:rsid w:val="007E6EE3"/>
    <w:rsid w:val="007E78D1"/>
    <w:rsid w:val="007F0476"/>
    <w:rsid w:val="007F0A68"/>
    <w:rsid w:val="007F2195"/>
    <w:rsid w:val="007F22FF"/>
    <w:rsid w:val="007F279E"/>
    <w:rsid w:val="007F60C7"/>
    <w:rsid w:val="007F7AF1"/>
    <w:rsid w:val="007F7E38"/>
    <w:rsid w:val="00800986"/>
    <w:rsid w:val="00800F25"/>
    <w:rsid w:val="00804E4C"/>
    <w:rsid w:val="00805803"/>
    <w:rsid w:val="0080673E"/>
    <w:rsid w:val="00807C07"/>
    <w:rsid w:val="00807C62"/>
    <w:rsid w:val="00814487"/>
    <w:rsid w:val="00816AE5"/>
    <w:rsid w:val="00816DA1"/>
    <w:rsid w:val="00817CED"/>
    <w:rsid w:val="00823C74"/>
    <w:rsid w:val="0082425A"/>
    <w:rsid w:val="008258B0"/>
    <w:rsid w:val="0083234C"/>
    <w:rsid w:val="008324B6"/>
    <w:rsid w:val="00834706"/>
    <w:rsid w:val="008402F0"/>
    <w:rsid w:val="00841842"/>
    <w:rsid w:val="008438DC"/>
    <w:rsid w:val="00844439"/>
    <w:rsid w:val="00845187"/>
    <w:rsid w:val="0084607F"/>
    <w:rsid w:val="0084662F"/>
    <w:rsid w:val="00846C0C"/>
    <w:rsid w:val="0084742E"/>
    <w:rsid w:val="0085023D"/>
    <w:rsid w:val="008517EB"/>
    <w:rsid w:val="00853F09"/>
    <w:rsid w:val="00854076"/>
    <w:rsid w:val="0085552B"/>
    <w:rsid w:val="00855AA7"/>
    <w:rsid w:val="008566D4"/>
    <w:rsid w:val="0086116B"/>
    <w:rsid w:val="0086192E"/>
    <w:rsid w:val="00861FF4"/>
    <w:rsid w:val="008648F1"/>
    <w:rsid w:val="00864F2E"/>
    <w:rsid w:val="008655E8"/>
    <w:rsid w:val="008761D0"/>
    <w:rsid w:val="008762CB"/>
    <w:rsid w:val="00877FB9"/>
    <w:rsid w:val="008807A4"/>
    <w:rsid w:val="00880A7A"/>
    <w:rsid w:val="00882EC7"/>
    <w:rsid w:val="00892D74"/>
    <w:rsid w:val="00895406"/>
    <w:rsid w:val="008954D1"/>
    <w:rsid w:val="008961AE"/>
    <w:rsid w:val="008A16C8"/>
    <w:rsid w:val="008A1B20"/>
    <w:rsid w:val="008A1C45"/>
    <w:rsid w:val="008A42E8"/>
    <w:rsid w:val="008A7B22"/>
    <w:rsid w:val="008B2B2C"/>
    <w:rsid w:val="008B3A9A"/>
    <w:rsid w:val="008B3BFA"/>
    <w:rsid w:val="008B5961"/>
    <w:rsid w:val="008B7880"/>
    <w:rsid w:val="008C0ECD"/>
    <w:rsid w:val="008C475B"/>
    <w:rsid w:val="008C659E"/>
    <w:rsid w:val="008C7813"/>
    <w:rsid w:val="008D026D"/>
    <w:rsid w:val="008D2898"/>
    <w:rsid w:val="008D2DE8"/>
    <w:rsid w:val="008D5528"/>
    <w:rsid w:val="008D6981"/>
    <w:rsid w:val="008D7514"/>
    <w:rsid w:val="008E2B84"/>
    <w:rsid w:val="008F236C"/>
    <w:rsid w:val="008F2ABB"/>
    <w:rsid w:val="008F4186"/>
    <w:rsid w:val="008F4ED1"/>
    <w:rsid w:val="008F613A"/>
    <w:rsid w:val="00902C94"/>
    <w:rsid w:val="00903804"/>
    <w:rsid w:val="00911305"/>
    <w:rsid w:val="00911334"/>
    <w:rsid w:val="00911779"/>
    <w:rsid w:val="00912387"/>
    <w:rsid w:val="009128BF"/>
    <w:rsid w:val="0091638F"/>
    <w:rsid w:val="00916B77"/>
    <w:rsid w:val="009200B8"/>
    <w:rsid w:val="00920327"/>
    <w:rsid w:val="0092231B"/>
    <w:rsid w:val="00923336"/>
    <w:rsid w:val="00926C0D"/>
    <w:rsid w:val="00930845"/>
    <w:rsid w:val="00934884"/>
    <w:rsid w:val="00937A1D"/>
    <w:rsid w:val="00941274"/>
    <w:rsid w:val="00941AF1"/>
    <w:rsid w:val="00941C9D"/>
    <w:rsid w:val="00942EB8"/>
    <w:rsid w:val="009467DA"/>
    <w:rsid w:val="00946FE0"/>
    <w:rsid w:val="009504FB"/>
    <w:rsid w:val="009507D6"/>
    <w:rsid w:val="00952FA7"/>
    <w:rsid w:val="00953702"/>
    <w:rsid w:val="00955D17"/>
    <w:rsid w:val="0095727C"/>
    <w:rsid w:val="00961EBE"/>
    <w:rsid w:val="00963ED7"/>
    <w:rsid w:val="009651FA"/>
    <w:rsid w:val="00965E45"/>
    <w:rsid w:val="009679D0"/>
    <w:rsid w:val="00970792"/>
    <w:rsid w:val="00977D49"/>
    <w:rsid w:val="00982724"/>
    <w:rsid w:val="00983BBE"/>
    <w:rsid w:val="00983E2C"/>
    <w:rsid w:val="00984CF4"/>
    <w:rsid w:val="0098507B"/>
    <w:rsid w:val="009879F8"/>
    <w:rsid w:val="0099451B"/>
    <w:rsid w:val="00994EB3"/>
    <w:rsid w:val="0099544E"/>
    <w:rsid w:val="00996543"/>
    <w:rsid w:val="00997FB6"/>
    <w:rsid w:val="009A1870"/>
    <w:rsid w:val="009A3262"/>
    <w:rsid w:val="009A4A7E"/>
    <w:rsid w:val="009B04BB"/>
    <w:rsid w:val="009B0F38"/>
    <w:rsid w:val="009B2824"/>
    <w:rsid w:val="009B2D05"/>
    <w:rsid w:val="009C11FD"/>
    <w:rsid w:val="009C18C0"/>
    <w:rsid w:val="009C2B87"/>
    <w:rsid w:val="009C3D9A"/>
    <w:rsid w:val="009C526A"/>
    <w:rsid w:val="009D02C8"/>
    <w:rsid w:val="009D04F2"/>
    <w:rsid w:val="009D26E4"/>
    <w:rsid w:val="009D2758"/>
    <w:rsid w:val="009D45C5"/>
    <w:rsid w:val="009D4D52"/>
    <w:rsid w:val="009E17B3"/>
    <w:rsid w:val="009E607F"/>
    <w:rsid w:val="009E7786"/>
    <w:rsid w:val="009E7FA7"/>
    <w:rsid w:val="009F2CCB"/>
    <w:rsid w:val="009F4EDF"/>
    <w:rsid w:val="009F6865"/>
    <w:rsid w:val="009F7EDA"/>
    <w:rsid w:val="00A02E67"/>
    <w:rsid w:val="00A03DFE"/>
    <w:rsid w:val="00A03E46"/>
    <w:rsid w:val="00A0640A"/>
    <w:rsid w:val="00A116DE"/>
    <w:rsid w:val="00A12F02"/>
    <w:rsid w:val="00A1473C"/>
    <w:rsid w:val="00A16215"/>
    <w:rsid w:val="00A16465"/>
    <w:rsid w:val="00A20C99"/>
    <w:rsid w:val="00A23183"/>
    <w:rsid w:val="00A23B66"/>
    <w:rsid w:val="00A259CE"/>
    <w:rsid w:val="00A31630"/>
    <w:rsid w:val="00A31F1A"/>
    <w:rsid w:val="00A340A2"/>
    <w:rsid w:val="00A36240"/>
    <w:rsid w:val="00A4622D"/>
    <w:rsid w:val="00A50281"/>
    <w:rsid w:val="00A50EB0"/>
    <w:rsid w:val="00A5336C"/>
    <w:rsid w:val="00A55E8D"/>
    <w:rsid w:val="00A566B5"/>
    <w:rsid w:val="00A614D7"/>
    <w:rsid w:val="00A638A4"/>
    <w:rsid w:val="00A650A0"/>
    <w:rsid w:val="00A73F99"/>
    <w:rsid w:val="00A742A1"/>
    <w:rsid w:val="00A74C79"/>
    <w:rsid w:val="00A8086A"/>
    <w:rsid w:val="00A80E77"/>
    <w:rsid w:val="00A80FED"/>
    <w:rsid w:val="00A84184"/>
    <w:rsid w:val="00A84CF8"/>
    <w:rsid w:val="00A927D0"/>
    <w:rsid w:val="00A933BE"/>
    <w:rsid w:val="00A94A7A"/>
    <w:rsid w:val="00A94DD8"/>
    <w:rsid w:val="00A94FF7"/>
    <w:rsid w:val="00AA0FEF"/>
    <w:rsid w:val="00AA1766"/>
    <w:rsid w:val="00AA2349"/>
    <w:rsid w:val="00AA35B7"/>
    <w:rsid w:val="00AA589A"/>
    <w:rsid w:val="00AB1CA8"/>
    <w:rsid w:val="00AB4490"/>
    <w:rsid w:val="00AB546F"/>
    <w:rsid w:val="00AB63FF"/>
    <w:rsid w:val="00AC1F24"/>
    <w:rsid w:val="00AC2126"/>
    <w:rsid w:val="00AC36BD"/>
    <w:rsid w:val="00AC5B7B"/>
    <w:rsid w:val="00AC61E1"/>
    <w:rsid w:val="00AC6206"/>
    <w:rsid w:val="00AC704A"/>
    <w:rsid w:val="00AD2AE1"/>
    <w:rsid w:val="00AD3291"/>
    <w:rsid w:val="00AD4BD1"/>
    <w:rsid w:val="00AD5A5C"/>
    <w:rsid w:val="00AD5A73"/>
    <w:rsid w:val="00AD634B"/>
    <w:rsid w:val="00AD720A"/>
    <w:rsid w:val="00AE0070"/>
    <w:rsid w:val="00AE097E"/>
    <w:rsid w:val="00AE2241"/>
    <w:rsid w:val="00AE260E"/>
    <w:rsid w:val="00AE347B"/>
    <w:rsid w:val="00AE56B4"/>
    <w:rsid w:val="00AF1E9D"/>
    <w:rsid w:val="00AF26E2"/>
    <w:rsid w:val="00AF2820"/>
    <w:rsid w:val="00AF61D2"/>
    <w:rsid w:val="00AF7D27"/>
    <w:rsid w:val="00B07599"/>
    <w:rsid w:val="00B130D5"/>
    <w:rsid w:val="00B138F3"/>
    <w:rsid w:val="00B16E32"/>
    <w:rsid w:val="00B210D2"/>
    <w:rsid w:val="00B217D4"/>
    <w:rsid w:val="00B21819"/>
    <w:rsid w:val="00B26F58"/>
    <w:rsid w:val="00B27DBC"/>
    <w:rsid w:val="00B30845"/>
    <w:rsid w:val="00B30D69"/>
    <w:rsid w:val="00B3225A"/>
    <w:rsid w:val="00B35753"/>
    <w:rsid w:val="00B364E4"/>
    <w:rsid w:val="00B372B4"/>
    <w:rsid w:val="00B41D0D"/>
    <w:rsid w:val="00B41D84"/>
    <w:rsid w:val="00B50346"/>
    <w:rsid w:val="00B529F8"/>
    <w:rsid w:val="00B54EF3"/>
    <w:rsid w:val="00B5511E"/>
    <w:rsid w:val="00B70603"/>
    <w:rsid w:val="00B708CE"/>
    <w:rsid w:val="00B71976"/>
    <w:rsid w:val="00B71E7E"/>
    <w:rsid w:val="00B74084"/>
    <w:rsid w:val="00B74197"/>
    <w:rsid w:val="00B76F9A"/>
    <w:rsid w:val="00B778D7"/>
    <w:rsid w:val="00B8049C"/>
    <w:rsid w:val="00B82511"/>
    <w:rsid w:val="00B83584"/>
    <w:rsid w:val="00B873A8"/>
    <w:rsid w:val="00B9135B"/>
    <w:rsid w:val="00B96770"/>
    <w:rsid w:val="00BA18EB"/>
    <w:rsid w:val="00BA5567"/>
    <w:rsid w:val="00BA64D4"/>
    <w:rsid w:val="00BA68AA"/>
    <w:rsid w:val="00BA6D4B"/>
    <w:rsid w:val="00BA6D81"/>
    <w:rsid w:val="00BB134E"/>
    <w:rsid w:val="00BB4828"/>
    <w:rsid w:val="00BB69B9"/>
    <w:rsid w:val="00BB7D33"/>
    <w:rsid w:val="00BC0595"/>
    <w:rsid w:val="00BC1288"/>
    <w:rsid w:val="00BC277F"/>
    <w:rsid w:val="00BC5E52"/>
    <w:rsid w:val="00BC68F1"/>
    <w:rsid w:val="00BC6B29"/>
    <w:rsid w:val="00BD698A"/>
    <w:rsid w:val="00BD6ECB"/>
    <w:rsid w:val="00BE3295"/>
    <w:rsid w:val="00BE5881"/>
    <w:rsid w:val="00BE6D2E"/>
    <w:rsid w:val="00BE700B"/>
    <w:rsid w:val="00BE7BE9"/>
    <w:rsid w:val="00BF1EE0"/>
    <w:rsid w:val="00BF2DF7"/>
    <w:rsid w:val="00BF61E2"/>
    <w:rsid w:val="00BF69E4"/>
    <w:rsid w:val="00BF6AE5"/>
    <w:rsid w:val="00BF6E4E"/>
    <w:rsid w:val="00C013CC"/>
    <w:rsid w:val="00C01BF5"/>
    <w:rsid w:val="00C04869"/>
    <w:rsid w:val="00C04973"/>
    <w:rsid w:val="00C1044C"/>
    <w:rsid w:val="00C11E26"/>
    <w:rsid w:val="00C1471F"/>
    <w:rsid w:val="00C14BC4"/>
    <w:rsid w:val="00C14C32"/>
    <w:rsid w:val="00C1745E"/>
    <w:rsid w:val="00C23DA3"/>
    <w:rsid w:val="00C24ED2"/>
    <w:rsid w:val="00C25A97"/>
    <w:rsid w:val="00C25BD9"/>
    <w:rsid w:val="00C26B2F"/>
    <w:rsid w:val="00C270FA"/>
    <w:rsid w:val="00C32819"/>
    <w:rsid w:val="00C41351"/>
    <w:rsid w:val="00C428B2"/>
    <w:rsid w:val="00C430F8"/>
    <w:rsid w:val="00C45373"/>
    <w:rsid w:val="00C46D20"/>
    <w:rsid w:val="00C506EA"/>
    <w:rsid w:val="00C51AD1"/>
    <w:rsid w:val="00C52206"/>
    <w:rsid w:val="00C548E4"/>
    <w:rsid w:val="00C57CC7"/>
    <w:rsid w:val="00C57FE9"/>
    <w:rsid w:val="00C61133"/>
    <w:rsid w:val="00C650C3"/>
    <w:rsid w:val="00C655AF"/>
    <w:rsid w:val="00C66722"/>
    <w:rsid w:val="00C67302"/>
    <w:rsid w:val="00C71ABE"/>
    <w:rsid w:val="00C75F4F"/>
    <w:rsid w:val="00C80D46"/>
    <w:rsid w:val="00C81D7B"/>
    <w:rsid w:val="00C82460"/>
    <w:rsid w:val="00C90AE7"/>
    <w:rsid w:val="00C91628"/>
    <w:rsid w:val="00C93D06"/>
    <w:rsid w:val="00C93D8E"/>
    <w:rsid w:val="00C95BE8"/>
    <w:rsid w:val="00C96089"/>
    <w:rsid w:val="00CA1354"/>
    <w:rsid w:val="00CA3023"/>
    <w:rsid w:val="00CA3581"/>
    <w:rsid w:val="00CA65BC"/>
    <w:rsid w:val="00CA7954"/>
    <w:rsid w:val="00CB082A"/>
    <w:rsid w:val="00CB1DFB"/>
    <w:rsid w:val="00CB3DEE"/>
    <w:rsid w:val="00CB4638"/>
    <w:rsid w:val="00CB5522"/>
    <w:rsid w:val="00CC0677"/>
    <w:rsid w:val="00CC1103"/>
    <w:rsid w:val="00CC5835"/>
    <w:rsid w:val="00CC68C4"/>
    <w:rsid w:val="00CD015E"/>
    <w:rsid w:val="00CD0955"/>
    <w:rsid w:val="00CD0DB9"/>
    <w:rsid w:val="00CD28CF"/>
    <w:rsid w:val="00CD2FD5"/>
    <w:rsid w:val="00CD539E"/>
    <w:rsid w:val="00CD5EFB"/>
    <w:rsid w:val="00CE0B83"/>
    <w:rsid w:val="00CE1D67"/>
    <w:rsid w:val="00CE4662"/>
    <w:rsid w:val="00CE55F7"/>
    <w:rsid w:val="00CE6687"/>
    <w:rsid w:val="00CE6896"/>
    <w:rsid w:val="00CF1427"/>
    <w:rsid w:val="00CF24D1"/>
    <w:rsid w:val="00CF75F7"/>
    <w:rsid w:val="00D02180"/>
    <w:rsid w:val="00D05D1C"/>
    <w:rsid w:val="00D061F6"/>
    <w:rsid w:val="00D07FAC"/>
    <w:rsid w:val="00D10543"/>
    <w:rsid w:val="00D129D3"/>
    <w:rsid w:val="00D169B7"/>
    <w:rsid w:val="00D21B1C"/>
    <w:rsid w:val="00D24CC9"/>
    <w:rsid w:val="00D27EE6"/>
    <w:rsid w:val="00D3486A"/>
    <w:rsid w:val="00D40483"/>
    <w:rsid w:val="00D41CB7"/>
    <w:rsid w:val="00D46A7D"/>
    <w:rsid w:val="00D51BCD"/>
    <w:rsid w:val="00D5476A"/>
    <w:rsid w:val="00D55D1D"/>
    <w:rsid w:val="00D63A31"/>
    <w:rsid w:val="00D672E8"/>
    <w:rsid w:val="00D67764"/>
    <w:rsid w:val="00D7093E"/>
    <w:rsid w:val="00D72192"/>
    <w:rsid w:val="00D726EA"/>
    <w:rsid w:val="00D74051"/>
    <w:rsid w:val="00D77936"/>
    <w:rsid w:val="00D8242D"/>
    <w:rsid w:val="00D82554"/>
    <w:rsid w:val="00D864C3"/>
    <w:rsid w:val="00D87720"/>
    <w:rsid w:val="00D87C07"/>
    <w:rsid w:val="00D938F3"/>
    <w:rsid w:val="00D954B2"/>
    <w:rsid w:val="00D959B5"/>
    <w:rsid w:val="00DA11DC"/>
    <w:rsid w:val="00DA1999"/>
    <w:rsid w:val="00DA1F13"/>
    <w:rsid w:val="00DA305E"/>
    <w:rsid w:val="00DA475E"/>
    <w:rsid w:val="00DA5D6E"/>
    <w:rsid w:val="00DA6C47"/>
    <w:rsid w:val="00DB0E6B"/>
    <w:rsid w:val="00DB1CA0"/>
    <w:rsid w:val="00DB3C2D"/>
    <w:rsid w:val="00DB43E3"/>
    <w:rsid w:val="00DB4673"/>
    <w:rsid w:val="00DB5EFB"/>
    <w:rsid w:val="00DC2200"/>
    <w:rsid w:val="00DC30CB"/>
    <w:rsid w:val="00DC6591"/>
    <w:rsid w:val="00DD15DF"/>
    <w:rsid w:val="00DD204E"/>
    <w:rsid w:val="00DD4154"/>
    <w:rsid w:val="00DD4605"/>
    <w:rsid w:val="00DD616C"/>
    <w:rsid w:val="00DD6993"/>
    <w:rsid w:val="00DD7698"/>
    <w:rsid w:val="00DE5B02"/>
    <w:rsid w:val="00DE5D90"/>
    <w:rsid w:val="00DE62D4"/>
    <w:rsid w:val="00DF1D9F"/>
    <w:rsid w:val="00DF4780"/>
    <w:rsid w:val="00DF591C"/>
    <w:rsid w:val="00DF7F0C"/>
    <w:rsid w:val="00E01726"/>
    <w:rsid w:val="00E03094"/>
    <w:rsid w:val="00E03D16"/>
    <w:rsid w:val="00E044A3"/>
    <w:rsid w:val="00E05C09"/>
    <w:rsid w:val="00E109D2"/>
    <w:rsid w:val="00E10D37"/>
    <w:rsid w:val="00E11344"/>
    <w:rsid w:val="00E11AAD"/>
    <w:rsid w:val="00E12DDB"/>
    <w:rsid w:val="00E143DC"/>
    <w:rsid w:val="00E14732"/>
    <w:rsid w:val="00E16658"/>
    <w:rsid w:val="00E20D4C"/>
    <w:rsid w:val="00E2608C"/>
    <w:rsid w:val="00E26E25"/>
    <w:rsid w:val="00E27386"/>
    <w:rsid w:val="00E27F05"/>
    <w:rsid w:val="00E32376"/>
    <w:rsid w:val="00E351D9"/>
    <w:rsid w:val="00E362AA"/>
    <w:rsid w:val="00E36693"/>
    <w:rsid w:val="00E40468"/>
    <w:rsid w:val="00E44BEC"/>
    <w:rsid w:val="00E451D2"/>
    <w:rsid w:val="00E45922"/>
    <w:rsid w:val="00E46E22"/>
    <w:rsid w:val="00E46EC3"/>
    <w:rsid w:val="00E52D6B"/>
    <w:rsid w:val="00E52FC5"/>
    <w:rsid w:val="00E55C03"/>
    <w:rsid w:val="00E57513"/>
    <w:rsid w:val="00E62172"/>
    <w:rsid w:val="00E664AC"/>
    <w:rsid w:val="00E720C2"/>
    <w:rsid w:val="00E74231"/>
    <w:rsid w:val="00E750B2"/>
    <w:rsid w:val="00E76186"/>
    <w:rsid w:val="00E76F51"/>
    <w:rsid w:val="00E85F56"/>
    <w:rsid w:val="00E86EE7"/>
    <w:rsid w:val="00E9116E"/>
    <w:rsid w:val="00E94EB1"/>
    <w:rsid w:val="00E94F30"/>
    <w:rsid w:val="00E95097"/>
    <w:rsid w:val="00EA20DB"/>
    <w:rsid w:val="00EA322D"/>
    <w:rsid w:val="00EA323A"/>
    <w:rsid w:val="00EA4418"/>
    <w:rsid w:val="00EA5EFF"/>
    <w:rsid w:val="00EB1F86"/>
    <w:rsid w:val="00EB218A"/>
    <w:rsid w:val="00EB5DE9"/>
    <w:rsid w:val="00EC2E91"/>
    <w:rsid w:val="00EC61F4"/>
    <w:rsid w:val="00ED02DF"/>
    <w:rsid w:val="00ED1F1C"/>
    <w:rsid w:val="00ED22DD"/>
    <w:rsid w:val="00ED240B"/>
    <w:rsid w:val="00ED545C"/>
    <w:rsid w:val="00EE22D5"/>
    <w:rsid w:val="00EE3F03"/>
    <w:rsid w:val="00EF0A8F"/>
    <w:rsid w:val="00EF122C"/>
    <w:rsid w:val="00F00079"/>
    <w:rsid w:val="00F02148"/>
    <w:rsid w:val="00F022BE"/>
    <w:rsid w:val="00F0391D"/>
    <w:rsid w:val="00F056EC"/>
    <w:rsid w:val="00F05EEC"/>
    <w:rsid w:val="00F075BF"/>
    <w:rsid w:val="00F111EA"/>
    <w:rsid w:val="00F15F35"/>
    <w:rsid w:val="00F214A8"/>
    <w:rsid w:val="00F22101"/>
    <w:rsid w:val="00F23BCE"/>
    <w:rsid w:val="00F24114"/>
    <w:rsid w:val="00F2675B"/>
    <w:rsid w:val="00F27933"/>
    <w:rsid w:val="00F27DFC"/>
    <w:rsid w:val="00F36495"/>
    <w:rsid w:val="00F408E7"/>
    <w:rsid w:val="00F436C5"/>
    <w:rsid w:val="00F436C7"/>
    <w:rsid w:val="00F4441C"/>
    <w:rsid w:val="00F44B03"/>
    <w:rsid w:val="00F52638"/>
    <w:rsid w:val="00F5268B"/>
    <w:rsid w:val="00F55E91"/>
    <w:rsid w:val="00F6007F"/>
    <w:rsid w:val="00F62B2E"/>
    <w:rsid w:val="00F63726"/>
    <w:rsid w:val="00F6580E"/>
    <w:rsid w:val="00F66C69"/>
    <w:rsid w:val="00F67D87"/>
    <w:rsid w:val="00F70BDD"/>
    <w:rsid w:val="00F70C4B"/>
    <w:rsid w:val="00F7153F"/>
    <w:rsid w:val="00F72884"/>
    <w:rsid w:val="00F736FA"/>
    <w:rsid w:val="00F77D55"/>
    <w:rsid w:val="00F83568"/>
    <w:rsid w:val="00F84008"/>
    <w:rsid w:val="00F84DFC"/>
    <w:rsid w:val="00F86685"/>
    <w:rsid w:val="00F87A2E"/>
    <w:rsid w:val="00F91682"/>
    <w:rsid w:val="00F95659"/>
    <w:rsid w:val="00F95807"/>
    <w:rsid w:val="00F962D7"/>
    <w:rsid w:val="00F972FD"/>
    <w:rsid w:val="00FA0335"/>
    <w:rsid w:val="00FA31A7"/>
    <w:rsid w:val="00FA3CF9"/>
    <w:rsid w:val="00FA48B4"/>
    <w:rsid w:val="00FA7708"/>
    <w:rsid w:val="00FA7E30"/>
    <w:rsid w:val="00FB0539"/>
    <w:rsid w:val="00FB1B8E"/>
    <w:rsid w:val="00FB3ACA"/>
    <w:rsid w:val="00FB5D17"/>
    <w:rsid w:val="00FB6374"/>
    <w:rsid w:val="00FC03BA"/>
    <w:rsid w:val="00FC297C"/>
    <w:rsid w:val="00FC3C97"/>
    <w:rsid w:val="00FC5C03"/>
    <w:rsid w:val="00FD15B9"/>
    <w:rsid w:val="00FD29B1"/>
    <w:rsid w:val="00FD51E7"/>
    <w:rsid w:val="00FD64E9"/>
    <w:rsid w:val="00FD78EB"/>
    <w:rsid w:val="00FE0AE2"/>
    <w:rsid w:val="00FE37CF"/>
    <w:rsid w:val="00FE650B"/>
    <w:rsid w:val="00FE7C68"/>
    <w:rsid w:val="00FF0412"/>
    <w:rsid w:val="00FF0FAC"/>
    <w:rsid w:val="00FF22BA"/>
    <w:rsid w:val="00FF4810"/>
    <w:rsid w:val="00FF5B8C"/>
    <w:rsid w:val="00FF60D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85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4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1DFB"/>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06 List Paragraph,List Paragraph1,Citation List,Bulet Para,ICR Paragraph,Resume Title,List Paragraph (numbered (a)),References,heading 4,Report Para,Heading 41,Heading 411,Graphic,normal,Paragraph,First level bullet"/>
    <w:basedOn w:val="Normal"/>
    <w:link w:val="ListParagraphChar"/>
    <w:uiPriority w:val="34"/>
    <w:qFormat/>
    <w:rsid w:val="00CB1DFB"/>
    <w:pPr>
      <w:ind w:left="720"/>
      <w:contextualSpacing/>
    </w:pPr>
    <w:rPr>
      <w:lang w:val="en-US" w:eastAsia="en-US"/>
    </w:rPr>
  </w:style>
  <w:style w:type="character" w:customStyle="1" w:styleId="ListParagraphChar">
    <w:name w:val="List Paragraph Char"/>
    <w:aliases w:val="06 List Paragraph Char,List Paragraph1 Char,Citation List Char,Bulet Para Char,ICR Paragraph Char,Resume Title Char,List Paragraph (numbered (a)) Char,References Char,heading 4 Char,Report Para Char,Heading 41 Char,Heading 411 Char"/>
    <w:basedOn w:val="DefaultParagraphFont"/>
    <w:link w:val="ListParagraph"/>
    <w:uiPriority w:val="34"/>
    <w:locked/>
    <w:rsid w:val="00CB1DFB"/>
    <w:rPr>
      <w:lang w:val="en-US" w:eastAsia="en-US"/>
    </w:rPr>
  </w:style>
  <w:style w:type="paragraph" w:styleId="BalloonText">
    <w:name w:val="Balloon Text"/>
    <w:basedOn w:val="Normal"/>
    <w:link w:val="BalloonTextChar"/>
    <w:uiPriority w:val="99"/>
    <w:semiHidden/>
    <w:unhideWhenUsed/>
    <w:rsid w:val="00CB1D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DFB"/>
    <w:rPr>
      <w:rFonts w:ascii="Tahoma" w:hAnsi="Tahoma" w:cs="Tahoma"/>
      <w:sz w:val="16"/>
      <w:szCs w:val="16"/>
    </w:rPr>
  </w:style>
  <w:style w:type="paragraph" w:styleId="Header">
    <w:name w:val="header"/>
    <w:basedOn w:val="Normal"/>
    <w:link w:val="HeaderChar"/>
    <w:uiPriority w:val="99"/>
    <w:unhideWhenUsed/>
    <w:rsid w:val="001C02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0251"/>
  </w:style>
  <w:style w:type="paragraph" w:styleId="Footer">
    <w:name w:val="footer"/>
    <w:basedOn w:val="Normal"/>
    <w:link w:val="FooterChar"/>
    <w:uiPriority w:val="99"/>
    <w:unhideWhenUsed/>
    <w:rsid w:val="001C02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251"/>
  </w:style>
  <w:style w:type="character" w:customStyle="1" w:styleId="NoSpacingChar">
    <w:name w:val="No Spacing Char"/>
    <w:basedOn w:val="DefaultParagraphFont"/>
    <w:link w:val="NoSpacing"/>
    <w:uiPriority w:val="1"/>
    <w:locked/>
    <w:rsid w:val="00C428B2"/>
    <w:rPr>
      <w:rFonts w:ascii="Times New Roman" w:eastAsia="Times New Roman" w:hAnsi="Times New Roman" w:cs="Times New Roman"/>
      <w:sz w:val="24"/>
      <w:szCs w:val="24"/>
    </w:rPr>
  </w:style>
  <w:style w:type="paragraph" w:styleId="NoSpacing">
    <w:name w:val="No Spacing"/>
    <w:basedOn w:val="Normal"/>
    <w:link w:val="NoSpacingChar"/>
    <w:uiPriority w:val="1"/>
    <w:qFormat/>
    <w:rsid w:val="00C428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il">
    <w:name w:val="gmail-il"/>
    <w:basedOn w:val="DefaultParagraphFont"/>
    <w:rsid w:val="002E4CF2"/>
  </w:style>
  <w:style w:type="paragraph" w:customStyle="1" w:styleId="296">
    <w:name w:val="296"/>
    <w:basedOn w:val="Normal"/>
    <w:uiPriority w:val="99"/>
    <w:rsid w:val="009A3262"/>
    <w:pPr>
      <w:widowControl w:val="0"/>
      <w:tabs>
        <w:tab w:val="left" w:pos="0"/>
      </w:tabs>
      <w:suppressAutoHyphens/>
      <w:spacing w:after="0" w:line="240" w:lineRule="auto"/>
    </w:pPr>
    <w:rPr>
      <w:rFonts w:ascii="Times New Roman" w:eastAsia="Arial Unicode MS" w:hAnsi="Times New Roman" w:cs="Times New Roman"/>
      <w:kern w:val="2"/>
      <w:sz w:val="24"/>
      <w:szCs w:val="24"/>
      <w:lang w:val="en-US" w:eastAsia="en-US"/>
    </w:rPr>
  </w:style>
  <w:style w:type="character" w:styleId="Hyperlink">
    <w:name w:val="Hyperlink"/>
    <w:basedOn w:val="DefaultParagraphFont"/>
    <w:uiPriority w:val="99"/>
    <w:unhideWhenUsed/>
    <w:rsid w:val="001736D6"/>
    <w:rPr>
      <w:color w:val="0000FF" w:themeColor="hyperlink"/>
      <w:u w:val="single"/>
    </w:rPr>
  </w:style>
  <w:style w:type="paragraph" w:customStyle="1" w:styleId="DefaultText">
    <w:name w:val="Default Text"/>
    <w:basedOn w:val="Normal"/>
    <w:rsid w:val="00A02E67"/>
    <w:pPr>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styleId="BodyText">
    <w:name w:val="Body Text"/>
    <w:basedOn w:val="Normal"/>
    <w:link w:val="BodyTextChar"/>
    <w:semiHidden/>
    <w:rsid w:val="00F05EE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GB" w:eastAsia="en-US"/>
    </w:rPr>
  </w:style>
  <w:style w:type="character" w:customStyle="1" w:styleId="BodyTextChar">
    <w:name w:val="Body Text Char"/>
    <w:basedOn w:val="DefaultParagraphFont"/>
    <w:link w:val="BodyText"/>
    <w:semiHidden/>
    <w:rsid w:val="00F05EEC"/>
    <w:rPr>
      <w:rFonts w:ascii="Times New Roman" w:eastAsia="Times New Roman" w:hAnsi="Times New Roman" w:cs="Times New Roman"/>
      <w:sz w:val="24"/>
      <w:szCs w:val="20"/>
      <w:lang w:val="en-GB" w:eastAsia="en-US"/>
    </w:rPr>
  </w:style>
  <w:style w:type="paragraph" w:styleId="NormalWeb">
    <w:name w:val="Normal (Web)"/>
    <w:basedOn w:val="Normal"/>
    <w:uiPriority w:val="99"/>
    <w:unhideWhenUsed/>
    <w:rsid w:val="00BF61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6753424">
      <w:bodyDiv w:val="1"/>
      <w:marLeft w:val="0"/>
      <w:marRight w:val="0"/>
      <w:marTop w:val="0"/>
      <w:marBottom w:val="0"/>
      <w:divBdr>
        <w:top w:val="none" w:sz="0" w:space="0" w:color="auto"/>
        <w:left w:val="none" w:sz="0" w:space="0" w:color="auto"/>
        <w:bottom w:val="none" w:sz="0" w:space="0" w:color="auto"/>
        <w:right w:val="none" w:sz="0" w:space="0" w:color="auto"/>
      </w:divBdr>
      <w:divsChild>
        <w:div w:id="2102750296">
          <w:marLeft w:val="0"/>
          <w:marRight w:val="0"/>
          <w:marTop w:val="0"/>
          <w:marBottom w:val="0"/>
          <w:divBdr>
            <w:top w:val="none" w:sz="0" w:space="0" w:color="auto"/>
            <w:left w:val="none" w:sz="0" w:space="0" w:color="auto"/>
            <w:bottom w:val="none" w:sz="0" w:space="0" w:color="auto"/>
            <w:right w:val="none" w:sz="0" w:space="0" w:color="auto"/>
          </w:divBdr>
          <w:divsChild>
            <w:div w:id="331875952">
              <w:marLeft w:val="0"/>
              <w:marRight w:val="0"/>
              <w:marTop w:val="0"/>
              <w:marBottom w:val="0"/>
              <w:divBdr>
                <w:top w:val="none" w:sz="0" w:space="0" w:color="auto"/>
                <w:left w:val="none" w:sz="0" w:space="0" w:color="auto"/>
                <w:bottom w:val="none" w:sz="0" w:space="0" w:color="auto"/>
                <w:right w:val="none" w:sz="0" w:space="0" w:color="auto"/>
              </w:divBdr>
            </w:div>
            <w:div w:id="244611657">
              <w:marLeft w:val="0"/>
              <w:marRight w:val="0"/>
              <w:marTop w:val="0"/>
              <w:marBottom w:val="0"/>
              <w:divBdr>
                <w:top w:val="none" w:sz="0" w:space="0" w:color="auto"/>
                <w:left w:val="none" w:sz="0" w:space="0" w:color="auto"/>
                <w:bottom w:val="none" w:sz="0" w:space="0" w:color="auto"/>
                <w:right w:val="none" w:sz="0" w:space="0" w:color="auto"/>
              </w:divBdr>
            </w:div>
            <w:div w:id="1542283884">
              <w:marLeft w:val="0"/>
              <w:marRight w:val="0"/>
              <w:marTop w:val="0"/>
              <w:marBottom w:val="0"/>
              <w:divBdr>
                <w:top w:val="none" w:sz="0" w:space="0" w:color="auto"/>
                <w:left w:val="none" w:sz="0" w:space="0" w:color="auto"/>
                <w:bottom w:val="none" w:sz="0" w:space="0" w:color="auto"/>
                <w:right w:val="none" w:sz="0" w:space="0" w:color="auto"/>
              </w:divBdr>
            </w:div>
            <w:div w:id="1621567576">
              <w:marLeft w:val="0"/>
              <w:marRight w:val="0"/>
              <w:marTop w:val="0"/>
              <w:marBottom w:val="0"/>
              <w:divBdr>
                <w:top w:val="none" w:sz="0" w:space="0" w:color="auto"/>
                <w:left w:val="none" w:sz="0" w:space="0" w:color="auto"/>
                <w:bottom w:val="none" w:sz="0" w:space="0" w:color="auto"/>
                <w:right w:val="none" w:sz="0" w:space="0" w:color="auto"/>
              </w:divBdr>
            </w:div>
            <w:div w:id="1505895870">
              <w:marLeft w:val="0"/>
              <w:marRight w:val="0"/>
              <w:marTop w:val="0"/>
              <w:marBottom w:val="0"/>
              <w:divBdr>
                <w:top w:val="none" w:sz="0" w:space="0" w:color="auto"/>
                <w:left w:val="none" w:sz="0" w:space="0" w:color="auto"/>
                <w:bottom w:val="none" w:sz="0" w:space="0" w:color="auto"/>
                <w:right w:val="none" w:sz="0" w:space="0" w:color="auto"/>
              </w:divBdr>
            </w:div>
            <w:div w:id="1950430986">
              <w:marLeft w:val="0"/>
              <w:marRight w:val="0"/>
              <w:marTop w:val="0"/>
              <w:marBottom w:val="0"/>
              <w:divBdr>
                <w:top w:val="none" w:sz="0" w:space="0" w:color="auto"/>
                <w:left w:val="none" w:sz="0" w:space="0" w:color="auto"/>
                <w:bottom w:val="none" w:sz="0" w:space="0" w:color="auto"/>
                <w:right w:val="none" w:sz="0" w:space="0" w:color="auto"/>
              </w:divBdr>
            </w:div>
            <w:div w:id="201211512">
              <w:marLeft w:val="0"/>
              <w:marRight w:val="0"/>
              <w:marTop w:val="0"/>
              <w:marBottom w:val="0"/>
              <w:divBdr>
                <w:top w:val="none" w:sz="0" w:space="0" w:color="auto"/>
                <w:left w:val="none" w:sz="0" w:space="0" w:color="auto"/>
                <w:bottom w:val="none" w:sz="0" w:space="0" w:color="auto"/>
                <w:right w:val="none" w:sz="0" w:space="0" w:color="auto"/>
              </w:divBdr>
            </w:div>
            <w:div w:id="577708471">
              <w:marLeft w:val="0"/>
              <w:marRight w:val="0"/>
              <w:marTop w:val="0"/>
              <w:marBottom w:val="0"/>
              <w:divBdr>
                <w:top w:val="none" w:sz="0" w:space="0" w:color="auto"/>
                <w:left w:val="none" w:sz="0" w:space="0" w:color="auto"/>
                <w:bottom w:val="none" w:sz="0" w:space="0" w:color="auto"/>
                <w:right w:val="none" w:sz="0" w:space="0" w:color="auto"/>
              </w:divBdr>
            </w:div>
            <w:div w:id="219286558">
              <w:marLeft w:val="0"/>
              <w:marRight w:val="0"/>
              <w:marTop w:val="0"/>
              <w:marBottom w:val="0"/>
              <w:divBdr>
                <w:top w:val="none" w:sz="0" w:space="0" w:color="auto"/>
                <w:left w:val="none" w:sz="0" w:space="0" w:color="auto"/>
                <w:bottom w:val="none" w:sz="0" w:space="0" w:color="auto"/>
                <w:right w:val="none" w:sz="0" w:space="0" w:color="auto"/>
              </w:divBdr>
            </w:div>
            <w:div w:id="2035691220">
              <w:marLeft w:val="0"/>
              <w:marRight w:val="0"/>
              <w:marTop w:val="0"/>
              <w:marBottom w:val="0"/>
              <w:divBdr>
                <w:top w:val="none" w:sz="0" w:space="0" w:color="auto"/>
                <w:left w:val="none" w:sz="0" w:space="0" w:color="auto"/>
                <w:bottom w:val="none" w:sz="0" w:space="0" w:color="auto"/>
                <w:right w:val="none" w:sz="0" w:space="0" w:color="auto"/>
              </w:divBdr>
            </w:div>
            <w:div w:id="367878338">
              <w:marLeft w:val="0"/>
              <w:marRight w:val="0"/>
              <w:marTop w:val="0"/>
              <w:marBottom w:val="0"/>
              <w:divBdr>
                <w:top w:val="none" w:sz="0" w:space="0" w:color="auto"/>
                <w:left w:val="none" w:sz="0" w:space="0" w:color="auto"/>
                <w:bottom w:val="none" w:sz="0" w:space="0" w:color="auto"/>
                <w:right w:val="none" w:sz="0" w:space="0" w:color="auto"/>
              </w:divBdr>
            </w:div>
            <w:div w:id="408121101">
              <w:marLeft w:val="0"/>
              <w:marRight w:val="0"/>
              <w:marTop w:val="0"/>
              <w:marBottom w:val="0"/>
              <w:divBdr>
                <w:top w:val="none" w:sz="0" w:space="0" w:color="auto"/>
                <w:left w:val="none" w:sz="0" w:space="0" w:color="auto"/>
                <w:bottom w:val="none" w:sz="0" w:space="0" w:color="auto"/>
                <w:right w:val="none" w:sz="0" w:space="0" w:color="auto"/>
              </w:divBdr>
            </w:div>
            <w:div w:id="2099132732">
              <w:marLeft w:val="0"/>
              <w:marRight w:val="0"/>
              <w:marTop w:val="0"/>
              <w:marBottom w:val="0"/>
              <w:divBdr>
                <w:top w:val="none" w:sz="0" w:space="0" w:color="auto"/>
                <w:left w:val="none" w:sz="0" w:space="0" w:color="auto"/>
                <w:bottom w:val="none" w:sz="0" w:space="0" w:color="auto"/>
                <w:right w:val="none" w:sz="0" w:space="0" w:color="auto"/>
              </w:divBdr>
            </w:div>
            <w:div w:id="1208756972">
              <w:marLeft w:val="0"/>
              <w:marRight w:val="0"/>
              <w:marTop w:val="0"/>
              <w:marBottom w:val="0"/>
              <w:divBdr>
                <w:top w:val="none" w:sz="0" w:space="0" w:color="auto"/>
                <w:left w:val="none" w:sz="0" w:space="0" w:color="auto"/>
                <w:bottom w:val="none" w:sz="0" w:space="0" w:color="auto"/>
                <w:right w:val="none" w:sz="0" w:space="0" w:color="auto"/>
              </w:divBdr>
            </w:div>
            <w:div w:id="972171935">
              <w:marLeft w:val="0"/>
              <w:marRight w:val="0"/>
              <w:marTop w:val="0"/>
              <w:marBottom w:val="0"/>
              <w:divBdr>
                <w:top w:val="none" w:sz="0" w:space="0" w:color="auto"/>
                <w:left w:val="none" w:sz="0" w:space="0" w:color="auto"/>
                <w:bottom w:val="none" w:sz="0" w:space="0" w:color="auto"/>
                <w:right w:val="none" w:sz="0" w:space="0" w:color="auto"/>
              </w:divBdr>
            </w:div>
            <w:div w:id="775519143">
              <w:marLeft w:val="0"/>
              <w:marRight w:val="0"/>
              <w:marTop w:val="0"/>
              <w:marBottom w:val="0"/>
              <w:divBdr>
                <w:top w:val="none" w:sz="0" w:space="0" w:color="auto"/>
                <w:left w:val="none" w:sz="0" w:space="0" w:color="auto"/>
                <w:bottom w:val="none" w:sz="0" w:space="0" w:color="auto"/>
                <w:right w:val="none" w:sz="0" w:space="0" w:color="auto"/>
              </w:divBdr>
            </w:div>
            <w:div w:id="1684167700">
              <w:marLeft w:val="0"/>
              <w:marRight w:val="0"/>
              <w:marTop w:val="0"/>
              <w:marBottom w:val="0"/>
              <w:divBdr>
                <w:top w:val="none" w:sz="0" w:space="0" w:color="auto"/>
                <w:left w:val="none" w:sz="0" w:space="0" w:color="auto"/>
                <w:bottom w:val="none" w:sz="0" w:space="0" w:color="auto"/>
                <w:right w:val="none" w:sz="0" w:space="0" w:color="auto"/>
              </w:divBdr>
            </w:div>
            <w:div w:id="66808259">
              <w:marLeft w:val="0"/>
              <w:marRight w:val="0"/>
              <w:marTop w:val="0"/>
              <w:marBottom w:val="0"/>
              <w:divBdr>
                <w:top w:val="none" w:sz="0" w:space="0" w:color="auto"/>
                <w:left w:val="none" w:sz="0" w:space="0" w:color="auto"/>
                <w:bottom w:val="none" w:sz="0" w:space="0" w:color="auto"/>
                <w:right w:val="none" w:sz="0" w:space="0" w:color="auto"/>
              </w:divBdr>
            </w:div>
            <w:div w:id="163593623">
              <w:marLeft w:val="0"/>
              <w:marRight w:val="0"/>
              <w:marTop w:val="0"/>
              <w:marBottom w:val="0"/>
              <w:divBdr>
                <w:top w:val="none" w:sz="0" w:space="0" w:color="auto"/>
                <w:left w:val="none" w:sz="0" w:space="0" w:color="auto"/>
                <w:bottom w:val="none" w:sz="0" w:space="0" w:color="auto"/>
                <w:right w:val="none" w:sz="0" w:space="0" w:color="auto"/>
              </w:divBdr>
            </w:div>
            <w:div w:id="1546022988">
              <w:marLeft w:val="0"/>
              <w:marRight w:val="0"/>
              <w:marTop w:val="0"/>
              <w:marBottom w:val="0"/>
              <w:divBdr>
                <w:top w:val="none" w:sz="0" w:space="0" w:color="auto"/>
                <w:left w:val="none" w:sz="0" w:space="0" w:color="auto"/>
                <w:bottom w:val="none" w:sz="0" w:space="0" w:color="auto"/>
                <w:right w:val="none" w:sz="0" w:space="0" w:color="auto"/>
              </w:divBdr>
            </w:div>
            <w:div w:id="895432113">
              <w:marLeft w:val="0"/>
              <w:marRight w:val="0"/>
              <w:marTop w:val="0"/>
              <w:marBottom w:val="0"/>
              <w:divBdr>
                <w:top w:val="none" w:sz="0" w:space="0" w:color="auto"/>
                <w:left w:val="none" w:sz="0" w:space="0" w:color="auto"/>
                <w:bottom w:val="none" w:sz="0" w:space="0" w:color="auto"/>
                <w:right w:val="none" w:sz="0" w:space="0" w:color="auto"/>
              </w:divBdr>
            </w:div>
            <w:div w:id="1758094564">
              <w:marLeft w:val="0"/>
              <w:marRight w:val="0"/>
              <w:marTop w:val="0"/>
              <w:marBottom w:val="0"/>
              <w:divBdr>
                <w:top w:val="none" w:sz="0" w:space="0" w:color="auto"/>
                <w:left w:val="none" w:sz="0" w:space="0" w:color="auto"/>
                <w:bottom w:val="none" w:sz="0" w:space="0" w:color="auto"/>
                <w:right w:val="none" w:sz="0" w:space="0" w:color="auto"/>
              </w:divBdr>
            </w:div>
            <w:div w:id="484055191">
              <w:marLeft w:val="0"/>
              <w:marRight w:val="0"/>
              <w:marTop w:val="0"/>
              <w:marBottom w:val="0"/>
              <w:divBdr>
                <w:top w:val="none" w:sz="0" w:space="0" w:color="auto"/>
                <w:left w:val="none" w:sz="0" w:space="0" w:color="auto"/>
                <w:bottom w:val="none" w:sz="0" w:space="0" w:color="auto"/>
                <w:right w:val="none" w:sz="0" w:space="0" w:color="auto"/>
              </w:divBdr>
            </w:div>
            <w:div w:id="1803185513">
              <w:marLeft w:val="0"/>
              <w:marRight w:val="0"/>
              <w:marTop w:val="0"/>
              <w:marBottom w:val="0"/>
              <w:divBdr>
                <w:top w:val="none" w:sz="0" w:space="0" w:color="auto"/>
                <w:left w:val="none" w:sz="0" w:space="0" w:color="auto"/>
                <w:bottom w:val="none" w:sz="0" w:space="0" w:color="auto"/>
                <w:right w:val="none" w:sz="0" w:space="0" w:color="auto"/>
              </w:divBdr>
            </w:div>
            <w:div w:id="56176171">
              <w:marLeft w:val="0"/>
              <w:marRight w:val="0"/>
              <w:marTop w:val="0"/>
              <w:marBottom w:val="0"/>
              <w:divBdr>
                <w:top w:val="none" w:sz="0" w:space="0" w:color="auto"/>
                <w:left w:val="none" w:sz="0" w:space="0" w:color="auto"/>
                <w:bottom w:val="none" w:sz="0" w:space="0" w:color="auto"/>
                <w:right w:val="none" w:sz="0" w:space="0" w:color="auto"/>
              </w:divBdr>
            </w:div>
            <w:div w:id="1188103701">
              <w:marLeft w:val="0"/>
              <w:marRight w:val="0"/>
              <w:marTop w:val="0"/>
              <w:marBottom w:val="0"/>
              <w:divBdr>
                <w:top w:val="none" w:sz="0" w:space="0" w:color="auto"/>
                <w:left w:val="none" w:sz="0" w:space="0" w:color="auto"/>
                <w:bottom w:val="none" w:sz="0" w:space="0" w:color="auto"/>
                <w:right w:val="none" w:sz="0" w:space="0" w:color="auto"/>
              </w:divBdr>
            </w:div>
            <w:div w:id="13854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2760">
      <w:bodyDiv w:val="1"/>
      <w:marLeft w:val="0"/>
      <w:marRight w:val="0"/>
      <w:marTop w:val="0"/>
      <w:marBottom w:val="0"/>
      <w:divBdr>
        <w:top w:val="none" w:sz="0" w:space="0" w:color="auto"/>
        <w:left w:val="none" w:sz="0" w:space="0" w:color="auto"/>
        <w:bottom w:val="none" w:sz="0" w:space="0" w:color="auto"/>
        <w:right w:val="none" w:sz="0" w:space="0" w:color="auto"/>
      </w:divBdr>
      <w:divsChild>
        <w:div w:id="1179779759">
          <w:marLeft w:val="547"/>
          <w:marRight w:val="0"/>
          <w:marTop w:val="134"/>
          <w:marBottom w:val="120"/>
          <w:divBdr>
            <w:top w:val="none" w:sz="0" w:space="0" w:color="auto"/>
            <w:left w:val="none" w:sz="0" w:space="0" w:color="auto"/>
            <w:bottom w:val="none" w:sz="0" w:space="0" w:color="auto"/>
            <w:right w:val="none" w:sz="0" w:space="0" w:color="auto"/>
          </w:divBdr>
        </w:div>
      </w:divsChild>
    </w:div>
    <w:div w:id="158623193">
      <w:bodyDiv w:val="1"/>
      <w:marLeft w:val="0"/>
      <w:marRight w:val="0"/>
      <w:marTop w:val="0"/>
      <w:marBottom w:val="0"/>
      <w:divBdr>
        <w:top w:val="none" w:sz="0" w:space="0" w:color="auto"/>
        <w:left w:val="none" w:sz="0" w:space="0" w:color="auto"/>
        <w:bottom w:val="none" w:sz="0" w:space="0" w:color="auto"/>
        <w:right w:val="none" w:sz="0" w:space="0" w:color="auto"/>
      </w:divBdr>
    </w:div>
    <w:div w:id="162357627">
      <w:bodyDiv w:val="1"/>
      <w:marLeft w:val="0"/>
      <w:marRight w:val="0"/>
      <w:marTop w:val="0"/>
      <w:marBottom w:val="0"/>
      <w:divBdr>
        <w:top w:val="none" w:sz="0" w:space="0" w:color="auto"/>
        <w:left w:val="none" w:sz="0" w:space="0" w:color="auto"/>
        <w:bottom w:val="none" w:sz="0" w:space="0" w:color="auto"/>
        <w:right w:val="none" w:sz="0" w:space="0" w:color="auto"/>
      </w:divBdr>
    </w:div>
    <w:div w:id="190844856">
      <w:bodyDiv w:val="1"/>
      <w:marLeft w:val="0"/>
      <w:marRight w:val="0"/>
      <w:marTop w:val="0"/>
      <w:marBottom w:val="0"/>
      <w:divBdr>
        <w:top w:val="none" w:sz="0" w:space="0" w:color="auto"/>
        <w:left w:val="none" w:sz="0" w:space="0" w:color="auto"/>
        <w:bottom w:val="none" w:sz="0" w:space="0" w:color="auto"/>
        <w:right w:val="none" w:sz="0" w:space="0" w:color="auto"/>
      </w:divBdr>
    </w:div>
    <w:div w:id="450517038">
      <w:bodyDiv w:val="1"/>
      <w:marLeft w:val="0"/>
      <w:marRight w:val="0"/>
      <w:marTop w:val="0"/>
      <w:marBottom w:val="0"/>
      <w:divBdr>
        <w:top w:val="none" w:sz="0" w:space="0" w:color="auto"/>
        <w:left w:val="none" w:sz="0" w:space="0" w:color="auto"/>
        <w:bottom w:val="none" w:sz="0" w:space="0" w:color="auto"/>
        <w:right w:val="none" w:sz="0" w:space="0" w:color="auto"/>
      </w:divBdr>
      <w:divsChild>
        <w:div w:id="1188375496">
          <w:marLeft w:val="0"/>
          <w:marRight w:val="0"/>
          <w:marTop w:val="0"/>
          <w:marBottom w:val="0"/>
          <w:divBdr>
            <w:top w:val="none" w:sz="0" w:space="0" w:color="auto"/>
            <w:left w:val="none" w:sz="0" w:space="0" w:color="auto"/>
            <w:bottom w:val="none" w:sz="0" w:space="0" w:color="auto"/>
            <w:right w:val="none" w:sz="0" w:space="0" w:color="auto"/>
          </w:divBdr>
          <w:divsChild>
            <w:div w:id="154147283">
              <w:marLeft w:val="0"/>
              <w:marRight w:val="0"/>
              <w:marTop w:val="0"/>
              <w:marBottom w:val="0"/>
              <w:divBdr>
                <w:top w:val="none" w:sz="0" w:space="0" w:color="auto"/>
                <w:left w:val="none" w:sz="0" w:space="0" w:color="auto"/>
                <w:bottom w:val="none" w:sz="0" w:space="0" w:color="auto"/>
                <w:right w:val="none" w:sz="0" w:space="0" w:color="auto"/>
              </w:divBdr>
              <w:divsChild>
                <w:div w:id="1100951499">
                  <w:marLeft w:val="0"/>
                  <w:marRight w:val="0"/>
                  <w:marTop w:val="0"/>
                  <w:marBottom w:val="0"/>
                  <w:divBdr>
                    <w:top w:val="none" w:sz="0" w:space="0" w:color="auto"/>
                    <w:left w:val="none" w:sz="0" w:space="0" w:color="auto"/>
                    <w:bottom w:val="none" w:sz="0" w:space="0" w:color="auto"/>
                    <w:right w:val="none" w:sz="0" w:space="0" w:color="auto"/>
                  </w:divBdr>
                  <w:divsChild>
                    <w:div w:id="945234421">
                      <w:marLeft w:val="0"/>
                      <w:marRight w:val="0"/>
                      <w:marTop w:val="0"/>
                      <w:marBottom w:val="0"/>
                      <w:divBdr>
                        <w:top w:val="none" w:sz="0" w:space="0" w:color="auto"/>
                        <w:left w:val="none" w:sz="0" w:space="0" w:color="auto"/>
                        <w:bottom w:val="none" w:sz="0" w:space="0" w:color="auto"/>
                        <w:right w:val="none" w:sz="0" w:space="0" w:color="auto"/>
                      </w:divBdr>
                      <w:divsChild>
                        <w:div w:id="368914817">
                          <w:marLeft w:val="0"/>
                          <w:marRight w:val="0"/>
                          <w:marTop w:val="0"/>
                          <w:marBottom w:val="0"/>
                          <w:divBdr>
                            <w:top w:val="none" w:sz="0" w:space="0" w:color="auto"/>
                            <w:left w:val="none" w:sz="0" w:space="0" w:color="auto"/>
                            <w:bottom w:val="none" w:sz="0" w:space="0" w:color="auto"/>
                            <w:right w:val="none" w:sz="0" w:space="0" w:color="auto"/>
                          </w:divBdr>
                        </w:div>
                        <w:div w:id="1214736474">
                          <w:marLeft w:val="0"/>
                          <w:marRight w:val="0"/>
                          <w:marTop w:val="0"/>
                          <w:marBottom w:val="0"/>
                          <w:divBdr>
                            <w:top w:val="none" w:sz="0" w:space="0" w:color="auto"/>
                            <w:left w:val="none" w:sz="0" w:space="0" w:color="auto"/>
                            <w:bottom w:val="none" w:sz="0" w:space="0" w:color="auto"/>
                            <w:right w:val="none" w:sz="0" w:space="0" w:color="auto"/>
                          </w:divBdr>
                        </w:div>
                        <w:div w:id="2112387158">
                          <w:marLeft w:val="0"/>
                          <w:marRight w:val="0"/>
                          <w:marTop w:val="0"/>
                          <w:marBottom w:val="0"/>
                          <w:divBdr>
                            <w:top w:val="none" w:sz="0" w:space="0" w:color="auto"/>
                            <w:left w:val="none" w:sz="0" w:space="0" w:color="auto"/>
                            <w:bottom w:val="none" w:sz="0" w:space="0" w:color="auto"/>
                            <w:right w:val="none" w:sz="0" w:space="0" w:color="auto"/>
                          </w:divBdr>
                        </w:div>
                        <w:div w:id="7236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700810">
      <w:bodyDiv w:val="1"/>
      <w:marLeft w:val="0"/>
      <w:marRight w:val="0"/>
      <w:marTop w:val="0"/>
      <w:marBottom w:val="0"/>
      <w:divBdr>
        <w:top w:val="none" w:sz="0" w:space="0" w:color="auto"/>
        <w:left w:val="none" w:sz="0" w:space="0" w:color="auto"/>
        <w:bottom w:val="none" w:sz="0" w:space="0" w:color="auto"/>
        <w:right w:val="none" w:sz="0" w:space="0" w:color="auto"/>
      </w:divBdr>
      <w:divsChild>
        <w:div w:id="304703214">
          <w:marLeft w:val="1008"/>
          <w:marRight w:val="0"/>
          <w:marTop w:val="115"/>
          <w:marBottom w:val="120"/>
          <w:divBdr>
            <w:top w:val="none" w:sz="0" w:space="0" w:color="auto"/>
            <w:left w:val="none" w:sz="0" w:space="0" w:color="auto"/>
            <w:bottom w:val="none" w:sz="0" w:space="0" w:color="auto"/>
            <w:right w:val="none" w:sz="0" w:space="0" w:color="auto"/>
          </w:divBdr>
        </w:div>
        <w:div w:id="1357924195">
          <w:marLeft w:val="1008"/>
          <w:marRight w:val="0"/>
          <w:marTop w:val="115"/>
          <w:marBottom w:val="120"/>
          <w:divBdr>
            <w:top w:val="none" w:sz="0" w:space="0" w:color="auto"/>
            <w:left w:val="none" w:sz="0" w:space="0" w:color="auto"/>
            <w:bottom w:val="none" w:sz="0" w:space="0" w:color="auto"/>
            <w:right w:val="none" w:sz="0" w:space="0" w:color="auto"/>
          </w:divBdr>
        </w:div>
        <w:div w:id="763918567">
          <w:marLeft w:val="1008"/>
          <w:marRight w:val="0"/>
          <w:marTop w:val="115"/>
          <w:marBottom w:val="120"/>
          <w:divBdr>
            <w:top w:val="none" w:sz="0" w:space="0" w:color="auto"/>
            <w:left w:val="none" w:sz="0" w:space="0" w:color="auto"/>
            <w:bottom w:val="none" w:sz="0" w:space="0" w:color="auto"/>
            <w:right w:val="none" w:sz="0" w:space="0" w:color="auto"/>
          </w:divBdr>
        </w:div>
        <w:div w:id="1364020518">
          <w:marLeft w:val="1008"/>
          <w:marRight w:val="0"/>
          <w:marTop w:val="115"/>
          <w:marBottom w:val="120"/>
          <w:divBdr>
            <w:top w:val="none" w:sz="0" w:space="0" w:color="auto"/>
            <w:left w:val="none" w:sz="0" w:space="0" w:color="auto"/>
            <w:bottom w:val="none" w:sz="0" w:space="0" w:color="auto"/>
            <w:right w:val="none" w:sz="0" w:space="0" w:color="auto"/>
          </w:divBdr>
        </w:div>
        <w:div w:id="1167748704">
          <w:marLeft w:val="1008"/>
          <w:marRight w:val="0"/>
          <w:marTop w:val="115"/>
          <w:marBottom w:val="120"/>
          <w:divBdr>
            <w:top w:val="none" w:sz="0" w:space="0" w:color="auto"/>
            <w:left w:val="none" w:sz="0" w:space="0" w:color="auto"/>
            <w:bottom w:val="none" w:sz="0" w:space="0" w:color="auto"/>
            <w:right w:val="none" w:sz="0" w:space="0" w:color="auto"/>
          </w:divBdr>
        </w:div>
        <w:div w:id="177700490">
          <w:marLeft w:val="1008"/>
          <w:marRight w:val="0"/>
          <w:marTop w:val="115"/>
          <w:marBottom w:val="0"/>
          <w:divBdr>
            <w:top w:val="none" w:sz="0" w:space="0" w:color="auto"/>
            <w:left w:val="none" w:sz="0" w:space="0" w:color="auto"/>
            <w:bottom w:val="none" w:sz="0" w:space="0" w:color="auto"/>
            <w:right w:val="none" w:sz="0" w:space="0" w:color="auto"/>
          </w:divBdr>
        </w:div>
      </w:divsChild>
    </w:div>
    <w:div w:id="675306605">
      <w:bodyDiv w:val="1"/>
      <w:marLeft w:val="0"/>
      <w:marRight w:val="0"/>
      <w:marTop w:val="0"/>
      <w:marBottom w:val="0"/>
      <w:divBdr>
        <w:top w:val="none" w:sz="0" w:space="0" w:color="auto"/>
        <w:left w:val="none" w:sz="0" w:space="0" w:color="auto"/>
        <w:bottom w:val="none" w:sz="0" w:space="0" w:color="auto"/>
        <w:right w:val="none" w:sz="0" w:space="0" w:color="auto"/>
      </w:divBdr>
    </w:div>
    <w:div w:id="702023155">
      <w:bodyDiv w:val="1"/>
      <w:marLeft w:val="0"/>
      <w:marRight w:val="0"/>
      <w:marTop w:val="0"/>
      <w:marBottom w:val="0"/>
      <w:divBdr>
        <w:top w:val="none" w:sz="0" w:space="0" w:color="auto"/>
        <w:left w:val="none" w:sz="0" w:space="0" w:color="auto"/>
        <w:bottom w:val="none" w:sz="0" w:space="0" w:color="auto"/>
        <w:right w:val="none" w:sz="0" w:space="0" w:color="auto"/>
      </w:divBdr>
    </w:div>
    <w:div w:id="870999407">
      <w:bodyDiv w:val="1"/>
      <w:marLeft w:val="0"/>
      <w:marRight w:val="0"/>
      <w:marTop w:val="0"/>
      <w:marBottom w:val="0"/>
      <w:divBdr>
        <w:top w:val="none" w:sz="0" w:space="0" w:color="auto"/>
        <w:left w:val="none" w:sz="0" w:space="0" w:color="auto"/>
        <w:bottom w:val="none" w:sz="0" w:space="0" w:color="auto"/>
        <w:right w:val="none" w:sz="0" w:space="0" w:color="auto"/>
      </w:divBdr>
    </w:div>
    <w:div w:id="883562645">
      <w:bodyDiv w:val="1"/>
      <w:marLeft w:val="0"/>
      <w:marRight w:val="0"/>
      <w:marTop w:val="0"/>
      <w:marBottom w:val="0"/>
      <w:divBdr>
        <w:top w:val="none" w:sz="0" w:space="0" w:color="auto"/>
        <w:left w:val="none" w:sz="0" w:space="0" w:color="auto"/>
        <w:bottom w:val="none" w:sz="0" w:space="0" w:color="auto"/>
        <w:right w:val="none" w:sz="0" w:space="0" w:color="auto"/>
      </w:divBdr>
      <w:divsChild>
        <w:div w:id="418448299">
          <w:marLeft w:val="547"/>
          <w:marRight w:val="0"/>
          <w:marTop w:val="0"/>
          <w:marBottom w:val="0"/>
          <w:divBdr>
            <w:top w:val="none" w:sz="0" w:space="0" w:color="auto"/>
            <w:left w:val="none" w:sz="0" w:space="0" w:color="auto"/>
            <w:bottom w:val="none" w:sz="0" w:space="0" w:color="auto"/>
            <w:right w:val="none" w:sz="0" w:space="0" w:color="auto"/>
          </w:divBdr>
        </w:div>
        <w:div w:id="807281740">
          <w:marLeft w:val="547"/>
          <w:marRight w:val="0"/>
          <w:marTop w:val="0"/>
          <w:marBottom w:val="0"/>
          <w:divBdr>
            <w:top w:val="none" w:sz="0" w:space="0" w:color="auto"/>
            <w:left w:val="none" w:sz="0" w:space="0" w:color="auto"/>
            <w:bottom w:val="none" w:sz="0" w:space="0" w:color="auto"/>
            <w:right w:val="none" w:sz="0" w:space="0" w:color="auto"/>
          </w:divBdr>
        </w:div>
        <w:div w:id="896471038">
          <w:marLeft w:val="547"/>
          <w:marRight w:val="0"/>
          <w:marTop w:val="0"/>
          <w:marBottom w:val="0"/>
          <w:divBdr>
            <w:top w:val="none" w:sz="0" w:space="0" w:color="auto"/>
            <w:left w:val="none" w:sz="0" w:space="0" w:color="auto"/>
            <w:bottom w:val="none" w:sz="0" w:space="0" w:color="auto"/>
            <w:right w:val="none" w:sz="0" w:space="0" w:color="auto"/>
          </w:divBdr>
        </w:div>
        <w:div w:id="297539692">
          <w:marLeft w:val="547"/>
          <w:marRight w:val="0"/>
          <w:marTop w:val="0"/>
          <w:marBottom w:val="0"/>
          <w:divBdr>
            <w:top w:val="none" w:sz="0" w:space="0" w:color="auto"/>
            <w:left w:val="none" w:sz="0" w:space="0" w:color="auto"/>
            <w:bottom w:val="none" w:sz="0" w:space="0" w:color="auto"/>
            <w:right w:val="none" w:sz="0" w:space="0" w:color="auto"/>
          </w:divBdr>
        </w:div>
        <w:div w:id="1862551371">
          <w:marLeft w:val="547"/>
          <w:marRight w:val="0"/>
          <w:marTop w:val="0"/>
          <w:marBottom w:val="0"/>
          <w:divBdr>
            <w:top w:val="none" w:sz="0" w:space="0" w:color="auto"/>
            <w:left w:val="none" w:sz="0" w:space="0" w:color="auto"/>
            <w:bottom w:val="none" w:sz="0" w:space="0" w:color="auto"/>
            <w:right w:val="none" w:sz="0" w:space="0" w:color="auto"/>
          </w:divBdr>
        </w:div>
      </w:divsChild>
    </w:div>
    <w:div w:id="889848707">
      <w:bodyDiv w:val="1"/>
      <w:marLeft w:val="0"/>
      <w:marRight w:val="0"/>
      <w:marTop w:val="0"/>
      <w:marBottom w:val="0"/>
      <w:divBdr>
        <w:top w:val="none" w:sz="0" w:space="0" w:color="auto"/>
        <w:left w:val="none" w:sz="0" w:space="0" w:color="auto"/>
        <w:bottom w:val="none" w:sz="0" w:space="0" w:color="auto"/>
        <w:right w:val="none" w:sz="0" w:space="0" w:color="auto"/>
      </w:divBdr>
      <w:divsChild>
        <w:div w:id="549538165">
          <w:marLeft w:val="547"/>
          <w:marRight w:val="0"/>
          <w:marTop w:val="154"/>
          <w:marBottom w:val="0"/>
          <w:divBdr>
            <w:top w:val="none" w:sz="0" w:space="0" w:color="auto"/>
            <w:left w:val="none" w:sz="0" w:space="0" w:color="auto"/>
            <w:bottom w:val="none" w:sz="0" w:space="0" w:color="auto"/>
            <w:right w:val="none" w:sz="0" w:space="0" w:color="auto"/>
          </w:divBdr>
        </w:div>
      </w:divsChild>
    </w:div>
    <w:div w:id="991566154">
      <w:bodyDiv w:val="1"/>
      <w:marLeft w:val="0"/>
      <w:marRight w:val="0"/>
      <w:marTop w:val="0"/>
      <w:marBottom w:val="0"/>
      <w:divBdr>
        <w:top w:val="none" w:sz="0" w:space="0" w:color="auto"/>
        <w:left w:val="none" w:sz="0" w:space="0" w:color="auto"/>
        <w:bottom w:val="none" w:sz="0" w:space="0" w:color="auto"/>
        <w:right w:val="none" w:sz="0" w:space="0" w:color="auto"/>
      </w:divBdr>
      <w:divsChild>
        <w:div w:id="1686981325">
          <w:marLeft w:val="547"/>
          <w:marRight w:val="0"/>
          <w:marTop w:val="115"/>
          <w:marBottom w:val="120"/>
          <w:divBdr>
            <w:top w:val="none" w:sz="0" w:space="0" w:color="auto"/>
            <w:left w:val="none" w:sz="0" w:space="0" w:color="auto"/>
            <w:bottom w:val="none" w:sz="0" w:space="0" w:color="auto"/>
            <w:right w:val="none" w:sz="0" w:space="0" w:color="auto"/>
          </w:divBdr>
        </w:div>
        <w:div w:id="759986687">
          <w:marLeft w:val="547"/>
          <w:marRight w:val="0"/>
          <w:marTop w:val="115"/>
          <w:marBottom w:val="120"/>
          <w:divBdr>
            <w:top w:val="none" w:sz="0" w:space="0" w:color="auto"/>
            <w:left w:val="none" w:sz="0" w:space="0" w:color="auto"/>
            <w:bottom w:val="none" w:sz="0" w:space="0" w:color="auto"/>
            <w:right w:val="none" w:sz="0" w:space="0" w:color="auto"/>
          </w:divBdr>
        </w:div>
        <w:div w:id="1275480152">
          <w:marLeft w:val="547"/>
          <w:marRight w:val="0"/>
          <w:marTop w:val="115"/>
          <w:marBottom w:val="120"/>
          <w:divBdr>
            <w:top w:val="none" w:sz="0" w:space="0" w:color="auto"/>
            <w:left w:val="none" w:sz="0" w:space="0" w:color="auto"/>
            <w:bottom w:val="none" w:sz="0" w:space="0" w:color="auto"/>
            <w:right w:val="none" w:sz="0" w:space="0" w:color="auto"/>
          </w:divBdr>
        </w:div>
        <w:div w:id="1825775406">
          <w:marLeft w:val="547"/>
          <w:marRight w:val="0"/>
          <w:marTop w:val="115"/>
          <w:marBottom w:val="120"/>
          <w:divBdr>
            <w:top w:val="none" w:sz="0" w:space="0" w:color="auto"/>
            <w:left w:val="none" w:sz="0" w:space="0" w:color="auto"/>
            <w:bottom w:val="none" w:sz="0" w:space="0" w:color="auto"/>
            <w:right w:val="none" w:sz="0" w:space="0" w:color="auto"/>
          </w:divBdr>
        </w:div>
      </w:divsChild>
    </w:div>
    <w:div w:id="1326972965">
      <w:bodyDiv w:val="1"/>
      <w:marLeft w:val="0"/>
      <w:marRight w:val="0"/>
      <w:marTop w:val="0"/>
      <w:marBottom w:val="0"/>
      <w:divBdr>
        <w:top w:val="none" w:sz="0" w:space="0" w:color="auto"/>
        <w:left w:val="none" w:sz="0" w:space="0" w:color="auto"/>
        <w:bottom w:val="none" w:sz="0" w:space="0" w:color="auto"/>
        <w:right w:val="none" w:sz="0" w:space="0" w:color="auto"/>
      </w:divBdr>
      <w:divsChild>
        <w:div w:id="88429205">
          <w:marLeft w:val="0"/>
          <w:marRight w:val="0"/>
          <w:marTop w:val="0"/>
          <w:marBottom w:val="0"/>
          <w:divBdr>
            <w:top w:val="none" w:sz="0" w:space="0" w:color="auto"/>
            <w:left w:val="none" w:sz="0" w:space="0" w:color="auto"/>
            <w:bottom w:val="none" w:sz="0" w:space="0" w:color="auto"/>
            <w:right w:val="none" w:sz="0" w:space="0" w:color="auto"/>
          </w:divBdr>
          <w:divsChild>
            <w:div w:id="548996891">
              <w:marLeft w:val="0"/>
              <w:marRight w:val="0"/>
              <w:marTop w:val="0"/>
              <w:marBottom w:val="0"/>
              <w:divBdr>
                <w:top w:val="none" w:sz="0" w:space="0" w:color="auto"/>
                <w:left w:val="none" w:sz="0" w:space="0" w:color="auto"/>
                <w:bottom w:val="none" w:sz="0" w:space="0" w:color="auto"/>
                <w:right w:val="none" w:sz="0" w:space="0" w:color="auto"/>
              </w:divBdr>
            </w:div>
            <w:div w:id="6684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2729">
      <w:bodyDiv w:val="1"/>
      <w:marLeft w:val="0"/>
      <w:marRight w:val="0"/>
      <w:marTop w:val="0"/>
      <w:marBottom w:val="0"/>
      <w:divBdr>
        <w:top w:val="none" w:sz="0" w:space="0" w:color="auto"/>
        <w:left w:val="none" w:sz="0" w:space="0" w:color="auto"/>
        <w:bottom w:val="none" w:sz="0" w:space="0" w:color="auto"/>
        <w:right w:val="none" w:sz="0" w:space="0" w:color="auto"/>
      </w:divBdr>
    </w:div>
    <w:div w:id="1356811206">
      <w:bodyDiv w:val="1"/>
      <w:marLeft w:val="0"/>
      <w:marRight w:val="0"/>
      <w:marTop w:val="0"/>
      <w:marBottom w:val="0"/>
      <w:divBdr>
        <w:top w:val="none" w:sz="0" w:space="0" w:color="auto"/>
        <w:left w:val="none" w:sz="0" w:space="0" w:color="auto"/>
        <w:bottom w:val="none" w:sz="0" w:space="0" w:color="auto"/>
        <w:right w:val="none" w:sz="0" w:space="0" w:color="auto"/>
      </w:divBdr>
      <w:divsChild>
        <w:div w:id="2075006653">
          <w:marLeft w:val="1296"/>
          <w:marRight w:val="0"/>
          <w:marTop w:val="115"/>
          <w:marBottom w:val="120"/>
          <w:divBdr>
            <w:top w:val="none" w:sz="0" w:space="0" w:color="auto"/>
            <w:left w:val="none" w:sz="0" w:space="0" w:color="auto"/>
            <w:bottom w:val="none" w:sz="0" w:space="0" w:color="auto"/>
            <w:right w:val="none" w:sz="0" w:space="0" w:color="auto"/>
          </w:divBdr>
        </w:div>
      </w:divsChild>
    </w:div>
    <w:div w:id="1408766708">
      <w:bodyDiv w:val="1"/>
      <w:marLeft w:val="0"/>
      <w:marRight w:val="0"/>
      <w:marTop w:val="0"/>
      <w:marBottom w:val="0"/>
      <w:divBdr>
        <w:top w:val="none" w:sz="0" w:space="0" w:color="auto"/>
        <w:left w:val="none" w:sz="0" w:space="0" w:color="auto"/>
        <w:bottom w:val="none" w:sz="0" w:space="0" w:color="auto"/>
        <w:right w:val="none" w:sz="0" w:space="0" w:color="auto"/>
      </w:divBdr>
    </w:div>
    <w:div w:id="1409687684">
      <w:bodyDiv w:val="1"/>
      <w:marLeft w:val="0"/>
      <w:marRight w:val="0"/>
      <w:marTop w:val="0"/>
      <w:marBottom w:val="0"/>
      <w:divBdr>
        <w:top w:val="none" w:sz="0" w:space="0" w:color="auto"/>
        <w:left w:val="none" w:sz="0" w:space="0" w:color="auto"/>
        <w:bottom w:val="none" w:sz="0" w:space="0" w:color="auto"/>
        <w:right w:val="none" w:sz="0" w:space="0" w:color="auto"/>
      </w:divBdr>
      <w:divsChild>
        <w:div w:id="1088501699">
          <w:marLeft w:val="547"/>
          <w:marRight w:val="0"/>
          <w:marTop w:val="154"/>
          <w:marBottom w:val="0"/>
          <w:divBdr>
            <w:top w:val="none" w:sz="0" w:space="0" w:color="auto"/>
            <w:left w:val="none" w:sz="0" w:space="0" w:color="auto"/>
            <w:bottom w:val="none" w:sz="0" w:space="0" w:color="auto"/>
            <w:right w:val="none" w:sz="0" w:space="0" w:color="auto"/>
          </w:divBdr>
        </w:div>
      </w:divsChild>
    </w:div>
    <w:div w:id="1439326792">
      <w:bodyDiv w:val="1"/>
      <w:marLeft w:val="0"/>
      <w:marRight w:val="0"/>
      <w:marTop w:val="0"/>
      <w:marBottom w:val="0"/>
      <w:divBdr>
        <w:top w:val="none" w:sz="0" w:space="0" w:color="auto"/>
        <w:left w:val="none" w:sz="0" w:space="0" w:color="auto"/>
        <w:bottom w:val="none" w:sz="0" w:space="0" w:color="auto"/>
        <w:right w:val="none" w:sz="0" w:space="0" w:color="auto"/>
      </w:divBdr>
    </w:div>
    <w:div w:id="1475247089">
      <w:bodyDiv w:val="1"/>
      <w:marLeft w:val="0"/>
      <w:marRight w:val="0"/>
      <w:marTop w:val="0"/>
      <w:marBottom w:val="0"/>
      <w:divBdr>
        <w:top w:val="none" w:sz="0" w:space="0" w:color="auto"/>
        <w:left w:val="none" w:sz="0" w:space="0" w:color="auto"/>
        <w:bottom w:val="none" w:sz="0" w:space="0" w:color="auto"/>
        <w:right w:val="none" w:sz="0" w:space="0" w:color="auto"/>
      </w:divBdr>
    </w:div>
    <w:div w:id="1511412049">
      <w:bodyDiv w:val="1"/>
      <w:marLeft w:val="0"/>
      <w:marRight w:val="0"/>
      <w:marTop w:val="0"/>
      <w:marBottom w:val="0"/>
      <w:divBdr>
        <w:top w:val="none" w:sz="0" w:space="0" w:color="auto"/>
        <w:left w:val="none" w:sz="0" w:space="0" w:color="auto"/>
        <w:bottom w:val="none" w:sz="0" w:space="0" w:color="auto"/>
        <w:right w:val="none" w:sz="0" w:space="0" w:color="auto"/>
      </w:divBdr>
      <w:divsChild>
        <w:div w:id="1845586673">
          <w:marLeft w:val="547"/>
          <w:marRight w:val="0"/>
          <w:marTop w:val="134"/>
          <w:marBottom w:val="0"/>
          <w:divBdr>
            <w:top w:val="none" w:sz="0" w:space="0" w:color="auto"/>
            <w:left w:val="none" w:sz="0" w:space="0" w:color="auto"/>
            <w:bottom w:val="none" w:sz="0" w:space="0" w:color="auto"/>
            <w:right w:val="none" w:sz="0" w:space="0" w:color="auto"/>
          </w:divBdr>
        </w:div>
      </w:divsChild>
    </w:div>
    <w:div w:id="1581985201">
      <w:bodyDiv w:val="1"/>
      <w:marLeft w:val="0"/>
      <w:marRight w:val="0"/>
      <w:marTop w:val="0"/>
      <w:marBottom w:val="0"/>
      <w:divBdr>
        <w:top w:val="none" w:sz="0" w:space="0" w:color="auto"/>
        <w:left w:val="none" w:sz="0" w:space="0" w:color="auto"/>
        <w:bottom w:val="none" w:sz="0" w:space="0" w:color="auto"/>
        <w:right w:val="none" w:sz="0" w:space="0" w:color="auto"/>
      </w:divBdr>
    </w:div>
    <w:div w:id="1691443320">
      <w:bodyDiv w:val="1"/>
      <w:marLeft w:val="0"/>
      <w:marRight w:val="0"/>
      <w:marTop w:val="0"/>
      <w:marBottom w:val="0"/>
      <w:divBdr>
        <w:top w:val="none" w:sz="0" w:space="0" w:color="auto"/>
        <w:left w:val="none" w:sz="0" w:space="0" w:color="auto"/>
        <w:bottom w:val="none" w:sz="0" w:space="0" w:color="auto"/>
        <w:right w:val="none" w:sz="0" w:space="0" w:color="auto"/>
      </w:divBdr>
      <w:divsChild>
        <w:div w:id="544174728">
          <w:marLeft w:val="547"/>
          <w:marRight w:val="0"/>
          <w:marTop w:val="360"/>
          <w:marBottom w:val="120"/>
          <w:divBdr>
            <w:top w:val="none" w:sz="0" w:space="0" w:color="auto"/>
            <w:left w:val="none" w:sz="0" w:space="0" w:color="auto"/>
            <w:bottom w:val="none" w:sz="0" w:space="0" w:color="auto"/>
            <w:right w:val="none" w:sz="0" w:space="0" w:color="auto"/>
          </w:divBdr>
        </w:div>
      </w:divsChild>
    </w:div>
    <w:div w:id="1728919875">
      <w:bodyDiv w:val="1"/>
      <w:marLeft w:val="0"/>
      <w:marRight w:val="0"/>
      <w:marTop w:val="0"/>
      <w:marBottom w:val="0"/>
      <w:divBdr>
        <w:top w:val="none" w:sz="0" w:space="0" w:color="auto"/>
        <w:left w:val="none" w:sz="0" w:space="0" w:color="auto"/>
        <w:bottom w:val="none" w:sz="0" w:space="0" w:color="auto"/>
        <w:right w:val="none" w:sz="0" w:space="0" w:color="auto"/>
      </w:divBdr>
    </w:div>
    <w:div w:id="1735622031">
      <w:bodyDiv w:val="1"/>
      <w:marLeft w:val="0"/>
      <w:marRight w:val="0"/>
      <w:marTop w:val="0"/>
      <w:marBottom w:val="0"/>
      <w:divBdr>
        <w:top w:val="none" w:sz="0" w:space="0" w:color="auto"/>
        <w:left w:val="none" w:sz="0" w:space="0" w:color="auto"/>
        <w:bottom w:val="none" w:sz="0" w:space="0" w:color="auto"/>
        <w:right w:val="none" w:sz="0" w:space="0" w:color="auto"/>
      </w:divBdr>
      <w:divsChild>
        <w:div w:id="1103383984">
          <w:marLeft w:val="547"/>
          <w:marRight w:val="0"/>
          <w:marTop w:val="134"/>
          <w:marBottom w:val="0"/>
          <w:divBdr>
            <w:top w:val="none" w:sz="0" w:space="0" w:color="auto"/>
            <w:left w:val="none" w:sz="0" w:space="0" w:color="auto"/>
            <w:bottom w:val="none" w:sz="0" w:space="0" w:color="auto"/>
            <w:right w:val="none" w:sz="0" w:space="0" w:color="auto"/>
          </w:divBdr>
        </w:div>
      </w:divsChild>
    </w:div>
    <w:div w:id="1834490904">
      <w:bodyDiv w:val="1"/>
      <w:marLeft w:val="0"/>
      <w:marRight w:val="0"/>
      <w:marTop w:val="0"/>
      <w:marBottom w:val="0"/>
      <w:divBdr>
        <w:top w:val="none" w:sz="0" w:space="0" w:color="auto"/>
        <w:left w:val="none" w:sz="0" w:space="0" w:color="auto"/>
        <w:bottom w:val="none" w:sz="0" w:space="0" w:color="auto"/>
        <w:right w:val="none" w:sz="0" w:space="0" w:color="auto"/>
      </w:divBdr>
    </w:div>
    <w:div w:id="2070574913">
      <w:bodyDiv w:val="1"/>
      <w:marLeft w:val="0"/>
      <w:marRight w:val="0"/>
      <w:marTop w:val="0"/>
      <w:marBottom w:val="0"/>
      <w:divBdr>
        <w:top w:val="none" w:sz="0" w:space="0" w:color="auto"/>
        <w:left w:val="none" w:sz="0" w:space="0" w:color="auto"/>
        <w:bottom w:val="none" w:sz="0" w:space="0" w:color="auto"/>
        <w:right w:val="none" w:sz="0" w:space="0" w:color="auto"/>
      </w:divBdr>
      <w:divsChild>
        <w:div w:id="602109896">
          <w:marLeft w:val="1296"/>
          <w:marRight w:val="0"/>
          <w:marTop w:val="115"/>
          <w:marBottom w:val="120"/>
          <w:divBdr>
            <w:top w:val="none" w:sz="0" w:space="0" w:color="auto"/>
            <w:left w:val="none" w:sz="0" w:space="0" w:color="auto"/>
            <w:bottom w:val="none" w:sz="0" w:space="0" w:color="auto"/>
            <w:right w:val="none" w:sz="0" w:space="0" w:color="auto"/>
          </w:divBdr>
        </w:div>
        <w:div w:id="1387684863">
          <w:marLeft w:val="1296"/>
          <w:marRight w:val="0"/>
          <w:marTop w:val="115"/>
          <w:marBottom w:val="120"/>
          <w:divBdr>
            <w:top w:val="none" w:sz="0" w:space="0" w:color="auto"/>
            <w:left w:val="none" w:sz="0" w:space="0" w:color="auto"/>
            <w:bottom w:val="none" w:sz="0" w:space="0" w:color="auto"/>
            <w:right w:val="none" w:sz="0" w:space="0" w:color="auto"/>
          </w:divBdr>
        </w:div>
        <w:div w:id="1644963212">
          <w:marLeft w:val="1296"/>
          <w:marRight w:val="0"/>
          <w:marTop w:val="115"/>
          <w:marBottom w:val="120"/>
          <w:divBdr>
            <w:top w:val="none" w:sz="0" w:space="0" w:color="auto"/>
            <w:left w:val="none" w:sz="0" w:space="0" w:color="auto"/>
            <w:bottom w:val="none" w:sz="0" w:space="0" w:color="auto"/>
            <w:right w:val="none" w:sz="0" w:space="0" w:color="auto"/>
          </w:divBdr>
        </w:div>
      </w:divsChild>
    </w:div>
    <w:div w:id="2132091080">
      <w:bodyDiv w:val="1"/>
      <w:marLeft w:val="0"/>
      <w:marRight w:val="0"/>
      <w:marTop w:val="0"/>
      <w:marBottom w:val="0"/>
      <w:divBdr>
        <w:top w:val="none" w:sz="0" w:space="0" w:color="auto"/>
        <w:left w:val="none" w:sz="0" w:space="0" w:color="auto"/>
        <w:bottom w:val="none" w:sz="0" w:space="0" w:color="auto"/>
        <w:right w:val="none" w:sz="0" w:space="0" w:color="auto"/>
      </w:divBdr>
      <w:divsChild>
        <w:div w:id="1552575542">
          <w:marLeft w:val="547"/>
          <w:marRight w:val="0"/>
          <w:marTop w:val="0"/>
          <w:marBottom w:val="0"/>
          <w:divBdr>
            <w:top w:val="none" w:sz="0" w:space="0" w:color="auto"/>
            <w:left w:val="none" w:sz="0" w:space="0" w:color="auto"/>
            <w:bottom w:val="none" w:sz="0" w:space="0" w:color="auto"/>
            <w:right w:val="none" w:sz="0" w:space="0" w:color="auto"/>
          </w:divBdr>
        </w:div>
        <w:div w:id="1937713772">
          <w:marLeft w:val="547"/>
          <w:marRight w:val="0"/>
          <w:marTop w:val="0"/>
          <w:marBottom w:val="0"/>
          <w:divBdr>
            <w:top w:val="none" w:sz="0" w:space="0" w:color="auto"/>
            <w:left w:val="none" w:sz="0" w:space="0" w:color="auto"/>
            <w:bottom w:val="none" w:sz="0" w:space="0" w:color="auto"/>
            <w:right w:val="none" w:sz="0" w:space="0" w:color="auto"/>
          </w:divBdr>
        </w:div>
        <w:div w:id="1447381511">
          <w:marLeft w:val="547"/>
          <w:marRight w:val="0"/>
          <w:marTop w:val="0"/>
          <w:marBottom w:val="0"/>
          <w:divBdr>
            <w:top w:val="none" w:sz="0" w:space="0" w:color="auto"/>
            <w:left w:val="none" w:sz="0" w:space="0" w:color="auto"/>
            <w:bottom w:val="none" w:sz="0" w:space="0" w:color="auto"/>
            <w:right w:val="none" w:sz="0" w:space="0" w:color="auto"/>
          </w:divBdr>
        </w:div>
        <w:div w:id="121850596">
          <w:marLeft w:val="547"/>
          <w:marRight w:val="0"/>
          <w:marTop w:val="0"/>
          <w:marBottom w:val="0"/>
          <w:divBdr>
            <w:top w:val="none" w:sz="0" w:space="0" w:color="auto"/>
            <w:left w:val="none" w:sz="0" w:space="0" w:color="auto"/>
            <w:bottom w:val="none" w:sz="0" w:space="0" w:color="auto"/>
            <w:right w:val="none" w:sz="0" w:space="0" w:color="auto"/>
          </w:divBdr>
        </w:div>
        <w:div w:id="64639838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lbc@andhrabank.co.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9E329-015D-4790-9E55-8A21D0879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5856</TotalTime>
  <Pages>8</Pages>
  <Words>2119</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14175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Valued Customer</cp:lastModifiedBy>
  <cp:revision>894</cp:revision>
  <cp:lastPrinted>2019-04-22T10:51:00Z</cp:lastPrinted>
  <dcterms:created xsi:type="dcterms:W3CDTF">2016-09-19T08:26:00Z</dcterms:created>
  <dcterms:modified xsi:type="dcterms:W3CDTF">2019-04-22T12:15:00Z</dcterms:modified>
</cp:coreProperties>
</file>